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18EA54" w14:textId="0ACB9CCE" w:rsidR="00221E15" w:rsidRPr="00A86AB0" w:rsidRDefault="001848CC" w:rsidP="00CE7674">
      <w:pPr>
        <w:pStyle w:val="Nagwek1"/>
        <w:rPr>
          <w:rFonts w:ascii="Times New Roman" w:hAnsi="Times New Roman" w:cs="Times New Roman"/>
          <w:b w:val="0"/>
          <w:sz w:val="24"/>
          <w:szCs w:val="24"/>
        </w:rPr>
      </w:pPr>
      <w:r w:rsidRPr="00A86AB0">
        <w:rPr>
          <w:rFonts w:ascii="Times New Roman" w:hAnsi="Times New Roman" w:cs="Times New Roman"/>
          <w:sz w:val="24"/>
          <w:szCs w:val="24"/>
        </w:rPr>
        <w:t>UZASADNIENIE</w:t>
      </w:r>
    </w:p>
    <w:p w14:paraId="08E28936" w14:textId="77777777" w:rsidR="001848CC" w:rsidRPr="00A86AB0" w:rsidRDefault="001848CC" w:rsidP="003D155A">
      <w:pPr>
        <w:pStyle w:val="Nagwek2"/>
        <w:rPr>
          <w:rFonts w:ascii="Times New Roman" w:hAnsi="Times New Roman" w:cs="Times New Roman"/>
          <w:sz w:val="24"/>
          <w:szCs w:val="24"/>
        </w:rPr>
      </w:pPr>
      <w:r w:rsidRPr="00A86AB0">
        <w:rPr>
          <w:rFonts w:ascii="Times New Roman" w:hAnsi="Times New Roman" w:cs="Times New Roman"/>
          <w:sz w:val="24"/>
          <w:szCs w:val="24"/>
        </w:rPr>
        <w:t>Potrzeba</w:t>
      </w:r>
      <w:r w:rsidR="00DA3AFD" w:rsidRPr="00A86AB0">
        <w:rPr>
          <w:rFonts w:ascii="Times New Roman" w:hAnsi="Times New Roman" w:cs="Times New Roman"/>
          <w:sz w:val="24"/>
          <w:szCs w:val="24"/>
        </w:rPr>
        <w:t xml:space="preserve"> i cel uchwalenia projektowanej</w:t>
      </w:r>
      <w:r w:rsidRPr="00A86AB0">
        <w:rPr>
          <w:rFonts w:ascii="Times New Roman" w:hAnsi="Times New Roman" w:cs="Times New Roman"/>
          <w:sz w:val="24"/>
          <w:szCs w:val="24"/>
        </w:rPr>
        <w:t xml:space="preserve"> ustawy</w:t>
      </w:r>
    </w:p>
    <w:p w14:paraId="2D4C0C45" w14:textId="384E8E01" w:rsidR="00AD4D01" w:rsidRPr="00AD4D01" w:rsidRDefault="00BA55A8" w:rsidP="00AD4D01">
      <w:pPr>
        <w:spacing w:line="360" w:lineRule="auto"/>
        <w:jc w:val="both"/>
        <w:rPr>
          <w:rFonts w:ascii="Times New Roman" w:hAnsi="Times New Roman" w:cs="Times New Roman"/>
          <w:sz w:val="24"/>
          <w:szCs w:val="24"/>
        </w:rPr>
      </w:pPr>
      <w:r w:rsidRPr="00BA55A8">
        <w:rPr>
          <w:rFonts w:ascii="Times New Roman" w:hAnsi="Times New Roman" w:cs="Times New Roman"/>
          <w:sz w:val="24"/>
          <w:szCs w:val="24"/>
        </w:rPr>
        <w:t xml:space="preserve">Nowoczesne </w:t>
      </w:r>
      <w:r w:rsidR="00DB5761">
        <w:rPr>
          <w:rFonts w:ascii="Times New Roman" w:hAnsi="Times New Roman" w:cs="Times New Roman"/>
          <w:sz w:val="24"/>
          <w:szCs w:val="24"/>
        </w:rPr>
        <w:t xml:space="preserve">szerokopasmowe </w:t>
      </w:r>
      <w:r w:rsidRPr="00BA55A8">
        <w:rPr>
          <w:rFonts w:ascii="Times New Roman" w:hAnsi="Times New Roman" w:cs="Times New Roman"/>
          <w:sz w:val="24"/>
          <w:szCs w:val="24"/>
        </w:rPr>
        <w:t>sieci telekomunikacyjne stanowią kluczowy element infrastruktury państwa</w:t>
      </w:r>
      <w:r w:rsidR="00705867" w:rsidRPr="00705867">
        <w:rPr>
          <w:rFonts w:ascii="Times New Roman" w:hAnsi="Times New Roman" w:cs="Times New Roman"/>
          <w:sz w:val="24"/>
          <w:szCs w:val="24"/>
        </w:rPr>
        <w:t xml:space="preserve"> – są </w:t>
      </w:r>
      <w:r w:rsidR="00F34E26">
        <w:rPr>
          <w:rFonts w:ascii="Times New Roman" w:hAnsi="Times New Roman" w:cs="Times New Roman"/>
          <w:sz w:val="24"/>
          <w:szCs w:val="24"/>
        </w:rPr>
        <w:t>niezbędne</w:t>
      </w:r>
      <w:r w:rsidR="00705867" w:rsidRPr="00705867">
        <w:rPr>
          <w:rFonts w:ascii="Times New Roman" w:hAnsi="Times New Roman" w:cs="Times New Roman"/>
          <w:sz w:val="24"/>
          <w:szCs w:val="24"/>
        </w:rPr>
        <w:t xml:space="preserve"> dla sprawnego działania administracji publicznej, służb rat</w:t>
      </w:r>
      <w:r w:rsidR="00BF1682">
        <w:rPr>
          <w:rFonts w:ascii="Times New Roman" w:hAnsi="Times New Roman" w:cs="Times New Roman"/>
          <w:sz w:val="24"/>
          <w:szCs w:val="24"/>
        </w:rPr>
        <w:t>owniczych</w:t>
      </w:r>
      <w:r w:rsidR="00705867" w:rsidRPr="00705867">
        <w:rPr>
          <w:rFonts w:ascii="Times New Roman" w:hAnsi="Times New Roman" w:cs="Times New Roman"/>
          <w:sz w:val="24"/>
          <w:szCs w:val="24"/>
        </w:rPr>
        <w:t xml:space="preserve">, </w:t>
      </w:r>
      <w:r w:rsidR="003C59EB">
        <w:rPr>
          <w:rFonts w:ascii="Times New Roman" w:hAnsi="Times New Roman" w:cs="Times New Roman"/>
          <w:sz w:val="24"/>
          <w:szCs w:val="24"/>
        </w:rPr>
        <w:t>S</w:t>
      </w:r>
      <w:r w:rsidR="002E0EC9">
        <w:rPr>
          <w:rFonts w:ascii="Times New Roman" w:hAnsi="Times New Roman" w:cs="Times New Roman"/>
          <w:sz w:val="24"/>
          <w:szCs w:val="24"/>
        </w:rPr>
        <w:t xml:space="preserve">ił </w:t>
      </w:r>
      <w:r w:rsidR="003C59EB">
        <w:rPr>
          <w:rFonts w:ascii="Times New Roman" w:hAnsi="Times New Roman" w:cs="Times New Roman"/>
          <w:sz w:val="24"/>
          <w:szCs w:val="24"/>
        </w:rPr>
        <w:t>Z</w:t>
      </w:r>
      <w:r w:rsidR="002E0EC9">
        <w:rPr>
          <w:rFonts w:ascii="Times New Roman" w:hAnsi="Times New Roman" w:cs="Times New Roman"/>
          <w:sz w:val="24"/>
          <w:szCs w:val="24"/>
        </w:rPr>
        <w:t>brojnych</w:t>
      </w:r>
      <w:r w:rsidR="003C59EB">
        <w:rPr>
          <w:rFonts w:ascii="Times New Roman" w:hAnsi="Times New Roman" w:cs="Times New Roman"/>
          <w:sz w:val="24"/>
          <w:szCs w:val="24"/>
        </w:rPr>
        <w:t xml:space="preserve"> R</w:t>
      </w:r>
      <w:r w:rsidR="00CA1623">
        <w:rPr>
          <w:rFonts w:ascii="Times New Roman" w:hAnsi="Times New Roman" w:cs="Times New Roman"/>
          <w:sz w:val="24"/>
          <w:szCs w:val="24"/>
        </w:rPr>
        <w:t xml:space="preserve">zeczypospolitej </w:t>
      </w:r>
      <w:r w:rsidR="003C59EB">
        <w:rPr>
          <w:rFonts w:ascii="Times New Roman" w:hAnsi="Times New Roman" w:cs="Times New Roman"/>
          <w:sz w:val="24"/>
          <w:szCs w:val="24"/>
        </w:rPr>
        <w:t>P</w:t>
      </w:r>
      <w:r w:rsidR="00CA1623">
        <w:rPr>
          <w:rFonts w:ascii="Times New Roman" w:hAnsi="Times New Roman" w:cs="Times New Roman"/>
          <w:sz w:val="24"/>
          <w:szCs w:val="24"/>
        </w:rPr>
        <w:t>olskiej</w:t>
      </w:r>
      <w:r w:rsidR="00705867" w:rsidRPr="00705867">
        <w:rPr>
          <w:rFonts w:ascii="Times New Roman" w:hAnsi="Times New Roman" w:cs="Times New Roman"/>
          <w:sz w:val="24"/>
          <w:szCs w:val="24"/>
        </w:rPr>
        <w:t>, systemów ochrony zdrowia, energetyki, finansów i transportu, a także dla świadczenia usług na rzecz obywateli, przedsiębiorstw i całego społeczeństwa informacyjnego.</w:t>
      </w:r>
      <w:r w:rsidR="002B6637" w:rsidRPr="00AD4D01" w:rsidDel="00BA55A8">
        <w:rPr>
          <w:rFonts w:ascii="Times New Roman" w:hAnsi="Times New Roman" w:cs="Times New Roman"/>
          <w:sz w:val="24"/>
          <w:szCs w:val="24"/>
        </w:rPr>
        <w:t xml:space="preserve"> </w:t>
      </w:r>
    </w:p>
    <w:p w14:paraId="7B301BB5" w14:textId="044C2BCA" w:rsidR="00AD4D01" w:rsidRPr="00AD4D01" w:rsidRDefault="00AD4D01" w:rsidP="00AD4D01">
      <w:pPr>
        <w:spacing w:line="360" w:lineRule="auto"/>
        <w:jc w:val="both"/>
        <w:rPr>
          <w:rFonts w:ascii="Times New Roman" w:hAnsi="Times New Roman" w:cs="Times New Roman"/>
          <w:sz w:val="24"/>
          <w:szCs w:val="24"/>
        </w:rPr>
      </w:pPr>
      <w:r w:rsidRPr="00AD4D01">
        <w:rPr>
          <w:rFonts w:ascii="Times New Roman" w:hAnsi="Times New Roman" w:cs="Times New Roman"/>
          <w:sz w:val="24"/>
          <w:szCs w:val="24"/>
        </w:rPr>
        <w:t>Inwestycje w sieci światłowodowe przynoszą szereg korzyści społeczno-gospodarczych:</w:t>
      </w:r>
    </w:p>
    <w:p w14:paraId="7FA3F04D" w14:textId="48B35E3E" w:rsidR="00AD4D01" w:rsidRPr="00AD4D01" w:rsidRDefault="00AD4D01" w:rsidP="009C4B6F">
      <w:pPr>
        <w:numPr>
          <w:ilvl w:val="0"/>
          <w:numId w:val="42"/>
        </w:numPr>
        <w:spacing w:line="360" w:lineRule="auto"/>
        <w:jc w:val="both"/>
        <w:rPr>
          <w:rFonts w:ascii="Times New Roman" w:hAnsi="Times New Roman" w:cs="Times New Roman"/>
          <w:sz w:val="24"/>
          <w:szCs w:val="24"/>
        </w:rPr>
      </w:pPr>
      <w:r w:rsidRPr="00AD4D01">
        <w:rPr>
          <w:rFonts w:ascii="Times New Roman" w:hAnsi="Times New Roman" w:cs="Times New Roman"/>
          <w:b/>
          <w:bCs/>
          <w:sz w:val="24"/>
          <w:szCs w:val="24"/>
        </w:rPr>
        <w:t>Rozwój nowoczesnej gospodarki:</w:t>
      </w:r>
      <w:r w:rsidRPr="00AD4D01">
        <w:rPr>
          <w:rFonts w:ascii="Times New Roman" w:hAnsi="Times New Roman" w:cs="Times New Roman"/>
          <w:sz w:val="24"/>
          <w:szCs w:val="24"/>
        </w:rPr>
        <w:t xml:space="preserve"> </w:t>
      </w:r>
      <w:r w:rsidR="00537B98">
        <w:rPr>
          <w:rFonts w:ascii="Times New Roman" w:hAnsi="Times New Roman" w:cs="Times New Roman"/>
          <w:sz w:val="24"/>
          <w:szCs w:val="24"/>
        </w:rPr>
        <w:t>s</w:t>
      </w:r>
      <w:r w:rsidRPr="00AD4D01">
        <w:rPr>
          <w:rFonts w:ascii="Times New Roman" w:hAnsi="Times New Roman" w:cs="Times New Roman"/>
          <w:sz w:val="24"/>
          <w:szCs w:val="24"/>
        </w:rPr>
        <w:t>zybki i niezawodny internet jest niezbędny dla rozwoju gospodarki cyfrowej, wspierania innowacji, działalności start-upów, cyfryzacji sektora publicznego oraz podnoszenia konkurencyjności przedsiębiorstw na rynku międzynarodowym.</w:t>
      </w:r>
    </w:p>
    <w:p w14:paraId="4F46BC6C" w14:textId="24335288" w:rsidR="00AD4D01" w:rsidRPr="00AD4D01" w:rsidRDefault="00AD4D01" w:rsidP="009C4B6F">
      <w:pPr>
        <w:numPr>
          <w:ilvl w:val="0"/>
          <w:numId w:val="42"/>
        </w:numPr>
        <w:spacing w:line="360" w:lineRule="auto"/>
        <w:jc w:val="both"/>
        <w:rPr>
          <w:rFonts w:ascii="Times New Roman" w:hAnsi="Times New Roman" w:cs="Times New Roman"/>
          <w:sz w:val="24"/>
          <w:szCs w:val="24"/>
        </w:rPr>
      </w:pPr>
      <w:r w:rsidRPr="00AD4D01">
        <w:rPr>
          <w:rFonts w:ascii="Times New Roman" w:hAnsi="Times New Roman" w:cs="Times New Roman"/>
          <w:b/>
          <w:bCs/>
          <w:sz w:val="24"/>
          <w:szCs w:val="24"/>
        </w:rPr>
        <w:t>Wyrównywanie szans rozwojowych:</w:t>
      </w:r>
      <w:r w:rsidRPr="00AD4D01">
        <w:rPr>
          <w:rFonts w:ascii="Times New Roman" w:hAnsi="Times New Roman" w:cs="Times New Roman"/>
          <w:sz w:val="24"/>
          <w:szCs w:val="24"/>
        </w:rPr>
        <w:t xml:space="preserve"> </w:t>
      </w:r>
      <w:r w:rsidR="00537B98">
        <w:rPr>
          <w:rFonts w:ascii="Times New Roman" w:hAnsi="Times New Roman" w:cs="Times New Roman"/>
          <w:sz w:val="24"/>
          <w:szCs w:val="24"/>
        </w:rPr>
        <w:t>d</w:t>
      </w:r>
      <w:r w:rsidRPr="00AD4D01">
        <w:rPr>
          <w:rFonts w:ascii="Times New Roman" w:hAnsi="Times New Roman" w:cs="Times New Roman"/>
          <w:sz w:val="24"/>
          <w:szCs w:val="24"/>
        </w:rPr>
        <w:t>ostęp do szerokopasmowego internetu eliminuje wykluczenie cyfrowe, szczególnie na terenach wiejskich i peryferyjnych, zwiększając dostęp do edukacji, pracy zdalnej oraz usług publicznych.</w:t>
      </w:r>
    </w:p>
    <w:p w14:paraId="67B75E36" w14:textId="605EAEF9" w:rsidR="00AD4D01" w:rsidRPr="00AD4D01" w:rsidRDefault="00AD4D01" w:rsidP="009C4B6F">
      <w:pPr>
        <w:numPr>
          <w:ilvl w:val="0"/>
          <w:numId w:val="42"/>
        </w:numPr>
        <w:spacing w:line="360" w:lineRule="auto"/>
        <w:jc w:val="both"/>
        <w:rPr>
          <w:rFonts w:ascii="Times New Roman" w:hAnsi="Times New Roman" w:cs="Times New Roman"/>
          <w:sz w:val="24"/>
          <w:szCs w:val="24"/>
        </w:rPr>
      </w:pPr>
      <w:r w:rsidRPr="00AD4D01">
        <w:rPr>
          <w:rFonts w:ascii="Times New Roman" w:hAnsi="Times New Roman" w:cs="Times New Roman"/>
          <w:b/>
          <w:bCs/>
          <w:sz w:val="24"/>
          <w:szCs w:val="24"/>
        </w:rPr>
        <w:t>Przyciąganie inwestycji:</w:t>
      </w:r>
      <w:r w:rsidRPr="00AD4D01">
        <w:rPr>
          <w:rFonts w:ascii="Times New Roman" w:hAnsi="Times New Roman" w:cs="Times New Roman"/>
          <w:sz w:val="24"/>
          <w:szCs w:val="24"/>
        </w:rPr>
        <w:t xml:space="preserve"> </w:t>
      </w:r>
      <w:r w:rsidR="00537B98">
        <w:rPr>
          <w:rFonts w:ascii="Times New Roman" w:hAnsi="Times New Roman" w:cs="Times New Roman"/>
          <w:sz w:val="24"/>
          <w:szCs w:val="24"/>
        </w:rPr>
        <w:t>r</w:t>
      </w:r>
      <w:r w:rsidRPr="00AD4D01">
        <w:rPr>
          <w:rFonts w:ascii="Times New Roman" w:hAnsi="Times New Roman" w:cs="Times New Roman"/>
          <w:sz w:val="24"/>
          <w:szCs w:val="24"/>
        </w:rPr>
        <w:t>ozwinięta infrastruktura telekomunikacyjna stanowi jeden z</w:t>
      </w:r>
      <w:r w:rsidR="005B1D3C">
        <w:rPr>
          <w:rFonts w:ascii="Times New Roman" w:hAnsi="Times New Roman" w:cs="Times New Roman"/>
          <w:sz w:val="24"/>
          <w:szCs w:val="24"/>
        </w:rPr>
        <w:t> </w:t>
      </w:r>
      <w:r w:rsidRPr="00AD4D01">
        <w:rPr>
          <w:rFonts w:ascii="Times New Roman" w:hAnsi="Times New Roman" w:cs="Times New Roman"/>
          <w:sz w:val="24"/>
          <w:szCs w:val="24"/>
        </w:rPr>
        <w:t>kluczowych czynników decydujących o atrakcyjności inwestycyjnej regionów oraz kraju jako całości.</w:t>
      </w:r>
    </w:p>
    <w:p w14:paraId="403C98FE" w14:textId="0B1D891C" w:rsidR="00AD4D01" w:rsidRPr="00C84872" w:rsidRDefault="00AD4D01" w:rsidP="00C84872">
      <w:pPr>
        <w:spacing w:line="360" w:lineRule="auto"/>
        <w:jc w:val="both"/>
        <w:rPr>
          <w:rFonts w:ascii="Times New Roman" w:hAnsi="Times New Roman" w:cs="Times New Roman"/>
          <w:sz w:val="24"/>
          <w:szCs w:val="24"/>
        </w:rPr>
      </w:pPr>
      <w:r w:rsidRPr="00C84872">
        <w:rPr>
          <w:rFonts w:ascii="Times New Roman" w:hAnsi="Times New Roman" w:cs="Times New Roman"/>
          <w:sz w:val="24"/>
          <w:szCs w:val="24"/>
        </w:rPr>
        <w:t xml:space="preserve">Jako element infrastruktury krytycznej rozbudowa oraz modernizacja sieci telekomunikacyjnych jest warunkiem </w:t>
      </w:r>
      <w:r w:rsidRPr="000F5B82">
        <w:rPr>
          <w:rFonts w:ascii="Times New Roman" w:hAnsi="Times New Roman" w:cs="Times New Roman"/>
          <w:i/>
          <w:iCs/>
          <w:sz w:val="24"/>
          <w:szCs w:val="24"/>
        </w:rPr>
        <w:t>sine qua non</w:t>
      </w:r>
      <w:r w:rsidRPr="00C84872">
        <w:rPr>
          <w:rFonts w:ascii="Times New Roman" w:hAnsi="Times New Roman" w:cs="Times New Roman"/>
          <w:sz w:val="24"/>
          <w:szCs w:val="24"/>
        </w:rPr>
        <w:t xml:space="preserve"> dla utrzymania bezpieczeństwa i stabilności państwa. Należy to także traktować za priorytet o strategicznym znaczeniu dla bezpieczeństwa, stabilności i rozwoju Rzeczypospolitej Polskiej. Rozbudowa nowoczesnej infrastruktury telekomunikacyjnej to nie tylko odpowiedź na bieżące potrzeby gospodarcze i społeczne, ale przede wszystkim element skutecznej polityki bezpieczeństwa narodowego w obliczu dynamicznie zmieniających się zagrożeń geopolitycznych.</w:t>
      </w:r>
      <w:r w:rsidR="00E961CF">
        <w:rPr>
          <w:rFonts w:ascii="Times New Roman" w:hAnsi="Times New Roman" w:cs="Times New Roman"/>
          <w:sz w:val="24"/>
          <w:szCs w:val="24"/>
        </w:rPr>
        <w:t xml:space="preserve"> </w:t>
      </w:r>
      <w:r w:rsidR="00DA73B4" w:rsidRPr="00DA73B4">
        <w:rPr>
          <w:rFonts w:ascii="Times New Roman" w:hAnsi="Times New Roman" w:cs="Times New Roman"/>
          <w:sz w:val="24"/>
          <w:szCs w:val="24"/>
        </w:rPr>
        <w:t xml:space="preserve">W </w:t>
      </w:r>
      <w:r w:rsidR="00F611FA">
        <w:rPr>
          <w:rFonts w:ascii="Times New Roman" w:hAnsi="Times New Roman" w:cs="Times New Roman"/>
          <w:sz w:val="24"/>
          <w:szCs w:val="24"/>
        </w:rPr>
        <w:t>zaprezentowanym</w:t>
      </w:r>
      <w:r w:rsidR="00DA73B4" w:rsidRPr="00DA73B4">
        <w:rPr>
          <w:rFonts w:ascii="Times New Roman" w:hAnsi="Times New Roman" w:cs="Times New Roman"/>
          <w:sz w:val="24"/>
          <w:szCs w:val="24"/>
        </w:rPr>
        <w:t xml:space="preserve"> w</w:t>
      </w:r>
      <w:r w:rsidR="00755DF4">
        <w:rPr>
          <w:rFonts w:ascii="Times New Roman" w:hAnsi="Times New Roman" w:cs="Times New Roman"/>
          <w:sz w:val="24"/>
          <w:szCs w:val="24"/>
        </w:rPr>
        <w:t> </w:t>
      </w:r>
      <w:r w:rsidR="00DA73B4" w:rsidRPr="00DA73B4">
        <w:rPr>
          <w:rFonts w:ascii="Times New Roman" w:hAnsi="Times New Roman" w:cs="Times New Roman"/>
          <w:sz w:val="24"/>
          <w:szCs w:val="24"/>
        </w:rPr>
        <w:t>październiku 2024 r. projekcie Strategii Cyfryzacji Polski do 2035 roku</w:t>
      </w:r>
      <w:r w:rsidR="0023221F">
        <w:rPr>
          <w:rStyle w:val="Odwoanieprzypisudolnego"/>
          <w:rFonts w:ascii="Times New Roman" w:hAnsi="Times New Roman" w:cs="Times New Roman"/>
          <w:sz w:val="24"/>
          <w:szCs w:val="24"/>
        </w:rPr>
        <w:footnoteReference w:id="2"/>
      </w:r>
      <w:r w:rsidR="00DA73B4" w:rsidRPr="00DA73B4">
        <w:rPr>
          <w:rFonts w:ascii="Times New Roman" w:hAnsi="Times New Roman" w:cs="Times New Roman"/>
          <w:sz w:val="24"/>
          <w:szCs w:val="24"/>
        </w:rPr>
        <w:t xml:space="preserve"> podkreślono, że „sfera technologii cyfrowych jest kluczowym polem nasilającej się rywalizacji geopolitycznej”, a więc inwestowanie w sieci szerokopasmowe 5G i kolejnych generacji „przestaje być kwestią </w:t>
      </w:r>
      <w:r w:rsidR="00DA73B4" w:rsidRPr="00DA73B4">
        <w:rPr>
          <w:rFonts w:ascii="Times New Roman" w:hAnsi="Times New Roman" w:cs="Times New Roman"/>
          <w:sz w:val="24"/>
          <w:szCs w:val="24"/>
        </w:rPr>
        <w:lastRenderedPageBreak/>
        <w:t>wyboru – staje się koniecznością” dla bezpieczeństwa państwa i ciągłości działania administracji.</w:t>
      </w:r>
      <w:r w:rsidR="00DA73B4">
        <w:rPr>
          <w:rFonts w:ascii="Times New Roman" w:hAnsi="Times New Roman" w:cs="Times New Roman"/>
          <w:sz w:val="24"/>
          <w:szCs w:val="24"/>
        </w:rPr>
        <w:t xml:space="preserve"> K</w:t>
      </w:r>
      <w:r w:rsidR="00DA73B4" w:rsidRPr="00DA73B4">
        <w:rPr>
          <w:rFonts w:ascii="Times New Roman" w:hAnsi="Times New Roman" w:cs="Times New Roman"/>
          <w:sz w:val="24"/>
          <w:szCs w:val="24"/>
        </w:rPr>
        <w:t>oresponduj</w:t>
      </w:r>
      <w:r w:rsidR="00DA73B4">
        <w:rPr>
          <w:rFonts w:ascii="Times New Roman" w:hAnsi="Times New Roman" w:cs="Times New Roman"/>
          <w:sz w:val="24"/>
          <w:szCs w:val="24"/>
        </w:rPr>
        <w:t>e to</w:t>
      </w:r>
      <w:r w:rsidR="00DA73B4" w:rsidRPr="00DA73B4">
        <w:rPr>
          <w:rFonts w:ascii="Times New Roman" w:hAnsi="Times New Roman" w:cs="Times New Roman"/>
          <w:sz w:val="24"/>
          <w:szCs w:val="24"/>
        </w:rPr>
        <w:t xml:space="preserve"> z zapisami Strategii Bezpieczeństwa Narodowego RP (2020)</w:t>
      </w:r>
      <w:r w:rsidR="00F913F3">
        <w:rPr>
          <w:rStyle w:val="Odwoanieprzypisudolnego"/>
          <w:rFonts w:ascii="Times New Roman" w:hAnsi="Times New Roman" w:cs="Times New Roman"/>
          <w:sz w:val="24"/>
          <w:szCs w:val="24"/>
        </w:rPr>
        <w:footnoteReference w:id="3"/>
      </w:r>
      <w:r w:rsidR="00DA73B4" w:rsidRPr="00DA73B4">
        <w:rPr>
          <w:rFonts w:ascii="Times New Roman" w:hAnsi="Times New Roman" w:cs="Times New Roman"/>
          <w:sz w:val="24"/>
          <w:szCs w:val="24"/>
        </w:rPr>
        <w:t>, gdzie wyraźnie wskazano, że „</w:t>
      </w:r>
      <w:r w:rsidR="00C37051" w:rsidRPr="006F38E1">
        <w:rPr>
          <w:rFonts w:ascii="Times New Roman" w:hAnsi="Times New Roman" w:cs="Times New Roman"/>
          <w:i/>
          <w:iCs/>
          <w:sz w:val="24"/>
          <w:szCs w:val="24"/>
        </w:rPr>
        <w:t>Sieci</w:t>
      </w:r>
      <w:r w:rsidR="00DA73B4" w:rsidRPr="006F38E1">
        <w:rPr>
          <w:rFonts w:ascii="Times New Roman" w:hAnsi="Times New Roman" w:cs="Times New Roman"/>
          <w:i/>
          <w:sz w:val="24"/>
          <w:szCs w:val="24"/>
        </w:rPr>
        <w:t xml:space="preserve"> łączności stacjonarnej i mobilnej są podstawą wymiany informacji</w:t>
      </w:r>
      <w:r w:rsidR="00C37051" w:rsidRPr="006F38E1">
        <w:rPr>
          <w:rFonts w:ascii="Times New Roman" w:hAnsi="Times New Roman" w:cs="Times New Roman"/>
          <w:i/>
          <w:iCs/>
          <w:sz w:val="24"/>
          <w:szCs w:val="24"/>
        </w:rPr>
        <w:t>. Obejmują one łączność głosową, transmisję danych, wideo i szeroko pojęty dostęp do Internetu dla wszystkich innych kluczowych sektorów gospodarki. Jako takie, systemy łączności są kluczowym elementem zasobów bezpieczeństwa narodowego i gotowości na wypadek sytuacji kryzysowych, a zatem</w:t>
      </w:r>
      <w:r w:rsidR="00DA73B4" w:rsidRPr="006F38E1">
        <w:rPr>
          <w:rFonts w:ascii="Times New Roman" w:hAnsi="Times New Roman" w:cs="Times New Roman"/>
          <w:i/>
          <w:sz w:val="24"/>
          <w:szCs w:val="24"/>
        </w:rPr>
        <w:t xml:space="preserve"> stanowią ważny element krajowej infrastruktury krytycznej</w:t>
      </w:r>
      <w:r w:rsidR="00C37051" w:rsidRPr="006F38E1">
        <w:rPr>
          <w:rFonts w:ascii="Times New Roman" w:hAnsi="Times New Roman" w:cs="Times New Roman"/>
          <w:i/>
          <w:iCs/>
          <w:sz w:val="24"/>
          <w:szCs w:val="24"/>
        </w:rPr>
        <w:t>. W tym zakresie kluczowym wyzwaniem jest rozbudowa bezpiecznych i</w:t>
      </w:r>
      <w:r w:rsidR="00755DF4">
        <w:rPr>
          <w:rFonts w:ascii="Times New Roman" w:hAnsi="Times New Roman" w:cs="Times New Roman"/>
          <w:i/>
          <w:iCs/>
          <w:sz w:val="24"/>
          <w:szCs w:val="24"/>
        </w:rPr>
        <w:t> </w:t>
      </w:r>
      <w:r w:rsidR="00C37051" w:rsidRPr="006F38E1">
        <w:rPr>
          <w:rFonts w:ascii="Times New Roman" w:hAnsi="Times New Roman" w:cs="Times New Roman"/>
          <w:i/>
          <w:iCs/>
          <w:sz w:val="24"/>
          <w:szCs w:val="24"/>
        </w:rPr>
        <w:t>nowoczesnych sieci telekomunikacyjnych zdolnych obsłużyć coraz większą ilość użytkowników końcowych i systemów.</w:t>
      </w:r>
      <w:r w:rsidR="00DA73B4" w:rsidRPr="00DA73B4">
        <w:rPr>
          <w:rFonts w:ascii="Times New Roman" w:hAnsi="Times New Roman" w:cs="Times New Roman"/>
          <w:sz w:val="24"/>
          <w:szCs w:val="24"/>
        </w:rPr>
        <w:t>”</w:t>
      </w:r>
      <w:r w:rsidR="00F93923">
        <w:rPr>
          <w:rFonts w:ascii="Times New Roman" w:hAnsi="Times New Roman" w:cs="Times New Roman"/>
          <w:sz w:val="24"/>
          <w:szCs w:val="24"/>
        </w:rPr>
        <w:t>.</w:t>
      </w:r>
      <w:r w:rsidR="00DA73B4" w:rsidRPr="00DA73B4">
        <w:rPr>
          <w:rFonts w:ascii="Times New Roman" w:hAnsi="Times New Roman" w:cs="Times New Roman"/>
          <w:sz w:val="24"/>
          <w:szCs w:val="24"/>
        </w:rPr>
        <w:t xml:space="preserve"> </w:t>
      </w:r>
      <w:r w:rsidR="005A725B">
        <w:rPr>
          <w:rFonts w:ascii="Times New Roman" w:hAnsi="Times New Roman" w:cs="Times New Roman"/>
          <w:sz w:val="24"/>
          <w:szCs w:val="24"/>
        </w:rPr>
        <w:t>D</w:t>
      </w:r>
      <w:r w:rsidR="00DA73B4" w:rsidRPr="00DA73B4">
        <w:rPr>
          <w:rFonts w:ascii="Times New Roman" w:hAnsi="Times New Roman" w:cs="Times New Roman"/>
          <w:sz w:val="24"/>
          <w:szCs w:val="24"/>
        </w:rPr>
        <w:t>latego ich modernizacja musi nadążać za rosnącymi potrzebami użytkowników oraz systemów zarządzania kryzysowego.</w:t>
      </w:r>
      <w:r w:rsidR="001F5B89">
        <w:rPr>
          <w:rFonts w:ascii="Times New Roman" w:hAnsi="Times New Roman" w:cs="Times New Roman"/>
          <w:sz w:val="24"/>
          <w:szCs w:val="24"/>
        </w:rPr>
        <w:t xml:space="preserve"> </w:t>
      </w:r>
      <w:r w:rsidR="00DA73B4" w:rsidRPr="00DA73B4">
        <w:rPr>
          <w:rFonts w:ascii="Times New Roman" w:hAnsi="Times New Roman" w:cs="Times New Roman"/>
          <w:sz w:val="24"/>
          <w:szCs w:val="24"/>
        </w:rPr>
        <w:t>Z kolei Rekomendacje Biura Bezpieczeństwa Narodowego do aktualizacji Strategii Bezpieczeństwa Narodowego</w:t>
      </w:r>
      <w:r w:rsidR="00684A62">
        <w:rPr>
          <w:rStyle w:val="Odwoanieprzypisudolnego"/>
          <w:rFonts w:ascii="Times New Roman" w:hAnsi="Times New Roman" w:cs="Times New Roman"/>
          <w:sz w:val="24"/>
          <w:szCs w:val="24"/>
        </w:rPr>
        <w:footnoteReference w:id="4"/>
      </w:r>
      <w:r w:rsidR="00DA73B4" w:rsidRPr="00DA73B4">
        <w:rPr>
          <w:rFonts w:ascii="Times New Roman" w:hAnsi="Times New Roman" w:cs="Times New Roman"/>
          <w:sz w:val="24"/>
          <w:szCs w:val="24"/>
        </w:rPr>
        <w:t xml:space="preserve"> wymagają „</w:t>
      </w:r>
      <w:r w:rsidR="00DA73B4" w:rsidRPr="009C4B6F">
        <w:rPr>
          <w:rFonts w:ascii="Times New Roman" w:hAnsi="Times New Roman" w:cs="Times New Roman"/>
          <w:i/>
          <w:sz w:val="24"/>
          <w:szCs w:val="24"/>
        </w:rPr>
        <w:t>zagwarantowania autonomii i bezpieczeństwa w zakresie komunikacji i transmisji danych dla operatorów infrastruktury krytycznej</w:t>
      </w:r>
      <w:r w:rsidR="00DA73B4" w:rsidRPr="00DA73B4">
        <w:rPr>
          <w:rFonts w:ascii="Times New Roman" w:hAnsi="Times New Roman" w:cs="Times New Roman"/>
          <w:sz w:val="24"/>
          <w:szCs w:val="24"/>
        </w:rPr>
        <w:t>” oraz wzmocnienia „</w:t>
      </w:r>
      <w:r w:rsidR="00DA73B4" w:rsidRPr="009C4B6F">
        <w:rPr>
          <w:rFonts w:ascii="Times New Roman" w:hAnsi="Times New Roman" w:cs="Times New Roman"/>
          <w:i/>
          <w:sz w:val="24"/>
          <w:szCs w:val="24"/>
        </w:rPr>
        <w:t>bezpieczeństwa sieci i</w:t>
      </w:r>
      <w:r w:rsidR="00755DF4">
        <w:rPr>
          <w:rFonts w:ascii="Times New Roman" w:hAnsi="Times New Roman" w:cs="Times New Roman"/>
          <w:i/>
          <w:sz w:val="24"/>
          <w:szCs w:val="24"/>
        </w:rPr>
        <w:t> </w:t>
      </w:r>
      <w:r w:rsidR="00DA73B4" w:rsidRPr="009C4B6F">
        <w:rPr>
          <w:rFonts w:ascii="Times New Roman" w:hAnsi="Times New Roman" w:cs="Times New Roman"/>
          <w:i/>
          <w:sz w:val="24"/>
          <w:szCs w:val="24"/>
        </w:rPr>
        <w:t>systemów teleinformatycznych</w:t>
      </w:r>
      <w:r w:rsidR="00DA73B4" w:rsidRPr="00DA73B4">
        <w:rPr>
          <w:rFonts w:ascii="Times New Roman" w:hAnsi="Times New Roman" w:cs="Times New Roman"/>
          <w:sz w:val="24"/>
          <w:szCs w:val="24"/>
        </w:rPr>
        <w:t>” poprzez obowiązkowe stress-testy wszystkich operatorów usług kluczowych.</w:t>
      </w:r>
    </w:p>
    <w:p w14:paraId="40315646" w14:textId="213D24F4" w:rsidR="00CE407C" w:rsidRPr="00C024EB" w:rsidRDefault="00544B29" w:rsidP="00ED6929">
      <w:pPr>
        <w:spacing w:line="360" w:lineRule="auto"/>
        <w:jc w:val="both"/>
        <w:rPr>
          <w:rFonts w:ascii="Times New Roman" w:hAnsi="Times New Roman" w:cs="Times New Roman"/>
          <w:sz w:val="24"/>
          <w:szCs w:val="24"/>
        </w:rPr>
      </w:pPr>
      <w:r w:rsidRPr="00A86AB0">
        <w:rPr>
          <w:rFonts w:ascii="Times New Roman" w:hAnsi="Times New Roman" w:cs="Times New Roman"/>
          <w:sz w:val="24"/>
          <w:szCs w:val="24"/>
        </w:rPr>
        <w:t xml:space="preserve">W dniu 11 maja 2024 r. </w:t>
      </w:r>
      <w:r w:rsidR="00476194">
        <w:rPr>
          <w:rFonts w:ascii="Times New Roman" w:hAnsi="Times New Roman" w:cs="Times New Roman"/>
          <w:sz w:val="24"/>
          <w:szCs w:val="24"/>
        </w:rPr>
        <w:t>weszło w życie</w:t>
      </w:r>
      <w:r w:rsidRPr="00A86AB0">
        <w:rPr>
          <w:rFonts w:ascii="Times New Roman" w:hAnsi="Times New Roman" w:cs="Times New Roman"/>
          <w:sz w:val="24"/>
          <w:szCs w:val="24"/>
        </w:rPr>
        <w:t xml:space="preserve"> rozporządzenie Parlamentu Europejskiego i Rady </w:t>
      </w:r>
      <w:r w:rsidR="008C2950">
        <w:rPr>
          <w:rFonts w:ascii="Times New Roman" w:hAnsi="Times New Roman" w:cs="Times New Roman"/>
          <w:sz w:val="24"/>
          <w:szCs w:val="24"/>
        </w:rPr>
        <w:t xml:space="preserve">(UE) </w:t>
      </w:r>
      <w:r w:rsidRPr="00A86AB0">
        <w:rPr>
          <w:rFonts w:ascii="Times New Roman" w:hAnsi="Times New Roman" w:cs="Times New Roman"/>
          <w:sz w:val="24"/>
          <w:szCs w:val="24"/>
        </w:rPr>
        <w:t>2024/1309 z dnia 29 kwietnia 2024 r. w sprawie środków mających na celu zmniejszenie kosztów wdrażania gigabitowych sieci łączności elektronicznej, zmieniające rozporządzenie (UE) 2015/2120 i uchylające dyrektywę 2014/61/UE</w:t>
      </w:r>
      <w:r w:rsidR="00516A66" w:rsidRPr="00A86AB0">
        <w:rPr>
          <w:rFonts w:ascii="Times New Roman" w:hAnsi="Times New Roman" w:cs="Times New Roman"/>
          <w:sz w:val="24"/>
          <w:szCs w:val="24"/>
        </w:rPr>
        <w:t xml:space="preserve"> </w:t>
      </w:r>
      <w:r w:rsidRPr="00A86AB0">
        <w:rPr>
          <w:rFonts w:ascii="Times New Roman" w:hAnsi="Times New Roman" w:cs="Times New Roman"/>
          <w:sz w:val="24"/>
          <w:szCs w:val="24"/>
        </w:rPr>
        <w:t>(akt w</w:t>
      </w:r>
      <w:r w:rsidR="00992CBE" w:rsidRPr="00A86AB0">
        <w:rPr>
          <w:rFonts w:ascii="Times New Roman" w:hAnsi="Times New Roman" w:cs="Times New Roman"/>
          <w:sz w:val="24"/>
          <w:szCs w:val="24"/>
        </w:rPr>
        <w:t> </w:t>
      </w:r>
      <w:r w:rsidRPr="00A86AB0">
        <w:rPr>
          <w:rFonts w:ascii="Times New Roman" w:hAnsi="Times New Roman" w:cs="Times New Roman"/>
          <w:sz w:val="24"/>
          <w:szCs w:val="24"/>
        </w:rPr>
        <w:t>sprawie infrastruktury gigabitowej</w:t>
      </w:r>
      <w:r w:rsidR="007A1AF7" w:rsidRPr="00A86AB0">
        <w:rPr>
          <w:rFonts w:ascii="Times New Roman" w:hAnsi="Times New Roman" w:cs="Times New Roman"/>
          <w:sz w:val="24"/>
          <w:szCs w:val="24"/>
        </w:rPr>
        <w:t>)</w:t>
      </w:r>
      <w:r w:rsidR="00516A66" w:rsidRPr="00A86AB0">
        <w:rPr>
          <w:rFonts w:ascii="Times New Roman" w:hAnsi="Times New Roman" w:cs="Times New Roman"/>
          <w:sz w:val="24"/>
          <w:szCs w:val="24"/>
        </w:rPr>
        <w:t xml:space="preserve"> (Dz. Urz. U</w:t>
      </w:r>
      <w:r w:rsidR="008C2950">
        <w:rPr>
          <w:rFonts w:ascii="Times New Roman" w:hAnsi="Times New Roman" w:cs="Times New Roman"/>
          <w:sz w:val="24"/>
          <w:szCs w:val="24"/>
        </w:rPr>
        <w:t>E</w:t>
      </w:r>
      <w:r w:rsidR="00516A66" w:rsidRPr="00A86AB0">
        <w:rPr>
          <w:rFonts w:ascii="Times New Roman" w:hAnsi="Times New Roman" w:cs="Times New Roman"/>
          <w:sz w:val="24"/>
          <w:szCs w:val="24"/>
        </w:rPr>
        <w:t xml:space="preserve"> L 2024/1309 z 8.05.2024</w:t>
      </w:r>
      <w:r w:rsidR="00032F4B">
        <w:rPr>
          <w:rFonts w:ascii="Times New Roman" w:hAnsi="Times New Roman" w:cs="Times New Roman"/>
          <w:sz w:val="24"/>
          <w:szCs w:val="24"/>
        </w:rPr>
        <w:t>, s</w:t>
      </w:r>
      <w:r w:rsidR="007163D5">
        <w:rPr>
          <w:rFonts w:ascii="Times New Roman" w:hAnsi="Times New Roman" w:cs="Times New Roman"/>
          <w:sz w:val="24"/>
          <w:szCs w:val="24"/>
        </w:rPr>
        <w:t>tr</w:t>
      </w:r>
      <w:r w:rsidR="00466B0C">
        <w:rPr>
          <w:rFonts w:ascii="Times New Roman" w:hAnsi="Times New Roman" w:cs="Times New Roman"/>
          <w:sz w:val="24"/>
          <w:szCs w:val="24"/>
        </w:rPr>
        <w:t>. 1</w:t>
      </w:r>
      <w:r w:rsidR="00516A66" w:rsidRPr="00A86AB0">
        <w:rPr>
          <w:rFonts w:ascii="Times New Roman" w:hAnsi="Times New Roman" w:cs="Times New Roman"/>
          <w:sz w:val="24"/>
          <w:szCs w:val="24"/>
        </w:rPr>
        <w:t>)</w:t>
      </w:r>
      <w:r w:rsidRPr="00A86AB0">
        <w:rPr>
          <w:rFonts w:ascii="Times New Roman" w:hAnsi="Times New Roman" w:cs="Times New Roman"/>
          <w:sz w:val="24"/>
          <w:szCs w:val="24"/>
        </w:rPr>
        <w:t xml:space="preserve">, </w:t>
      </w:r>
      <w:r w:rsidR="007A1AF7" w:rsidRPr="00A86AB0">
        <w:rPr>
          <w:rFonts w:ascii="Times New Roman" w:hAnsi="Times New Roman" w:cs="Times New Roman"/>
          <w:sz w:val="24"/>
          <w:szCs w:val="24"/>
        </w:rPr>
        <w:t xml:space="preserve">zwane </w:t>
      </w:r>
      <w:r w:rsidRPr="00A86AB0">
        <w:rPr>
          <w:rFonts w:ascii="Times New Roman" w:hAnsi="Times New Roman" w:cs="Times New Roman"/>
          <w:sz w:val="24"/>
          <w:szCs w:val="24"/>
        </w:rPr>
        <w:t>dalej „</w:t>
      </w:r>
      <w:r w:rsidR="00FC3FA6" w:rsidRPr="00A86AB0">
        <w:rPr>
          <w:rFonts w:ascii="Times New Roman" w:hAnsi="Times New Roman" w:cs="Times New Roman"/>
          <w:sz w:val="24"/>
          <w:szCs w:val="24"/>
        </w:rPr>
        <w:t>rozporządzenie</w:t>
      </w:r>
      <w:r w:rsidR="0082211A">
        <w:rPr>
          <w:rFonts w:ascii="Times New Roman" w:hAnsi="Times New Roman" w:cs="Times New Roman"/>
          <w:sz w:val="24"/>
          <w:szCs w:val="24"/>
        </w:rPr>
        <w:t>m</w:t>
      </w:r>
      <w:r w:rsidR="00FC3FA6" w:rsidRPr="00A86AB0">
        <w:rPr>
          <w:rFonts w:ascii="Times New Roman" w:hAnsi="Times New Roman" w:cs="Times New Roman"/>
          <w:sz w:val="24"/>
          <w:szCs w:val="24"/>
        </w:rPr>
        <w:t xml:space="preserve"> </w:t>
      </w:r>
      <w:r w:rsidRPr="00A86AB0">
        <w:rPr>
          <w:rFonts w:ascii="Times New Roman" w:hAnsi="Times New Roman" w:cs="Times New Roman"/>
          <w:sz w:val="24"/>
          <w:szCs w:val="24"/>
        </w:rPr>
        <w:t xml:space="preserve">GIA”. </w:t>
      </w:r>
      <w:r w:rsidR="007A76BC" w:rsidRPr="00A86AB0">
        <w:rPr>
          <w:rFonts w:ascii="Times New Roman" w:hAnsi="Times New Roman" w:cs="Times New Roman"/>
          <w:sz w:val="24"/>
          <w:szCs w:val="24"/>
        </w:rPr>
        <w:t>P</w:t>
      </w:r>
      <w:r w:rsidR="0023045C" w:rsidRPr="00A86AB0">
        <w:rPr>
          <w:rFonts w:ascii="Times New Roman" w:hAnsi="Times New Roman" w:cs="Times New Roman"/>
          <w:sz w:val="24"/>
          <w:szCs w:val="24"/>
        </w:rPr>
        <w:t>rzepis</w:t>
      </w:r>
      <w:r w:rsidR="007A76BC" w:rsidRPr="00A86AB0">
        <w:rPr>
          <w:rFonts w:ascii="Times New Roman" w:hAnsi="Times New Roman" w:cs="Times New Roman"/>
          <w:sz w:val="24"/>
          <w:szCs w:val="24"/>
        </w:rPr>
        <w:t>y</w:t>
      </w:r>
      <w:r w:rsidR="0023045C" w:rsidRPr="00A86AB0">
        <w:rPr>
          <w:rFonts w:ascii="Times New Roman" w:hAnsi="Times New Roman" w:cs="Times New Roman"/>
          <w:sz w:val="24"/>
          <w:szCs w:val="24"/>
        </w:rPr>
        <w:t xml:space="preserve"> r</w:t>
      </w:r>
      <w:r w:rsidR="00FC3FA6" w:rsidRPr="00A86AB0">
        <w:rPr>
          <w:rFonts w:ascii="Times New Roman" w:hAnsi="Times New Roman" w:cs="Times New Roman"/>
          <w:sz w:val="24"/>
          <w:szCs w:val="24"/>
        </w:rPr>
        <w:t>ozporządzeni</w:t>
      </w:r>
      <w:r w:rsidR="0023045C" w:rsidRPr="00A86AB0">
        <w:rPr>
          <w:rFonts w:ascii="Times New Roman" w:hAnsi="Times New Roman" w:cs="Times New Roman"/>
          <w:sz w:val="24"/>
          <w:szCs w:val="24"/>
        </w:rPr>
        <w:t>a</w:t>
      </w:r>
      <w:r w:rsidRPr="00A86AB0">
        <w:rPr>
          <w:rFonts w:ascii="Times New Roman" w:hAnsi="Times New Roman" w:cs="Times New Roman"/>
          <w:sz w:val="24"/>
          <w:szCs w:val="24"/>
        </w:rPr>
        <w:t xml:space="preserve"> GIA, w odniesieniu do zdecydowanej większości przepisów, </w:t>
      </w:r>
      <w:r w:rsidR="005D0E88" w:rsidRPr="00A86AB0">
        <w:rPr>
          <w:rFonts w:ascii="Times New Roman" w:hAnsi="Times New Roman" w:cs="Times New Roman"/>
          <w:sz w:val="24"/>
          <w:szCs w:val="24"/>
        </w:rPr>
        <w:t>zaczną</w:t>
      </w:r>
      <w:r w:rsidR="00303488" w:rsidRPr="00A86AB0">
        <w:rPr>
          <w:rFonts w:ascii="Times New Roman" w:hAnsi="Times New Roman" w:cs="Times New Roman"/>
          <w:sz w:val="24"/>
          <w:szCs w:val="24"/>
        </w:rPr>
        <w:t xml:space="preserve"> </w:t>
      </w:r>
      <w:r w:rsidR="00E97CD4" w:rsidRPr="00A86AB0">
        <w:rPr>
          <w:rFonts w:ascii="Times New Roman" w:hAnsi="Times New Roman" w:cs="Times New Roman"/>
          <w:sz w:val="24"/>
          <w:szCs w:val="24"/>
        </w:rPr>
        <w:t>o</w:t>
      </w:r>
      <w:r w:rsidR="00BF4406" w:rsidRPr="00A86AB0">
        <w:rPr>
          <w:rFonts w:ascii="Times New Roman" w:hAnsi="Times New Roman" w:cs="Times New Roman"/>
          <w:sz w:val="24"/>
          <w:szCs w:val="24"/>
        </w:rPr>
        <w:t>bowiąz</w:t>
      </w:r>
      <w:r w:rsidR="00E97CD4" w:rsidRPr="00A86AB0">
        <w:rPr>
          <w:rFonts w:ascii="Times New Roman" w:hAnsi="Times New Roman" w:cs="Times New Roman"/>
          <w:sz w:val="24"/>
          <w:szCs w:val="24"/>
        </w:rPr>
        <w:t xml:space="preserve">ywać </w:t>
      </w:r>
      <w:r w:rsidRPr="00A86AB0">
        <w:rPr>
          <w:rFonts w:ascii="Times New Roman" w:hAnsi="Times New Roman" w:cs="Times New Roman"/>
          <w:sz w:val="24"/>
          <w:szCs w:val="24"/>
        </w:rPr>
        <w:t xml:space="preserve">od dnia 12 listopada 2025 r. </w:t>
      </w:r>
      <w:r w:rsidR="00CE407C" w:rsidRPr="00A86AB0">
        <w:rPr>
          <w:rFonts w:ascii="Times New Roman" w:hAnsi="Times New Roman" w:cs="Times New Roman"/>
          <w:sz w:val="24"/>
          <w:szCs w:val="24"/>
        </w:rPr>
        <w:t>Wraz z wejściem w</w:t>
      </w:r>
      <w:r w:rsidR="00580F66">
        <w:rPr>
          <w:rFonts w:ascii="Times New Roman" w:hAnsi="Times New Roman" w:cs="Times New Roman"/>
          <w:sz w:val="24"/>
          <w:szCs w:val="24"/>
        </w:rPr>
        <w:t> </w:t>
      </w:r>
      <w:r w:rsidR="00CE407C" w:rsidRPr="00A86AB0">
        <w:rPr>
          <w:rFonts w:ascii="Times New Roman" w:hAnsi="Times New Roman" w:cs="Times New Roman"/>
          <w:sz w:val="24"/>
          <w:szCs w:val="24"/>
        </w:rPr>
        <w:t xml:space="preserve">życie rozporządzenia GIA utraci moc dyrektywa </w:t>
      </w:r>
      <w:r w:rsidR="00516A66" w:rsidRPr="00A86AB0">
        <w:rPr>
          <w:rFonts w:ascii="Times New Roman" w:hAnsi="Times New Roman" w:cs="Times New Roman"/>
          <w:sz w:val="24"/>
          <w:szCs w:val="24"/>
        </w:rPr>
        <w:t>Parlamentu Europejskiego i Rady 2014/61/UE z dnia 15 maja 2014</w:t>
      </w:r>
      <w:r w:rsidR="00755DF4">
        <w:rPr>
          <w:rFonts w:ascii="Times New Roman" w:hAnsi="Times New Roman" w:cs="Times New Roman"/>
          <w:sz w:val="24"/>
          <w:szCs w:val="24"/>
        </w:rPr>
        <w:t> </w:t>
      </w:r>
      <w:r w:rsidR="00516A66" w:rsidRPr="00A86AB0">
        <w:rPr>
          <w:rFonts w:ascii="Times New Roman" w:hAnsi="Times New Roman" w:cs="Times New Roman"/>
          <w:sz w:val="24"/>
          <w:szCs w:val="24"/>
        </w:rPr>
        <w:t xml:space="preserve">r. </w:t>
      </w:r>
      <w:r w:rsidR="00CE407C" w:rsidRPr="00A86AB0">
        <w:rPr>
          <w:rFonts w:ascii="Times New Roman" w:hAnsi="Times New Roman" w:cs="Times New Roman"/>
          <w:sz w:val="24"/>
          <w:szCs w:val="24"/>
        </w:rPr>
        <w:t xml:space="preserve">w sprawie środków mających na celu zmniejszenie kosztów realizacji szybkich sieci łączności elektronicznej </w:t>
      </w:r>
      <w:r w:rsidR="00516A66" w:rsidRPr="00A86AB0">
        <w:rPr>
          <w:rFonts w:ascii="Times New Roman" w:hAnsi="Times New Roman" w:cs="Times New Roman"/>
          <w:sz w:val="24"/>
          <w:szCs w:val="24"/>
        </w:rPr>
        <w:t>(Dz. Urz. U</w:t>
      </w:r>
      <w:r w:rsidR="00CD7D77">
        <w:rPr>
          <w:rFonts w:ascii="Times New Roman" w:hAnsi="Times New Roman" w:cs="Times New Roman"/>
          <w:sz w:val="24"/>
          <w:szCs w:val="24"/>
        </w:rPr>
        <w:t>E</w:t>
      </w:r>
      <w:r w:rsidR="00516A66" w:rsidRPr="00A86AB0">
        <w:rPr>
          <w:rFonts w:ascii="Times New Roman" w:hAnsi="Times New Roman" w:cs="Times New Roman"/>
          <w:sz w:val="24"/>
          <w:szCs w:val="24"/>
        </w:rPr>
        <w:t xml:space="preserve"> L</w:t>
      </w:r>
      <w:r w:rsidR="00B37CCC">
        <w:rPr>
          <w:rFonts w:ascii="Times New Roman" w:hAnsi="Times New Roman" w:cs="Times New Roman"/>
          <w:sz w:val="24"/>
          <w:szCs w:val="24"/>
        </w:rPr>
        <w:t xml:space="preserve"> 155</w:t>
      </w:r>
      <w:r w:rsidR="00516A66" w:rsidRPr="00A86AB0">
        <w:rPr>
          <w:rFonts w:ascii="Times New Roman" w:hAnsi="Times New Roman" w:cs="Times New Roman"/>
          <w:sz w:val="24"/>
          <w:szCs w:val="24"/>
        </w:rPr>
        <w:t xml:space="preserve"> z</w:t>
      </w:r>
      <w:r w:rsidR="00580F66">
        <w:rPr>
          <w:rFonts w:ascii="Times New Roman" w:hAnsi="Times New Roman" w:cs="Times New Roman"/>
          <w:sz w:val="24"/>
          <w:szCs w:val="24"/>
        </w:rPr>
        <w:t> </w:t>
      </w:r>
      <w:r w:rsidR="00516A66" w:rsidRPr="00A86AB0">
        <w:rPr>
          <w:rFonts w:ascii="Times New Roman" w:hAnsi="Times New Roman" w:cs="Times New Roman"/>
          <w:sz w:val="24"/>
          <w:szCs w:val="24"/>
        </w:rPr>
        <w:t>23</w:t>
      </w:r>
      <w:r w:rsidR="000166E6">
        <w:rPr>
          <w:rFonts w:ascii="Times New Roman" w:hAnsi="Times New Roman" w:cs="Times New Roman"/>
          <w:sz w:val="24"/>
          <w:szCs w:val="24"/>
        </w:rPr>
        <w:t>.05</w:t>
      </w:r>
      <w:r w:rsidR="00EF694A">
        <w:rPr>
          <w:rFonts w:ascii="Times New Roman" w:hAnsi="Times New Roman" w:cs="Times New Roman"/>
          <w:sz w:val="24"/>
          <w:szCs w:val="24"/>
        </w:rPr>
        <w:t>.</w:t>
      </w:r>
      <w:r w:rsidR="00516A66" w:rsidRPr="00A86AB0">
        <w:rPr>
          <w:rFonts w:ascii="Times New Roman" w:hAnsi="Times New Roman" w:cs="Times New Roman"/>
          <w:sz w:val="24"/>
          <w:szCs w:val="24"/>
        </w:rPr>
        <w:t>2014</w:t>
      </w:r>
      <w:r w:rsidR="004C348C" w:rsidRPr="004C348C">
        <w:rPr>
          <w:rFonts w:ascii="Times New Roman" w:hAnsi="Times New Roman" w:cs="Times New Roman"/>
          <w:sz w:val="24"/>
          <w:szCs w:val="24"/>
        </w:rPr>
        <w:t>, s</w:t>
      </w:r>
      <w:r w:rsidR="00BB19F9">
        <w:rPr>
          <w:rFonts w:ascii="Times New Roman" w:hAnsi="Times New Roman" w:cs="Times New Roman"/>
          <w:sz w:val="24"/>
          <w:szCs w:val="24"/>
        </w:rPr>
        <w:t>tr</w:t>
      </w:r>
      <w:r w:rsidR="004C348C" w:rsidRPr="004C348C">
        <w:rPr>
          <w:rFonts w:ascii="Times New Roman" w:hAnsi="Times New Roman" w:cs="Times New Roman"/>
          <w:sz w:val="24"/>
          <w:szCs w:val="24"/>
        </w:rPr>
        <w:t>. 1</w:t>
      </w:r>
      <w:r w:rsidR="00516A66" w:rsidRPr="00A86AB0">
        <w:rPr>
          <w:rFonts w:ascii="Times New Roman" w:hAnsi="Times New Roman" w:cs="Times New Roman"/>
          <w:sz w:val="24"/>
          <w:szCs w:val="24"/>
        </w:rPr>
        <w:t>)</w:t>
      </w:r>
      <w:r w:rsidR="00CE407C" w:rsidRPr="00A86AB0">
        <w:rPr>
          <w:rFonts w:ascii="Times New Roman" w:hAnsi="Times New Roman" w:cs="Times New Roman"/>
          <w:sz w:val="24"/>
          <w:szCs w:val="24"/>
        </w:rPr>
        <w:t>,</w:t>
      </w:r>
      <w:r w:rsidR="00E936F5" w:rsidRPr="00EC134C">
        <w:rPr>
          <w:rFonts w:ascii="Times New Roman" w:hAnsi="Times New Roman" w:cs="Times New Roman"/>
          <w:sz w:val="24"/>
          <w:szCs w:val="24"/>
        </w:rPr>
        <w:t xml:space="preserve"> zwan</w:t>
      </w:r>
      <w:r w:rsidR="001A0151">
        <w:rPr>
          <w:rFonts w:ascii="Times New Roman" w:hAnsi="Times New Roman" w:cs="Times New Roman"/>
          <w:sz w:val="24"/>
          <w:szCs w:val="24"/>
        </w:rPr>
        <w:t>a</w:t>
      </w:r>
      <w:r w:rsidR="00E936F5" w:rsidRPr="00EC134C">
        <w:rPr>
          <w:rFonts w:ascii="Times New Roman" w:hAnsi="Times New Roman" w:cs="Times New Roman"/>
          <w:sz w:val="24"/>
          <w:szCs w:val="24"/>
        </w:rPr>
        <w:t xml:space="preserve"> dalej</w:t>
      </w:r>
      <w:r w:rsidR="00CE407C" w:rsidRPr="00C024EB">
        <w:rPr>
          <w:rFonts w:ascii="Times New Roman" w:hAnsi="Times New Roman" w:cs="Times New Roman"/>
          <w:sz w:val="24"/>
          <w:szCs w:val="24"/>
        </w:rPr>
        <w:t xml:space="preserve"> </w:t>
      </w:r>
      <w:r w:rsidR="00733923" w:rsidRPr="00733923">
        <w:rPr>
          <w:rFonts w:ascii="Times New Roman" w:hAnsi="Times New Roman" w:cs="Times New Roman"/>
          <w:sz w:val="24"/>
          <w:szCs w:val="24"/>
        </w:rPr>
        <w:t>„dyrektyw</w:t>
      </w:r>
      <w:r w:rsidR="003056C1">
        <w:rPr>
          <w:rFonts w:ascii="Times New Roman" w:hAnsi="Times New Roman" w:cs="Times New Roman"/>
          <w:sz w:val="24"/>
          <w:szCs w:val="24"/>
        </w:rPr>
        <w:t>ą</w:t>
      </w:r>
      <w:r w:rsidR="00733923" w:rsidRPr="00733923">
        <w:rPr>
          <w:rFonts w:ascii="Times New Roman" w:hAnsi="Times New Roman" w:cs="Times New Roman"/>
          <w:sz w:val="24"/>
          <w:szCs w:val="24"/>
        </w:rPr>
        <w:t xml:space="preserve"> kosztow</w:t>
      </w:r>
      <w:r w:rsidR="00733923">
        <w:rPr>
          <w:rFonts w:ascii="Times New Roman" w:hAnsi="Times New Roman" w:cs="Times New Roman"/>
          <w:sz w:val="24"/>
          <w:szCs w:val="24"/>
        </w:rPr>
        <w:t>ą</w:t>
      </w:r>
      <w:r w:rsidR="00733923" w:rsidRPr="00733923">
        <w:rPr>
          <w:rFonts w:ascii="Times New Roman" w:hAnsi="Times New Roman" w:cs="Times New Roman"/>
          <w:sz w:val="24"/>
          <w:szCs w:val="24"/>
        </w:rPr>
        <w:t>”</w:t>
      </w:r>
      <w:r w:rsidR="00CE407C" w:rsidRPr="00C024EB">
        <w:rPr>
          <w:rFonts w:ascii="Times New Roman" w:hAnsi="Times New Roman" w:cs="Times New Roman"/>
          <w:sz w:val="24"/>
          <w:szCs w:val="24"/>
        </w:rPr>
        <w:t>.</w:t>
      </w:r>
    </w:p>
    <w:p w14:paraId="66F5781F" w14:textId="6A2497B6" w:rsidR="00204D8E" w:rsidRPr="00C7469E" w:rsidRDefault="004C1959" w:rsidP="00975D36">
      <w:pPr>
        <w:spacing w:line="360" w:lineRule="auto"/>
        <w:jc w:val="both"/>
        <w:rPr>
          <w:rFonts w:ascii="Times New Roman" w:hAnsi="Times New Roman" w:cs="Times New Roman"/>
          <w:sz w:val="24"/>
          <w:szCs w:val="24"/>
        </w:rPr>
      </w:pPr>
      <w:r w:rsidRPr="00C024EB">
        <w:rPr>
          <w:rFonts w:ascii="Times New Roman" w:hAnsi="Times New Roman" w:cs="Times New Roman"/>
          <w:sz w:val="24"/>
          <w:szCs w:val="24"/>
        </w:rPr>
        <w:t>W</w:t>
      </w:r>
      <w:r w:rsidR="00531F72" w:rsidRPr="00C024EB">
        <w:rPr>
          <w:rFonts w:ascii="Times New Roman" w:hAnsi="Times New Roman" w:cs="Times New Roman"/>
          <w:sz w:val="24"/>
          <w:szCs w:val="24"/>
        </w:rPr>
        <w:t xml:space="preserve">ydanie rozporządzenia GIA było poprzedzone </w:t>
      </w:r>
      <w:r w:rsidR="00BB24DA" w:rsidRPr="00C024EB">
        <w:rPr>
          <w:rFonts w:ascii="Times New Roman" w:hAnsi="Times New Roman" w:cs="Times New Roman"/>
          <w:sz w:val="24"/>
          <w:szCs w:val="24"/>
        </w:rPr>
        <w:t xml:space="preserve">przeglądem dyrektywy </w:t>
      </w:r>
      <w:r w:rsidR="00A03D47" w:rsidRPr="00C024EB">
        <w:rPr>
          <w:rFonts w:ascii="Times New Roman" w:hAnsi="Times New Roman" w:cs="Times New Roman"/>
          <w:sz w:val="24"/>
          <w:szCs w:val="24"/>
        </w:rPr>
        <w:t>koszt</w:t>
      </w:r>
      <w:r w:rsidR="00997EF6">
        <w:rPr>
          <w:rFonts w:ascii="Times New Roman" w:hAnsi="Times New Roman" w:cs="Times New Roman"/>
          <w:sz w:val="24"/>
          <w:szCs w:val="24"/>
        </w:rPr>
        <w:t>owej</w:t>
      </w:r>
      <w:r w:rsidR="009D60A1" w:rsidRPr="00C024EB">
        <w:rPr>
          <w:rFonts w:ascii="Times New Roman" w:hAnsi="Times New Roman" w:cs="Times New Roman"/>
          <w:sz w:val="24"/>
          <w:szCs w:val="24"/>
        </w:rPr>
        <w:t xml:space="preserve"> </w:t>
      </w:r>
      <w:r w:rsidR="00A36CFC" w:rsidRPr="00C024EB">
        <w:rPr>
          <w:rFonts w:ascii="Times New Roman" w:hAnsi="Times New Roman" w:cs="Times New Roman"/>
          <w:sz w:val="24"/>
          <w:szCs w:val="24"/>
        </w:rPr>
        <w:t xml:space="preserve">oraz </w:t>
      </w:r>
      <w:r w:rsidR="00C567D6" w:rsidRPr="00C024EB">
        <w:rPr>
          <w:rFonts w:ascii="Times New Roman" w:hAnsi="Times New Roman" w:cs="Times New Roman"/>
          <w:sz w:val="24"/>
          <w:szCs w:val="24"/>
        </w:rPr>
        <w:t xml:space="preserve">analizą </w:t>
      </w:r>
      <w:r w:rsidR="00ED7450" w:rsidRPr="00C024EB">
        <w:rPr>
          <w:rFonts w:ascii="Times New Roman" w:hAnsi="Times New Roman" w:cs="Times New Roman"/>
          <w:sz w:val="24"/>
          <w:szCs w:val="24"/>
        </w:rPr>
        <w:t xml:space="preserve">stopnia realizacji celów </w:t>
      </w:r>
      <w:r w:rsidR="008B1C68" w:rsidRPr="00C024EB">
        <w:rPr>
          <w:rFonts w:ascii="Times New Roman" w:hAnsi="Times New Roman" w:cs="Times New Roman"/>
          <w:sz w:val="24"/>
          <w:szCs w:val="24"/>
        </w:rPr>
        <w:t xml:space="preserve">zawartych w </w:t>
      </w:r>
      <w:r w:rsidR="009B47AD" w:rsidRPr="00C024EB">
        <w:rPr>
          <w:rFonts w:ascii="Times New Roman" w:hAnsi="Times New Roman" w:cs="Times New Roman"/>
          <w:sz w:val="24"/>
          <w:szCs w:val="24"/>
        </w:rPr>
        <w:t>dokument</w:t>
      </w:r>
      <w:r w:rsidR="008B1C68" w:rsidRPr="00C024EB">
        <w:rPr>
          <w:rFonts w:ascii="Times New Roman" w:hAnsi="Times New Roman" w:cs="Times New Roman"/>
          <w:sz w:val="24"/>
          <w:szCs w:val="24"/>
        </w:rPr>
        <w:t>ach i aktach unijnych</w:t>
      </w:r>
      <w:r w:rsidR="00131134" w:rsidRPr="00C024EB">
        <w:rPr>
          <w:rFonts w:ascii="Times New Roman" w:hAnsi="Times New Roman" w:cs="Times New Roman"/>
          <w:sz w:val="24"/>
          <w:szCs w:val="24"/>
        </w:rPr>
        <w:t xml:space="preserve"> dotyczących </w:t>
      </w:r>
      <w:r w:rsidR="006A6D7B" w:rsidRPr="00C024EB">
        <w:rPr>
          <w:rFonts w:ascii="Times New Roman" w:hAnsi="Times New Roman" w:cs="Times New Roman"/>
          <w:sz w:val="24"/>
          <w:szCs w:val="24"/>
        </w:rPr>
        <w:t>wdrażania s</w:t>
      </w:r>
      <w:r w:rsidR="00131134" w:rsidRPr="00C024EB">
        <w:rPr>
          <w:rFonts w:ascii="Times New Roman" w:hAnsi="Times New Roman" w:cs="Times New Roman"/>
          <w:sz w:val="24"/>
          <w:szCs w:val="24"/>
        </w:rPr>
        <w:t>zybkich sieci łączności elektronicznej</w:t>
      </w:r>
      <w:r w:rsidR="008B1C68" w:rsidRPr="00C024EB">
        <w:rPr>
          <w:rFonts w:ascii="Times New Roman" w:hAnsi="Times New Roman" w:cs="Times New Roman"/>
          <w:sz w:val="24"/>
          <w:szCs w:val="24"/>
        </w:rPr>
        <w:t xml:space="preserve">. </w:t>
      </w:r>
      <w:r w:rsidR="004D618D" w:rsidRPr="00C024EB">
        <w:rPr>
          <w:rFonts w:ascii="Times New Roman" w:hAnsi="Times New Roman" w:cs="Times New Roman"/>
          <w:sz w:val="24"/>
          <w:szCs w:val="24"/>
        </w:rPr>
        <w:t xml:space="preserve">W związku z tym, że </w:t>
      </w:r>
      <w:r w:rsidR="00204D8E" w:rsidRPr="00C024EB">
        <w:rPr>
          <w:rFonts w:ascii="Times New Roman" w:hAnsi="Times New Roman" w:cs="Times New Roman"/>
          <w:sz w:val="24"/>
          <w:szCs w:val="24"/>
        </w:rPr>
        <w:t>cele określone w komunikacie Komisji</w:t>
      </w:r>
      <w:r w:rsidR="00516A66" w:rsidRPr="00C024EB">
        <w:rPr>
          <w:rFonts w:ascii="Times New Roman" w:hAnsi="Times New Roman" w:cs="Times New Roman"/>
          <w:sz w:val="24"/>
          <w:szCs w:val="24"/>
        </w:rPr>
        <w:t xml:space="preserve"> Europejskiej</w:t>
      </w:r>
      <w:r w:rsidR="00204D8E" w:rsidRPr="00C024EB">
        <w:rPr>
          <w:rFonts w:ascii="Times New Roman" w:hAnsi="Times New Roman" w:cs="Times New Roman"/>
          <w:sz w:val="24"/>
          <w:szCs w:val="24"/>
        </w:rPr>
        <w:t xml:space="preserve"> z dnia 19 maja 2010 r. </w:t>
      </w:r>
      <w:r w:rsidR="001A0247" w:rsidRPr="00C024EB">
        <w:rPr>
          <w:rFonts w:ascii="Times New Roman" w:hAnsi="Times New Roman" w:cs="Times New Roman"/>
          <w:sz w:val="24"/>
          <w:szCs w:val="24"/>
        </w:rPr>
        <w:t>pn.</w:t>
      </w:r>
      <w:r w:rsidR="00204D8E" w:rsidRPr="00C024EB">
        <w:rPr>
          <w:rFonts w:ascii="Times New Roman" w:hAnsi="Times New Roman" w:cs="Times New Roman"/>
          <w:sz w:val="24"/>
          <w:szCs w:val="24"/>
        </w:rPr>
        <w:t xml:space="preserve"> „Agenda cyfrowa dla Europy</w:t>
      </w:r>
      <w:r w:rsidR="001A0247" w:rsidRPr="00C024EB">
        <w:rPr>
          <w:rFonts w:ascii="Times New Roman" w:hAnsi="Times New Roman" w:cs="Times New Roman"/>
          <w:sz w:val="24"/>
          <w:szCs w:val="24"/>
        </w:rPr>
        <w:t>”</w:t>
      </w:r>
      <w:r w:rsidR="00204D8E" w:rsidRPr="00C024EB">
        <w:rPr>
          <w:rFonts w:ascii="Times New Roman" w:hAnsi="Times New Roman" w:cs="Times New Roman"/>
          <w:sz w:val="24"/>
          <w:szCs w:val="24"/>
        </w:rPr>
        <w:t xml:space="preserve"> zostały w dużej </w:t>
      </w:r>
      <w:r w:rsidR="00204D8E" w:rsidRPr="00C024EB">
        <w:rPr>
          <w:rFonts w:ascii="Times New Roman" w:hAnsi="Times New Roman" w:cs="Times New Roman"/>
          <w:sz w:val="24"/>
          <w:szCs w:val="24"/>
        </w:rPr>
        <w:lastRenderedPageBreak/>
        <w:t>mierze osiągnięte</w:t>
      </w:r>
      <w:r w:rsidR="001A0247" w:rsidRPr="00C024EB">
        <w:rPr>
          <w:rFonts w:ascii="Times New Roman" w:hAnsi="Times New Roman" w:cs="Times New Roman"/>
          <w:sz w:val="24"/>
          <w:szCs w:val="24"/>
        </w:rPr>
        <w:t xml:space="preserve"> lub</w:t>
      </w:r>
      <w:r w:rsidR="00204D8E" w:rsidRPr="00C024EB">
        <w:rPr>
          <w:rFonts w:ascii="Times New Roman" w:hAnsi="Times New Roman" w:cs="Times New Roman"/>
          <w:sz w:val="24"/>
          <w:szCs w:val="24"/>
        </w:rPr>
        <w:t xml:space="preserve"> stały się nieaktualne</w:t>
      </w:r>
      <w:r w:rsidR="000073C6">
        <w:rPr>
          <w:rFonts w:ascii="Times New Roman" w:hAnsi="Times New Roman" w:cs="Times New Roman"/>
          <w:sz w:val="24"/>
          <w:szCs w:val="24"/>
        </w:rPr>
        <w:t xml:space="preserve"> – </w:t>
      </w:r>
      <w:r w:rsidR="00897072" w:rsidRPr="00C024EB">
        <w:rPr>
          <w:rFonts w:ascii="Times New Roman" w:hAnsi="Times New Roman" w:cs="Times New Roman"/>
          <w:sz w:val="24"/>
          <w:szCs w:val="24"/>
        </w:rPr>
        <w:t>o</w:t>
      </w:r>
      <w:r w:rsidR="00204D8E" w:rsidRPr="00C024EB">
        <w:rPr>
          <w:rFonts w:ascii="Times New Roman" w:hAnsi="Times New Roman" w:cs="Times New Roman"/>
          <w:sz w:val="24"/>
          <w:szCs w:val="24"/>
        </w:rPr>
        <w:t>dsetek gospodarstw domowych posiadających dostęp do internetu o</w:t>
      </w:r>
      <w:r w:rsidR="00A04E63" w:rsidRPr="00C024EB">
        <w:rPr>
          <w:rFonts w:ascii="Times New Roman" w:hAnsi="Times New Roman" w:cs="Times New Roman"/>
          <w:sz w:val="24"/>
          <w:szCs w:val="24"/>
        </w:rPr>
        <w:t> </w:t>
      </w:r>
      <w:r w:rsidR="00204D8E" w:rsidRPr="00C024EB">
        <w:rPr>
          <w:rFonts w:ascii="Times New Roman" w:hAnsi="Times New Roman" w:cs="Times New Roman"/>
          <w:sz w:val="24"/>
          <w:szCs w:val="24"/>
        </w:rPr>
        <w:t>przepustowości 30 Mb/s wzrósł z 58,1 % w 2013 r. do 90 % w 2022 r.</w:t>
      </w:r>
      <w:r w:rsidR="007F7182" w:rsidRPr="00C024EB">
        <w:rPr>
          <w:rFonts w:ascii="Times New Roman" w:hAnsi="Times New Roman" w:cs="Times New Roman"/>
          <w:sz w:val="24"/>
          <w:szCs w:val="24"/>
        </w:rPr>
        <w:t>, a</w:t>
      </w:r>
      <w:r w:rsidR="00580F66">
        <w:rPr>
          <w:rFonts w:ascii="Times New Roman" w:hAnsi="Times New Roman" w:cs="Times New Roman"/>
          <w:sz w:val="24"/>
          <w:szCs w:val="24"/>
        </w:rPr>
        <w:t> </w:t>
      </w:r>
      <w:r w:rsidR="00C73B33" w:rsidRPr="00C024EB">
        <w:rPr>
          <w:rFonts w:ascii="Times New Roman" w:hAnsi="Times New Roman" w:cs="Times New Roman"/>
          <w:sz w:val="24"/>
          <w:szCs w:val="24"/>
        </w:rPr>
        <w:t>z</w:t>
      </w:r>
      <w:r w:rsidR="00204D8E" w:rsidRPr="00C024EB">
        <w:rPr>
          <w:rFonts w:ascii="Times New Roman" w:hAnsi="Times New Roman" w:cs="Times New Roman"/>
          <w:sz w:val="24"/>
          <w:szCs w:val="24"/>
        </w:rPr>
        <w:t xml:space="preserve">apewnienie dostępności łączy o przepustowości tylko 30 Mb/s nie jest już dostosowane do przyszłych wyzwań i nie jest spójne z celami określonymi w </w:t>
      </w:r>
      <w:r w:rsidR="00204D8E" w:rsidRPr="00C024EB" w:rsidDel="00B96510">
        <w:rPr>
          <w:rFonts w:ascii="Times New Roman" w:hAnsi="Times New Roman" w:cs="Times New Roman"/>
          <w:sz w:val="24"/>
          <w:szCs w:val="24"/>
        </w:rPr>
        <w:t xml:space="preserve">dyrektywie </w:t>
      </w:r>
      <w:r w:rsidR="00B96510" w:rsidRPr="00C024EB">
        <w:rPr>
          <w:rFonts w:ascii="Times New Roman" w:hAnsi="Times New Roman" w:cs="Times New Roman"/>
          <w:sz w:val="24"/>
          <w:szCs w:val="24"/>
        </w:rPr>
        <w:t>Parlamentu Europejskiego i Rady (UE) 2018/1972 z dnia 11 grudnia 2018 r. ustanawiającą Europejski kodeks łączności elektronicznej (Dz. Urz. UE L 321 z 17.12.2018, str. 36, z późn. zm.)</w:t>
      </w:r>
      <w:r w:rsidR="00B96510" w:rsidRPr="00C7469E">
        <w:rPr>
          <w:rFonts w:ascii="Times New Roman" w:hAnsi="Times New Roman" w:cs="Times New Roman"/>
          <w:sz w:val="24"/>
          <w:szCs w:val="24"/>
        </w:rPr>
        <w:t>, zwaną dalej „E</w:t>
      </w:r>
      <w:r w:rsidR="00C73B33" w:rsidRPr="00C7469E">
        <w:rPr>
          <w:rFonts w:ascii="Times New Roman" w:hAnsi="Times New Roman" w:cs="Times New Roman"/>
          <w:sz w:val="24"/>
          <w:szCs w:val="24"/>
        </w:rPr>
        <w:t>KŁE</w:t>
      </w:r>
      <w:r w:rsidR="00B96510" w:rsidRPr="00C7469E">
        <w:rPr>
          <w:rFonts w:ascii="Times New Roman" w:hAnsi="Times New Roman" w:cs="Times New Roman"/>
          <w:sz w:val="24"/>
          <w:szCs w:val="24"/>
        </w:rPr>
        <w:t xml:space="preserve">”. W </w:t>
      </w:r>
      <w:r w:rsidR="00B96510" w:rsidRPr="00C7469E">
        <w:rPr>
          <w:rFonts w:ascii="Times New Roman" w:hAnsi="Times New Roman" w:cs="Times New Roman"/>
          <w:color w:val="000000"/>
          <w:sz w:val="24"/>
          <w:szCs w:val="24"/>
        </w:rPr>
        <w:t>decyzji Parlamentu Europejskiego i Rady (UE) 2022/2481 z dnia 14 grudnia 2022 r. ustanawiającej program polityki „Droga ku cyfrowej dekadzie” do 2030 r. (Dz. Urz. UE 323 z 19.12.2022</w:t>
      </w:r>
      <w:r w:rsidR="00B16ED1">
        <w:rPr>
          <w:rFonts w:ascii="Times New Roman" w:hAnsi="Times New Roman" w:cs="Times New Roman"/>
          <w:color w:val="000000"/>
          <w:sz w:val="24"/>
          <w:szCs w:val="24"/>
        </w:rPr>
        <w:t>, str. 4</w:t>
      </w:r>
      <w:r w:rsidR="00B96510" w:rsidRPr="00C7469E">
        <w:rPr>
          <w:rFonts w:ascii="Times New Roman" w:hAnsi="Times New Roman" w:cs="Times New Roman"/>
          <w:color w:val="000000"/>
          <w:sz w:val="24"/>
          <w:szCs w:val="24"/>
        </w:rPr>
        <w:t xml:space="preserve">) </w:t>
      </w:r>
      <w:r w:rsidR="00204D8E" w:rsidRPr="00C7469E">
        <w:rPr>
          <w:rFonts w:ascii="Times New Roman" w:hAnsi="Times New Roman" w:cs="Times New Roman"/>
          <w:sz w:val="24"/>
          <w:szCs w:val="24"/>
        </w:rPr>
        <w:t>zaktualizowan</w:t>
      </w:r>
      <w:r w:rsidR="00854E68" w:rsidRPr="00C7469E">
        <w:rPr>
          <w:rFonts w:ascii="Times New Roman" w:hAnsi="Times New Roman" w:cs="Times New Roman"/>
          <w:sz w:val="24"/>
          <w:szCs w:val="24"/>
        </w:rPr>
        <w:t>o</w:t>
      </w:r>
      <w:r w:rsidR="00204D8E" w:rsidRPr="00C7469E">
        <w:rPr>
          <w:rFonts w:ascii="Times New Roman" w:hAnsi="Times New Roman" w:cs="Times New Roman"/>
          <w:sz w:val="24"/>
          <w:szCs w:val="24"/>
        </w:rPr>
        <w:t xml:space="preserve"> cele na 2030 r.</w:t>
      </w:r>
      <w:r w:rsidR="00F46ED7" w:rsidRPr="00C7469E">
        <w:rPr>
          <w:rFonts w:ascii="Times New Roman" w:hAnsi="Times New Roman" w:cs="Times New Roman"/>
          <w:sz w:val="24"/>
          <w:szCs w:val="24"/>
        </w:rPr>
        <w:t xml:space="preserve"> Zdecydowanie</w:t>
      </w:r>
      <w:r w:rsidR="00204D8E" w:rsidRPr="00C7469E">
        <w:rPr>
          <w:rFonts w:ascii="Times New Roman" w:hAnsi="Times New Roman" w:cs="Times New Roman"/>
          <w:sz w:val="24"/>
          <w:szCs w:val="24"/>
        </w:rPr>
        <w:t xml:space="preserve"> lepiej odpowiadają </w:t>
      </w:r>
      <w:r w:rsidR="00F46ED7" w:rsidRPr="00C7469E">
        <w:rPr>
          <w:rFonts w:ascii="Times New Roman" w:hAnsi="Times New Roman" w:cs="Times New Roman"/>
          <w:sz w:val="24"/>
          <w:szCs w:val="24"/>
        </w:rPr>
        <w:t>one</w:t>
      </w:r>
      <w:r w:rsidR="00204D8E" w:rsidRPr="00C7469E">
        <w:rPr>
          <w:rFonts w:ascii="Times New Roman" w:hAnsi="Times New Roman" w:cs="Times New Roman"/>
          <w:sz w:val="24"/>
          <w:szCs w:val="24"/>
        </w:rPr>
        <w:t xml:space="preserve"> przewidywanym potrzebom w zakresie łączności</w:t>
      </w:r>
      <w:r w:rsidR="00D606DA">
        <w:rPr>
          <w:rFonts w:ascii="Times New Roman" w:hAnsi="Times New Roman" w:cs="Times New Roman"/>
          <w:sz w:val="24"/>
          <w:szCs w:val="24"/>
        </w:rPr>
        <w:t xml:space="preserve"> – </w:t>
      </w:r>
      <w:r w:rsidR="00204D8E" w:rsidRPr="00C7469E">
        <w:rPr>
          <w:rFonts w:ascii="Times New Roman" w:hAnsi="Times New Roman" w:cs="Times New Roman"/>
          <w:sz w:val="24"/>
          <w:szCs w:val="24"/>
        </w:rPr>
        <w:t xml:space="preserve">w </w:t>
      </w:r>
      <w:r w:rsidR="00743482" w:rsidRPr="00C7469E">
        <w:rPr>
          <w:rFonts w:ascii="Times New Roman" w:hAnsi="Times New Roman" w:cs="Times New Roman"/>
          <w:sz w:val="24"/>
          <w:szCs w:val="24"/>
        </w:rPr>
        <w:t>ich</w:t>
      </w:r>
      <w:r w:rsidR="00204D8E" w:rsidRPr="00C7469E">
        <w:rPr>
          <w:rFonts w:ascii="Times New Roman" w:hAnsi="Times New Roman" w:cs="Times New Roman"/>
          <w:sz w:val="24"/>
          <w:szCs w:val="24"/>
        </w:rPr>
        <w:t xml:space="preserve"> ramach wszystkie europejskie gospodarstwa domowe powinny być objęte siecią gigabitową, a wszystkie obszary zaludnione – ultraszybką siecią bezprzewodową nowej generacji o wydajności dorównującej co najmniej sieci 5G.</w:t>
      </w:r>
    </w:p>
    <w:p w14:paraId="6EB325D9" w14:textId="01223582" w:rsidR="007A38B2" w:rsidRPr="00C7469E" w:rsidRDefault="00255058" w:rsidP="00975D36">
      <w:pPr>
        <w:spacing w:line="360" w:lineRule="auto"/>
        <w:jc w:val="both"/>
        <w:rPr>
          <w:rFonts w:ascii="Times New Roman" w:hAnsi="Times New Roman" w:cs="Times New Roman"/>
          <w:sz w:val="24"/>
          <w:szCs w:val="24"/>
        </w:rPr>
      </w:pPr>
      <w:r w:rsidRPr="00C7469E">
        <w:rPr>
          <w:rFonts w:ascii="Times New Roman" w:hAnsi="Times New Roman" w:cs="Times New Roman"/>
          <w:sz w:val="24"/>
          <w:szCs w:val="24"/>
        </w:rPr>
        <w:t xml:space="preserve">W myśl </w:t>
      </w:r>
      <w:r w:rsidR="00F85103">
        <w:rPr>
          <w:rFonts w:ascii="Times New Roman" w:hAnsi="Times New Roman" w:cs="Times New Roman"/>
          <w:sz w:val="24"/>
          <w:szCs w:val="24"/>
        </w:rPr>
        <w:t>motywu 3</w:t>
      </w:r>
      <w:r w:rsidRPr="00C7469E">
        <w:rPr>
          <w:rFonts w:ascii="Times New Roman" w:hAnsi="Times New Roman" w:cs="Times New Roman"/>
          <w:sz w:val="24"/>
          <w:szCs w:val="24"/>
        </w:rPr>
        <w:t xml:space="preserve"> rozporządzenia GIA</w:t>
      </w:r>
      <w:r w:rsidR="00D606DA">
        <w:rPr>
          <w:rFonts w:ascii="Times New Roman" w:hAnsi="Times New Roman" w:cs="Times New Roman"/>
          <w:sz w:val="24"/>
          <w:szCs w:val="24"/>
        </w:rPr>
        <w:t>,</w:t>
      </w:r>
      <w:r w:rsidRPr="00C7469E">
        <w:rPr>
          <w:rFonts w:ascii="Times New Roman" w:hAnsi="Times New Roman" w:cs="Times New Roman"/>
          <w:sz w:val="24"/>
          <w:szCs w:val="24"/>
        </w:rPr>
        <w:t xml:space="preserve"> „</w:t>
      </w:r>
      <w:r w:rsidRPr="00C7469E">
        <w:rPr>
          <w:rFonts w:ascii="Times New Roman" w:hAnsi="Times New Roman" w:cs="Times New Roman"/>
          <w:i/>
          <w:sz w:val="24"/>
          <w:szCs w:val="24"/>
        </w:rPr>
        <w:t>a</w:t>
      </w:r>
      <w:r w:rsidR="00204D8E" w:rsidRPr="00C7469E">
        <w:rPr>
          <w:rFonts w:ascii="Times New Roman" w:hAnsi="Times New Roman" w:cs="Times New Roman"/>
          <w:i/>
          <w:sz w:val="24"/>
          <w:szCs w:val="24"/>
        </w:rPr>
        <w:t>by osiągnąć te cele, prowadzona polityka musi doprowadzić do przyspieszenia, uproszczenia i obniżenia kosztów wdrażania stacjonarnych i</w:t>
      </w:r>
      <w:r w:rsidR="00755DF4">
        <w:rPr>
          <w:rFonts w:ascii="Times New Roman" w:hAnsi="Times New Roman" w:cs="Times New Roman"/>
          <w:i/>
          <w:sz w:val="24"/>
          <w:szCs w:val="24"/>
        </w:rPr>
        <w:t> </w:t>
      </w:r>
      <w:r w:rsidR="00204D8E" w:rsidRPr="00C7469E">
        <w:rPr>
          <w:rFonts w:ascii="Times New Roman" w:hAnsi="Times New Roman" w:cs="Times New Roman"/>
          <w:i/>
          <w:sz w:val="24"/>
          <w:szCs w:val="24"/>
        </w:rPr>
        <w:t>bezprzewodowych sieci o</w:t>
      </w:r>
      <w:r w:rsidR="00BD3C1F" w:rsidRPr="00C7469E">
        <w:rPr>
          <w:rFonts w:ascii="Times New Roman" w:hAnsi="Times New Roman" w:cs="Times New Roman"/>
          <w:i/>
          <w:sz w:val="24"/>
          <w:szCs w:val="24"/>
        </w:rPr>
        <w:t> </w:t>
      </w:r>
      <w:r w:rsidR="00204D8E" w:rsidRPr="00C7469E">
        <w:rPr>
          <w:rFonts w:ascii="Times New Roman" w:hAnsi="Times New Roman" w:cs="Times New Roman"/>
          <w:i/>
          <w:sz w:val="24"/>
          <w:szCs w:val="24"/>
        </w:rPr>
        <w:t>bardzo dużej przepustowości na całym terytorium Unii, w tym poprzez stosowne planowanie, wzmocnioną koordynację i wprowadzenie uproszczonych i</w:t>
      </w:r>
      <w:r w:rsidR="00755DF4">
        <w:rPr>
          <w:rFonts w:ascii="Times New Roman" w:hAnsi="Times New Roman" w:cs="Times New Roman"/>
          <w:i/>
          <w:sz w:val="24"/>
          <w:szCs w:val="24"/>
        </w:rPr>
        <w:t> </w:t>
      </w:r>
      <w:r w:rsidR="00204D8E" w:rsidRPr="00C7469E">
        <w:rPr>
          <w:rFonts w:ascii="Times New Roman" w:hAnsi="Times New Roman" w:cs="Times New Roman"/>
          <w:i/>
          <w:sz w:val="24"/>
          <w:szCs w:val="24"/>
        </w:rPr>
        <w:t>sprawnych procedur udzielania zezwoleń, aby zmniejszyć obciążenia administracyjne spoczywające na operatorach i administracji krajowej</w:t>
      </w:r>
      <w:r w:rsidRPr="00C7469E">
        <w:rPr>
          <w:rFonts w:ascii="Times New Roman" w:hAnsi="Times New Roman" w:cs="Times New Roman"/>
          <w:sz w:val="24"/>
          <w:szCs w:val="24"/>
        </w:rPr>
        <w:t>”</w:t>
      </w:r>
      <w:r w:rsidR="00455396">
        <w:rPr>
          <w:rFonts w:ascii="Times New Roman" w:hAnsi="Times New Roman" w:cs="Times New Roman"/>
          <w:sz w:val="24"/>
          <w:szCs w:val="24"/>
        </w:rPr>
        <w:t>.</w:t>
      </w:r>
      <w:r w:rsidR="00217CA9" w:rsidRPr="00C7469E">
        <w:rPr>
          <w:rFonts w:ascii="Times New Roman" w:hAnsi="Times New Roman" w:cs="Times New Roman"/>
          <w:sz w:val="24"/>
          <w:szCs w:val="24"/>
        </w:rPr>
        <w:t xml:space="preserve"> </w:t>
      </w:r>
      <w:r w:rsidR="00502CAC" w:rsidRPr="00C7469E">
        <w:rPr>
          <w:rFonts w:ascii="Times New Roman" w:hAnsi="Times New Roman" w:cs="Times New Roman"/>
          <w:sz w:val="24"/>
          <w:szCs w:val="24"/>
        </w:rPr>
        <w:t>Rozporządzenie GIA określa narzędzia</w:t>
      </w:r>
      <w:r w:rsidR="00434C23" w:rsidRPr="00C7469E">
        <w:rPr>
          <w:rFonts w:ascii="Times New Roman" w:hAnsi="Times New Roman" w:cs="Times New Roman"/>
          <w:sz w:val="24"/>
          <w:szCs w:val="24"/>
        </w:rPr>
        <w:t>, które m</w:t>
      </w:r>
      <w:r w:rsidR="00E13C03" w:rsidRPr="00C7469E">
        <w:rPr>
          <w:rFonts w:ascii="Times New Roman" w:hAnsi="Times New Roman" w:cs="Times New Roman"/>
          <w:sz w:val="24"/>
          <w:szCs w:val="24"/>
        </w:rPr>
        <w:t>ają</w:t>
      </w:r>
      <w:r w:rsidR="00434C23" w:rsidRPr="00C7469E">
        <w:rPr>
          <w:rFonts w:ascii="Times New Roman" w:hAnsi="Times New Roman" w:cs="Times New Roman"/>
          <w:sz w:val="24"/>
          <w:szCs w:val="24"/>
        </w:rPr>
        <w:t xml:space="preserve"> prowadzić do</w:t>
      </w:r>
      <w:r w:rsidR="00E13C03" w:rsidRPr="00C7469E">
        <w:rPr>
          <w:rFonts w:ascii="Times New Roman" w:hAnsi="Times New Roman" w:cs="Times New Roman"/>
          <w:sz w:val="24"/>
          <w:szCs w:val="24"/>
        </w:rPr>
        <w:t xml:space="preserve"> </w:t>
      </w:r>
      <w:r w:rsidR="007561B1" w:rsidRPr="00C7469E">
        <w:rPr>
          <w:rFonts w:ascii="Times New Roman" w:hAnsi="Times New Roman" w:cs="Times New Roman"/>
          <w:sz w:val="24"/>
          <w:szCs w:val="24"/>
        </w:rPr>
        <w:t xml:space="preserve">osiągnięcia </w:t>
      </w:r>
      <w:r w:rsidR="00E13C03" w:rsidRPr="00C7469E">
        <w:rPr>
          <w:rFonts w:ascii="Times New Roman" w:hAnsi="Times New Roman" w:cs="Times New Roman"/>
          <w:sz w:val="24"/>
          <w:szCs w:val="24"/>
        </w:rPr>
        <w:t xml:space="preserve">celów </w:t>
      </w:r>
      <w:r w:rsidR="009D1D97" w:rsidRPr="00C7469E">
        <w:rPr>
          <w:rFonts w:ascii="Times New Roman" w:hAnsi="Times New Roman" w:cs="Times New Roman"/>
          <w:sz w:val="24"/>
          <w:szCs w:val="24"/>
        </w:rPr>
        <w:t>związanych z</w:t>
      </w:r>
      <w:r w:rsidR="005C5E64" w:rsidRPr="00C7469E">
        <w:rPr>
          <w:rFonts w:ascii="Times New Roman" w:hAnsi="Times New Roman" w:cs="Times New Roman"/>
          <w:sz w:val="24"/>
          <w:szCs w:val="24"/>
        </w:rPr>
        <w:t> </w:t>
      </w:r>
      <w:r w:rsidR="00A542B4" w:rsidRPr="00C7469E">
        <w:rPr>
          <w:rFonts w:ascii="Times New Roman" w:hAnsi="Times New Roman" w:cs="Times New Roman"/>
          <w:sz w:val="24"/>
          <w:szCs w:val="24"/>
        </w:rPr>
        <w:t>realizacją sieci o bardzo dużej przepustowości</w:t>
      </w:r>
      <w:r w:rsidR="007A38B2" w:rsidRPr="00C7469E">
        <w:rPr>
          <w:rFonts w:ascii="Times New Roman" w:hAnsi="Times New Roman" w:cs="Times New Roman"/>
          <w:sz w:val="24"/>
          <w:szCs w:val="24"/>
        </w:rPr>
        <w:t>, dotyczy uproszczenia i przyspieszenia rozwoju infrastruktury cyfrowej w Unii Europejskiej, co jest kluczowe dla rozwoju gospodarki cyfrowej. W</w:t>
      </w:r>
      <w:r w:rsidR="00BA195B" w:rsidRPr="00C7469E">
        <w:rPr>
          <w:rFonts w:ascii="Times New Roman" w:hAnsi="Times New Roman" w:cs="Times New Roman"/>
          <w:sz w:val="24"/>
          <w:szCs w:val="24"/>
        </w:rPr>
        <w:t> </w:t>
      </w:r>
      <w:r w:rsidR="007A38B2" w:rsidRPr="00C7469E">
        <w:rPr>
          <w:rFonts w:ascii="Times New Roman" w:hAnsi="Times New Roman" w:cs="Times New Roman"/>
          <w:sz w:val="24"/>
          <w:szCs w:val="24"/>
        </w:rPr>
        <w:t xml:space="preserve">odpowiedzi na dynamiczny rozwój technologii, rozporządzenie </w:t>
      </w:r>
      <w:r w:rsidR="00407A63" w:rsidRPr="00C7469E">
        <w:rPr>
          <w:rFonts w:ascii="Times New Roman" w:hAnsi="Times New Roman" w:cs="Times New Roman"/>
          <w:sz w:val="24"/>
          <w:szCs w:val="24"/>
        </w:rPr>
        <w:t xml:space="preserve">GIA </w:t>
      </w:r>
      <w:r w:rsidR="00D73215" w:rsidRPr="00C7469E">
        <w:rPr>
          <w:rFonts w:ascii="Times New Roman" w:hAnsi="Times New Roman" w:cs="Times New Roman"/>
          <w:sz w:val="24"/>
          <w:szCs w:val="24"/>
        </w:rPr>
        <w:t>promuje</w:t>
      </w:r>
      <w:r w:rsidR="007A38B2" w:rsidRPr="00C7469E">
        <w:rPr>
          <w:rFonts w:ascii="Times New Roman" w:hAnsi="Times New Roman" w:cs="Times New Roman"/>
          <w:sz w:val="24"/>
          <w:szCs w:val="24"/>
        </w:rPr>
        <w:t xml:space="preserve"> wspólne wykorzystywani</w:t>
      </w:r>
      <w:r w:rsidR="00D73215" w:rsidRPr="00C7469E">
        <w:rPr>
          <w:rFonts w:ascii="Times New Roman" w:hAnsi="Times New Roman" w:cs="Times New Roman"/>
          <w:sz w:val="24"/>
          <w:szCs w:val="24"/>
        </w:rPr>
        <w:t>e</w:t>
      </w:r>
      <w:r w:rsidR="007A38B2" w:rsidRPr="00C7469E">
        <w:rPr>
          <w:rFonts w:ascii="Times New Roman" w:hAnsi="Times New Roman" w:cs="Times New Roman"/>
          <w:sz w:val="24"/>
          <w:szCs w:val="24"/>
        </w:rPr>
        <w:t xml:space="preserve"> infrastruktury technicznej, </w:t>
      </w:r>
      <w:r w:rsidR="00D73215" w:rsidRPr="00C7469E">
        <w:rPr>
          <w:rFonts w:ascii="Times New Roman" w:hAnsi="Times New Roman" w:cs="Times New Roman"/>
          <w:sz w:val="24"/>
          <w:szCs w:val="24"/>
        </w:rPr>
        <w:t xml:space="preserve">wzmacnia </w:t>
      </w:r>
      <w:r w:rsidR="007A38B2" w:rsidRPr="00C7469E">
        <w:rPr>
          <w:rFonts w:ascii="Times New Roman" w:hAnsi="Times New Roman" w:cs="Times New Roman"/>
          <w:sz w:val="24"/>
          <w:szCs w:val="24"/>
        </w:rPr>
        <w:t>koordynacj</w:t>
      </w:r>
      <w:r w:rsidR="00D73215" w:rsidRPr="00C7469E">
        <w:rPr>
          <w:rFonts w:ascii="Times New Roman" w:hAnsi="Times New Roman" w:cs="Times New Roman"/>
          <w:sz w:val="24"/>
          <w:szCs w:val="24"/>
        </w:rPr>
        <w:t>ę</w:t>
      </w:r>
      <w:r w:rsidR="007A38B2" w:rsidRPr="00C7469E">
        <w:rPr>
          <w:rFonts w:ascii="Times New Roman" w:hAnsi="Times New Roman" w:cs="Times New Roman"/>
          <w:sz w:val="24"/>
          <w:szCs w:val="24"/>
        </w:rPr>
        <w:t xml:space="preserve"> robót budowlanych</w:t>
      </w:r>
      <w:r w:rsidR="00D73215" w:rsidRPr="00C7469E">
        <w:rPr>
          <w:rFonts w:ascii="Times New Roman" w:hAnsi="Times New Roman" w:cs="Times New Roman"/>
          <w:sz w:val="24"/>
          <w:szCs w:val="24"/>
        </w:rPr>
        <w:t>, wprowadza cyfryzację obsługi procesu inwestycyjnego oraz dąży do minimalizacji kosztów</w:t>
      </w:r>
      <w:r w:rsidR="00453EFC">
        <w:rPr>
          <w:rFonts w:ascii="Times New Roman" w:hAnsi="Times New Roman" w:cs="Times New Roman"/>
          <w:sz w:val="24"/>
          <w:szCs w:val="24"/>
        </w:rPr>
        <w:t>,</w:t>
      </w:r>
      <w:r w:rsidR="007A38B2" w:rsidRPr="00C7469E">
        <w:rPr>
          <w:rFonts w:ascii="Times New Roman" w:hAnsi="Times New Roman" w:cs="Times New Roman"/>
          <w:sz w:val="24"/>
          <w:szCs w:val="24"/>
        </w:rPr>
        <w:t xml:space="preserve"> </w:t>
      </w:r>
      <w:r w:rsidR="00D73215" w:rsidRPr="00C7469E">
        <w:rPr>
          <w:rFonts w:ascii="Times New Roman" w:hAnsi="Times New Roman" w:cs="Times New Roman"/>
          <w:sz w:val="24"/>
          <w:szCs w:val="24"/>
        </w:rPr>
        <w:t>co</w:t>
      </w:r>
      <w:r w:rsidR="007A38B2" w:rsidRPr="00C7469E">
        <w:rPr>
          <w:rFonts w:ascii="Times New Roman" w:hAnsi="Times New Roman" w:cs="Times New Roman"/>
          <w:sz w:val="24"/>
          <w:szCs w:val="24"/>
        </w:rPr>
        <w:t xml:space="preserve"> ma przyczynić się do </w:t>
      </w:r>
      <w:r w:rsidR="00D73215" w:rsidRPr="00C7469E">
        <w:rPr>
          <w:rFonts w:ascii="Times New Roman" w:hAnsi="Times New Roman" w:cs="Times New Roman"/>
          <w:sz w:val="24"/>
          <w:szCs w:val="24"/>
        </w:rPr>
        <w:t xml:space="preserve">efektywnego </w:t>
      </w:r>
      <w:r w:rsidR="007A38B2" w:rsidRPr="00C7469E">
        <w:rPr>
          <w:rFonts w:ascii="Times New Roman" w:hAnsi="Times New Roman" w:cs="Times New Roman"/>
          <w:sz w:val="24"/>
          <w:szCs w:val="24"/>
        </w:rPr>
        <w:t>wdrażania sieci o bardzo dużej przepustowości, takich jak sieci światłowodowe i</w:t>
      </w:r>
      <w:r w:rsidR="00755DF4">
        <w:rPr>
          <w:rFonts w:ascii="Times New Roman" w:hAnsi="Times New Roman" w:cs="Times New Roman"/>
          <w:sz w:val="24"/>
          <w:szCs w:val="24"/>
        </w:rPr>
        <w:t> </w:t>
      </w:r>
      <w:r w:rsidR="007A38B2" w:rsidRPr="00C7469E">
        <w:rPr>
          <w:rFonts w:ascii="Times New Roman" w:hAnsi="Times New Roman" w:cs="Times New Roman"/>
          <w:sz w:val="24"/>
          <w:szCs w:val="24"/>
        </w:rPr>
        <w:t>5G, szczególnie na obszarach wiejskich i słabo zaludnionych.</w:t>
      </w:r>
    </w:p>
    <w:p w14:paraId="5BD3E8A5" w14:textId="6B6FCC28" w:rsidR="00605F9B" w:rsidRPr="00C7469E" w:rsidRDefault="007A38B2" w:rsidP="00975D36">
      <w:pPr>
        <w:spacing w:line="360" w:lineRule="auto"/>
        <w:jc w:val="both"/>
        <w:rPr>
          <w:rFonts w:ascii="Times New Roman" w:hAnsi="Times New Roman" w:cs="Times New Roman"/>
          <w:sz w:val="24"/>
          <w:szCs w:val="24"/>
        </w:rPr>
      </w:pPr>
      <w:r w:rsidRPr="00C7469E">
        <w:rPr>
          <w:rFonts w:ascii="Times New Roman" w:hAnsi="Times New Roman" w:cs="Times New Roman"/>
          <w:sz w:val="24"/>
          <w:szCs w:val="24"/>
        </w:rPr>
        <w:t>Rozporządzenie</w:t>
      </w:r>
      <w:r w:rsidR="00271FD1" w:rsidRPr="00C7469E">
        <w:rPr>
          <w:rFonts w:ascii="Times New Roman" w:hAnsi="Times New Roman" w:cs="Times New Roman"/>
          <w:sz w:val="24"/>
          <w:szCs w:val="24"/>
        </w:rPr>
        <w:t xml:space="preserve"> GIA</w:t>
      </w:r>
      <w:r w:rsidRPr="00C7469E">
        <w:rPr>
          <w:rFonts w:ascii="Times New Roman" w:hAnsi="Times New Roman" w:cs="Times New Roman"/>
          <w:sz w:val="24"/>
          <w:szCs w:val="24"/>
        </w:rPr>
        <w:t xml:space="preserve"> podkreśla znaczenie wspólnego korzystania z istniejącej infrastruktury technicznej i zapewnienia przejrzystości w zakresie planowanych robót budowlanych. Państwa członkowskie </w:t>
      </w:r>
      <w:r w:rsidR="00565122">
        <w:rPr>
          <w:rFonts w:ascii="Times New Roman" w:hAnsi="Times New Roman" w:cs="Times New Roman"/>
          <w:sz w:val="24"/>
          <w:szCs w:val="24"/>
        </w:rPr>
        <w:t xml:space="preserve">Unii Europejskiej </w:t>
      </w:r>
      <w:r w:rsidRPr="00C7469E">
        <w:rPr>
          <w:rFonts w:ascii="Times New Roman" w:hAnsi="Times New Roman" w:cs="Times New Roman"/>
          <w:sz w:val="24"/>
          <w:szCs w:val="24"/>
        </w:rPr>
        <w:t xml:space="preserve">mają obowiązek ustanowienia pojedynczych punktów informacyjnych, które będą centralizować informacje o infrastrukturze technicznej i upraszczać procedury administracyjne, takie jak udzielanie zezwoleń. Rozporządzenie GIA przewiduje również szczególne zasady dotyczące wyposażenia nowych budynków i budynków </w:t>
      </w:r>
      <w:r w:rsidRPr="00C7469E">
        <w:rPr>
          <w:rFonts w:ascii="Times New Roman" w:hAnsi="Times New Roman" w:cs="Times New Roman"/>
          <w:sz w:val="24"/>
          <w:szCs w:val="24"/>
        </w:rPr>
        <w:lastRenderedPageBreak/>
        <w:t xml:space="preserve">poddawanych remontom w infrastrukturę światłowodową, co ma na celu zapewnienie gotowości obiektów do </w:t>
      </w:r>
      <w:r w:rsidR="001A23EA" w:rsidRPr="00C7469E">
        <w:rPr>
          <w:rFonts w:ascii="Times New Roman" w:hAnsi="Times New Roman" w:cs="Times New Roman"/>
          <w:sz w:val="24"/>
          <w:szCs w:val="24"/>
        </w:rPr>
        <w:t>instalacji</w:t>
      </w:r>
      <w:r w:rsidRPr="00C7469E">
        <w:rPr>
          <w:rFonts w:ascii="Times New Roman" w:hAnsi="Times New Roman" w:cs="Times New Roman"/>
          <w:sz w:val="24"/>
          <w:szCs w:val="24"/>
        </w:rPr>
        <w:t xml:space="preserve"> </w:t>
      </w:r>
      <w:r w:rsidR="00262C9D" w:rsidRPr="00C7469E">
        <w:rPr>
          <w:rFonts w:ascii="Times New Roman" w:hAnsi="Times New Roman" w:cs="Times New Roman"/>
          <w:sz w:val="24"/>
          <w:szCs w:val="24"/>
        </w:rPr>
        <w:t xml:space="preserve">w nich </w:t>
      </w:r>
      <w:r w:rsidRPr="00C7469E">
        <w:rPr>
          <w:rFonts w:ascii="Times New Roman" w:hAnsi="Times New Roman" w:cs="Times New Roman"/>
          <w:sz w:val="24"/>
          <w:szCs w:val="24"/>
        </w:rPr>
        <w:t>sieci o wysokiej przepustowości.</w:t>
      </w:r>
      <w:r w:rsidR="00605F9B" w:rsidRPr="00C7469E">
        <w:rPr>
          <w:rFonts w:ascii="Times New Roman" w:hAnsi="Times New Roman" w:cs="Times New Roman"/>
          <w:sz w:val="24"/>
          <w:szCs w:val="24"/>
        </w:rPr>
        <w:t xml:space="preserve"> Podstawowym jednak celem unijnej legislacji jest obniżenie kosztów budowy sieci telekomunikacyjnych. Ustawodawca europejski jest w pełni świadomy, że budowa sieci jest skomplikowana, czego odbiciem jest długi czas jej realizacji. Rozporządzenie GIA ma zatem </w:t>
      </w:r>
      <w:r w:rsidR="00FD2BB3">
        <w:rPr>
          <w:rFonts w:ascii="Times New Roman" w:hAnsi="Times New Roman" w:cs="Times New Roman"/>
          <w:sz w:val="24"/>
          <w:szCs w:val="24"/>
        </w:rPr>
        <w:t>też</w:t>
      </w:r>
      <w:r w:rsidR="00605F9B" w:rsidRPr="00C7469E">
        <w:rPr>
          <w:rFonts w:ascii="Times New Roman" w:hAnsi="Times New Roman" w:cs="Times New Roman"/>
          <w:sz w:val="24"/>
          <w:szCs w:val="24"/>
        </w:rPr>
        <w:t xml:space="preserve"> na celu skrócenie procedur i przyspieszenie inwestycji.</w:t>
      </w:r>
    </w:p>
    <w:p w14:paraId="117255FD" w14:textId="1FC60717" w:rsidR="001D53D1" w:rsidRPr="00C7469E" w:rsidRDefault="00016276" w:rsidP="00565122">
      <w:pPr>
        <w:spacing w:after="0" w:line="360" w:lineRule="auto"/>
        <w:jc w:val="both"/>
        <w:rPr>
          <w:rFonts w:ascii="Times New Roman" w:hAnsi="Times New Roman" w:cs="Times New Roman"/>
          <w:sz w:val="24"/>
          <w:szCs w:val="24"/>
        </w:rPr>
      </w:pPr>
      <w:r w:rsidRPr="00C7469E">
        <w:rPr>
          <w:rFonts w:ascii="Times New Roman" w:hAnsi="Times New Roman" w:cs="Times New Roman"/>
          <w:sz w:val="24"/>
          <w:szCs w:val="24"/>
        </w:rPr>
        <w:t xml:space="preserve">Projektowana </w:t>
      </w:r>
      <w:r w:rsidR="00F650D2" w:rsidRPr="00C7469E">
        <w:rPr>
          <w:rFonts w:ascii="Times New Roman" w:hAnsi="Times New Roman" w:cs="Times New Roman"/>
          <w:sz w:val="24"/>
          <w:szCs w:val="24"/>
        </w:rPr>
        <w:t>ustaw</w:t>
      </w:r>
      <w:r w:rsidR="00AC7164" w:rsidRPr="00C7469E">
        <w:rPr>
          <w:rFonts w:ascii="Times New Roman" w:hAnsi="Times New Roman" w:cs="Times New Roman"/>
          <w:sz w:val="24"/>
          <w:szCs w:val="24"/>
        </w:rPr>
        <w:t>a</w:t>
      </w:r>
      <w:r w:rsidR="00F650D2" w:rsidRPr="00C7469E">
        <w:rPr>
          <w:rFonts w:ascii="Times New Roman" w:hAnsi="Times New Roman" w:cs="Times New Roman"/>
          <w:sz w:val="24"/>
          <w:szCs w:val="24"/>
        </w:rPr>
        <w:t xml:space="preserve"> nie wdraża </w:t>
      </w:r>
      <w:r w:rsidR="00EC0C5B" w:rsidRPr="00C7469E">
        <w:rPr>
          <w:rFonts w:ascii="Times New Roman" w:hAnsi="Times New Roman" w:cs="Times New Roman"/>
          <w:sz w:val="24"/>
          <w:szCs w:val="24"/>
        </w:rPr>
        <w:t>wszystki</w:t>
      </w:r>
      <w:r w:rsidR="00AC7164" w:rsidRPr="00C7469E">
        <w:rPr>
          <w:rFonts w:ascii="Times New Roman" w:hAnsi="Times New Roman" w:cs="Times New Roman"/>
          <w:sz w:val="24"/>
          <w:szCs w:val="24"/>
        </w:rPr>
        <w:t>ch</w:t>
      </w:r>
      <w:r w:rsidR="00EC0C5B" w:rsidRPr="00C7469E">
        <w:rPr>
          <w:rFonts w:ascii="Times New Roman" w:hAnsi="Times New Roman" w:cs="Times New Roman"/>
          <w:sz w:val="24"/>
          <w:szCs w:val="24"/>
        </w:rPr>
        <w:t xml:space="preserve"> </w:t>
      </w:r>
      <w:r w:rsidR="00A87228" w:rsidRPr="00C7469E">
        <w:rPr>
          <w:rFonts w:ascii="Times New Roman" w:hAnsi="Times New Roman" w:cs="Times New Roman"/>
          <w:sz w:val="24"/>
          <w:szCs w:val="24"/>
        </w:rPr>
        <w:t>r</w:t>
      </w:r>
      <w:r w:rsidR="00F650D2" w:rsidRPr="00C7469E">
        <w:rPr>
          <w:rFonts w:ascii="Times New Roman" w:hAnsi="Times New Roman" w:cs="Times New Roman"/>
          <w:sz w:val="24"/>
          <w:szCs w:val="24"/>
        </w:rPr>
        <w:t>ozwiąza</w:t>
      </w:r>
      <w:r w:rsidR="00AC7164" w:rsidRPr="00C7469E">
        <w:rPr>
          <w:rFonts w:ascii="Times New Roman" w:hAnsi="Times New Roman" w:cs="Times New Roman"/>
          <w:sz w:val="24"/>
          <w:szCs w:val="24"/>
        </w:rPr>
        <w:t>ń</w:t>
      </w:r>
      <w:r w:rsidR="00F650D2" w:rsidRPr="00C7469E">
        <w:rPr>
          <w:rFonts w:ascii="Times New Roman" w:hAnsi="Times New Roman" w:cs="Times New Roman"/>
          <w:sz w:val="24"/>
          <w:szCs w:val="24"/>
        </w:rPr>
        <w:t xml:space="preserve"> wynikając</w:t>
      </w:r>
      <w:r w:rsidR="00AC7164" w:rsidRPr="00C7469E">
        <w:rPr>
          <w:rFonts w:ascii="Times New Roman" w:hAnsi="Times New Roman" w:cs="Times New Roman"/>
          <w:sz w:val="24"/>
          <w:szCs w:val="24"/>
        </w:rPr>
        <w:t>ych</w:t>
      </w:r>
      <w:r w:rsidR="00F650D2" w:rsidRPr="00C7469E">
        <w:rPr>
          <w:rFonts w:ascii="Times New Roman" w:hAnsi="Times New Roman" w:cs="Times New Roman"/>
          <w:sz w:val="24"/>
          <w:szCs w:val="24"/>
        </w:rPr>
        <w:t xml:space="preserve"> z </w:t>
      </w:r>
      <w:r w:rsidR="00DB04EA" w:rsidRPr="00C7469E">
        <w:rPr>
          <w:rFonts w:ascii="Times New Roman" w:hAnsi="Times New Roman" w:cs="Times New Roman"/>
          <w:sz w:val="24"/>
          <w:szCs w:val="24"/>
        </w:rPr>
        <w:t>rozporządzenia</w:t>
      </w:r>
      <w:r w:rsidR="00F650D2" w:rsidRPr="00C7469E">
        <w:rPr>
          <w:rFonts w:ascii="Times New Roman" w:hAnsi="Times New Roman" w:cs="Times New Roman"/>
          <w:sz w:val="24"/>
          <w:szCs w:val="24"/>
        </w:rPr>
        <w:t xml:space="preserve"> GIA</w:t>
      </w:r>
      <w:r w:rsidR="00A87228" w:rsidRPr="00C7469E">
        <w:rPr>
          <w:rFonts w:ascii="Times New Roman" w:hAnsi="Times New Roman" w:cs="Times New Roman"/>
          <w:sz w:val="24"/>
          <w:szCs w:val="24"/>
        </w:rPr>
        <w:t xml:space="preserve">. Niektóre zagadnienia wymagały będą </w:t>
      </w:r>
      <w:r w:rsidR="00711680" w:rsidRPr="00C7469E">
        <w:rPr>
          <w:rFonts w:ascii="Times New Roman" w:hAnsi="Times New Roman" w:cs="Times New Roman"/>
          <w:sz w:val="24"/>
          <w:szCs w:val="24"/>
        </w:rPr>
        <w:t xml:space="preserve">szerszej dyskusji uwzględniającej </w:t>
      </w:r>
      <w:r w:rsidR="00115442" w:rsidRPr="00C7469E">
        <w:rPr>
          <w:rFonts w:ascii="Times New Roman" w:hAnsi="Times New Roman" w:cs="Times New Roman"/>
          <w:sz w:val="24"/>
          <w:szCs w:val="24"/>
        </w:rPr>
        <w:t xml:space="preserve">m. in. </w:t>
      </w:r>
      <w:r w:rsidR="00A71342" w:rsidRPr="00C7469E">
        <w:rPr>
          <w:rFonts w:ascii="Times New Roman" w:hAnsi="Times New Roman" w:cs="Times New Roman"/>
          <w:sz w:val="24"/>
          <w:szCs w:val="24"/>
        </w:rPr>
        <w:t xml:space="preserve">głosy </w:t>
      </w:r>
      <w:r w:rsidR="00B868CF" w:rsidRPr="00C7469E">
        <w:rPr>
          <w:rFonts w:ascii="Times New Roman" w:hAnsi="Times New Roman" w:cs="Times New Roman"/>
          <w:sz w:val="24"/>
          <w:szCs w:val="24"/>
        </w:rPr>
        <w:t>beneficjentów rynku telekomunikacyjnego</w:t>
      </w:r>
      <w:r w:rsidR="00076396" w:rsidRPr="00C7469E">
        <w:rPr>
          <w:rFonts w:ascii="Times New Roman" w:hAnsi="Times New Roman" w:cs="Times New Roman"/>
          <w:sz w:val="24"/>
          <w:szCs w:val="24"/>
        </w:rPr>
        <w:t>.</w:t>
      </w:r>
      <w:r w:rsidR="00B868CF" w:rsidRPr="00C7469E">
        <w:rPr>
          <w:rFonts w:ascii="Times New Roman" w:hAnsi="Times New Roman" w:cs="Times New Roman"/>
          <w:sz w:val="24"/>
          <w:szCs w:val="24"/>
        </w:rPr>
        <w:t xml:space="preserve"> </w:t>
      </w:r>
      <w:r w:rsidR="00A71342" w:rsidRPr="00C7469E">
        <w:rPr>
          <w:rFonts w:ascii="Times New Roman" w:hAnsi="Times New Roman" w:cs="Times New Roman"/>
          <w:sz w:val="24"/>
          <w:szCs w:val="24"/>
        </w:rPr>
        <w:t xml:space="preserve">Szerszego </w:t>
      </w:r>
      <w:r w:rsidR="005B138E" w:rsidRPr="00C7469E">
        <w:rPr>
          <w:rFonts w:ascii="Times New Roman" w:hAnsi="Times New Roman" w:cs="Times New Roman"/>
          <w:sz w:val="24"/>
          <w:szCs w:val="24"/>
        </w:rPr>
        <w:t xml:space="preserve">uzgodnienia </w:t>
      </w:r>
      <w:r w:rsidR="00943E91" w:rsidRPr="00C7469E">
        <w:rPr>
          <w:rFonts w:ascii="Times New Roman" w:hAnsi="Times New Roman" w:cs="Times New Roman"/>
          <w:sz w:val="24"/>
          <w:szCs w:val="24"/>
        </w:rPr>
        <w:t xml:space="preserve">i </w:t>
      </w:r>
      <w:r w:rsidR="00A71342" w:rsidRPr="00C7469E">
        <w:rPr>
          <w:rFonts w:ascii="Times New Roman" w:hAnsi="Times New Roman" w:cs="Times New Roman"/>
          <w:sz w:val="24"/>
          <w:szCs w:val="24"/>
        </w:rPr>
        <w:t>omówienia</w:t>
      </w:r>
      <w:r w:rsidR="00076396" w:rsidRPr="00C7469E">
        <w:rPr>
          <w:rFonts w:ascii="Times New Roman" w:hAnsi="Times New Roman" w:cs="Times New Roman"/>
          <w:sz w:val="24"/>
          <w:szCs w:val="24"/>
        </w:rPr>
        <w:t xml:space="preserve"> również </w:t>
      </w:r>
      <w:r w:rsidR="00943E91" w:rsidRPr="00C7469E">
        <w:rPr>
          <w:rFonts w:ascii="Times New Roman" w:hAnsi="Times New Roman" w:cs="Times New Roman"/>
          <w:sz w:val="24"/>
          <w:szCs w:val="24"/>
        </w:rPr>
        <w:t>z</w:t>
      </w:r>
      <w:r w:rsidR="00707BB7" w:rsidRPr="00C7469E">
        <w:rPr>
          <w:rFonts w:ascii="Times New Roman" w:hAnsi="Times New Roman" w:cs="Times New Roman"/>
          <w:sz w:val="24"/>
          <w:szCs w:val="24"/>
        </w:rPr>
        <w:t> </w:t>
      </w:r>
      <w:r w:rsidR="00943E91" w:rsidRPr="00C7469E">
        <w:rPr>
          <w:rFonts w:ascii="Times New Roman" w:hAnsi="Times New Roman" w:cs="Times New Roman"/>
          <w:sz w:val="24"/>
          <w:szCs w:val="24"/>
        </w:rPr>
        <w:t>właściwymi resortami i instytucjam</w:t>
      </w:r>
      <w:r w:rsidR="00112585" w:rsidRPr="00C7469E">
        <w:rPr>
          <w:rFonts w:ascii="Times New Roman" w:hAnsi="Times New Roman" w:cs="Times New Roman"/>
          <w:sz w:val="24"/>
          <w:szCs w:val="24"/>
        </w:rPr>
        <w:t>i</w:t>
      </w:r>
      <w:r w:rsidR="00A71342" w:rsidRPr="00C7469E">
        <w:rPr>
          <w:rFonts w:ascii="Times New Roman" w:hAnsi="Times New Roman" w:cs="Times New Roman"/>
          <w:sz w:val="24"/>
          <w:szCs w:val="24"/>
        </w:rPr>
        <w:t xml:space="preserve"> wymaga</w:t>
      </w:r>
      <w:r w:rsidR="00565122">
        <w:rPr>
          <w:rFonts w:ascii="Times New Roman" w:hAnsi="Times New Roman" w:cs="Times New Roman"/>
          <w:sz w:val="24"/>
          <w:szCs w:val="24"/>
        </w:rPr>
        <w:t>ć</w:t>
      </w:r>
      <w:r w:rsidR="00A71342" w:rsidRPr="00C7469E">
        <w:rPr>
          <w:rFonts w:ascii="Times New Roman" w:hAnsi="Times New Roman" w:cs="Times New Roman"/>
          <w:sz w:val="24"/>
          <w:szCs w:val="24"/>
        </w:rPr>
        <w:t xml:space="preserve"> będą takie kwestie jak</w:t>
      </w:r>
      <w:r w:rsidR="00AB364E" w:rsidRPr="00C7469E">
        <w:rPr>
          <w:rFonts w:ascii="Times New Roman" w:hAnsi="Times New Roman" w:cs="Times New Roman"/>
          <w:sz w:val="24"/>
          <w:szCs w:val="24"/>
        </w:rPr>
        <w:t>:</w:t>
      </w:r>
    </w:p>
    <w:p w14:paraId="31A33BBE" w14:textId="0E46CB13" w:rsidR="001D53D1" w:rsidRPr="00C7469E" w:rsidRDefault="007B00F7" w:rsidP="0074780B">
      <w:pPr>
        <w:pStyle w:val="Akapitzlist"/>
        <w:numPr>
          <w:ilvl w:val="0"/>
          <w:numId w:val="6"/>
        </w:numPr>
        <w:spacing w:line="360" w:lineRule="auto"/>
        <w:jc w:val="both"/>
        <w:rPr>
          <w:rFonts w:ascii="Times New Roman" w:hAnsi="Times New Roman" w:cs="Times New Roman"/>
          <w:sz w:val="24"/>
          <w:szCs w:val="24"/>
        </w:rPr>
      </w:pPr>
      <w:r w:rsidRPr="00C7469E">
        <w:rPr>
          <w:rFonts w:ascii="Times New Roman" w:hAnsi="Times New Roman" w:cs="Times New Roman"/>
          <w:sz w:val="24"/>
          <w:szCs w:val="24"/>
        </w:rPr>
        <w:t xml:space="preserve">organizacja </w:t>
      </w:r>
      <w:r w:rsidR="003D1CB8" w:rsidRPr="00C7469E">
        <w:rPr>
          <w:rFonts w:ascii="Times New Roman" w:hAnsi="Times New Roman" w:cs="Times New Roman"/>
          <w:sz w:val="24"/>
          <w:szCs w:val="24"/>
        </w:rPr>
        <w:t>scyfryzowanych</w:t>
      </w:r>
      <w:r w:rsidRPr="00C7469E">
        <w:rPr>
          <w:rFonts w:ascii="Times New Roman" w:hAnsi="Times New Roman" w:cs="Times New Roman"/>
          <w:sz w:val="24"/>
          <w:szCs w:val="24"/>
        </w:rPr>
        <w:t xml:space="preserve"> </w:t>
      </w:r>
      <w:r w:rsidR="006010B3" w:rsidRPr="00C7469E">
        <w:rPr>
          <w:rFonts w:ascii="Times New Roman" w:hAnsi="Times New Roman" w:cs="Times New Roman"/>
          <w:sz w:val="24"/>
          <w:szCs w:val="24"/>
        </w:rPr>
        <w:t>pojedynczych punktów informacyjnych</w:t>
      </w:r>
      <w:r w:rsidR="00B81727" w:rsidRPr="00C7469E">
        <w:rPr>
          <w:rFonts w:ascii="Times New Roman" w:hAnsi="Times New Roman" w:cs="Times New Roman"/>
          <w:sz w:val="24"/>
          <w:szCs w:val="24"/>
        </w:rPr>
        <w:t xml:space="preserve"> udostępniają</w:t>
      </w:r>
      <w:r w:rsidR="00941CC2" w:rsidRPr="00C7469E">
        <w:rPr>
          <w:rFonts w:ascii="Times New Roman" w:hAnsi="Times New Roman" w:cs="Times New Roman"/>
          <w:sz w:val="24"/>
          <w:szCs w:val="24"/>
        </w:rPr>
        <w:t>cych</w:t>
      </w:r>
      <w:r w:rsidR="00B81727" w:rsidRPr="00C7469E">
        <w:rPr>
          <w:rFonts w:ascii="Times New Roman" w:hAnsi="Times New Roman" w:cs="Times New Roman"/>
          <w:sz w:val="24"/>
          <w:szCs w:val="24"/>
        </w:rPr>
        <w:t xml:space="preserve"> odpowiednie narzędzia cyfrowe, takie jak portale internetowe, </w:t>
      </w:r>
      <w:r w:rsidR="00A64567">
        <w:rPr>
          <w:rFonts w:ascii="Times New Roman" w:hAnsi="Times New Roman" w:cs="Times New Roman"/>
          <w:sz w:val="24"/>
          <w:szCs w:val="24"/>
        </w:rPr>
        <w:t>systemy teleinformatyczne,</w:t>
      </w:r>
      <w:r w:rsidR="00A64567" w:rsidRPr="00C7469E">
        <w:rPr>
          <w:rFonts w:ascii="Times New Roman" w:hAnsi="Times New Roman" w:cs="Times New Roman"/>
          <w:sz w:val="24"/>
          <w:szCs w:val="24"/>
        </w:rPr>
        <w:t xml:space="preserve"> </w:t>
      </w:r>
      <w:r w:rsidR="00B81727" w:rsidRPr="00C7469E">
        <w:rPr>
          <w:rFonts w:ascii="Times New Roman" w:hAnsi="Times New Roman" w:cs="Times New Roman"/>
          <w:sz w:val="24"/>
          <w:szCs w:val="24"/>
        </w:rPr>
        <w:t xml:space="preserve">bazy danych, platformy cyfrowe lub aplikacje cyfrowe, w celu zapewnienia wykonywania wszystkich praw </w:t>
      </w:r>
      <w:r w:rsidR="00271604" w:rsidRPr="00C7469E">
        <w:rPr>
          <w:rFonts w:ascii="Times New Roman" w:hAnsi="Times New Roman" w:cs="Times New Roman"/>
          <w:sz w:val="24"/>
          <w:szCs w:val="24"/>
        </w:rPr>
        <w:t>i</w:t>
      </w:r>
      <w:r w:rsidR="00707BB7" w:rsidRPr="00C7469E">
        <w:rPr>
          <w:rFonts w:ascii="Times New Roman" w:hAnsi="Times New Roman" w:cs="Times New Roman"/>
          <w:sz w:val="24"/>
          <w:szCs w:val="24"/>
        </w:rPr>
        <w:t> </w:t>
      </w:r>
      <w:r w:rsidR="00271604" w:rsidRPr="00C7469E">
        <w:rPr>
          <w:rFonts w:ascii="Times New Roman" w:hAnsi="Times New Roman" w:cs="Times New Roman"/>
          <w:sz w:val="24"/>
          <w:szCs w:val="24"/>
        </w:rPr>
        <w:t xml:space="preserve">obowiązków </w:t>
      </w:r>
      <w:r w:rsidR="00B81727" w:rsidRPr="00C7469E">
        <w:rPr>
          <w:rFonts w:ascii="Times New Roman" w:hAnsi="Times New Roman" w:cs="Times New Roman"/>
          <w:sz w:val="24"/>
          <w:szCs w:val="24"/>
        </w:rPr>
        <w:t>online</w:t>
      </w:r>
      <w:r w:rsidR="00271604" w:rsidRPr="00C7469E">
        <w:rPr>
          <w:rFonts w:ascii="Times New Roman" w:hAnsi="Times New Roman" w:cs="Times New Roman"/>
          <w:sz w:val="24"/>
          <w:szCs w:val="24"/>
        </w:rPr>
        <w:t>,</w:t>
      </w:r>
      <w:r w:rsidR="0059194C" w:rsidRPr="00C7469E">
        <w:rPr>
          <w:rFonts w:ascii="Times New Roman" w:hAnsi="Times New Roman" w:cs="Times New Roman"/>
          <w:sz w:val="24"/>
          <w:szCs w:val="24"/>
        </w:rPr>
        <w:t xml:space="preserve"> </w:t>
      </w:r>
    </w:p>
    <w:p w14:paraId="793F8871" w14:textId="77777777" w:rsidR="001D53D1" w:rsidRPr="00C7469E" w:rsidRDefault="007A15AE" w:rsidP="0074780B">
      <w:pPr>
        <w:pStyle w:val="Akapitzlist"/>
        <w:numPr>
          <w:ilvl w:val="0"/>
          <w:numId w:val="6"/>
        </w:numPr>
        <w:spacing w:line="360" w:lineRule="auto"/>
        <w:jc w:val="both"/>
        <w:rPr>
          <w:rFonts w:ascii="Times New Roman" w:hAnsi="Times New Roman" w:cs="Times New Roman"/>
          <w:sz w:val="24"/>
          <w:szCs w:val="24"/>
        </w:rPr>
      </w:pPr>
      <w:r w:rsidRPr="00C7469E">
        <w:rPr>
          <w:rFonts w:ascii="Times New Roman" w:hAnsi="Times New Roman" w:cs="Times New Roman"/>
          <w:sz w:val="24"/>
          <w:szCs w:val="24"/>
        </w:rPr>
        <w:t>ustanowienie</w:t>
      </w:r>
      <w:r w:rsidR="0059194C" w:rsidRPr="00C7469E">
        <w:rPr>
          <w:rFonts w:ascii="Times New Roman" w:hAnsi="Times New Roman" w:cs="Times New Roman"/>
          <w:sz w:val="24"/>
          <w:szCs w:val="24"/>
        </w:rPr>
        <w:t xml:space="preserve"> krajowego cyfrowego punktu kompleksowej obsługi, w celu zapewnienia sprawnego dostępu do cyfrowych pojedynczych punktów informacyjnych</w:t>
      </w:r>
      <w:r w:rsidRPr="00C7469E">
        <w:rPr>
          <w:rFonts w:ascii="Times New Roman" w:hAnsi="Times New Roman" w:cs="Times New Roman"/>
          <w:sz w:val="24"/>
          <w:szCs w:val="24"/>
        </w:rPr>
        <w:t xml:space="preserve">, </w:t>
      </w:r>
    </w:p>
    <w:p w14:paraId="79E77257" w14:textId="77777777" w:rsidR="00705D29" w:rsidRPr="00C7469E" w:rsidRDefault="00553239" w:rsidP="0074780B">
      <w:pPr>
        <w:pStyle w:val="Akapitzlist"/>
        <w:numPr>
          <w:ilvl w:val="0"/>
          <w:numId w:val="6"/>
        </w:numPr>
        <w:spacing w:line="360" w:lineRule="auto"/>
        <w:jc w:val="both"/>
        <w:rPr>
          <w:rFonts w:ascii="Times New Roman" w:hAnsi="Times New Roman" w:cs="Times New Roman"/>
          <w:sz w:val="24"/>
          <w:szCs w:val="24"/>
        </w:rPr>
      </w:pPr>
      <w:r w:rsidRPr="00C7469E">
        <w:rPr>
          <w:rFonts w:ascii="Times New Roman" w:hAnsi="Times New Roman" w:cs="Times New Roman"/>
          <w:sz w:val="24"/>
          <w:szCs w:val="24"/>
        </w:rPr>
        <w:t>zapewnienie zasobów technicznych, finansowych i ludzkich w celu wsparcia rozwoju i cyfryzacji pojedynczych punktów informacyjnych</w:t>
      </w:r>
      <w:r w:rsidR="00705D29" w:rsidRPr="00C7469E">
        <w:rPr>
          <w:rFonts w:ascii="Times New Roman" w:hAnsi="Times New Roman" w:cs="Times New Roman"/>
          <w:sz w:val="24"/>
          <w:szCs w:val="24"/>
        </w:rPr>
        <w:t>,</w:t>
      </w:r>
    </w:p>
    <w:p w14:paraId="22C195DF" w14:textId="72A0228C" w:rsidR="00891491" w:rsidRPr="00C7469E" w:rsidRDefault="005D6368" w:rsidP="0074780B">
      <w:pPr>
        <w:pStyle w:val="Akapitzlist"/>
        <w:numPr>
          <w:ilvl w:val="0"/>
          <w:numId w:val="6"/>
        </w:numPr>
        <w:spacing w:line="360" w:lineRule="auto"/>
        <w:jc w:val="both"/>
        <w:rPr>
          <w:rFonts w:ascii="Times New Roman" w:hAnsi="Times New Roman" w:cs="Times New Roman"/>
          <w:sz w:val="24"/>
          <w:szCs w:val="24"/>
        </w:rPr>
      </w:pPr>
      <w:r w:rsidRPr="00C7469E">
        <w:rPr>
          <w:rFonts w:ascii="Times New Roman" w:hAnsi="Times New Roman" w:cs="Times New Roman"/>
          <w:sz w:val="24"/>
          <w:szCs w:val="24"/>
        </w:rPr>
        <w:t xml:space="preserve">zwolnienia z wymogu </w:t>
      </w:r>
      <w:r w:rsidR="009579D5" w:rsidRPr="00C7469E">
        <w:rPr>
          <w:rFonts w:ascii="Times New Roman" w:hAnsi="Times New Roman" w:cs="Times New Roman"/>
          <w:sz w:val="24"/>
          <w:szCs w:val="24"/>
        </w:rPr>
        <w:t xml:space="preserve">przeprowadzania procedury </w:t>
      </w:r>
      <w:r w:rsidR="009B18CB" w:rsidRPr="00C7469E">
        <w:rPr>
          <w:rFonts w:ascii="Times New Roman" w:hAnsi="Times New Roman" w:cs="Times New Roman"/>
          <w:sz w:val="24"/>
          <w:szCs w:val="24"/>
        </w:rPr>
        <w:t>udziel</w:t>
      </w:r>
      <w:r w:rsidR="00891491" w:rsidRPr="00C7469E">
        <w:rPr>
          <w:rFonts w:ascii="Times New Roman" w:hAnsi="Times New Roman" w:cs="Times New Roman"/>
          <w:sz w:val="24"/>
          <w:szCs w:val="24"/>
        </w:rPr>
        <w:t>ania zezwoleń</w:t>
      </w:r>
      <w:r w:rsidR="000D43FF" w:rsidRPr="00C7469E">
        <w:rPr>
          <w:rFonts w:ascii="Times New Roman" w:hAnsi="Times New Roman" w:cs="Times New Roman"/>
          <w:sz w:val="24"/>
          <w:szCs w:val="24"/>
        </w:rPr>
        <w:t>.</w:t>
      </w:r>
    </w:p>
    <w:p w14:paraId="563C6539" w14:textId="3AF81A9F" w:rsidR="00102735" w:rsidRDefault="001D7D9C" w:rsidP="0001070F">
      <w:pPr>
        <w:spacing w:line="360" w:lineRule="auto"/>
        <w:jc w:val="both"/>
        <w:rPr>
          <w:rFonts w:ascii="Times New Roman" w:hAnsi="Times New Roman" w:cs="Times New Roman"/>
          <w:sz w:val="24"/>
          <w:szCs w:val="24"/>
        </w:rPr>
      </w:pPr>
      <w:r>
        <w:rPr>
          <w:rFonts w:ascii="Times New Roman" w:hAnsi="Times New Roman" w:cs="Times New Roman"/>
          <w:sz w:val="24"/>
          <w:szCs w:val="24"/>
        </w:rPr>
        <w:t>Co do zasady</w:t>
      </w:r>
      <w:r w:rsidR="00EC7B6F" w:rsidRPr="00C7469E">
        <w:rPr>
          <w:rFonts w:ascii="Times New Roman" w:hAnsi="Times New Roman" w:cs="Times New Roman"/>
          <w:sz w:val="24"/>
          <w:szCs w:val="24"/>
        </w:rPr>
        <w:t xml:space="preserve"> rozporządzenie</w:t>
      </w:r>
      <w:r w:rsidR="00F650D2" w:rsidRPr="00C7469E">
        <w:rPr>
          <w:rFonts w:ascii="Times New Roman" w:hAnsi="Times New Roman" w:cs="Times New Roman"/>
          <w:sz w:val="24"/>
          <w:szCs w:val="24"/>
        </w:rPr>
        <w:t xml:space="preserve"> GIA </w:t>
      </w:r>
      <w:r w:rsidR="00F70D00" w:rsidRPr="00C7469E">
        <w:rPr>
          <w:rFonts w:ascii="Times New Roman" w:hAnsi="Times New Roman" w:cs="Times New Roman"/>
          <w:sz w:val="24"/>
          <w:szCs w:val="24"/>
        </w:rPr>
        <w:t>powinno być</w:t>
      </w:r>
      <w:r w:rsidR="00F650D2" w:rsidRPr="00C7469E">
        <w:rPr>
          <w:rFonts w:ascii="Times New Roman" w:hAnsi="Times New Roman" w:cs="Times New Roman"/>
          <w:sz w:val="24"/>
          <w:szCs w:val="24"/>
        </w:rPr>
        <w:t xml:space="preserve"> stosowane bezpośrednio</w:t>
      </w:r>
      <w:r w:rsidR="004B26B2" w:rsidRPr="00C7469E">
        <w:rPr>
          <w:rFonts w:ascii="Times New Roman" w:hAnsi="Times New Roman" w:cs="Times New Roman"/>
          <w:sz w:val="24"/>
          <w:szCs w:val="24"/>
        </w:rPr>
        <w:t xml:space="preserve"> we wszystkich państwach członkowskich</w:t>
      </w:r>
      <w:r w:rsidR="008678A5" w:rsidRPr="00C7469E">
        <w:rPr>
          <w:rFonts w:ascii="Times New Roman" w:hAnsi="Times New Roman" w:cs="Times New Roman"/>
          <w:sz w:val="24"/>
          <w:szCs w:val="24"/>
        </w:rPr>
        <w:t xml:space="preserve"> </w:t>
      </w:r>
      <w:r w:rsidR="00565122">
        <w:rPr>
          <w:rFonts w:ascii="Times New Roman" w:hAnsi="Times New Roman" w:cs="Times New Roman"/>
          <w:sz w:val="24"/>
          <w:szCs w:val="24"/>
        </w:rPr>
        <w:t xml:space="preserve">Unii Europejskiej </w:t>
      </w:r>
      <w:r w:rsidR="008678A5" w:rsidRPr="00C7469E">
        <w:rPr>
          <w:rFonts w:ascii="Times New Roman" w:hAnsi="Times New Roman" w:cs="Times New Roman"/>
          <w:sz w:val="24"/>
          <w:szCs w:val="24"/>
        </w:rPr>
        <w:t>od dnia 12 listopada 2025 r.</w:t>
      </w:r>
      <w:r>
        <w:rPr>
          <w:rFonts w:ascii="Times New Roman" w:hAnsi="Times New Roman" w:cs="Times New Roman"/>
          <w:sz w:val="24"/>
          <w:szCs w:val="24"/>
        </w:rPr>
        <w:t xml:space="preserve"> </w:t>
      </w:r>
      <w:r w:rsidR="0026034C">
        <w:rPr>
          <w:rFonts w:ascii="Times New Roman" w:hAnsi="Times New Roman" w:cs="Times New Roman"/>
          <w:sz w:val="24"/>
          <w:szCs w:val="24"/>
        </w:rPr>
        <w:t>Niemniej jednak w</w:t>
      </w:r>
      <w:r w:rsidR="00EE5BF1">
        <w:rPr>
          <w:rFonts w:ascii="Times New Roman" w:hAnsi="Times New Roman" w:cs="Times New Roman"/>
          <w:sz w:val="24"/>
          <w:szCs w:val="24"/>
        </w:rPr>
        <w:t> </w:t>
      </w:r>
      <w:r w:rsidR="0026034C">
        <w:rPr>
          <w:rFonts w:ascii="Times New Roman" w:hAnsi="Times New Roman" w:cs="Times New Roman"/>
          <w:sz w:val="24"/>
          <w:szCs w:val="24"/>
        </w:rPr>
        <w:t xml:space="preserve">pierwszej kolejności należy wskazać, że </w:t>
      </w:r>
      <w:r w:rsidR="00F650D2" w:rsidRPr="00C7469E">
        <w:rPr>
          <w:rFonts w:ascii="Times New Roman" w:hAnsi="Times New Roman" w:cs="Times New Roman"/>
          <w:sz w:val="24"/>
          <w:szCs w:val="24"/>
        </w:rPr>
        <w:t xml:space="preserve">poziom </w:t>
      </w:r>
      <w:r w:rsidR="005C78EF" w:rsidRPr="00C7469E">
        <w:rPr>
          <w:rFonts w:ascii="Times New Roman" w:hAnsi="Times New Roman" w:cs="Times New Roman"/>
          <w:sz w:val="24"/>
          <w:szCs w:val="24"/>
        </w:rPr>
        <w:t xml:space="preserve">jego </w:t>
      </w:r>
      <w:r w:rsidR="00F650D2" w:rsidRPr="00C7469E">
        <w:rPr>
          <w:rFonts w:ascii="Times New Roman" w:hAnsi="Times New Roman" w:cs="Times New Roman"/>
          <w:sz w:val="24"/>
          <w:szCs w:val="24"/>
        </w:rPr>
        <w:t>regulacji nie jest pełny</w:t>
      </w:r>
      <w:r w:rsidR="00BB5597">
        <w:rPr>
          <w:rFonts w:ascii="Times New Roman" w:hAnsi="Times New Roman" w:cs="Times New Roman"/>
          <w:sz w:val="24"/>
          <w:szCs w:val="24"/>
        </w:rPr>
        <w:t>, zwłaszcza w</w:t>
      </w:r>
      <w:r w:rsidR="00EE5BF1">
        <w:rPr>
          <w:rFonts w:ascii="Times New Roman" w:hAnsi="Times New Roman" w:cs="Times New Roman"/>
          <w:sz w:val="24"/>
          <w:szCs w:val="24"/>
        </w:rPr>
        <w:t> </w:t>
      </w:r>
      <w:r w:rsidR="00BB5597">
        <w:rPr>
          <w:rFonts w:ascii="Times New Roman" w:hAnsi="Times New Roman" w:cs="Times New Roman"/>
          <w:sz w:val="24"/>
          <w:szCs w:val="24"/>
        </w:rPr>
        <w:t xml:space="preserve">stosunku do uchylanej przez nie </w:t>
      </w:r>
      <w:r w:rsidR="00577BB6">
        <w:rPr>
          <w:rFonts w:ascii="Times New Roman" w:hAnsi="Times New Roman" w:cs="Times New Roman"/>
          <w:sz w:val="24"/>
          <w:szCs w:val="24"/>
        </w:rPr>
        <w:t>d</w:t>
      </w:r>
      <w:r w:rsidR="0001070F">
        <w:rPr>
          <w:rFonts w:ascii="Times New Roman" w:hAnsi="Times New Roman" w:cs="Times New Roman"/>
          <w:sz w:val="24"/>
          <w:szCs w:val="24"/>
        </w:rPr>
        <w:t>yrektyw</w:t>
      </w:r>
      <w:r w:rsidR="00577BB6">
        <w:rPr>
          <w:rFonts w:ascii="Times New Roman" w:hAnsi="Times New Roman" w:cs="Times New Roman"/>
          <w:sz w:val="24"/>
          <w:szCs w:val="24"/>
        </w:rPr>
        <w:t>y</w:t>
      </w:r>
      <w:r w:rsidR="0001070F">
        <w:rPr>
          <w:rFonts w:ascii="Times New Roman" w:hAnsi="Times New Roman" w:cs="Times New Roman"/>
          <w:sz w:val="24"/>
          <w:szCs w:val="24"/>
        </w:rPr>
        <w:t xml:space="preserve"> kosztow</w:t>
      </w:r>
      <w:r w:rsidR="00577BB6">
        <w:rPr>
          <w:rFonts w:ascii="Times New Roman" w:hAnsi="Times New Roman" w:cs="Times New Roman"/>
          <w:sz w:val="24"/>
          <w:szCs w:val="24"/>
        </w:rPr>
        <w:t>ej</w:t>
      </w:r>
      <w:r w:rsidR="00537C7A">
        <w:rPr>
          <w:rFonts w:ascii="Times New Roman" w:hAnsi="Times New Roman" w:cs="Times New Roman"/>
          <w:sz w:val="24"/>
          <w:szCs w:val="24"/>
        </w:rPr>
        <w:t>.</w:t>
      </w:r>
    </w:p>
    <w:p w14:paraId="5FE8243C" w14:textId="3285861A" w:rsidR="00FE6E6C" w:rsidRPr="009C4B6F" w:rsidRDefault="00537B98" w:rsidP="00FE6E6C">
      <w:pPr>
        <w:spacing w:line="360" w:lineRule="auto"/>
        <w:jc w:val="both"/>
        <w:rPr>
          <w:rFonts w:ascii="Times New Roman" w:hAnsi="Times New Roman" w:cs="Times New Roman"/>
          <w:sz w:val="24"/>
          <w:szCs w:val="24"/>
        </w:rPr>
      </w:pPr>
      <w:r>
        <w:rPr>
          <w:rFonts w:ascii="Times New Roman" w:hAnsi="Times New Roman" w:cs="Times New Roman"/>
          <w:sz w:val="24"/>
          <w:szCs w:val="24"/>
        </w:rPr>
        <w:t>N</w:t>
      </w:r>
      <w:r w:rsidR="00DF5A70">
        <w:rPr>
          <w:rFonts w:ascii="Times New Roman" w:hAnsi="Times New Roman" w:cs="Times New Roman"/>
          <w:sz w:val="24"/>
          <w:szCs w:val="24"/>
        </w:rPr>
        <w:t xml:space="preserve">ależy </w:t>
      </w:r>
      <w:r>
        <w:rPr>
          <w:rFonts w:ascii="Times New Roman" w:hAnsi="Times New Roman" w:cs="Times New Roman"/>
          <w:sz w:val="24"/>
          <w:szCs w:val="24"/>
        </w:rPr>
        <w:t>mieć na</w:t>
      </w:r>
      <w:r w:rsidR="00DF5A70">
        <w:rPr>
          <w:rFonts w:ascii="Times New Roman" w:hAnsi="Times New Roman" w:cs="Times New Roman"/>
          <w:sz w:val="24"/>
          <w:szCs w:val="24"/>
        </w:rPr>
        <w:t xml:space="preserve"> uwa</w:t>
      </w:r>
      <w:r>
        <w:rPr>
          <w:rFonts w:ascii="Times New Roman" w:hAnsi="Times New Roman" w:cs="Times New Roman"/>
          <w:sz w:val="24"/>
          <w:szCs w:val="24"/>
        </w:rPr>
        <w:t>dze</w:t>
      </w:r>
      <w:r w:rsidR="00DF5A70">
        <w:rPr>
          <w:rFonts w:ascii="Times New Roman" w:hAnsi="Times New Roman" w:cs="Times New Roman"/>
          <w:sz w:val="24"/>
          <w:szCs w:val="24"/>
        </w:rPr>
        <w:t xml:space="preserve"> </w:t>
      </w:r>
      <w:r w:rsidR="00701204">
        <w:rPr>
          <w:rFonts w:ascii="Times New Roman" w:hAnsi="Times New Roman" w:cs="Times New Roman"/>
          <w:sz w:val="24"/>
          <w:szCs w:val="24"/>
        </w:rPr>
        <w:t>charakter i treść rozporządzenia</w:t>
      </w:r>
      <w:r w:rsidR="00102735">
        <w:rPr>
          <w:rFonts w:ascii="Times New Roman" w:hAnsi="Times New Roman" w:cs="Times New Roman"/>
          <w:sz w:val="24"/>
          <w:szCs w:val="24"/>
        </w:rPr>
        <w:t xml:space="preserve"> GIA</w:t>
      </w:r>
      <w:r w:rsidR="00701204">
        <w:rPr>
          <w:rFonts w:ascii="Times New Roman" w:hAnsi="Times New Roman" w:cs="Times New Roman"/>
          <w:sz w:val="24"/>
          <w:szCs w:val="24"/>
        </w:rPr>
        <w:t xml:space="preserve">. </w:t>
      </w:r>
      <w:r w:rsidR="00DB514A">
        <w:rPr>
          <w:rFonts w:ascii="Times New Roman" w:hAnsi="Times New Roman" w:cs="Times New Roman"/>
          <w:sz w:val="24"/>
          <w:szCs w:val="24"/>
        </w:rPr>
        <w:t>A</w:t>
      </w:r>
      <w:r w:rsidR="00DB514A" w:rsidRPr="00DB514A">
        <w:rPr>
          <w:rFonts w:ascii="Times New Roman" w:hAnsi="Times New Roman" w:cs="Times New Roman"/>
          <w:sz w:val="24"/>
          <w:szCs w:val="24"/>
        </w:rPr>
        <w:t>rt. 1 ust. 3 rozporządzenia</w:t>
      </w:r>
      <w:r w:rsidR="00102735">
        <w:rPr>
          <w:rFonts w:ascii="Times New Roman" w:hAnsi="Times New Roman" w:cs="Times New Roman"/>
          <w:sz w:val="24"/>
          <w:szCs w:val="24"/>
        </w:rPr>
        <w:t xml:space="preserve"> GIA</w:t>
      </w:r>
      <w:r w:rsidR="00DB514A" w:rsidRPr="00DB514A">
        <w:rPr>
          <w:rFonts w:ascii="Times New Roman" w:hAnsi="Times New Roman" w:cs="Times New Roman"/>
          <w:sz w:val="24"/>
          <w:szCs w:val="24"/>
        </w:rPr>
        <w:t xml:space="preserve"> </w:t>
      </w:r>
      <w:r w:rsidR="00DB514A" w:rsidRPr="0032159E">
        <w:rPr>
          <w:rFonts w:ascii="Times New Roman" w:hAnsi="Times New Roman" w:cs="Times New Roman"/>
          <w:i/>
          <w:iCs/>
          <w:sz w:val="24"/>
          <w:szCs w:val="24"/>
        </w:rPr>
        <w:t>expressis verbis</w:t>
      </w:r>
      <w:r w:rsidR="00DB514A" w:rsidRPr="00DB514A">
        <w:rPr>
          <w:rFonts w:ascii="Times New Roman" w:hAnsi="Times New Roman" w:cs="Times New Roman"/>
          <w:sz w:val="24"/>
          <w:szCs w:val="24"/>
        </w:rPr>
        <w:t xml:space="preserve"> stanowi, że </w:t>
      </w:r>
      <w:r w:rsidR="00102735">
        <w:rPr>
          <w:rFonts w:ascii="Times New Roman" w:hAnsi="Times New Roman" w:cs="Times New Roman"/>
          <w:sz w:val="24"/>
          <w:szCs w:val="24"/>
        </w:rPr>
        <w:t>ono</w:t>
      </w:r>
      <w:r w:rsidR="00DB514A" w:rsidRPr="00DB514A">
        <w:rPr>
          <w:rFonts w:ascii="Times New Roman" w:hAnsi="Times New Roman" w:cs="Times New Roman"/>
          <w:sz w:val="24"/>
          <w:szCs w:val="24"/>
        </w:rPr>
        <w:t xml:space="preserve"> </w:t>
      </w:r>
      <w:r w:rsidR="00DB514A">
        <w:rPr>
          <w:rFonts w:ascii="Times New Roman" w:hAnsi="Times New Roman" w:cs="Times New Roman"/>
          <w:sz w:val="24"/>
          <w:szCs w:val="24"/>
        </w:rPr>
        <w:t xml:space="preserve">jedynie </w:t>
      </w:r>
      <w:r w:rsidR="00DB514A" w:rsidRPr="0032159E">
        <w:rPr>
          <w:rFonts w:ascii="Times New Roman" w:hAnsi="Times New Roman" w:cs="Times New Roman"/>
          <w:i/>
          <w:iCs/>
          <w:sz w:val="24"/>
          <w:szCs w:val="24"/>
        </w:rPr>
        <w:t>„ustala minimalne wymogi”</w:t>
      </w:r>
      <w:r w:rsidR="00DB514A" w:rsidRPr="00DB514A">
        <w:rPr>
          <w:rFonts w:ascii="Times New Roman" w:hAnsi="Times New Roman" w:cs="Times New Roman"/>
          <w:sz w:val="24"/>
          <w:szCs w:val="24"/>
        </w:rPr>
        <w:t xml:space="preserve"> służące osiągnięciu celu określonego w ust. 1, natomiast państwa członkowskie </w:t>
      </w:r>
      <w:r w:rsidR="00565122">
        <w:rPr>
          <w:rFonts w:ascii="Times New Roman" w:hAnsi="Times New Roman" w:cs="Times New Roman"/>
          <w:sz w:val="24"/>
          <w:szCs w:val="24"/>
        </w:rPr>
        <w:t xml:space="preserve">Unii Europejskiej </w:t>
      </w:r>
      <w:r w:rsidR="00DB514A" w:rsidRPr="002A3675">
        <w:rPr>
          <w:rFonts w:ascii="Times New Roman" w:hAnsi="Times New Roman" w:cs="Times New Roman"/>
          <w:i/>
          <w:iCs/>
          <w:sz w:val="24"/>
          <w:szCs w:val="24"/>
        </w:rPr>
        <w:t>„mogą utrzymać lub wprowadzać zgodne z prawem Unii środki, które są bardziej rygorystyczne lub bardziej szczegółowe niż te minimalne wymogi”</w:t>
      </w:r>
      <w:r w:rsidR="00DB514A" w:rsidRPr="00DB514A">
        <w:rPr>
          <w:rFonts w:ascii="Times New Roman" w:hAnsi="Times New Roman" w:cs="Times New Roman"/>
          <w:sz w:val="24"/>
          <w:szCs w:val="24"/>
        </w:rPr>
        <w:t>. Tym samym prawodawca unijny przewidział model harmonizacji ograniczonej do minimum (</w:t>
      </w:r>
      <w:r w:rsidR="00DB514A" w:rsidRPr="002A3675">
        <w:rPr>
          <w:rFonts w:ascii="Times New Roman" w:hAnsi="Times New Roman" w:cs="Times New Roman"/>
          <w:i/>
          <w:iCs/>
          <w:sz w:val="24"/>
          <w:szCs w:val="24"/>
        </w:rPr>
        <w:t>minimum harmonisation</w:t>
      </w:r>
      <w:r w:rsidR="00DB514A" w:rsidRPr="00DB514A">
        <w:rPr>
          <w:rFonts w:ascii="Times New Roman" w:hAnsi="Times New Roman" w:cs="Times New Roman"/>
          <w:sz w:val="24"/>
          <w:szCs w:val="24"/>
        </w:rPr>
        <w:t xml:space="preserve">), pozostawiając państwom członkowskim </w:t>
      </w:r>
      <w:r w:rsidR="00565122">
        <w:rPr>
          <w:rFonts w:ascii="Times New Roman" w:hAnsi="Times New Roman" w:cs="Times New Roman"/>
          <w:sz w:val="24"/>
          <w:szCs w:val="24"/>
        </w:rPr>
        <w:t>Unii Europejskiej</w:t>
      </w:r>
      <w:r w:rsidR="00565122" w:rsidRPr="00DB514A">
        <w:rPr>
          <w:rFonts w:ascii="Times New Roman" w:hAnsi="Times New Roman" w:cs="Times New Roman"/>
          <w:sz w:val="24"/>
          <w:szCs w:val="24"/>
        </w:rPr>
        <w:t xml:space="preserve"> </w:t>
      </w:r>
      <w:r w:rsidR="00DB514A" w:rsidRPr="00DB514A">
        <w:rPr>
          <w:rFonts w:ascii="Times New Roman" w:hAnsi="Times New Roman" w:cs="Times New Roman"/>
          <w:sz w:val="24"/>
          <w:szCs w:val="24"/>
        </w:rPr>
        <w:t>swobodę normatywną. Rozszerzenie lub uszczegółowienie regulacji – w tym redakcyjne powtórzenie definicji unijnych bądź wzbogacenie katalogu definicji o pojęcia funkcjonujące w</w:t>
      </w:r>
      <w:r w:rsidR="00EE5BF1">
        <w:rPr>
          <w:rFonts w:ascii="Times New Roman" w:hAnsi="Times New Roman" w:cs="Times New Roman"/>
          <w:sz w:val="24"/>
          <w:szCs w:val="24"/>
        </w:rPr>
        <w:t> </w:t>
      </w:r>
      <w:r w:rsidR="00DB514A" w:rsidRPr="00DB514A">
        <w:rPr>
          <w:rFonts w:ascii="Times New Roman" w:hAnsi="Times New Roman" w:cs="Times New Roman"/>
          <w:sz w:val="24"/>
          <w:szCs w:val="24"/>
        </w:rPr>
        <w:t xml:space="preserve">krajowym porządku prawnym – jest zatem nie tylko </w:t>
      </w:r>
      <w:r w:rsidR="00DB514A" w:rsidRPr="00DB514A">
        <w:rPr>
          <w:rFonts w:ascii="Times New Roman" w:hAnsi="Times New Roman" w:cs="Times New Roman"/>
          <w:sz w:val="24"/>
          <w:szCs w:val="24"/>
        </w:rPr>
        <w:lastRenderedPageBreak/>
        <w:t xml:space="preserve">dopuszczalne, lecz w świetle </w:t>
      </w:r>
      <w:r w:rsidR="00DB514A" w:rsidRPr="002A3675">
        <w:rPr>
          <w:rFonts w:ascii="Times New Roman" w:hAnsi="Times New Roman" w:cs="Times New Roman"/>
          <w:i/>
          <w:iCs/>
          <w:sz w:val="24"/>
          <w:szCs w:val="24"/>
        </w:rPr>
        <w:t>ratio legis</w:t>
      </w:r>
      <w:r w:rsidR="00DB514A" w:rsidRPr="00DB514A">
        <w:rPr>
          <w:rFonts w:ascii="Times New Roman" w:hAnsi="Times New Roman" w:cs="Times New Roman"/>
          <w:sz w:val="24"/>
          <w:szCs w:val="24"/>
        </w:rPr>
        <w:t xml:space="preserve"> </w:t>
      </w:r>
      <w:r w:rsidR="00102735">
        <w:rPr>
          <w:rFonts w:ascii="Times New Roman" w:hAnsi="Times New Roman" w:cs="Times New Roman"/>
          <w:sz w:val="24"/>
          <w:szCs w:val="24"/>
        </w:rPr>
        <w:t>r</w:t>
      </w:r>
      <w:r w:rsidR="00DB514A" w:rsidRPr="00DB514A">
        <w:rPr>
          <w:rFonts w:ascii="Times New Roman" w:hAnsi="Times New Roman" w:cs="Times New Roman"/>
          <w:sz w:val="24"/>
          <w:szCs w:val="24"/>
        </w:rPr>
        <w:t>ozporządzenia</w:t>
      </w:r>
      <w:r w:rsidR="00102735">
        <w:rPr>
          <w:rFonts w:ascii="Times New Roman" w:hAnsi="Times New Roman" w:cs="Times New Roman"/>
          <w:sz w:val="24"/>
          <w:szCs w:val="24"/>
        </w:rPr>
        <w:t xml:space="preserve"> GIA</w:t>
      </w:r>
      <w:r w:rsidR="00DB514A" w:rsidRPr="00DB514A">
        <w:rPr>
          <w:rFonts w:ascii="Times New Roman" w:hAnsi="Times New Roman" w:cs="Times New Roman"/>
          <w:sz w:val="24"/>
          <w:szCs w:val="24"/>
        </w:rPr>
        <w:t xml:space="preserve"> wręcz </w:t>
      </w:r>
      <w:r w:rsidR="00625F15">
        <w:rPr>
          <w:rFonts w:ascii="Times New Roman" w:hAnsi="Times New Roman" w:cs="Times New Roman"/>
          <w:sz w:val="24"/>
          <w:szCs w:val="24"/>
        </w:rPr>
        <w:t xml:space="preserve">konieczne i </w:t>
      </w:r>
      <w:r w:rsidR="00DB514A" w:rsidRPr="00DB514A">
        <w:rPr>
          <w:rFonts w:ascii="Times New Roman" w:hAnsi="Times New Roman" w:cs="Times New Roman"/>
          <w:sz w:val="24"/>
          <w:szCs w:val="24"/>
        </w:rPr>
        <w:t xml:space="preserve">pożądane, o ile służy przyspieszeniu i obniżeniu kosztów wdrażania sieci </w:t>
      </w:r>
      <w:r w:rsidR="00625F15">
        <w:rPr>
          <w:rFonts w:ascii="Times New Roman" w:hAnsi="Times New Roman" w:cs="Times New Roman"/>
          <w:sz w:val="24"/>
          <w:szCs w:val="24"/>
        </w:rPr>
        <w:t>o</w:t>
      </w:r>
      <w:r w:rsidR="00755DF4">
        <w:rPr>
          <w:rFonts w:ascii="Times New Roman" w:hAnsi="Times New Roman" w:cs="Times New Roman"/>
          <w:sz w:val="24"/>
          <w:szCs w:val="24"/>
        </w:rPr>
        <w:t> </w:t>
      </w:r>
      <w:r w:rsidR="00625F15">
        <w:rPr>
          <w:rFonts w:ascii="Times New Roman" w:hAnsi="Times New Roman" w:cs="Times New Roman"/>
          <w:sz w:val="24"/>
          <w:szCs w:val="24"/>
        </w:rPr>
        <w:t>bardzo dużej przepustowości</w:t>
      </w:r>
      <w:r w:rsidR="00DB514A" w:rsidRPr="00DB514A">
        <w:rPr>
          <w:rFonts w:ascii="Times New Roman" w:hAnsi="Times New Roman" w:cs="Times New Roman"/>
          <w:sz w:val="24"/>
          <w:szCs w:val="24"/>
        </w:rPr>
        <w:t>.</w:t>
      </w:r>
      <w:r w:rsidR="001B32B7">
        <w:rPr>
          <w:rFonts w:ascii="Times New Roman" w:hAnsi="Times New Roman" w:cs="Times New Roman"/>
          <w:sz w:val="24"/>
          <w:szCs w:val="24"/>
        </w:rPr>
        <w:t xml:space="preserve"> </w:t>
      </w:r>
      <w:r w:rsidR="0007308D">
        <w:rPr>
          <w:rFonts w:ascii="Times New Roman" w:hAnsi="Times New Roman" w:cs="Times New Roman"/>
          <w:sz w:val="24"/>
          <w:szCs w:val="24"/>
        </w:rPr>
        <w:t xml:space="preserve">Takie rozumienie przytoczonego przepisu rozporządzenia </w:t>
      </w:r>
      <w:r w:rsidR="00102735">
        <w:rPr>
          <w:rFonts w:ascii="Times New Roman" w:hAnsi="Times New Roman" w:cs="Times New Roman"/>
          <w:sz w:val="24"/>
          <w:szCs w:val="24"/>
        </w:rPr>
        <w:t xml:space="preserve">GIA </w:t>
      </w:r>
      <w:r w:rsidR="0007308D">
        <w:rPr>
          <w:rFonts w:ascii="Times New Roman" w:hAnsi="Times New Roman" w:cs="Times New Roman"/>
          <w:sz w:val="24"/>
          <w:szCs w:val="24"/>
        </w:rPr>
        <w:t xml:space="preserve">znajduje swoje </w:t>
      </w:r>
      <w:r w:rsidR="00D55530">
        <w:rPr>
          <w:rFonts w:ascii="Times New Roman" w:hAnsi="Times New Roman" w:cs="Times New Roman"/>
          <w:sz w:val="24"/>
          <w:szCs w:val="24"/>
        </w:rPr>
        <w:t xml:space="preserve">dodatkowe </w:t>
      </w:r>
      <w:r w:rsidR="0007308D">
        <w:rPr>
          <w:rFonts w:ascii="Times New Roman" w:hAnsi="Times New Roman" w:cs="Times New Roman"/>
          <w:sz w:val="24"/>
          <w:szCs w:val="24"/>
        </w:rPr>
        <w:t xml:space="preserve">potwierdzenie w </w:t>
      </w:r>
      <w:r w:rsidR="00DB514A" w:rsidRPr="00DB514A">
        <w:rPr>
          <w:rFonts w:ascii="Times New Roman" w:hAnsi="Times New Roman" w:cs="Times New Roman"/>
          <w:sz w:val="24"/>
          <w:szCs w:val="24"/>
        </w:rPr>
        <w:t>motyw</w:t>
      </w:r>
      <w:r w:rsidR="0007308D">
        <w:rPr>
          <w:rFonts w:ascii="Times New Roman" w:hAnsi="Times New Roman" w:cs="Times New Roman"/>
          <w:sz w:val="24"/>
          <w:szCs w:val="24"/>
        </w:rPr>
        <w:t xml:space="preserve">ie </w:t>
      </w:r>
      <w:r w:rsidR="00DB514A" w:rsidRPr="00DB514A">
        <w:rPr>
          <w:rFonts w:ascii="Times New Roman" w:hAnsi="Times New Roman" w:cs="Times New Roman"/>
          <w:sz w:val="24"/>
          <w:szCs w:val="24"/>
        </w:rPr>
        <w:t xml:space="preserve">11 </w:t>
      </w:r>
      <w:r w:rsidR="0007308D">
        <w:rPr>
          <w:rFonts w:ascii="Times New Roman" w:hAnsi="Times New Roman" w:cs="Times New Roman"/>
          <w:sz w:val="24"/>
          <w:szCs w:val="24"/>
        </w:rPr>
        <w:t>r</w:t>
      </w:r>
      <w:r w:rsidR="00DB514A" w:rsidRPr="00DB514A">
        <w:rPr>
          <w:rFonts w:ascii="Times New Roman" w:hAnsi="Times New Roman" w:cs="Times New Roman"/>
          <w:sz w:val="24"/>
          <w:szCs w:val="24"/>
        </w:rPr>
        <w:t>ozporządzenia</w:t>
      </w:r>
      <w:r w:rsidR="00102735">
        <w:rPr>
          <w:rFonts w:ascii="Times New Roman" w:hAnsi="Times New Roman" w:cs="Times New Roman"/>
          <w:sz w:val="24"/>
          <w:szCs w:val="24"/>
        </w:rPr>
        <w:t xml:space="preserve"> GIA</w:t>
      </w:r>
      <w:r w:rsidR="00DB514A" w:rsidRPr="00DB514A">
        <w:rPr>
          <w:rFonts w:ascii="Times New Roman" w:hAnsi="Times New Roman" w:cs="Times New Roman"/>
          <w:sz w:val="24"/>
          <w:szCs w:val="24"/>
        </w:rPr>
        <w:t xml:space="preserve">, w którym wskazano, że akt ten </w:t>
      </w:r>
      <w:r w:rsidR="00DB514A" w:rsidRPr="002A3675">
        <w:rPr>
          <w:rFonts w:ascii="Times New Roman" w:hAnsi="Times New Roman" w:cs="Times New Roman"/>
          <w:i/>
          <w:iCs/>
          <w:sz w:val="24"/>
          <w:szCs w:val="24"/>
        </w:rPr>
        <w:t>„nie uniemożliwia państwom członkowskim wprowadzenia lub utrzymania przepisów krajowych zgodnych z prawem Unii, które służą promowaniu wspólnego korzystania z</w:t>
      </w:r>
      <w:r w:rsidR="00580F66">
        <w:rPr>
          <w:rFonts w:ascii="Times New Roman" w:hAnsi="Times New Roman" w:cs="Times New Roman"/>
          <w:i/>
          <w:iCs/>
          <w:sz w:val="24"/>
          <w:szCs w:val="24"/>
        </w:rPr>
        <w:t> </w:t>
      </w:r>
      <w:r w:rsidR="00DB514A" w:rsidRPr="002A3675">
        <w:rPr>
          <w:rFonts w:ascii="Times New Roman" w:hAnsi="Times New Roman" w:cs="Times New Roman"/>
          <w:i/>
          <w:iCs/>
          <w:sz w:val="24"/>
          <w:szCs w:val="24"/>
        </w:rPr>
        <w:t>istniejącej infrastruktury technicznej lub umożliwiają bardziej efektywne i szybsze wdrażanie nowej infrastruktury technicznej poprzez uzupełnienie praw i obowiązków ustanowionych w</w:t>
      </w:r>
      <w:r w:rsidR="00EE5BF1">
        <w:rPr>
          <w:rFonts w:ascii="Times New Roman" w:hAnsi="Times New Roman" w:cs="Times New Roman"/>
          <w:i/>
          <w:iCs/>
          <w:sz w:val="24"/>
          <w:szCs w:val="24"/>
        </w:rPr>
        <w:t> </w:t>
      </w:r>
      <w:r w:rsidR="00DB514A" w:rsidRPr="002A3675">
        <w:rPr>
          <w:rFonts w:ascii="Times New Roman" w:hAnsi="Times New Roman" w:cs="Times New Roman"/>
          <w:i/>
          <w:iCs/>
          <w:sz w:val="24"/>
          <w:szCs w:val="24"/>
        </w:rPr>
        <w:t>niniejszym rozporządzeniu lub poprzez wprowadzenie ambitniejszych przepisów”</w:t>
      </w:r>
      <w:r w:rsidR="00DB514A" w:rsidRPr="00DB514A">
        <w:rPr>
          <w:rFonts w:ascii="Times New Roman" w:hAnsi="Times New Roman" w:cs="Times New Roman"/>
          <w:sz w:val="24"/>
          <w:szCs w:val="24"/>
        </w:rPr>
        <w:t xml:space="preserve">. Ustawodawca unijny wymienia przy tym przykładowe obszary, w których możliwe są dalsze krajowe modyfikacje; wśród nich znajdują się również kwestie definicyjne (np. rozszerzenie zakresu obowiązków informacyjnych). Warto podkreślić, że </w:t>
      </w:r>
      <w:r w:rsidR="00102735">
        <w:rPr>
          <w:rFonts w:ascii="Times New Roman" w:hAnsi="Times New Roman" w:cs="Times New Roman"/>
          <w:sz w:val="24"/>
          <w:szCs w:val="24"/>
        </w:rPr>
        <w:t>r</w:t>
      </w:r>
      <w:r w:rsidR="00DB514A" w:rsidRPr="00DB514A">
        <w:rPr>
          <w:rFonts w:ascii="Times New Roman" w:hAnsi="Times New Roman" w:cs="Times New Roman"/>
          <w:sz w:val="24"/>
          <w:szCs w:val="24"/>
        </w:rPr>
        <w:t>ozporządzenie</w:t>
      </w:r>
      <w:r w:rsidR="00102735">
        <w:rPr>
          <w:rFonts w:ascii="Times New Roman" w:hAnsi="Times New Roman" w:cs="Times New Roman"/>
          <w:sz w:val="24"/>
          <w:szCs w:val="24"/>
        </w:rPr>
        <w:t xml:space="preserve"> GIA</w:t>
      </w:r>
      <w:r w:rsidR="00DB514A" w:rsidRPr="00DB514A">
        <w:rPr>
          <w:rFonts w:ascii="Times New Roman" w:hAnsi="Times New Roman" w:cs="Times New Roman"/>
          <w:sz w:val="24"/>
          <w:szCs w:val="24"/>
        </w:rPr>
        <w:t xml:space="preserve"> posługuje się językiem dyrektywnym (</w:t>
      </w:r>
      <w:r w:rsidR="00DB514A" w:rsidRPr="002A3675">
        <w:rPr>
          <w:rFonts w:ascii="Times New Roman" w:hAnsi="Times New Roman" w:cs="Times New Roman"/>
          <w:i/>
          <w:iCs/>
          <w:sz w:val="24"/>
          <w:szCs w:val="24"/>
        </w:rPr>
        <w:t>„państwa członkowskie mogą”</w:t>
      </w:r>
      <w:r w:rsidR="00DB514A" w:rsidRPr="00DB514A">
        <w:rPr>
          <w:rFonts w:ascii="Times New Roman" w:hAnsi="Times New Roman" w:cs="Times New Roman"/>
          <w:sz w:val="24"/>
          <w:szCs w:val="24"/>
        </w:rPr>
        <w:t>), a zatem samodzielnie przyznaje ustawodawcy krajowemu kompetencję do doprecyzowywania materii objętej aktem unijnym, o ile nie narusza to zamkniętego katalogu wyłączeń określonego w art. 1 ust. 4</w:t>
      </w:r>
      <w:r w:rsidR="00102735">
        <w:rPr>
          <w:rFonts w:ascii="Times New Roman" w:hAnsi="Times New Roman" w:cs="Times New Roman"/>
          <w:sz w:val="24"/>
          <w:szCs w:val="24"/>
        </w:rPr>
        <w:t xml:space="preserve"> rozporządzenia GIA</w:t>
      </w:r>
      <w:r w:rsidR="00DB514A" w:rsidRPr="00DB514A">
        <w:rPr>
          <w:rFonts w:ascii="Times New Roman" w:hAnsi="Times New Roman" w:cs="Times New Roman"/>
          <w:sz w:val="24"/>
          <w:szCs w:val="24"/>
        </w:rPr>
        <w:t>. Projektowane przepisy w żaden sposób nie ingerują w te bezwzględnie wiążące postanowienia.</w:t>
      </w:r>
      <w:r w:rsidR="009C7CF9">
        <w:rPr>
          <w:rFonts w:ascii="Times New Roman" w:hAnsi="Times New Roman" w:cs="Times New Roman"/>
          <w:sz w:val="24"/>
          <w:szCs w:val="24"/>
        </w:rPr>
        <w:t xml:space="preserve"> </w:t>
      </w:r>
      <w:r w:rsidR="00DB514A" w:rsidRPr="00DB514A">
        <w:rPr>
          <w:rFonts w:ascii="Times New Roman" w:hAnsi="Times New Roman" w:cs="Times New Roman"/>
          <w:sz w:val="24"/>
          <w:szCs w:val="24"/>
        </w:rPr>
        <w:t>Powtórzenie lub częściowa modyfikacja definicji unijnych w ustawie nie oznacza ich „zmiany” w</w:t>
      </w:r>
      <w:r w:rsidR="00EE5BF1">
        <w:rPr>
          <w:rFonts w:ascii="Times New Roman" w:hAnsi="Times New Roman" w:cs="Times New Roman"/>
          <w:sz w:val="24"/>
          <w:szCs w:val="24"/>
        </w:rPr>
        <w:t> </w:t>
      </w:r>
      <w:r w:rsidR="00DB514A" w:rsidRPr="00DB514A">
        <w:rPr>
          <w:rFonts w:ascii="Times New Roman" w:hAnsi="Times New Roman" w:cs="Times New Roman"/>
          <w:sz w:val="24"/>
          <w:szCs w:val="24"/>
        </w:rPr>
        <w:t>rozumieniu prawa Unii</w:t>
      </w:r>
      <w:r w:rsidR="005D4B48">
        <w:rPr>
          <w:rFonts w:ascii="Times New Roman" w:hAnsi="Times New Roman" w:cs="Times New Roman"/>
          <w:sz w:val="24"/>
          <w:szCs w:val="24"/>
        </w:rPr>
        <w:t xml:space="preserve"> Europejskiej</w:t>
      </w:r>
      <w:r w:rsidR="00DB514A" w:rsidRPr="00DB514A">
        <w:rPr>
          <w:rFonts w:ascii="Times New Roman" w:hAnsi="Times New Roman" w:cs="Times New Roman"/>
          <w:sz w:val="24"/>
          <w:szCs w:val="24"/>
        </w:rPr>
        <w:t>. Po pierwsze, definicje w</w:t>
      </w:r>
      <w:r w:rsidR="00755DF4">
        <w:rPr>
          <w:rFonts w:ascii="Times New Roman" w:hAnsi="Times New Roman" w:cs="Times New Roman"/>
          <w:sz w:val="24"/>
          <w:szCs w:val="24"/>
        </w:rPr>
        <w:t> </w:t>
      </w:r>
      <w:r w:rsidR="00DB514A" w:rsidRPr="00DB514A">
        <w:rPr>
          <w:rFonts w:ascii="Times New Roman" w:hAnsi="Times New Roman" w:cs="Times New Roman"/>
          <w:sz w:val="24"/>
          <w:szCs w:val="24"/>
        </w:rPr>
        <w:t xml:space="preserve">projekcie odtwarzają brzmienie </w:t>
      </w:r>
      <w:r w:rsidR="009C7CF9">
        <w:rPr>
          <w:rFonts w:ascii="Times New Roman" w:hAnsi="Times New Roman" w:cs="Times New Roman"/>
          <w:sz w:val="24"/>
          <w:szCs w:val="24"/>
        </w:rPr>
        <w:t>r</w:t>
      </w:r>
      <w:r w:rsidR="00DB514A" w:rsidRPr="00DB514A">
        <w:rPr>
          <w:rFonts w:ascii="Times New Roman" w:hAnsi="Times New Roman" w:cs="Times New Roman"/>
          <w:sz w:val="24"/>
          <w:szCs w:val="24"/>
        </w:rPr>
        <w:t xml:space="preserve">ozporządzenia </w:t>
      </w:r>
      <w:r w:rsidR="00102735">
        <w:rPr>
          <w:rFonts w:ascii="Times New Roman" w:hAnsi="Times New Roman" w:cs="Times New Roman"/>
          <w:sz w:val="24"/>
          <w:szCs w:val="24"/>
        </w:rPr>
        <w:t xml:space="preserve">GIA </w:t>
      </w:r>
      <w:r w:rsidR="00DB514A" w:rsidRPr="00DB514A">
        <w:rPr>
          <w:rFonts w:ascii="Times New Roman" w:hAnsi="Times New Roman" w:cs="Times New Roman"/>
          <w:sz w:val="24"/>
          <w:szCs w:val="24"/>
        </w:rPr>
        <w:t xml:space="preserve">w zakresie niezbędnym do zapewnienia spójności systemowej z już obowiązującymi przepisami krajowymi (np. definicja operatora sieci) i do uniknięcia kolizji terminologicznej z pojęciami występującymi w prawie krajowym (np. </w:t>
      </w:r>
      <w:r w:rsidR="001A7545">
        <w:rPr>
          <w:rFonts w:ascii="Times New Roman" w:hAnsi="Times New Roman" w:cs="Times New Roman"/>
          <w:sz w:val="24"/>
          <w:szCs w:val="24"/>
        </w:rPr>
        <w:t>roboty budowlane</w:t>
      </w:r>
      <w:r w:rsidR="00DB514A" w:rsidRPr="00DB514A">
        <w:rPr>
          <w:rFonts w:ascii="Times New Roman" w:hAnsi="Times New Roman" w:cs="Times New Roman"/>
          <w:sz w:val="24"/>
          <w:szCs w:val="24"/>
        </w:rPr>
        <w:t xml:space="preserve">). Po drugie, każde odstępstwo od literalnego tekstu </w:t>
      </w:r>
      <w:r w:rsidR="001A7545">
        <w:rPr>
          <w:rFonts w:ascii="Times New Roman" w:hAnsi="Times New Roman" w:cs="Times New Roman"/>
          <w:sz w:val="24"/>
          <w:szCs w:val="24"/>
        </w:rPr>
        <w:t>r</w:t>
      </w:r>
      <w:r w:rsidR="00DB514A" w:rsidRPr="00DB514A">
        <w:rPr>
          <w:rFonts w:ascii="Times New Roman" w:hAnsi="Times New Roman" w:cs="Times New Roman"/>
          <w:sz w:val="24"/>
          <w:szCs w:val="24"/>
        </w:rPr>
        <w:t xml:space="preserve">ozporządzenia </w:t>
      </w:r>
      <w:r w:rsidR="00102735">
        <w:rPr>
          <w:rFonts w:ascii="Times New Roman" w:hAnsi="Times New Roman" w:cs="Times New Roman"/>
          <w:sz w:val="24"/>
          <w:szCs w:val="24"/>
        </w:rPr>
        <w:t xml:space="preserve">GIA </w:t>
      </w:r>
      <w:r w:rsidR="00DB514A" w:rsidRPr="00DB514A">
        <w:rPr>
          <w:rFonts w:ascii="Times New Roman" w:hAnsi="Times New Roman" w:cs="Times New Roman"/>
          <w:sz w:val="24"/>
          <w:szCs w:val="24"/>
        </w:rPr>
        <w:t>ogranicza się do elementów, które nie determinują zakresu merytorycznego uprawnień lub obowiązków wynikających</w:t>
      </w:r>
      <w:r w:rsidR="00EE5BF1">
        <w:rPr>
          <w:rFonts w:ascii="Times New Roman" w:hAnsi="Times New Roman" w:cs="Times New Roman"/>
          <w:sz w:val="24"/>
          <w:szCs w:val="24"/>
        </w:rPr>
        <w:t> </w:t>
      </w:r>
      <w:r w:rsidR="00DB514A" w:rsidRPr="00DB514A">
        <w:rPr>
          <w:rFonts w:ascii="Times New Roman" w:hAnsi="Times New Roman" w:cs="Times New Roman"/>
          <w:sz w:val="24"/>
          <w:szCs w:val="24"/>
        </w:rPr>
        <w:t>z</w:t>
      </w:r>
      <w:r w:rsidR="00EE5BF1">
        <w:rPr>
          <w:rFonts w:ascii="Times New Roman" w:hAnsi="Times New Roman" w:cs="Times New Roman"/>
          <w:sz w:val="24"/>
          <w:szCs w:val="24"/>
        </w:rPr>
        <w:t> </w:t>
      </w:r>
      <w:r w:rsidR="00DB514A" w:rsidRPr="00DB514A">
        <w:rPr>
          <w:rFonts w:ascii="Times New Roman" w:hAnsi="Times New Roman" w:cs="Times New Roman"/>
          <w:sz w:val="24"/>
          <w:szCs w:val="24"/>
        </w:rPr>
        <w:t>prawa Unii</w:t>
      </w:r>
      <w:r w:rsidR="006E4A50">
        <w:rPr>
          <w:rFonts w:ascii="Times New Roman" w:hAnsi="Times New Roman" w:cs="Times New Roman"/>
          <w:sz w:val="24"/>
          <w:szCs w:val="24"/>
        </w:rPr>
        <w:t xml:space="preserve"> Europejskiej</w:t>
      </w:r>
      <w:r w:rsidR="00DB514A" w:rsidRPr="00DB514A">
        <w:rPr>
          <w:rFonts w:ascii="Times New Roman" w:hAnsi="Times New Roman" w:cs="Times New Roman"/>
          <w:sz w:val="24"/>
          <w:szCs w:val="24"/>
        </w:rPr>
        <w:t xml:space="preserve">, lecz służą wyłącznie klarowności regulacji oraz efektywnej jej aplikacji przez organy krajowe. Trybunał Sprawiedliwości </w:t>
      </w:r>
      <w:r w:rsidR="008744D3">
        <w:rPr>
          <w:rFonts w:ascii="Times New Roman" w:hAnsi="Times New Roman" w:cs="Times New Roman"/>
          <w:sz w:val="24"/>
          <w:szCs w:val="24"/>
        </w:rPr>
        <w:t xml:space="preserve">Unii Europejskiej </w:t>
      </w:r>
      <w:r w:rsidR="00DB514A" w:rsidRPr="00DB514A">
        <w:rPr>
          <w:rFonts w:ascii="Times New Roman" w:hAnsi="Times New Roman" w:cs="Times New Roman"/>
          <w:sz w:val="24"/>
          <w:szCs w:val="24"/>
        </w:rPr>
        <w:t xml:space="preserve">konsekwentnie dopuszcza takie techniki legislacyjne, o ile nie prowadzą do ograniczenia skuteczności </w:t>
      </w:r>
      <w:r w:rsidR="00DB514A" w:rsidRPr="002A3675">
        <w:rPr>
          <w:rFonts w:ascii="Times New Roman" w:hAnsi="Times New Roman" w:cs="Times New Roman"/>
          <w:i/>
          <w:iCs/>
          <w:sz w:val="24"/>
          <w:szCs w:val="24"/>
        </w:rPr>
        <w:t>(effet utile)</w:t>
      </w:r>
      <w:r w:rsidR="00DB514A" w:rsidRPr="00DB514A">
        <w:rPr>
          <w:rFonts w:ascii="Times New Roman" w:hAnsi="Times New Roman" w:cs="Times New Roman"/>
          <w:sz w:val="24"/>
          <w:szCs w:val="24"/>
        </w:rPr>
        <w:t xml:space="preserve"> rozporządzenia</w:t>
      </w:r>
      <w:r w:rsidR="00F20E6C">
        <w:rPr>
          <w:rStyle w:val="Odwoanieprzypisudolnego"/>
          <w:rFonts w:ascii="Times New Roman" w:hAnsi="Times New Roman" w:cs="Times New Roman"/>
          <w:sz w:val="24"/>
          <w:szCs w:val="24"/>
        </w:rPr>
        <w:footnoteReference w:id="5"/>
      </w:r>
      <w:r w:rsidR="00DB514A" w:rsidRPr="00DB514A">
        <w:rPr>
          <w:rFonts w:ascii="Times New Roman" w:hAnsi="Times New Roman" w:cs="Times New Roman"/>
          <w:sz w:val="24"/>
          <w:szCs w:val="24"/>
        </w:rPr>
        <w:t>.</w:t>
      </w:r>
      <w:r w:rsidR="005815CC">
        <w:rPr>
          <w:rFonts w:ascii="Times New Roman" w:hAnsi="Times New Roman" w:cs="Times New Roman"/>
          <w:sz w:val="24"/>
          <w:szCs w:val="24"/>
        </w:rPr>
        <w:t xml:space="preserve"> </w:t>
      </w:r>
      <w:r w:rsidR="00D14141" w:rsidRPr="00D14141">
        <w:rPr>
          <w:rFonts w:ascii="Times New Roman" w:hAnsi="Times New Roman" w:cs="Times New Roman"/>
          <w:sz w:val="24"/>
          <w:szCs w:val="24"/>
        </w:rPr>
        <w:t xml:space="preserve">Doktryna od dawna wskazuje, że </w:t>
      </w:r>
      <w:r w:rsidR="00D14141" w:rsidRPr="00D14141">
        <w:rPr>
          <w:rFonts w:ascii="Times New Roman" w:hAnsi="Times New Roman" w:cs="Times New Roman"/>
          <w:sz w:val="24"/>
          <w:szCs w:val="24"/>
        </w:rPr>
        <w:lastRenderedPageBreak/>
        <w:t>w</w:t>
      </w:r>
      <w:r w:rsidR="00755DF4">
        <w:rPr>
          <w:rFonts w:ascii="Times New Roman" w:hAnsi="Times New Roman" w:cs="Times New Roman"/>
          <w:sz w:val="24"/>
          <w:szCs w:val="24"/>
        </w:rPr>
        <w:t> </w:t>
      </w:r>
      <w:r w:rsidR="00D14141" w:rsidRPr="00D14141">
        <w:rPr>
          <w:rFonts w:ascii="Times New Roman" w:hAnsi="Times New Roman" w:cs="Times New Roman"/>
          <w:sz w:val="24"/>
          <w:szCs w:val="24"/>
        </w:rPr>
        <w:t xml:space="preserve">takiej konstrukcji kompetencje krajowe nie wygasają, lecz są ograniczone jedynie zasadami pierwszeństwa i skuteczności prawa UE. </w:t>
      </w:r>
      <w:r w:rsidR="00D14141" w:rsidRPr="009C4B6F">
        <w:rPr>
          <w:rFonts w:ascii="Times New Roman" w:hAnsi="Times New Roman" w:cs="Times New Roman"/>
          <w:sz w:val="24"/>
          <w:szCs w:val="24"/>
        </w:rPr>
        <w:t xml:space="preserve">Michael Dougan ujmuje to następująco: </w:t>
      </w:r>
      <w:r w:rsidR="00FE6E6C" w:rsidRPr="009C4B6F">
        <w:rPr>
          <w:rFonts w:ascii="Times New Roman" w:hAnsi="Times New Roman" w:cs="Times New Roman"/>
          <w:i/>
          <w:iCs/>
          <w:sz w:val="24"/>
          <w:szCs w:val="24"/>
        </w:rPr>
        <w:t>„Państwa członkowskie mogą utrzymywać, a często także wprowadzać bardziej rygorystyczne standardy regulacyjne (…) kompetencje krajowe nie zostają całkowicie wyłączone” („minimalna harmonizacja &lt;…&gt; kompetencje krajowe nie zostają całkowicie wyłączone”)</w:t>
      </w:r>
      <w:r w:rsidR="009842F2" w:rsidRPr="00D14141">
        <w:rPr>
          <w:rFonts w:ascii="Times New Roman" w:hAnsi="Times New Roman" w:cs="Times New Roman"/>
          <w:sz w:val="24"/>
          <w:szCs w:val="24"/>
          <w:vertAlign w:val="superscript"/>
          <w:lang w:val="en-GB"/>
        </w:rPr>
        <w:footnoteReference w:id="6"/>
      </w:r>
      <w:r w:rsidR="00FE6E6C" w:rsidRPr="009C4B6F">
        <w:rPr>
          <w:rFonts w:ascii="Times New Roman" w:hAnsi="Times New Roman" w:cs="Times New Roman"/>
          <w:i/>
          <w:iCs/>
          <w:sz w:val="24"/>
          <w:szCs w:val="24"/>
        </w:rPr>
        <w:t>.</w:t>
      </w:r>
    </w:p>
    <w:p w14:paraId="578FF835" w14:textId="06379032" w:rsidR="006F253D" w:rsidRPr="006F253D" w:rsidRDefault="00D14141" w:rsidP="006F253D">
      <w:pPr>
        <w:spacing w:line="360" w:lineRule="auto"/>
        <w:jc w:val="both"/>
        <w:rPr>
          <w:rFonts w:ascii="Times New Roman" w:hAnsi="Times New Roman" w:cs="Times New Roman"/>
          <w:sz w:val="24"/>
          <w:szCs w:val="24"/>
        </w:rPr>
      </w:pPr>
      <w:r w:rsidRPr="00D14141">
        <w:rPr>
          <w:rFonts w:ascii="Times New Roman" w:hAnsi="Times New Roman" w:cs="Times New Roman"/>
          <w:sz w:val="24"/>
          <w:szCs w:val="24"/>
        </w:rPr>
        <w:t>Klauzule</w:t>
      </w:r>
      <w:r w:rsidR="00A24B6F">
        <w:rPr>
          <w:rFonts w:ascii="Times New Roman" w:hAnsi="Times New Roman" w:cs="Times New Roman"/>
          <w:sz w:val="24"/>
          <w:szCs w:val="24"/>
        </w:rPr>
        <w:t xml:space="preserve"> takie jak </w:t>
      </w:r>
      <w:r w:rsidR="00436EE1">
        <w:rPr>
          <w:rFonts w:ascii="Times New Roman" w:hAnsi="Times New Roman" w:cs="Times New Roman"/>
          <w:sz w:val="24"/>
          <w:szCs w:val="24"/>
        </w:rPr>
        <w:t xml:space="preserve">ta </w:t>
      </w:r>
      <w:r w:rsidR="008661ED">
        <w:rPr>
          <w:rFonts w:ascii="Times New Roman" w:hAnsi="Times New Roman" w:cs="Times New Roman"/>
          <w:sz w:val="24"/>
          <w:szCs w:val="24"/>
        </w:rPr>
        <w:t xml:space="preserve">zawarta </w:t>
      </w:r>
      <w:r w:rsidR="00A24B6F">
        <w:rPr>
          <w:rFonts w:ascii="Times New Roman" w:hAnsi="Times New Roman" w:cs="Times New Roman"/>
          <w:sz w:val="24"/>
          <w:szCs w:val="24"/>
        </w:rPr>
        <w:t xml:space="preserve">w </w:t>
      </w:r>
      <w:r w:rsidRPr="00D14141">
        <w:rPr>
          <w:rFonts w:ascii="Times New Roman" w:hAnsi="Times New Roman" w:cs="Times New Roman"/>
          <w:sz w:val="24"/>
          <w:szCs w:val="24"/>
        </w:rPr>
        <w:t>art. 1</w:t>
      </w:r>
      <w:r w:rsidR="00C90A3D">
        <w:rPr>
          <w:rFonts w:ascii="Times New Roman" w:hAnsi="Times New Roman" w:cs="Times New Roman"/>
          <w:sz w:val="24"/>
          <w:szCs w:val="24"/>
        </w:rPr>
        <w:t>93</w:t>
      </w:r>
      <w:r w:rsidRPr="00D14141">
        <w:rPr>
          <w:rFonts w:ascii="Times New Roman" w:hAnsi="Times New Roman" w:cs="Times New Roman"/>
          <w:sz w:val="24"/>
          <w:szCs w:val="24"/>
        </w:rPr>
        <w:t xml:space="preserve"> </w:t>
      </w:r>
      <w:r w:rsidR="008F0EA6" w:rsidRPr="008F0EA6">
        <w:rPr>
          <w:rFonts w:ascii="Times New Roman" w:hAnsi="Times New Roman" w:cs="Times New Roman"/>
          <w:sz w:val="24"/>
          <w:szCs w:val="24"/>
        </w:rPr>
        <w:t>Traktat</w:t>
      </w:r>
      <w:r w:rsidR="008F0EA6">
        <w:rPr>
          <w:rFonts w:ascii="Times New Roman" w:hAnsi="Times New Roman" w:cs="Times New Roman"/>
          <w:sz w:val="24"/>
          <w:szCs w:val="24"/>
        </w:rPr>
        <w:t>u</w:t>
      </w:r>
      <w:r w:rsidR="008F0EA6" w:rsidRPr="008F0EA6">
        <w:rPr>
          <w:rFonts w:ascii="Times New Roman" w:hAnsi="Times New Roman" w:cs="Times New Roman"/>
          <w:sz w:val="24"/>
          <w:szCs w:val="24"/>
        </w:rPr>
        <w:t xml:space="preserve"> o funkcjonowaniu Unii Europejskiej</w:t>
      </w:r>
      <w:r w:rsidR="008F0EA6" w:rsidRPr="008F0EA6" w:rsidDel="008F0EA6">
        <w:rPr>
          <w:rFonts w:ascii="Times New Roman" w:hAnsi="Times New Roman" w:cs="Times New Roman"/>
          <w:sz w:val="24"/>
          <w:szCs w:val="24"/>
        </w:rPr>
        <w:t xml:space="preserve"> </w:t>
      </w:r>
      <w:r w:rsidR="003F0BF8">
        <w:rPr>
          <w:rFonts w:ascii="Times New Roman" w:hAnsi="Times New Roman" w:cs="Times New Roman"/>
          <w:sz w:val="24"/>
          <w:szCs w:val="24"/>
        </w:rPr>
        <w:t>(</w:t>
      </w:r>
      <w:r w:rsidR="004B2202" w:rsidRPr="004B2202">
        <w:rPr>
          <w:rFonts w:ascii="Times New Roman" w:hAnsi="Times New Roman" w:cs="Times New Roman"/>
          <w:sz w:val="24"/>
          <w:szCs w:val="24"/>
        </w:rPr>
        <w:t>Dz</w:t>
      </w:r>
      <w:r w:rsidR="00F93531">
        <w:rPr>
          <w:rFonts w:ascii="Times New Roman" w:hAnsi="Times New Roman" w:cs="Times New Roman"/>
          <w:sz w:val="24"/>
          <w:szCs w:val="24"/>
        </w:rPr>
        <w:t>.</w:t>
      </w:r>
      <w:r w:rsidR="00D773B4">
        <w:rPr>
          <w:rFonts w:ascii="Times New Roman" w:hAnsi="Times New Roman" w:cs="Times New Roman"/>
          <w:sz w:val="24"/>
          <w:szCs w:val="24"/>
        </w:rPr>
        <w:t xml:space="preserve"> </w:t>
      </w:r>
      <w:r w:rsidR="004B2202" w:rsidRPr="004B2202">
        <w:rPr>
          <w:rFonts w:ascii="Times New Roman" w:hAnsi="Times New Roman" w:cs="Times New Roman"/>
          <w:sz w:val="24"/>
          <w:szCs w:val="24"/>
        </w:rPr>
        <w:t>U</w:t>
      </w:r>
      <w:r w:rsidR="00702043">
        <w:rPr>
          <w:rFonts w:ascii="Times New Roman" w:hAnsi="Times New Roman" w:cs="Times New Roman"/>
          <w:sz w:val="24"/>
          <w:szCs w:val="24"/>
        </w:rPr>
        <w:t>rz</w:t>
      </w:r>
      <w:r w:rsidR="00F93531">
        <w:rPr>
          <w:rFonts w:ascii="Times New Roman" w:hAnsi="Times New Roman" w:cs="Times New Roman"/>
          <w:sz w:val="24"/>
          <w:szCs w:val="24"/>
        </w:rPr>
        <w:t>.</w:t>
      </w:r>
      <w:r w:rsidR="004B2202" w:rsidRPr="004B2202">
        <w:rPr>
          <w:rFonts w:ascii="Times New Roman" w:hAnsi="Times New Roman" w:cs="Times New Roman"/>
          <w:sz w:val="24"/>
          <w:szCs w:val="24"/>
        </w:rPr>
        <w:t xml:space="preserve"> UE </w:t>
      </w:r>
      <w:r w:rsidR="00087DBC" w:rsidRPr="00087DBC">
        <w:rPr>
          <w:rFonts w:ascii="Times New Roman" w:hAnsi="Times New Roman" w:cs="Times New Roman"/>
          <w:sz w:val="24"/>
          <w:szCs w:val="24"/>
        </w:rPr>
        <w:t>C 202 z 7.6.2016, s</w:t>
      </w:r>
      <w:r w:rsidR="00AC2786">
        <w:rPr>
          <w:rFonts w:ascii="Times New Roman" w:hAnsi="Times New Roman" w:cs="Times New Roman"/>
          <w:sz w:val="24"/>
          <w:szCs w:val="24"/>
        </w:rPr>
        <w:t>tr</w:t>
      </w:r>
      <w:r w:rsidR="00087DBC" w:rsidRPr="00087DBC">
        <w:rPr>
          <w:rFonts w:ascii="Times New Roman" w:hAnsi="Times New Roman" w:cs="Times New Roman"/>
          <w:sz w:val="24"/>
          <w:szCs w:val="24"/>
        </w:rPr>
        <w:t>. 47</w:t>
      </w:r>
      <w:r w:rsidR="00AC2786">
        <w:rPr>
          <w:rFonts w:ascii="Times New Roman" w:hAnsi="Times New Roman" w:cs="Times New Roman"/>
          <w:sz w:val="24"/>
          <w:szCs w:val="24"/>
        </w:rPr>
        <w:t>)</w:t>
      </w:r>
      <w:r w:rsidR="00E06030">
        <w:rPr>
          <w:rFonts w:ascii="Times New Roman" w:hAnsi="Times New Roman" w:cs="Times New Roman"/>
          <w:sz w:val="24"/>
          <w:szCs w:val="24"/>
        </w:rPr>
        <w:t xml:space="preserve">, dalej </w:t>
      </w:r>
      <w:r w:rsidR="001221EC">
        <w:rPr>
          <w:rFonts w:ascii="Times New Roman" w:hAnsi="Times New Roman" w:cs="Times New Roman"/>
          <w:sz w:val="24"/>
          <w:szCs w:val="24"/>
        </w:rPr>
        <w:t xml:space="preserve">jako </w:t>
      </w:r>
      <w:r w:rsidR="00062B88">
        <w:rPr>
          <w:rFonts w:ascii="Times New Roman" w:hAnsi="Times New Roman" w:cs="Times New Roman"/>
          <w:sz w:val="24"/>
          <w:szCs w:val="24"/>
        </w:rPr>
        <w:t>„</w:t>
      </w:r>
      <w:r w:rsidR="00E06030">
        <w:rPr>
          <w:rFonts w:ascii="Times New Roman" w:hAnsi="Times New Roman" w:cs="Times New Roman"/>
          <w:sz w:val="24"/>
          <w:szCs w:val="24"/>
        </w:rPr>
        <w:t>TFUE</w:t>
      </w:r>
      <w:r w:rsidR="00062B88">
        <w:rPr>
          <w:rFonts w:ascii="Times New Roman" w:hAnsi="Times New Roman" w:cs="Times New Roman"/>
          <w:sz w:val="24"/>
          <w:szCs w:val="24"/>
        </w:rPr>
        <w:t>”</w:t>
      </w:r>
      <w:r w:rsidR="001221EC">
        <w:rPr>
          <w:rFonts w:ascii="Times New Roman" w:hAnsi="Times New Roman" w:cs="Times New Roman"/>
          <w:sz w:val="24"/>
          <w:szCs w:val="24"/>
        </w:rPr>
        <w:t>,</w:t>
      </w:r>
      <w:r w:rsidR="004B2202" w:rsidRPr="004B2202">
        <w:rPr>
          <w:rFonts w:ascii="Times New Roman" w:hAnsi="Times New Roman" w:cs="Times New Roman"/>
          <w:sz w:val="24"/>
          <w:szCs w:val="24"/>
        </w:rPr>
        <w:t xml:space="preserve"> </w:t>
      </w:r>
      <w:r w:rsidRPr="00D14141">
        <w:rPr>
          <w:rFonts w:ascii="Times New Roman" w:hAnsi="Times New Roman" w:cs="Times New Roman"/>
          <w:sz w:val="24"/>
          <w:szCs w:val="24"/>
        </w:rPr>
        <w:t>potwierdzają tę logikę wprost.</w:t>
      </w:r>
      <w:r w:rsidR="00A24B6F">
        <w:rPr>
          <w:rFonts w:ascii="Times New Roman" w:hAnsi="Times New Roman" w:cs="Times New Roman"/>
          <w:sz w:val="24"/>
          <w:szCs w:val="24"/>
        </w:rPr>
        <w:t xml:space="preserve"> </w:t>
      </w:r>
      <w:r w:rsidR="006F253D" w:rsidRPr="006F253D">
        <w:rPr>
          <w:rFonts w:ascii="Times New Roman" w:hAnsi="Times New Roman" w:cs="Times New Roman"/>
          <w:sz w:val="24"/>
          <w:szCs w:val="24"/>
        </w:rPr>
        <w:t xml:space="preserve">Orzecznictwo potwierdza, że nawet przy akcie o bezpośrednim zastosowaniu państwa muszą przyjmować normy wykonawcze i sankcyjne, byle były one </w:t>
      </w:r>
      <w:r w:rsidR="006F253D" w:rsidRPr="009C4B6F">
        <w:rPr>
          <w:rFonts w:ascii="Times New Roman" w:hAnsi="Times New Roman" w:cs="Times New Roman"/>
          <w:i/>
          <w:iCs/>
          <w:sz w:val="24"/>
          <w:szCs w:val="24"/>
        </w:rPr>
        <w:t>„skuteczne, proporcjonalne i odstraszające”</w:t>
      </w:r>
      <w:r w:rsidR="006F253D" w:rsidRPr="006F253D">
        <w:rPr>
          <w:rFonts w:ascii="Times New Roman" w:hAnsi="Times New Roman" w:cs="Times New Roman"/>
          <w:sz w:val="24"/>
          <w:szCs w:val="24"/>
        </w:rPr>
        <w:t>. W</w:t>
      </w:r>
      <w:r w:rsidR="00C83EB4">
        <w:rPr>
          <w:rFonts w:ascii="Times New Roman" w:hAnsi="Times New Roman" w:cs="Times New Roman"/>
          <w:sz w:val="24"/>
          <w:szCs w:val="24"/>
        </w:rPr>
        <w:t> </w:t>
      </w:r>
      <w:r w:rsidR="006F253D" w:rsidRPr="006F253D">
        <w:rPr>
          <w:rFonts w:ascii="Times New Roman" w:hAnsi="Times New Roman" w:cs="Times New Roman"/>
          <w:sz w:val="24"/>
          <w:szCs w:val="24"/>
        </w:rPr>
        <w:t>sprawie Komisja vs. Grecja Trybunał uznał, że wybór sankcji należy do ustawodawcy krajowego</w:t>
      </w:r>
      <w:r w:rsidR="001C6BE6">
        <w:rPr>
          <w:rStyle w:val="Odwoanieprzypisudolnego"/>
          <w:rFonts w:ascii="Times New Roman" w:hAnsi="Times New Roman" w:cs="Times New Roman"/>
          <w:sz w:val="24"/>
          <w:szCs w:val="24"/>
        </w:rPr>
        <w:footnoteReference w:id="7"/>
      </w:r>
      <w:r w:rsidR="006F253D" w:rsidRPr="006F253D">
        <w:rPr>
          <w:rFonts w:ascii="Times New Roman" w:hAnsi="Times New Roman" w:cs="Times New Roman"/>
          <w:sz w:val="24"/>
          <w:szCs w:val="24"/>
        </w:rPr>
        <w:t>. Z kolei linia Rewe-Zentralfinanz</w:t>
      </w:r>
      <w:r w:rsidR="00442471">
        <w:rPr>
          <w:rStyle w:val="Odwoanieprzypisudolnego"/>
          <w:rFonts w:ascii="Times New Roman" w:hAnsi="Times New Roman" w:cs="Times New Roman"/>
          <w:sz w:val="24"/>
          <w:szCs w:val="24"/>
        </w:rPr>
        <w:footnoteReference w:id="8"/>
      </w:r>
      <w:r w:rsidR="006F253D" w:rsidRPr="006F253D">
        <w:rPr>
          <w:rFonts w:ascii="Times New Roman" w:hAnsi="Times New Roman" w:cs="Times New Roman"/>
          <w:sz w:val="24"/>
          <w:szCs w:val="24"/>
        </w:rPr>
        <w:t xml:space="preserve"> i Comet</w:t>
      </w:r>
      <w:r w:rsidR="0002374B">
        <w:rPr>
          <w:rStyle w:val="Odwoanieprzypisudolnego"/>
          <w:rFonts w:ascii="Times New Roman" w:hAnsi="Times New Roman" w:cs="Times New Roman"/>
          <w:sz w:val="24"/>
          <w:szCs w:val="24"/>
        </w:rPr>
        <w:footnoteReference w:id="9"/>
      </w:r>
      <w:r w:rsidR="0002374B" w:rsidRPr="006F253D">
        <w:rPr>
          <w:rFonts w:ascii="Times New Roman" w:hAnsi="Times New Roman" w:cs="Times New Roman"/>
          <w:sz w:val="24"/>
          <w:szCs w:val="24"/>
        </w:rPr>
        <w:t xml:space="preserve"> </w:t>
      </w:r>
      <w:r w:rsidR="006F253D" w:rsidRPr="006F253D">
        <w:rPr>
          <w:rFonts w:ascii="Times New Roman" w:hAnsi="Times New Roman" w:cs="Times New Roman"/>
          <w:sz w:val="24"/>
          <w:szCs w:val="24"/>
        </w:rPr>
        <w:t xml:space="preserve">utrwala zasadę autonomii proceduralnej: to prawo krajowe określa środki dochodzenia roszczeń z prawa UE, o ile nie czyni ich wykonania </w:t>
      </w:r>
      <w:r w:rsidR="006F253D" w:rsidRPr="009C4B6F">
        <w:rPr>
          <w:rFonts w:ascii="Times New Roman" w:hAnsi="Times New Roman" w:cs="Times New Roman"/>
          <w:i/>
          <w:sz w:val="24"/>
          <w:szCs w:val="24"/>
        </w:rPr>
        <w:t>„niemożliwym lub nadmiernie utrudnionym”</w:t>
      </w:r>
      <w:r w:rsidR="006F253D" w:rsidRPr="006F253D">
        <w:rPr>
          <w:rFonts w:ascii="Times New Roman" w:hAnsi="Times New Roman" w:cs="Times New Roman"/>
          <w:sz w:val="24"/>
          <w:szCs w:val="24"/>
        </w:rPr>
        <w:t xml:space="preserve"> oraz nie jest mniej korzystne niż w analogicznych sytuacjach krajowych</w:t>
      </w:r>
      <w:r w:rsidR="00EA6718">
        <w:rPr>
          <w:rFonts w:ascii="Times New Roman" w:hAnsi="Times New Roman" w:cs="Times New Roman"/>
          <w:sz w:val="24"/>
          <w:szCs w:val="24"/>
        </w:rPr>
        <w:t>.</w:t>
      </w:r>
      <w:r w:rsidR="006F253D" w:rsidRPr="006F253D">
        <w:rPr>
          <w:rFonts w:ascii="Times New Roman" w:hAnsi="Times New Roman" w:cs="Times New Roman"/>
          <w:sz w:val="24"/>
          <w:szCs w:val="24"/>
        </w:rPr>
        <w:t xml:space="preserve"> Tak więc przy projektowaniu ustawy pomocniczej do rozporządzenia GIA ustawodawca zachowuje swobodę konstrukcyjną, jeśli przestrzega tych granic. </w:t>
      </w:r>
    </w:p>
    <w:p w14:paraId="4F8C6619" w14:textId="311E2FBD" w:rsidR="00C71F70" w:rsidRPr="00C71F70" w:rsidRDefault="00326958" w:rsidP="0001070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Należy także wskazać, że przedłożony projekt </w:t>
      </w:r>
      <w:r w:rsidR="001B39B5">
        <w:rPr>
          <w:rFonts w:ascii="Times New Roman" w:hAnsi="Times New Roman" w:cs="Times New Roman"/>
          <w:sz w:val="24"/>
          <w:szCs w:val="24"/>
        </w:rPr>
        <w:t xml:space="preserve">powtarza część </w:t>
      </w:r>
      <w:r w:rsidR="00037E01">
        <w:rPr>
          <w:rFonts w:ascii="Times New Roman" w:hAnsi="Times New Roman" w:cs="Times New Roman"/>
          <w:sz w:val="24"/>
          <w:szCs w:val="24"/>
        </w:rPr>
        <w:t>regulacji zawartych w</w:t>
      </w:r>
      <w:r w:rsidR="00F63563">
        <w:rPr>
          <w:rFonts w:ascii="Times New Roman" w:hAnsi="Times New Roman" w:cs="Times New Roman"/>
          <w:sz w:val="24"/>
          <w:szCs w:val="24"/>
        </w:rPr>
        <w:t> </w:t>
      </w:r>
      <w:r w:rsidR="007E14D9">
        <w:rPr>
          <w:rFonts w:ascii="Times New Roman" w:hAnsi="Times New Roman" w:cs="Times New Roman"/>
          <w:sz w:val="24"/>
          <w:szCs w:val="24"/>
        </w:rPr>
        <w:t>rozporządzeniu GIA</w:t>
      </w:r>
      <w:r w:rsidR="00622C2D">
        <w:rPr>
          <w:rFonts w:ascii="Times New Roman" w:hAnsi="Times New Roman" w:cs="Times New Roman"/>
          <w:sz w:val="24"/>
          <w:szCs w:val="24"/>
        </w:rPr>
        <w:t xml:space="preserve">. </w:t>
      </w:r>
      <w:r w:rsidR="006F253D" w:rsidRPr="006F253D">
        <w:rPr>
          <w:rFonts w:ascii="Times New Roman" w:hAnsi="Times New Roman" w:cs="Times New Roman"/>
          <w:sz w:val="24"/>
          <w:szCs w:val="24"/>
        </w:rPr>
        <w:t xml:space="preserve">Praktyka legislacyjna Unii </w:t>
      </w:r>
      <w:r w:rsidR="00062B88">
        <w:rPr>
          <w:rFonts w:ascii="Times New Roman" w:hAnsi="Times New Roman" w:cs="Times New Roman"/>
          <w:sz w:val="24"/>
          <w:szCs w:val="24"/>
        </w:rPr>
        <w:t xml:space="preserve">Europejskiej </w:t>
      </w:r>
      <w:r w:rsidR="006F253D" w:rsidRPr="006F253D">
        <w:rPr>
          <w:rFonts w:ascii="Times New Roman" w:hAnsi="Times New Roman" w:cs="Times New Roman"/>
          <w:sz w:val="24"/>
          <w:szCs w:val="24"/>
        </w:rPr>
        <w:t xml:space="preserve">pokazuje, że </w:t>
      </w:r>
      <w:r w:rsidR="006F253D" w:rsidRPr="009C4B6F">
        <w:rPr>
          <w:rFonts w:ascii="Times New Roman" w:hAnsi="Times New Roman" w:cs="Times New Roman"/>
          <w:i/>
          <w:sz w:val="24"/>
          <w:szCs w:val="24"/>
        </w:rPr>
        <w:t>„copy-out”</w:t>
      </w:r>
      <w:r w:rsidR="006F253D" w:rsidRPr="006F253D">
        <w:rPr>
          <w:rFonts w:ascii="Times New Roman" w:hAnsi="Times New Roman" w:cs="Times New Roman"/>
          <w:sz w:val="24"/>
          <w:szCs w:val="24"/>
        </w:rPr>
        <w:t xml:space="preserve"> w</w:t>
      </w:r>
      <w:r w:rsidR="00476194">
        <w:rPr>
          <w:rFonts w:ascii="Times New Roman" w:hAnsi="Times New Roman" w:cs="Times New Roman"/>
          <w:sz w:val="24"/>
          <w:szCs w:val="24"/>
        </w:rPr>
        <w:t> </w:t>
      </w:r>
      <w:r w:rsidR="006F253D" w:rsidRPr="006F253D">
        <w:rPr>
          <w:rFonts w:ascii="Times New Roman" w:hAnsi="Times New Roman" w:cs="Times New Roman"/>
          <w:sz w:val="24"/>
          <w:szCs w:val="24"/>
        </w:rPr>
        <w:t xml:space="preserve">ustawach do rozporządzeń o zasięgu ogólnym bywa wręcz oczekiwany. </w:t>
      </w:r>
      <w:r w:rsidR="00622C2D">
        <w:rPr>
          <w:rFonts w:ascii="Times New Roman" w:hAnsi="Times New Roman" w:cs="Times New Roman"/>
          <w:sz w:val="24"/>
          <w:szCs w:val="24"/>
        </w:rPr>
        <w:t xml:space="preserve">Dla przykładu rozporządzenie </w:t>
      </w:r>
      <w:r w:rsidR="006F253D" w:rsidRPr="006F253D">
        <w:rPr>
          <w:rFonts w:ascii="Times New Roman" w:hAnsi="Times New Roman" w:cs="Times New Roman"/>
          <w:sz w:val="24"/>
          <w:szCs w:val="24"/>
        </w:rPr>
        <w:t>RODO</w:t>
      </w:r>
      <w:r w:rsidR="007646D2">
        <w:rPr>
          <w:rStyle w:val="Odwoanieprzypisudolnego"/>
          <w:rFonts w:ascii="Times New Roman" w:hAnsi="Times New Roman" w:cs="Times New Roman"/>
          <w:sz w:val="24"/>
          <w:szCs w:val="24"/>
        </w:rPr>
        <w:footnoteReference w:id="10"/>
      </w:r>
      <w:r w:rsidR="006F253D" w:rsidRPr="006F253D">
        <w:rPr>
          <w:rFonts w:ascii="Times New Roman" w:hAnsi="Times New Roman" w:cs="Times New Roman"/>
          <w:sz w:val="24"/>
          <w:szCs w:val="24"/>
        </w:rPr>
        <w:t xml:space="preserve"> w motywie 10 stwierdza, że państwa mogą </w:t>
      </w:r>
      <w:r w:rsidR="006F253D" w:rsidRPr="009C4B6F">
        <w:rPr>
          <w:rFonts w:ascii="Times New Roman" w:hAnsi="Times New Roman" w:cs="Times New Roman"/>
          <w:i/>
          <w:sz w:val="24"/>
          <w:szCs w:val="24"/>
        </w:rPr>
        <w:t>„utrzymać lub wprowadzić przepisy krajowe doprecyzowujące stosowanie”</w:t>
      </w:r>
      <w:r w:rsidR="006F253D" w:rsidRPr="006F253D">
        <w:rPr>
          <w:rFonts w:ascii="Times New Roman" w:hAnsi="Times New Roman" w:cs="Times New Roman"/>
          <w:sz w:val="24"/>
          <w:szCs w:val="24"/>
        </w:rPr>
        <w:t xml:space="preserve"> oraz – dla przejrzystości – </w:t>
      </w:r>
      <w:r w:rsidR="006F253D" w:rsidRPr="009C4B6F">
        <w:rPr>
          <w:rFonts w:ascii="Times New Roman" w:hAnsi="Times New Roman" w:cs="Times New Roman"/>
          <w:i/>
          <w:sz w:val="24"/>
          <w:szCs w:val="24"/>
        </w:rPr>
        <w:t>„włączyć elementy rozporządzenia do prawa krajowego</w:t>
      </w:r>
      <w:r w:rsidR="006F253D" w:rsidRPr="009C4B6F">
        <w:rPr>
          <w:rFonts w:ascii="Times New Roman" w:hAnsi="Times New Roman" w:cs="Times New Roman"/>
          <w:i/>
          <w:iCs/>
          <w:sz w:val="24"/>
          <w:szCs w:val="24"/>
        </w:rPr>
        <w:t>”</w:t>
      </w:r>
      <w:r w:rsidR="006F253D" w:rsidRPr="006F253D">
        <w:rPr>
          <w:rFonts w:ascii="Times New Roman" w:hAnsi="Times New Roman" w:cs="Times New Roman"/>
          <w:sz w:val="24"/>
          <w:szCs w:val="24"/>
        </w:rPr>
        <w:t>. Polska ustawa o ochronie danych powieliła definicje z</w:t>
      </w:r>
      <w:r w:rsidR="00F63563">
        <w:rPr>
          <w:rFonts w:ascii="Times New Roman" w:hAnsi="Times New Roman" w:cs="Times New Roman"/>
          <w:sz w:val="24"/>
          <w:szCs w:val="24"/>
        </w:rPr>
        <w:t> </w:t>
      </w:r>
      <w:r w:rsidR="006F253D" w:rsidRPr="006F253D">
        <w:rPr>
          <w:rFonts w:ascii="Times New Roman" w:hAnsi="Times New Roman" w:cs="Times New Roman"/>
          <w:sz w:val="24"/>
          <w:szCs w:val="24"/>
        </w:rPr>
        <w:t>RODO i wprowadziła procedury sankcyjne</w:t>
      </w:r>
      <w:r w:rsidR="008F1C5B">
        <w:rPr>
          <w:rFonts w:ascii="Times New Roman" w:hAnsi="Times New Roman" w:cs="Times New Roman"/>
          <w:sz w:val="24"/>
          <w:szCs w:val="24"/>
        </w:rPr>
        <w:t>.</w:t>
      </w:r>
      <w:r w:rsidR="006F253D" w:rsidRPr="006F253D">
        <w:rPr>
          <w:rFonts w:ascii="Times New Roman" w:hAnsi="Times New Roman" w:cs="Times New Roman"/>
          <w:sz w:val="24"/>
          <w:szCs w:val="24"/>
        </w:rPr>
        <w:t xml:space="preserve"> Komisja </w:t>
      </w:r>
      <w:r w:rsidR="008F1C5B">
        <w:rPr>
          <w:rFonts w:ascii="Times New Roman" w:hAnsi="Times New Roman" w:cs="Times New Roman"/>
          <w:sz w:val="24"/>
          <w:szCs w:val="24"/>
        </w:rPr>
        <w:t xml:space="preserve">Europejska </w:t>
      </w:r>
      <w:r w:rsidR="006F253D" w:rsidRPr="006F253D">
        <w:rPr>
          <w:rFonts w:ascii="Times New Roman" w:hAnsi="Times New Roman" w:cs="Times New Roman"/>
          <w:sz w:val="24"/>
          <w:szCs w:val="24"/>
        </w:rPr>
        <w:t xml:space="preserve">nie zakwestionowała tej techniki, o ile nie modyfikowała ona skutków rozporządzenia. Ten sam schemat, który przy </w:t>
      </w:r>
      <w:r w:rsidR="006F253D" w:rsidRPr="006F253D">
        <w:rPr>
          <w:rFonts w:ascii="Times New Roman" w:hAnsi="Times New Roman" w:cs="Times New Roman"/>
          <w:sz w:val="24"/>
          <w:szCs w:val="24"/>
        </w:rPr>
        <w:lastRenderedPageBreak/>
        <w:t>minimalnej harmonizacji przewidzian</w:t>
      </w:r>
      <w:r w:rsidR="00C85838">
        <w:rPr>
          <w:rFonts w:ascii="Times New Roman" w:hAnsi="Times New Roman" w:cs="Times New Roman"/>
          <w:sz w:val="24"/>
          <w:szCs w:val="24"/>
        </w:rPr>
        <w:t>y został przez prawodawcę unijnego</w:t>
      </w:r>
      <w:r w:rsidR="006F253D" w:rsidRPr="006F253D">
        <w:rPr>
          <w:rFonts w:ascii="Times New Roman" w:hAnsi="Times New Roman" w:cs="Times New Roman"/>
          <w:sz w:val="24"/>
          <w:szCs w:val="24"/>
        </w:rPr>
        <w:t xml:space="preserve"> </w:t>
      </w:r>
      <w:r w:rsidR="00C85838">
        <w:rPr>
          <w:rFonts w:ascii="Times New Roman" w:hAnsi="Times New Roman" w:cs="Times New Roman"/>
          <w:sz w:val="24"/>
          <w:szCs w:val="24"/>
        </w:rPr>
        <w:t>w rozporządzeniu</w:t>
      </w:r>
      <w:r w:rsidR="006F253D" w:rsidRPr="006F253D">
        <w:rPr>
          <w:rFonts w:ascii="Times New Roman" w:hAnsi="Times New Roman" w:cs="Times New Roman"/>
          <w:sz w:val="24"/>
          <w:szCs w:val="24"/>
        </w:rPr>
        <w:t xml:space="preserve"> GIA. Przytoczone wyżej orzecznictwo i doktryna wykluczają jedynie takie powtórzenie rozporządzenia, które zmieniałoby jego zakres lub osłabiało skuteczność. Rozporządzenie GIA samo przyznaje ustawodawcy krajowemu kompetencję do uzupełnienia i doprecyzowania regulacji, a praktyka legislacyjna (RODO) potwierdza, że jasne przeniesienie definicji i</w:t>
      </w:r>
      <w:r w:rsidR="00F63563">
        <w:rPr>
          <w:rFonts w:ascii="Times New Roman" w:hAnsi="Times New Roman" w:cs="Times New Roman"/>
          <w:sz w:val="24"/>
          <w:szCs w:val="24"/>
        </w:rPr>
        <w:t> </w:t>
      </w:r>
      <w:r w:rsidR="006F253D" w:rsidRPr="006F253D">
        <w:rPr>
          <w:rFonts w:ascii="Times New Roman" w:hAnsi="Times New Roman" w:cs="Times New Roman"/>
          <w:sz w:val="24"/>
          <w:szCs w:val="24"/>
        </w:rPr>
        <w:t>ustanowienie procedur sankcyjnych w ustawie krajowej jest nie tylko dopuszczalne, lecz często konieczne dla realnego stosowania prawa UE.</w:t>
      </w:r>
      <w:r w:rsidR="00A025EB">
        <w:rPr>
          <w:rFonts w:ascii="Times New Roman" w:hAnsi="Times New Roman" w:cs="Times New Roman"/>
          <w:sz w:val="24"/>
          <w:szCs w:val="24"/>
        </w:rPr>
        <w:t xml:space="preserve"> Wskazać </w:t>
      </w:r>
      <w:r w:rsidR="008E3D25">
        <w:rPr>
          <w:rFonts w:ascii="Times New Roman" w:hAnsi="Times New Roman" w:cs="Times New Roman"/>
          <w:sz w:val="24"/>
          <w:szCs w:val="24"/>
        </w:rPr>
        <w:t xml:space="preserve">wreszcie </w:t>
      </w:r>
      <w:r w:rsidR="00A025EB">
        <w:rPr>
          <w:rFonts w:ascii="Times New Roman" w:hAnsi="Times New Roman" w:cs="Times New Roman"/>
          <w:sz w:val="24"/>
          <w:szCs w:val="24"/>
        </w:rPr>
        <w:t xml:space="preserve">trzeba także </w:t>
      </w:r>
      <w:r w:rsidR="002D3769">
        <w:rPr>
          <w:rFonts w:ascii="Times New Roman" w:hAnsi="Times New Roman" w:cs="Times New Roman"/>
          <w:sz w:val="24"/>
          <w:szCs w:val="24"/>
        </w:rPr>
        <w:t>na przepisy art.</w:t>
      </w:r>
      <w:r w:rsidR="00A025EB" w:rsidRPr="00A025EB">
        <w:rPr>
          <w:rFonts w:ascii="Times New Roman" w:hAnsi="Times New Roman" w:cs="Times New Roman"/>
          <w:sz w:val="24"/>
          <w:szCs w:val="24"/>
        </w:rPr>
        <w:t xml:space="preserve"> 291 ust. 1 TFUE, który nakazuje państwom przyjąć „wszelkie środki prawa krajowego niezbędne do wykonania” wiążących aktów UE. Zatem art. 291 </w:t>
      </w:r>
      <w:r w:rsidR="005949D1">
        <w:rPr>
          <w:rFonts w:ascii="Times New Roman" w:hAnsi="Times New Roman" w:cs="Times New Roman"/>
          <w:sz w:val="24"/>
          <w:szCs w:val="24"/>
        </w:rPr>
        <w:t>TFUE</w:t>
      </w:r>
      <w:r w:rsidR="00A025EB" w:rsidRPr="00A025EB">
        <w:rPr>
          <w:rFonts w:ascii="Times New Roman" w:hAnsi="Times New Roman" w:cs="Times New Roman"/>
          <w:sz w:val="24"/>
          <w:szCs w:val="24"/>
        </w:rPr>
        <w:t xml:space="preserve"> potwierdza, że pewien zakres legislacji wykonawczej jest konieczny</w:t>
      </w:r>
      <w:r w:rsidR="002B23F1">
        <w:rPr>
          <w:rFonts w:ascii="Times New Roman" w:hAnsi="Times New Roman" w:cs="Times New Roman"/>
          <w:sz w:val="24"/>
          <w:szCs w:val="24"/>
        </w:rPr>
        <w:t xml:space="preserve">. </w:t>
      </w:r>
    </w:p>
    <w:p w14:paraId="117F8291" w14:textId="05CE5E36" w:rsidR="00F650D2" w:rsidRPr="007013D2" w:rsidRDefault="003651D1" w:rsidP="00975D36">
      <w:pPr>
        <w:spacing w:line="360" w:lineRule="auto"/>
        <w:jc w:val="both"/>
        <w:rPr>
          <w:rFonts w:ascii="Times New Roman" w:hAnsi="Times New Roman" w:cs="Times New Roman"/>
          <w:sz w:val="24"/>
          <w:szCs w:val="24"/>
        </w:rPr>
      </w:pPr>
      <w:r>
        <w:rPr>
          <w:rFonts w:ascii="Times New Roman" w:hAnsi="Times New Roman" w:cs="Times New Roman"/>
          <w:sz w:val="24"/>
          <w:szCs w:val="24"/>
        </w:rPr>
        <w:t>Powyższe zatem oznacza, że w</w:t>
      </w:r>
      <w:r w:rsidR="00707BB7" w:rsidRPr="00C7469E">
        <w:rPr>
          <w:rFonts w:ascii="Times New Roman" w:hAnsi="Times New Roman" w:cs="Times New Roman"/>
          <w:sz w:val="24"/>
          <w:szCs w:val="24"/>
        </w:rPr>
        <w:t> </w:t>
      </w:r>
      <w:r w:rsidR="00F650D2" w:rsidRPr="00C7469E">
        <w:rPr>
          <w:rFonts w:ascii="Times New Roman" w:hAnsi="Times New Roman" w:cs="Times New Roman"/>
          <w:sz w:val="24"/>
          <w:szCs w:val="24"/>
        </w:rPr>
        <w:t>pewnym zakresie konieczne jest przyjęcie dodatkowych przepisów krajowych służących stosowaniu rozporządzenia</w:t>
      </w:r>
      <w:r w:rsidR="00102735">
        <w:rPr>
          <w:rFonts w:ascii="Times New Roman" w:hAnsi="Times New Roman" w:cs="Times New Roman"/>
          <w:sz w:val="24"/>
          <w:szCs w:val="24"/>
        </w:rPr>
        <w:t xml:space="preserve"> GIA</w:t>
      </w:r>
      <w:r w:rsidR="00F650D2" w:rsidRPr="00C7469E">
        <w:rPr>
          <w:rFonts w:ascii="Times New Roman" w:hAnsi="Times New Roman" w:cs="Times New Roman"/>
          <w:sz w:val="24"/>
          <w:szCs w:val="24"/>
        </w:rPr>
        <w:t xml:space="preserve">. </w:t>
      </w:r>
      <w:r w:rsidR="002C2824" w:rsidRPr="00C7469E">
        <w:rPr>
          <w:rFonts w:ascii="Times New Roman" w:hAnsi="Times New Roman" w:cs="Times New Roman"/>
          <w:sz w:val="24"/>
          <w:szCs w:val="24"/>
        </w:rPr>
        <w:t>R</w:t>
      </w:r>
      <w:r w:rsidR="00676CD2" w:rsidRPr="00C7469E">
        <w:rPr>
          <w:rFonts w:ascii="Times New Roman" w:hAnsi="Times New Roman" w:cs="Times New Roman"/>
          <w:sz w:val="24"/>
          <w:szCs w:val="24"/>
        </w:rPr>
        <w:t>ozporządzeni</w:t>
      </w:r>
      <w:r w:rsidR="00586F24" w:rsidRPr="00C7469E">
        <w:rPr>
          <w:rFonts w:ascii="Times New Roman" w:hAnsi="Times New Roman" w:cs="Times New Roman"/>
          <w:sz w:val="24"/>
          <w:szCs w:val="24"/>
        </w:rPr>
        <w:t>e</w:t>
      </w:r>
      <w:r w:rsidR="00676CD2" w:rsidRPr="00C7469E">
        <w:rPr>
          <w:rFonts w:ascii="Times New Roman" w:hAnsi="Times New Roman" w:cs="Times New Roman"/>
          <w:sz w:val="24"/>
          <w:szCs w:val="24"/>
        </w:rPr>
        <w:t xml:space="preserve"> </w:t>
      </w:r>
      <w:r w:rsidR="00102735">
        <w:rPr>
          <w:rFonts w:ascii="Times New Roman" w:hAnsi="Times New Roman" w:cs="Times New Roman"/>
          <w:sz w:val="24"/>
          <w:szCs w:val="24"/>
        </w:rPr>
        <w:t>to</w:t>
      </w:r>
      <w:r w:rsidR="00676CD2" w:rsidRPr="00C7469E">
        <w:rPr>
          <w:rFonts w:ascii="Times New Roman" w:hAnsi="Times New Roman" w:cs="Times New Roman"/>
          <w:sz w:val="24"/>
          <w:szCs w:val="24"/>
        </w:rPr>
        <w:t xml:space="preserve"> określa </w:t>
      </w:r>
      <w:r>
        <w:rPr>
          <w:rFonts w:ascii="Times New Roman" w:hAnsi="Times New Roman" w:cs="Times New Roman"/>
          <w:sz w:val="24"/>
          <w:szCs w:val="24"/>
        </w:rPr>
        <w:t>jedynie</w:t>
      </w:r>
      <w:r w:rsidRPr="00C7469E">
        <w:rPr>
          <w:rFonts w:ascii="Times New Roman" w:hAnsi="Times New Roman" w:cs="Times New Roman"/>
          <w:sz w:val="24"/>
          <w:szCs w:val="24"/>
        </w:rPr>
        <w:t xml:space="preserve"> </w:t>
      </w:r>
      <w:r w:rsidR="00676CD2" w:rsidRPr="00C7469E">
        <w:rPr>
          <w:rFonts w:ascii="Times New Roman" w:hAnsi="Times New Roman" w:cs="Times New Roman"/>
          <w:sz w:val="24"/>
          <w:szCs w:val="24"/>
        </w:rPr>
        <w:t xml:space="preserve">minimalne wymogi służące osiągnięciu zakładanych celów. Nie stoi to </w:t>
      </w:r>
      <w:r w:rsidR="0003533B" w:rsidRPr="00C7469E">
        <w:rPr>
          <w:rFonts w:ascii="Times New Roman" w:hAnsi="Times New Roman" w:cs="Times New Roman"/>
          <w:sz w:val="24"/>
          <w:szCs w:val="24"/>
        </w:rPr>
        <w:t xml:space="preserve">jednak </w:t>
      </w:r>
      <w:r w:rsidR="00676CD2" w:rsidRPr="00C7469E">
        <w:rPr>
          <w:rFonts w:ascii="Times New Roman" w:hAnsi="Times New Roman" w:cs="Times New Roman"/>
          <w:sz w:val="24"/>
          <w:szCs w:val="24"/>
        </w:rPr>
        <w:t xml:space="preserve">na przeszkodzie, aby państwa członkowskie </w:t>
      </w:r>
      <w:r w:rsidR="006E4A50">
        <w:rPr>
          <w:rFonts w:ascii="Times New Roman" w:hAnsi="Times New Roman" w:cs="Times New Roman"/>
          <w:sz w:val="24"/>
          <w:szCs w:val="24"/>
        </w:rPr>
        <w:t>Unii Europejskiej</w:t>
      </w:r>
      <w:r w:rsidR="006E4A50" w:rsidRPr="00C7469E">
        <w:rPr>
          <w:rFonts w:ascii="Times New Roman" w:hAnsi="Times New Roman" w:cs="Times New Roman"/>
          <w:sz w:val="24"/>
          <w:szCs w:val="24"/>
        </w:rPr>
        <w:t xml:space="preserve"> </w:t>
      </w:r>
      <w:r w:rsidR="00676CD2" w:rsidRPr="00C7469E">
        <w:rPr>
          <w:rFonts w:ascii="Times New Roman" w:hAnsi="Times New Roman" w:cs="Times New Roman"/>
          <w:sz w:val="24"/>
          <w:szCs w:val="24"/>
        </w:rPr>
        <w:t xml:space="preserve">wprowadziły środki </w:t>
      </w:r>
      <w:r w:rsidR="009B1560" w:rsidRPr="00C7469E">
        <w:rPr>
          <w:rFonts w:ascii="Times New Roman" w:hAnsi="Times New Roman" w:cs="Times New Roman"/>
          <w:sz w:val="24"/>
          <w:szCs w:val="24"/>
        </w:rPr>
        <w:t>dalej idące</w:t>
      </w:r>
      <w:r w:rsidR="00676CD2" w:rsidRPr="00C7469E">
        <w:rPr>
          <w:rFonts w:ascii="Times New Roman" w:hAnsi="Times New Roman" w:cs="Times New Roman"/>
          <w:sz w:val="24"/>
          <w:szCs w:val="24"/>
        </w:rPr>
        <w:t xml:space="preserve"> lub bardziej szczegółowe, o ile będą one służyć </w:t>
      </w:r>
      <w:r w:rsidR="000020BE" w:rsidRPr="00C7469E">
        <w:rPr>
          <w:rFonts w:ascii="Times New Roman" w:hAnsi="Times New Roman" w:cs="Times New Roman"/>
          <w:sz w:val="24"/>
          <w:szCs w:val="24"/>
        </w:rPr>
        <w:t>realizacji</w:t>
      </w:r>
      <w:r w:rsidR="00676CD2" w:rsidRPr="00C7469E">
        <w:rPr>
          <w:rFonts w:ascii="Times New Roman" w:hAnsi="Times New Roman" w:cs="Times New Roman"/>
          <w:sz w:val="24"/>
          <w:szCs w:val="24"/>
        </w:rPr>
        <w:t xml:space="preserve"> cel</w:t>
      </w:r>
      <w:r w:rsidR="000020BE" w:rsidRPr="00C7469E">
        <w:rPr>
          <w:rFonts w:ascii="Times New Roman" w:hAnsi="Times New Roman" w:cs="Times New Roman"/>
          <w:sz w:val="24"/>
          <w:szCs w:val="24"/>
        </w:rPr>
        <w:t>ów</w:t>
      </w:r>
      <w:r w:rsidR="00951147" w:rsidRPr="00C7469E">
        <w:rPr>
          <w:rFonts w:ascii="Times New Roman" w:hAnsi="Times New Roman" w:cs="Times New Roman"/>
          <w:sz w:val="24"/>
          <w:szCs w:val="24"/>
        </w:rPr>
        <w:t xml:space="preserve"> tego rozporządzenia</w:t>
      </w:r>
      <w:r w:rsidR="00676CD2" w:rsidRPr="00C7469E">
        <w:rPr>
          <w:rFonts w:ascii="Times New Roman" w:hAnsi="Times New Roman" w:cs="Times New Roman"/>
          <w:sz w:val="24"/>
          <w:szCs w:val="24"/>
        </w:rPr>
        <w:t>.</w:t>
      </w:r>
    </w:p>
    <w:p w14:paraId="45699A34" w14:textId="75B99996" w:rsidR="00474938" w:rsidRPr="007013D2" w:rsidRDefault="00474938" w:rsidP="00975D36">
      <w:pPr>
        <w:spacing w:line="360" w:lineRule="auto"/>
        <w:jc w:val="both"/>
        <w:rPr>
          <w:rFonts w:ascii="Times New Roman" w:hAnsi="Times New Roman" w:cs="Times New Roman"/>
          <w:sz w:val="24"/>
          <w:szCs w:val="24"/>
        </w:rPr>
      </w:pPr>
      <w:r w:rsidRPr="007013D2">
        <w:rPr>
          <w:rFonts w:ascii="Times New Roman" w:hAnsi="Times New Roman" w:cs="Times New Roman"/>
          <w:sz w:val="24"/>
          <w:szCs w:val="24"/>
        </w:rPr>
        <w:t>Rozporządzenie GIA musi znaleźć zastosowanie na gruncie różnorodnych systemów prawnych państw członkowskich U</w:t>
      </w:r>
      <w:r w:rsidR="00E04BFE" w:rsidRPr="007013D2">
        <w:rPr>
          <w:rFonts w:ascii="Times New Roman" w:hAnsi="Times New Roman" w:cs="Times New Roman"/>
          <w:sz w:val="24"/>
          <w:szCs w:val="24"/>
        </w:rPr>
        <w:t>nii Europejskiej</w:t>
      </w:r>
      <w:r w:rsidRPr="007013D2">
        <w:rPr>
          <w:rFonts w:ascii="Times New Roman" w:hAnsi="Times New Roman" w:cs="Times New Roman"/>
          <w:sz w:val="24"/>
          <w:szCs w:val="24"/>
        </w:rPr>
        <w:t>, jednakże z uwagi na swój uniwersalny charakter, nie będzie instrumentem zdolnym do zaadresowania wszystkich aspektów procesu inwestycyjnego. Dlatego z uwagi na znane już rozwiązania prawne rozporządzenia</w:t>
      </w:r>
      <w:r w:rsidR="00E936F5" w:rsidRPr="007013D2">
        <w:rPr>
          <w:rFonts w:ascii="Times New Roman" w:hAnsi="Times New Roman" w:cs="Times New Roman"/>
          <w:sz w:val="24"/>
          <w:szCs w:val="24"/>
        </w:rPr>
        <w:t xml:space="preserve"> GIA</w:t>
      </w:r>
      <w:r w:rsidRPr="007013D2">
        <w:rPr>
          <w:rFonts w:ascii="Times New Roman" w:hAnsi="Times New Roman" w:cs="Times New Roman"/>
          <w:sz w:val="24"/>
          <w:szCs w:val="24"/>
        </w:rPr>
        <w:t>, aby mogły być one w pełni skuteczne na gruncie krajowym, konieczne są zmiany istniejące</w:t>
      </w:r>
      <w:r w:rsidR="00951147" w:rsidRPr="007013D2">
        <w:rPr>
          <w:rFonts w:ascii="Times New Roman" w:hAnsi="Times New Roman" w:cs="Times New Roman"/>
          <w:sz w:val="24"/>
          <w:szCs w:val="24"/>
        </w:rPr>
        <w:t>go</w:t>
      </w:r>
      <w:r w:rsidRPr="007013D2">
        <w:rPr>
          <w:rFonts w:ascii="Times New Roman" w:hAnsi="Times New Roman" w:cs="Times New Roman"/>
          <w:sz w:val="24"/>
          <w:szCs w:val="24"/>
        </w:rPr>
        <w:t xml:space="preserve"> </w:t>
      </w:r>
      <w:r w:rsidR="00951147" w:rsidRPr="007013D2">
        <w:rPr>
          <w:rFonts w:ascii="Times New Roman" w:hAnsi="Times New Roman" w:cs="Times New Roman"/>
          <w:sz w:val="24"/>
          <w:szCs w:val="24"/>
        </w:rPr>
        <w:t>prawa</w:t>
      </w:r>
      <w:r w:rsidRPr="007013D2">
        <w:rPr>
          <w:rFonts w:ascii="Times New Roman" w:hAnsi="Times New Roman" w:cs="Times New Roman"/>
          <w:sz w:val="24"/>
          <w:szCs w:val="24"/>
        </w:rPr>
        <w:t xml:space="preserve">. Mając również na uwadze, że rozporządzenie GIA zastąpiło </w:t>
      </w:r>
      <w:r w:rsidR="00021D69">
        <w:rPr>
          <w:rFonts w:ascii="Times New Roman" w:hAnsi="Times New Roman" w:cs="Times New Roman"/>
          <w:sz w:val="24"/>
          <w:szCs w:val="24"/>
        </w:rPr>
        <w:t>d</w:t>
      </w:r>
      <w:r w:rsidR="00E936F5" w:rsidRPr="007013D2">
        <w:rPr>
          <w:rFonts w:ascii="Times New Roman" w:hAnsi="Times New Roman" w:cs="Times New Roman"/>
          <w:sz w:val="24"/>
          <w:szCs w:val="24"/>
        </w:rPr>
        <w:t xml:space="preserve">yrektywę </w:t>
      </w:r>
      <w:r w:rsidR="00E936F5" w:rsidRPr="00EC134C">
        <w:rPr>
          <w:rFonts w:ascii="Times New Roman" w:hAnsi="Times New Roman" w:cs="Times New Roman"/>
          <w:sz w:val="24"/>
          <w:szCs w:val="24"/>
        </w:rPr>
        <w:t>koszt</w:t>
      </w:r>
      <w:r w:rsidR="009F31DA">
        <w:rPr>
          <w:rFonts w:ascii="Times New Roman" w:hAnsi="Times New Roman" w:cs="Times New Roman"/>
          <w:sz w:val="24"/>
          <w:szCs w:val="24"/>
        </w:rPr>
        <w:t>ową</w:t>
      </w:r>
      <w:r w:rsidRPr="007013D2">
        <w:rPr>
          <w:rFonts w:ascii="Times New Roman" w:hAnsi="Times New Roman" w:cs="Times New Roman"/>
          <w:sz w:val="24"/>
          <w:szCs w:val="24"/>
        </w:rPr>
        <w:t>, która implementowana była w latach ubiegłych</w:t>
      </w:r>
      <w:r w:rsidR="00951147" w:rsidRPr="007013D2">
        <w:rPr>
          <w:rFonts w:ascii="Times New Roman" w:hAnsi="Times New Roman" w:cs="Times New Roman"/>
          <w:sz w:val="24"/>
          <w:szCs w:val="24"/>
        </w:rPr>
        <w:t>,</w:t>
      </w:r>
      <w:r w:rsidRPr="007013D2">
        <w:rPr>
          <w:rFonts w:ascii="Times New Roman" w:hAnsi="Times New Roman" w:cs="Times New Roman"/>
          <w:sz w:val="24"/>
          <w:szCs w:val="24"/>
        </w:rPr>
        <w:t xml:space="preserve"> głównie przez przepisy </w:t>
      </w:r>
      <w:r w:rsidR="5715492B" w:rsidRPr="007013D2">
        <w:rPr>
          <w:rFonts w:ascii="Times New Roman" w:hAnsi="Times New Roman" w:cs="Times New Roman"/>
          <w:sz w:val="24"/>
          <w:szCs w:val="24"/>
        </w:rPr>
        <w:t>ustawy z dnia 7 maja 2010</w:t>
      </w:r>
      <w:r w:rsidR="0095083B">
        <w:rPr>
          <w:rFonts w:ascii="Times New Roman" w:hAnsi="Times New Roman" w:cs="Times New Roman"/>
          <w:sz w:val="24"/>
          <w:szCs w:val="24"/>
        </w:rPr>
        <w:t> </w:t>
      </w:r>
      <w:r w:rsidR="5715492B" w:rsidRPr="007013D2">
        <w:rPr>
          <w:rFonts w:ascii="Times New Roman" w:hAnsi="Times New Roman" w:cs="Times New Roman"/>
          <w:sz w:val="24"/>
          <w:szCs w:val="24"/>
        </w:rPr>
        <w:t>r. o wspieraniu rozwoju usług i sieci telekomunikacyjnych (Dz.</w:t>
      </w:r>
      <w:r w:rsidR="00ED3135">
        <w:rPr>
          <w:rFonts w:ascii="Times New Roman" w:hAnsi="Times New Roman" w:cs="Times New Roman"/>
          <w:sz w:val="24"/>
          <w:szCs w:val="24"/>
        </w:rPr>
        <w:t xml:space="preserve"> </w:t>
      </w:r>
      <w:r w:rsidR="5715492B" w:rsidRPr="007013D2">
        <w:rPr>
          <w:rFonts w:ascii="Times New Roman" w:hAnsi="Times New Roman" w:cs="Times New Roman"/>
          <w:sz w:val="24"/>
          <w:szCs w:val="24"/>
        </w:rPr>
        <w:t>U. z 202</w:t>
      </w:r>
      <w:r w:rsidR="009A7703" w:rsidRPr="007013D2">
        <w:rPr>
          <w:rFonts w:ascii="Times New Roman" w:hAnsi="Times New Roman" w:cs="Times New Roman"/>
          <w:sz w:val="24"/>
          <w:szCs w:val="24"/>
        </w:rPr>
        <w:t>5</w:t>
      </w:r>
      <w:r w:rsidR="5715492B" w:rsidRPr="007013D2">
        <w:rPr>
          <w:rFonts w:ascii="Times New Roman" w:hAnsi="Times New Roman" w:cs="Times New Roman"/>
          <w:sz w:val="24"/>
          <w:szCs w:val="24"/>
        </w:rPr>
        <w:t xml:space="preserve"> r. poz. </w:t>
      </w:r>
      <w:r w:rsidR="009A7703" w:rsidRPr="007013D2">
        <w:rPr>
          <w:rFonts w:ascii="Times New Roman" w:hAnsi="Times New Roman" w:cs="Times New Roman"/>
          <w:sz w:val="24"/>
          <w:szCs w:val="24"/>
        </w:rPr>
        <w:t>311</w:t>
      </w:r>
      <w:r w:rsidR="008F0DBB">
        <w:rPr>
          <w:rFonts w:ascii="Times New Roman" w:hAnsi="Times New Roman" w:cs="Times New Roman"/>
          <w:sz w:val="24"/>
          <w:szCs w:val="24"/>
        </w:rPr>
        <w:t xml:space="preserve"> oraz z 2025</w:t>
      </w:r>
      <w:r w:rsidR="00476194">
        <w:rPr>
          <w:rFonts w:ascii="Times New Roman" w:hAnsi="Times New Roman" w:cs="Times New Roman"/>
          <w:sz w:val="24"/>
          <w:szCs w:val="24"/>
        </w:rPr>
        <w:t> </w:t>
      </w:r>
      <w:r w:rsidR="008F0DBB">
        <w:rPr>
          <w:rFonts w:ascii="Times New Roman" w:hAnsi="Times New Roman" w:cs="Times New Roman"/>
          <w:sz w:val="24"/>
          <w:szCs w:val="24"/>
        </w:rPr>
        <w:t>r. poz. 1019</w:t>
      </w:r>
      <w:r w:rsidR="5715492B" w:rsidRPr="007013D2">
        <w:rPr>
          <w:rFonts w:ascii="Times New Roman" w:hAnsi="Times New Roman" w:cs="Times New Roman"/>
          <w:sz w:val="24"/>
          <w:szCs w:val="24"/>
        </w:rPr>
        <w:t>), zwanej dalej „Megaustawą”</w:t>
      </w:r>
      <w:r w:rsidRPr="007013D2">
        <w:rPr>
          <w:rFonts w:ascii="Times New Roman" w:hAnsi="Times New Roman" w:cs="Times New Roman"/>
          <w:sz w:val="24"/>
          <w:szCs w:val="24"/>
        </w:rPr>
        <w:t>, konieczne są takie zmiany w przepisach, które przygotują otoczenie prawne regulacjom towarzyszącym wprowadzeni</w:t>
      </w:r>
      <w:r w:rsidR="00FB2538" w:rsidRPr="007013D2">
        <w:rPr>
          <w:rFonts w:ascii="Times New Roman" w:hAnsi="Times New Roman" w:cs="Times New Roman"/>
          <w:sz w:val="24"/>
          <w:szCs w:val="24"/>
        </w:rPr>
        <w:t>u</w:t>
      </w:r>
      <w:r w:rsidRPr="007013D2">
        <w:rPr>
          <w:rFonts w:ascii="Times New Roman" w:hAnsi="Times New Roman" w:cs="Times New Roman"/>
          <w:sz w:val="24"/>
          <w:szCs w:val="24"/>
        </w:rPr>
        <w:t xml:space="preserve"> nowego rozporządzenia unijnego. W</w:t>
      </w:r>
      <w:r w:rsidR="00580F66">
        <w:rPr>
          <w:rFonts w:ascii="Times New Roman" w:hAnsi="Times New Roman" w:cs="Times New Roman"/>
          <w:sz w:val="24"/>
          <w:szCs w:val="24"/>
        </w:rPr>
        <w:t> </w:t>
      </w:r>
      <w:r w:rsidRPr="007013D2">
        <w:rPr>
          <w:rFonts w:ascii="Times New Roman" w:hAnsi="Times New Roman" w:cs="Times New Roman"/>
          <w:sz w:val="24"/>
          <w:szCs w:val="24"/>
        </w:rPr>
        <w:t xml:space="preserve">szczególności należy wskazać na zawarty w rozporządzeniu </w:t>
      </w:r>
      <w:r w:rsidR="000248AF" w:rsidRPr="007013D2">
        <w:rPr>
          <w:rFonts w:ascii="Times New Roman" w:hAnsi="Times New Roman" w:cs="Times New Roman"/>
          <w:sz w:val="24"/>
          <w:szCs w:val="24"/>
        </w:rPr>
        <w:t>GIA</w:t>
      </w:r>
      <w:r w:rsidRPr="007013D2">
        <w:rPr>
          <w:rFonts w:ascii="Times New Roman" w:hAnsi="Times New Roman" w:cs="Times New Roman"/>
          <w:sz w:val="24"/>
          <w:szCs w:val="24"/>
        </w:rPr>
        <w:t xml:space="preserve"> mechanizm utrzymania przepisów krajowych, o ile realizują one założone cele, w sposób co najmniej dalej idący niż</w:t>
      </w:r>
      <w:r w:rsidR="00004BCD">
        <w:rPr>
          <w:rFonts w:ascii="Times New Roman" w:hAnsi="Times New Roman" w:cs="Times New Roman"/>
          <w:sz w:val="24"/>
          <w:szCs w:val="24"/>
        </w:rPr>
        <w:t xml:space="preserve"> to</w:t>
      </w:r>
      <w:r w:rsidRPr="007013D2">
        <w:rPr>
          <w:rFonts w:ascii="Times New Roman" w:hAnsi="Times New Roman" w:cs="Times New Roman"/>
          <w:sz w:val="24"/>
          <w:szCs w:val="24"/>
        </w:rPr>
        <w:t xml:space="preserve"> rozporządzenie. W kontekście </w:t>
      </w:r>
      <w:r w:rsidR="00373785" w:rsidRPr="007013D2">
        <w:rPr>
          <w:rFonts w:ascii="Times New Roman" w:hAnsi="Times New Roman" w:cs="Times New Roman"/>
          <w:sz w:val="24"/>
          <w:szCs w:val="24"/>
        </w:rPr>
        <w:t>rozwiązań zawartych w</w:t>
      </w:r>
      <w:r w:rsidR="00CB151B">
        <w:rPr>
          <w:rFonts w:ascii="Times New Roman" w:hAnsi="Times New Roman" w:cs="Times New Roman"/>
          <w:sz w:val="24"/>
          <w:szCs w:val="24"/>
        </w:rPr>
        <w:t> </w:t>
      </w:r>
      <w:r w:rsidRPr="007013D2">
        <w:rPr>
          <w:rFonts w:ascii="Times New Roman" w:hAnsi="Times New Roman" w:cs="Times New Roman"/>
          <w:sz w:val="24"/>
          <w:szCs w:val="24"/>
        </w:rPr>
        <w:t>rozporządzeni</w:t>
      </w:r>
      <w:r w:rsidR="00373785" w:rsidRPr="007013D2">
        <w:rPr>
          <w:rFonts w:ascii="Times New Roman" w:hAnsi="Times New Roman" w:cs="Times New Roman"/>
          <w:sz w:val="24"/>
          <w:szCs w:val="24"/>
        </w:rPr>
        <w:t>u</w:t>
      </w:r>
      <w:r w:rsidRPr="007013D2">
        <w:rPr>
          <w:rFonts w:ascii="Times New Roman" w:hAnsi="Times New Roman" w:cs="Times New Roman"/>
          <w:sz w:val="24"/>
          <w:szCs w:val="24"/>
        </w:rPr>
        <w:t xml:space="preserve"> GIA właściwym działaniem będzie opracowanie takich krajowych przepisów, które wpisują się w specyfikę ugruntowanych już instytucji prawnych, przez </w:t>
      </w:r>
      <w:r w:rsidR="00DD18E3" w:rsidRPr="007013D2">
        <w:rPr>
          <w:rFonts w:ascii="Times New Roman" w:hAnsi="Times New Roman" w:cs="Times New Roman"/>
          <w:sz w:val="24"/>
          <w:szCs w:val="24"/>
        </w:rPr>
        <w:t>co</w:t>
      </w:r>
      <w:r w:rsidRPr="007013D2">
        <w:rPr>
          <w:rFonts w:ascii="Times New Roman" w:hAnsi="Times New Roman" w:cs="Times New Roman"/>
          <w:sz w:val="24"/>
          <w:szCs w:val="24"/>
        </w:rPr>
        <w:t xml:space="preserve"> ich przyjęcie odbędzie się w sposób sprawniejszy i szybszy, niż w przypadku uniwersalnego aktu bezpośredniego stosowania, który ze swej natury nie może uwzględniać pełnej specyfiki </w:t>
      </w:r>
      <w:r w:rsidRPr="007013D2">
        <w:rPr>
          <w:rFonts w:ascii="Times New Roman" w:hAnsi="Times New Roman" w:cs="Times New Roman"/>
          <w:sz w:val="24"/>
          <w:szCs w:val="24"/>
        </w:rPr>
        <w:lastRenderedPageBreak/>
        <w:t>ustawodawstw poszczególnych państw członkowskich</w:t>
      </w:r>
      <w:r w:rsidR="00FB2538" w:rsidRPr="007013D2">
        <w:rPr>
          <w:rFonts w:ascii="Times New Roman" w:hAnsi="Times New Roman" w:cs="Times New Roman"/>
          <w:sz w:val="24"/>
          <w:szCs w:val="24"/>
        </w:rPr>
        <w:t xml:space="preserve"> Unii Europejskiej</w:t>
      </w:r>
      <w:r w:rsidRPr="007013D2">
        <w:rPr>
          <w:rFonts w:ascii="Times New Roman" w:hAnsi="Times New Roman" w:cs="Times New Roman"/>
          <w:sz w:val="24"/>
          <w:szCs w:val="24"/>
        </w:rPr>
        <w:t>, w tym również i</w:t>
      </w:r>
      <w:r w:rsidR="00CB151B">
        <w:rPr>
          <w:rFonts w:ascii="Times New Roman" w:hAnsi="Times New Roman" w:cs="Times New Roman"/>
          <w:sz w:val="24"/>
          <w:szCs w:val="24"/>
        </w:rPr>
        <w:t> </w:t>
      </w:r>
      <w:r w:rsidRPr="007013D2">
        <w:rPr>
          <w:rFonts w:ascii="Times New Roman" w:hAnsi="Times New Roman" w:cs="Times New Roman"/>
          <w:sz w:val="24"/>
          <w:szCs w:val="24"/>
        </w:rPr>
        <w:t xml:space="preserve">Polski. </w:t>
      </w:r>
    </w:p>
    <w:p w14:paraId="6EB0F25A" w14:textId="438B7ECB" w:rsidR="00F650D2" w:rsidRPr="00360A7F" w:rsidRDefault="00897A14" w:rsidP="00580F66">
      <w:pPr>
        <w:spacing w:line="360" w:lineRule="auto"/>
        <w:jc w:val="both"/>
        <w:rPr>
          <w:rFonts w:ascii="Times New Roman" w:hAnsi="Times New Roman" w:cs="Times New Roman"/>
          <w:sz w:val="24"/>
          <w:szCs w:val="24"/>
        </w:rPr>
      </w:pPr>
      <w:r w:rsidRPr="007013D2">
        <w:rPr>
          <w:rFonts w:ascii="Times New Roman" w:hAnsi="Times New Roman" w:cs="Times New Roman"/>
          <w:sz w:val="24"/>
          <w:szCs w:val="24"/>
        </w:rPr>
        <w:t xml:space="preserve">Rozwiązania zawarte w </w:t>
      </w:r>
      <w:r w:rsidR="00EB76A9" w:rsidRPr="007013D2">
        <w:rPr>
          <w:rFonts w:ascii="Times New Roman" w:hAnsi="Times New Roman" w:cs="Times New Roman"/>
          <w:sz w:val="24"/>
          <w:szCs w:val="24"/>
        </w:rPr>
        <w:t>ro</w:t>
      </w:r>
      <w:r w:rsidR="00474938" w:rsidRPr="007013D2">
        <w:rPr>
          <w:rFonts w:ascii="Times New Roman" w:hAnsi="Times New Roman" w:cs="Times New Roman"/>
          <w:sz w:val="24"/>
          <w:szCs w:val="24"/>
        </w:rPr>
        <w:t>zporządzeni</w:t>
      </w:r>
      <w:r w:rsidR="00EB76A9" w:rsidRPr="007013D2">
        <w:rPr>
          <w:rFonts w:ascii="Times New Roman" w:hAnsi="Times New Roman" w:cs="Times New Roman"/>
          <w:sz w:val="24"/>
          <w:szCs w:val="24"/>
        </w:rPr>
        <w:t>u</w:t>
      </w:r>
      <w:r w:rsidR="00474938" w:rsidRPr="007013D2">
        <w:rPr>
          <w:rFonts w:ascii="Times New Roman" w:hAnsi="Times New Roman" w:cs="Times New Roman"/>
          <w:sz w:val="24"/>
          <w:szCs w:val="24"/>
        </w:rPr>
        <w:t xml:space="preserve"> GIA bezpośrednio wpływa</w:t>
      </w:r>
      <w:r w:rsidR="00EB76A9" w:rsidRPr="007013D2">
        <w:rPr>
          <w:rFonts w:ascii="Times New Roman" w:hAnsi="Times New Roman" w:cs="Times New Roman"/>
          <w:sz w:val="24"/>
          <w:szCs w:val="24"/>
        </w:rPr>
        <w:t>ją</w:t>
      </w:r>
      <w:r w:rsidR="00474938" w:rsidRPr="007013D2">
        <w:rPr>
          <w:rFonts w:ascii="Times New Roman" w:hAnsi="Times New Roman" w:cs="Times New Roman"/>
          <w:sz w:val="24"/>
          <w:szCs w:val="24"/>
        </w:rPr>
        <w:t xml:space="preserve"> na przepisy dotyczące prowadzenia inwestycji telekomunikacyjnych, zawarte przede wszystkim w Megaustawie</w:t>
      </w:r>
      <w:r w:rsidR="007B72B5">
        <w:rPr>
          <w:rFonts w:ascii="Times New Roman" w:hAnsi="Times New Roman" w:cs="Times New Roman"/>
          <w:sz w:val="24"/>
          <w:szCs w:val="24"/>
        </w:rPr>
        <w:t>,</w:t>
      </w:r>
      <w:r w:rsidR="00474938" w:rsidRPr="007013D2">
        <w:rPr>
          <w:rFonts w:ascii="Times New Roman" w:hAnsi="Times New Roman" w:cs="Times New Roman"/>
          <w:sz w:val="24"/>
          <w:szCs w:val="24"/>
        </w:rPr>
        <w:t xml:space="preserve"> czy ustawie z dnia 7 lipca 1994 r.</w:t>
      </w:r>
      <w:r w:rsidR="0007236B" w:rsidRPr="007013D2">
        <w:rPr>
          <w:rFonts w:ascii="Times New Roman" w:hAnsi="Times New Roman" w:cs="Times New Roman"/>
          <w:sz w:val="24"/>
          <w:szCs w:val="24"/>
        </w:rPr>
        <w:t xml:space="preserve"> –</w:t>
      </w:r>
      <w:r w:rsidR="00474938" w:rsidRPr="007013D2" w:rsidDel="0007236B">
        <w:rPr>
          <w:rFonts w:ascii="Times New Roman" w:hAnsi="Times New Roman" w:cs="Times New Roman"/>
          <w:sz w:val="24"/>
          <w:szCs w:val="24"/>
        </w:rPr>
        <w:t xml:space="preserve"> </w:t>
      </w:r>
      <w:r w:rsidR="00474938" w:rsidRPr="007013D2">
        <w:rPr>
          <w:rFonts w:ascii="Times New Roman" w:hAnsi="Times New Roman" w:cs="Times New Roman"/>
          <w:sz w:val="24"/>
          <w:szCs w:val="24"/>
        </w:rPr>
        <w:t>Prawo budowlane (Dz. U. z 202</w:t>
      </w:r>
      <w:r w:rsidR="0007236B" w:rsidRPr="007013D2">
        <w:rPr>
          <w:rFonts w:ascii="Times New Roman" w:hAnsi="Times New Roman" w:cs="Times New Roman"/>
          <w:sz w:val="24"/>
          <w:szCs w:val="24"/>
        </w:rPr>
        <w:t>5 r. poz. 418</w:t>
      </w:r>
      <w:r w:rsidR="008F0DBB">
        <w:rPr>
          <w:rFonts w:ascii="Times New Roman" w:hAnsi="Times New Roman" w:cs="Times New Roman"/>
          <w:sz w:val="24"/>
          <w:szCs w:val="24"/>
        </w:rPr>
        <w:t xml:space="preserve"> i 1080</w:t>
      </w:r>
      <w:r w:rsidR="00474938" w:rsidRPr="007013D2">
        <w:rPr>
          <w:rFonts w:ascii="Times New Roman" w:hAnsi="Times New Roman" w:cs="Times New Roman"/>
          <w:sz w:val="24"/>
          <w:szCs w:val="24"/>
        </w:rPr>
        <w:t xml:space="preserve">), zwanej dalej „ustawą </w:t>
      </w:r>
      <w:r w:rsidR="0007236B" w:rsidRPr="007013D2">
        <w:rPr>
          <w:rFonts w:ascii="Times New Roman" w:hAnsi="Times New Roman" w:cs="Times New Roman"/>
          <w:sz w:val="24"/>
          <w:szCs w:val="24"/>
        </w:rPr>
        <w:t xml:space="preserve">– </w:t>
      </w:r>
      <w:r w:rsidR="00474938" w:rsidRPr="007013D2">
        <w:rPr>
          <w:rFonts w:ascii="Times New Roman" w:hAnsi="Times New Roman" w:cs="Times New Roman"/>
          <w:sz w:val="24"/>
          <w:szCs w:val="24"/>
        </w:rPr>
        <w:t>Prawo budowlane”</w:t>
      </w:r>
      <w:r w:rsidR="0007236B" w:rsidRPr="007013D2">
        <w:rPr>
          <w:rFonts w:ascii="Times New Roman" w:hAnsi="Times New Roman" w:cs="Times New Roman"/>
          <w:sz w:val="24"/>
          <w:szCs w:val="24"/>
        </w:rPr>
        <w:t>,</w:t>
      </w:r>
      <w:r w:rsidR="00474938" w:rsidRPr="007013D2">
        <w:rPr>
          <w:rFonts w:ascii="Times New Roman" w:hAnsi="Times New Roman" w:cs="Times New Roman"/>
          <w:sz w:val="24"/>
          <w:szCs w:val="24"/>
        </w:rPr>
        <w:t xml:space="preserve"> </w:t>
      </w:r>
      <w:r w:rsidR="00DF0FA4">
        <w:rPr>
          <w:rFonts w:ascii="Times New Roman" w:hAnsi="Times New Roman" w:cs="Times New Roman"/>
          <w:sz w:val="24"/>
          <w:szCs w:val="24"/>
        </w:rPr>
        <w:t xml:space="preserve">czy </w:t>
      </w:r>
      <w:r w:rsidR="00DF0FA4" w:rsidRPr="007013D2">
        <w:rPr>
          <w:rFonts w:ascii="Times New Roman" w:hAnsi="Times New Roman" w:cs="Times New Roman"/>
          <w:color w:val="000000"/>
          <w:sz w:val="24"/>
          <w:szCs w:val="24"/>
        </w:rPr>
        <w:t>ustawie z dnia 21 marca 1985 r</w:t>
      </w:r>
      <w:r w:rsidR="00062B88">
        <w:rPr>
          <w:rFonts w:ascii="Times New Roman" w:hAnsi="Times New Roman" w:cs="Times New Roman"/>
          <w:color w:val="000000"/>
          <w:sz w:val="24"/>
          <w:szCs w:val="24"/>
        </w:rPr>
        <w:t>.</w:t>
      </w:r>
      <w:r w:rsidR="00DF0FA4" w:rsidRPr="007013D2">
        <w:rPr>
          <w:rFonts w:ascii="Times New Roman" w:hAnsi="Times New Roman" w:cs="Times New Roman"/>
          <w:color w:val="000000"/>
          <w:sz w:val="24"/>
          <w:szCs w:val="24"/>
        </w:rPr>
        <w:t xml:space="preserve"> o drogach publicznych (Dz.</w:t>
      </w:r>
      <w:r w:rsidR="0095083B">
        <w:rPr>
          <w:rFonts w:ascii="Times New Roman" w:hAnsi="Times New Roman" w:cs="Times New Roman"/>
          <w:color w:val="000000"/>
          <w:sz w:val="24"/>
          <w:szCs w:val="24"/>
        </w:rPr>
        <w:t> </w:t>
      </w:r>
      <w:r w:rsidR="00DF0FA4" w:rsidRPr="007013D2">
        <w:rPr>
          <w:rFonts w:ascii="Times New Roman" w:hAnsi="Times New Roman" w:cs="Times New Roman"/>
          <w:color w:val="000000"/>
          <w:sz w:val="24"/>
          <w:szCs w:val="24"/>
        </w:rPr>
        <w:t>U. z 202</w:t>
      </w:r>
      <w:r w:rsidR="008F0DBB">
        <w:rPr>
          <w:rFonts w:ascii="Times New Roman" w:hAnsi="Times New Roman" w:cs="Times New Roman"/>
          <w:color w:val="000000"/>
          <w:sz w:val="24"/>
          <w:szCs w:val="24"/>
        </w:rPr>
        <w:t>5</w:t>
      </w:r>
      <w:r w:rsidR="00DF0FA4" w:rsidRPr="007013D2">
        <w:rPr>
          <w:rFonts w:ascii="Times New Roman" w:hAnsi="Times New Roman" w:cs="Times New Roman"/>
          <w:color w:val="000000"/>
          <w:sz w:val="24"/>
          <w:szCs w:val="24"/>
        </w:rPr>
        <w:t xml:space="preserve"> r. poz. </w:t>
      </w:r>
      <w:r w:rsidR="008F0DBB">
        <w:rPr>
          <w:rFonts w:ascii="Times New Roman" w:hAnsi="Times New Roman" w:cs="Times New Roman"/>
          <w:color w:val="000000"/>
          <w:sz w:val="24"/>
          <w:szCs w:val="24"/>
        </w:rPr>
        <w:t>889</w:t>
      </w:r>
      <w:r w:rsidR="00DF0FA4">
        <w:rPr>
          <w:rFonts w:ascii="Times New Roman" w:hAnsi="Times New Roman" w:cs="Times New Roman"/>
          <w:color w:val="000000"/>
          <w:sz w:val="24"/>
          <w:szCs w:val="24"/>
        </w:rPr>
        <w:t>)</w:t>
      </w:r>
      <w:r w:rsidR="00F77243">
        <w:rPr>
          <w:rFonts w:ascii="Times New Roman" w:hAnsi="Times New Roman" w:cs="Times New Roman"/>
          <w:color w:val="000000"/>
          <w:sz w:val="24"/>
          <w:szCs w:val="24"/>
        </w:rPr>
        <w:t xml:space="preserve">, zwanej dalej </w:t>
      </w:r>
      <w:r w:rsidR="00C10D72">
        <w:rPr>
          <w:rFonts w:ascii="Times New Roman" w:hAnsi="Times New Roman" w:cs="Times New Roman"/>
          <w:color w:val="000000"/>
          <w:sz w:val="24"/>
          <w:szCs w:val="24"/>
        </w:rPr>
        <w:t>„</w:t>
      </w:r>
      <w:r w:rsidR="00F77243">
        <w:rPr>
          <w:rFonts w:ascii="Times New Roman" w:hAnsi="Times New Roman" w:cs="Times New Roman"/>
          <w:color w:val="000000"/>
          <w:sz w:val="24"/>
          <w:szCs w:val="24"/>
        </w:rPr>
        <w:t xml:space="preserve">ustawą o </w:t>
      </w:r>
      <w:r w:rsidR="00C10D72">
        <w:rPr>
          <w:rFonts w:ascii="Times New Roman" w:hAnsi="Times New Roman" w:cs="Times New Roman"/>
          <w:color w:val="000000"/>
          <w:sz w:val="24"/>
          <w:szCs w:val="24"/>
        </w:rPr>
        <w:t>drogach publicznych”,</w:t>
      </w:r>
      <w:r w:rsidR="00F77243">
        <w:rPr>
          <w:rFonts w:ascii="Times New Roman" w:hAnsi="Times New Roman" w:cs="Times New Roman"/>
          <w:color w:val="000000"/>
          <w:sz w:val="24"/>
          <w:szCs w:val="24"/>
        </w:rPr>
        <w:t xml:space="preserve"> </w:t>
      </w:r>
      <w:r w:rsidR="00474938" w:rsidRPr="007013D2">
        <w:rPr>
          <w:rFonts w:ascii="Times New Roman" w:hAnsi="Times New Roman" w:cs="Times New Roman"/>
          <w:sz w:val="24"/>
          <w:szCs w:val="24"/>
        </w:rPr>
        <w:t xml:space="preserve">oraz </w:t>
      </w:r>
      <w:r w:rsidR="00D10A98" w:rsidRPr="007013D2">
        <w:rPr>
          <w:rFonts w:ascii="Times New Roman" w:hAnsi="Times New Roman" w:cs="Times New Roman"/>
          <w:sz w:val="24"/>
          <w:szCs w:val="24"/>
        </w:rPr>
        <w:t>stanowią</w:t>
      </w:r>
      <w:r w:rsidR="00474938" w:rsidRPr="007013D2">
        <w:rPr>
          <w:rFonts w:ascii="Times New Roman" w:hAnsi="Times New Roman" w:cs="Times New Roman"/>
          <w:sz w:val="24"/>
          <w:szCs w:val="24"/>
        </w:rPr>
        <w:t xml:space="preserve"> impuls dla podjęcia niniejszych działań legislacyjnych.</w:t>
      </w:r>
      <w:r w:rsidR="0024467B" w:rsidRPr="007013D2">
        <w:rPr>
          <w:rFonts w:ascii="Times New Roman" w:hAnsi="Times New Roman" w:cs="Times New Roman"/>
          <w:sz w:val="24"/>
          <w:szCs w:val="24"/>
        </w:rPr>
        <w:t xml:space="preserve"> </w:t>
      </w:r>
      <w:r w:rsidR="002B6919" w:rsidRPr="007013D2">
        <w:rPr>
          <w:rFonts w:ascii="Times New Roman" w:hAnsi="Times New Roman" w:cs="Times New Roman"/>
          <w:sz w:val="24"/>
          <w:szCs w:val="24"/>
        </w:rPr>
        <w:t>Regulacje rozporządzenia GIA implikują</w:t>
      </w:r>
      <w:r w:rsidR="0013509D" w:rsidRPr="007013D2">
        <w:rPr>
          <w:rFonts w:ascii="Times New Roman" w:hAnsi="Times New Roman" w:cs="Times New Roman"/>
          <w:sz w:val="24"/>
          <w:szCs w:val="24"/>
        </w:rPr>
        <w:t xml:space="preserve"> również </w:t>
      </w:r>
      <w:r w:rsidR="0015092E" w:rsidRPr="007013D2">
        <w:rPr>
          <w:rFonts w:ascii="Times New Roman" w:hAnsi="Times New Roman" w:cs="Times New Roman"/>
          <w:sz w:val="24"/>
          <w:szCs w:val="24"/>
        </w:rPr>
        <w:t xml:space="preserve">zmiany w innych </w:t>
      </w:r>
      <w:r w:rsidR="004078F4" w:rsidRPr="007013D2">
        <w:rPr>
          <w:rFonts w:ascii="Times New Roman" w:hAnsi="Times New Roman" w:cs="Times New Roman"/>
          <w:sz w:val="24"/>
          <w:szCs w:val="24"/>
        </w:rPr>
        <w:t>akt</w:t>
      </w:r>
      <w:r w:rsidR="0015092E" w:rsidRPr="007013D2">
        <w:rPr>
          <w:rFonts w:ascii="Times New Roman" w:hAnsi="Times New Roman" w:cs="Times New Roman"/>
          <w:sz w:val="24"/>
          <w:szCs w:val="24"/>
        </w:rPr>
        <w:t xml:space="preserve">ach </w:t>
      </w:r>
      <w:r w:rsidR="00951147" w:rsidRPr="007013D2">
        <w:rPr>
          <w:rFonts w:ascii="Times New Roman" w:hAnsi="Times New Roman" w:cs="Times New Roman"/>
          <w:sz w:val="24"/>
          <w:szCs w:val="24"/>
        </w:rPr>
        <w:t xml:space="preserve">prawnych </w:t>
      </w:r>
      <w:r w:rsidR="00795BCE" w:rsidRPr="007013D2">
        <w:rPr>
          <w:rFonts w:ascii="Times New Roman" w:hAnsi="Times New Roman" w:cs="Times New Roman"/>
          <w:sz w:val="24"/>
          <w:szCs w:val="24"/>
        </w:rPr>
        <w:t>oddziałujących</w:t>
      </w:r>
      <w:r w:rsidR="00EC5D9E" w:rsidRPr="007013D2">
        <w:rPr>
          <w:rFonts w:ascii="Times New Roman" w:hAnsi="Times New Roman" w:cs="Times New Roman"/>
          <w:sz w:val="24"/>
          <w:szCs w:val="24"/>
        </w:rPr>
        <w:t xml:space="preserve"> </w:t>
      </w:r>
      <w:r w:rsidR="00795BCE" w:rsidRPr="007013D2">
        <w:rPr>
          <w:rFonts w:ascii="Times New Roman" w:hAnsi="Times New Roman" w:cs="Times New Roman"/>
          <w:sz w:val="24"/>
          <w:szCs w:val="24"/>
        </w:rPr>
        <w:t>na</w:t>
      </w:r>
      <w:r w:rsidR="0015092E" w:rsidRPr="007013D2">
        <w:rPr>
          <w:rFonts w:ascii="Times New Roman" w:hAnsi="Times New Roman" w:cs="Times New Roman"/>
          <w:sz w:val="24"/>
          <w:szCs w:val="24"/>
        </w:rPr>
        <w:t xml:space="preserve"> proces inwestycyjn</w:t>
      </w:r>
      <w:r w:rsidR="00EC5D9E" w:rsidRPr="007013D2">
        <w:rPr>
          <w:rFonts w:ascii="Times New Roman" w:hAnsi="Times New Roman" w:cs="Times New Roman"/>
          <w:sz w:val="24"/>
          <w:szCs w:val="24"/>
        </w:rPr>
        <w:t>y</w:t>
      </w:r>
      <w:r w:rsidR="0015092E" w:rsidRPr="007013D2">
        <w:rPr>
          <w:rFonts w:ascii="Times New Roman" w:hAnsi="Times New Roman" w:cs="Times New Roman"/>
          <w:sz w:val="24"/>
          <w:szCs w:val="24"/>
        </w:rPr>
        <w:t xml:space="preserve"> </w:t>
      </w:r>
      <w:r w:rsidR="00EC5D9E" w:rsidRPr="007013D2">
        <w:rPr>
          <w:rFonts w:ascii="Times New Roman" w:hAnsi="Times New Roman" w:cs="Times New Roman"/>
          <w:sz w:val="24"/>
          <w:szCs w:val="24"/>
        </w:rPr>
        <w:t>dotyczący</w:t>
      </w:r>
      <w:r w:rsidR="0015092E" w:rsidRPr="007013D2">
        <w:rPr>
          <w:rFonts w:ascii="Times New Roman" w:hAnsi="Times New Roman" w:cs="Times New Roman"/>
          <w:sz w:val="24"/>
          <w:szCs w:val="24"/>
        </w:rPr>
        <w:t xml:space="preserve"> </w:t>
      </w:r>
      <w:r w:rsidR="00CD36B8" w:rsidRPr="007013D2">
        <w:rPr>
          <w:rFonts w:ascii="Times New Roman" w:hAnsi="Times New Roman" w:cs="Times New Roman"/>
          <w:sz w:val="24"/>
          <w:szCs w:val="24"/>
        </w:rPr>
        <w:t>sieci o bardzo dużej przepustowości</w:t>
      </w:r>
      <w:r w:rsidR="00990A40" w:rsidRPr="007013D2">
        <w:rPr>
          <w:rFonts w:ascii="Times New Roman" w:hAnsi="Times New Roman" w:cs="Times New Roman"/>
          <w:sz w:val="24"/>
          <w:szCs w:val="24"/>
        </w:rPr>
        <w:t xml:space="preserve"> (</w:t>
      </w:r>
      <w:r w:rsidR="00417FFB" w:rsidRPr="007013D2">
        <w:rPr>
          <w:rFonts w:ascii="Times New Roman" w:hAnsi="Times New Roman" w:cs="Times New Roman"/>
          <w:sz w:val="24"/>
          <w:szCs w:val="24"/>
        </w:rPr>
        <w:t xml:space="preserve">np. </w:t>
      </w:r>
      <w:r w:rsidR="00E936F5" w:rsidRPr="007013D2">
        <w:rPr>
          <w:rFonts w:ascii="Times New Roman" w:hAnsi="Times New Roman" w:cs="Times New Roman"/>
          <w:color w:val="000000"/>
          <w:sz w:val="24"/>
          <w:szCs w:val="24"/>
        </w:rPr>
        <w:t>w ustawie o drogach publicznych</w:t>
      </w:r>
      <w:r w:rsidR="00990A40" w:rsidRPr="007013D2">
        <w:rPr>
          <w:rFonts w:ascii="Times New Roman" w:hAnsi="Times New Roman" w:cs="Times New Roman"/>
          <w:sz w:val="24"/>
          <w:szCs w:val="24"/>
        </w:rPr>
        <w:t xml:space="preserve">, </w:t>
      </w:r>
      <w:r w:rsidR="00EC134C" w:rsidRPr="007013D2">
        <w:rPr>
          <w:rFonts w:ascii="Times New Roman" w:hAnsi="Times New Roman" w:cs="Times New Roman"/>
          <w:sz w:val="24"/>
          <w:szCs w:val="24"/>
        </w:rPr>
        <w:t xml:space="preserve">ustawie </w:t>
      </w:r>
      <w:r w:rsidR="00EC134C" w:rsidRPr="007013D2">
        <w:rPr>
          <w:rFonts w:ascii="Times New Roman" w:hAnsi="Times New Roman" w:cs="Times New Roman"/>
          <w:color w:val="000000"/>
          <w:sz w:val="24"/>
          <w:szCs w:val="24"/>
          <w:bdr w:val="none" w:sz="0" w:space="0" w:color="auto" w:frame="1"/>
        </w:rPr>
        <w:t>z</w:t>
      </w:r>
      <w:r w:rsidR="0095083B">
        <w:rPr>
          <w:rFonts w:ascii="Times New Roman" w:hAnsi="Times New Roman" w:cs="Times New Roman"/>
          <w:color w:val="000000"/>
          <w:sz w:val="24"/>
          <w:szCs w:val="24"/>
          <w:bdr w:val="none" w:sz="0" w:space="0" w:color="auto" w:frame="1"/>
        </w:rPr>
        <w:t> </w:t>
      </w:r>
      <w:r w:rsidR="00EC134C" w:rsidRPr="007013D2">
        <w:rPr>
          <w:rFonts w:ascii="Times New Roman" w:hAnsi="Times New Roman" w:cs="Times New Roman"/>
          <w:color w:val="000000"/>
          <w:sz w:val="24"/>
          <w:szCs w:val="24"/>
          <w:bdr w:val="none" w:sz="0" w:space="0" w:color="auto" w:frame="1"/>
        </w:rPr>
        <w:t>dnia 20</w:t>
      </w:r>
      <w:r w:rsidR="00CB151B">
        <w:rPr>
          <w:rFonts w:ascii="Times New Roman" w:hAnsi="Times New Roman" w:cs="Times New Roman"/>
          <w:color w:val="000000"/>
          <w:sz w:val="24"/>
          <w:szCs w:val="24"/>
          <w:bdr w:val="none" w:sz="0" w:space="0" w:color="auto" w:frame="1"/>
        </w:rPr>
        <w:t> </w:t>
      </w:r>
      <w:r w:rsidR="00EC134C" w:rsidRPr="007013D2">
        <w:rPr>
          <w:rFonts w:ascii="Times New Roman" w:hAnsi="Times New Roman" w:cs="Times New Roman"/>
          <w:color w:val="000000"/>
          <w:sz w:val="24"/>
          <w:szCs w:val="24"/>
          <w:bdr w:val="none" w:sz="0" w:space="0" w:color="auto" w:frame="1"/>
        </w:rPr>
        <w:t xml:space="preserve">czerwca 1997 r. </w:t>
      </w:r>
      <w:r w:rsidR="00EC134C" w:rsidRPr="007013D2">
        <w:rPr>
          <w:rFonts w:ascii="Symbol" w:eastAsia="Symbol" w:hAnsi="Symbol" w:cs="Symbol"/>
          <w:color w:val="000000"/>
          <w:sz w:val="24"/>
          <w:szCs w:val="24"/>
          <w:bdr w:val="none" w:sz="0" w:space="0" w:color="auto" w:frame="1"/>
        </w:rPr>
        <w:t>-</w:t>
      </w:r>
      <w:r w:rsidR="00EC134C" w:rsidRPr="007013D2">
        <w:rPr>
          <w:rFonts w:ascii="Times New Roman" w:hAnsi="Times New Roman" w:cs="Times New Roman"/>
          <w:color w:val="000000"/>
          <w:sz w:val="24"/>
          <w:szCs w:val="24"/>
          <w:bdr w:val="none" w:sz="0" w:space="0" w:color="auto" w:frame="1"/>
        </w:rPr>
        <w:t xml:space="preserve"> Prawo o ruchu drogowym (Dz. U. z 2024 r. poz. 1251</w:t>
      </w:r>
      <w:r w:rsidR="00467700">
        <w:rPr>
          <w:rFonts w:ascii="Times New Roman" w:hAnsi="Times New Roman" w:cs="Times New Roman"/>
          <w:color w:val="000000"/>
          <w:sz w:val="24"/>
          <w:szCs w:val="24"/>
          <w:bdr w:val="none" w:sz="0" w:space="0" w:color="auto" w:frame="1"/>
        </w:rPr>
        <w:t xml:space="preserve"> oraz z 2025 r. poz.</w:t>
      </w:r>
      <w:r w:rsidR="00CB151B">
        <w:rPr>
          <w:rFonts w:ascii="Times New Roman" w:hAnsi="Times New Roman" w:cs="Times New Roman"/>
          <w:color w:val="000000"/>
          <w:sz w:val="24"/>
          <w:szCs w:val="24"/>
          <w:bdr w:val="none" w:sz="0" w:space="0" w:color="auto" w:frame="1"/>
        </w:rPr>
        <w:t> </w:t>
      </w:r>
      <w:r w:rsidR="00467700">
        <w:rPr>
          <w:rFonts w:ascii="Times New Roman" w:hAnsi="Times New Roman" w:cs="Times New Roman"/>
          <w:color w:val="000000"/>
          <w:sz w:val="24"/>
          <w:szCs w:val="24"/>
          <w:bdr w:val="none" w:sz="0" w:space="0" w:color="auto" w:frame="1"/>
        </w:rPr>
        <w:t>820</w:t>
      </w:r>
      <w:r w:rsidR="008F0DBB">
        <w:rPr>
          <w:rFonts w:ascii="Times New Roman" w:hAnsi="Times New Roman" w:cs="Times New Roman"/>
          <w:color w:val="000000"/>
          <w:sz w:val="24"/>
          <w:szCs w:val="24"/>
          <w:bdr w:val="none" w:sz="0" w:space="0" w:color="auto" w:frame="1"/>
        </w:rPr>
        <w:t xml:space="preserve"> i 1006</w:t>
      </w:r>
      <w:r w:rsidR="00EC134C" w:rsidRPr="007013D2">
        <w:rPr>
          <w:rFonts w:ascii="Times New Roman" w:hAnsi="Times New Roman" w:cs="Times New Roman"/>
          <w:color w:val="000000"/>
          <w:sz w:val="24"/>
          <w:szCs w:val="24"/>
          <w:bdr w:val="none" w:sz="0" w:space="0" w:color="auto" w:frame="1"/>
        </w:rPr>
        <w:t>)</w:t>
      </w:r>
      <w:r w:rsidR="00467700">
        <w:rPr>
          <w:rFonts w:ascii="Times New Roman" w:hAnsi="Times New Roman" w:cs="Times New Roman"/>
          <w:color w:val="000000"/>
          <w:sz w:val="24"/>
          <w:szCs w:val="24"/>
          <w:bdr w:val="none" w:sz="0" w:space="0" w:color="auto" w:frame="1"/>
        </w:rPr>
        <w:t>,</w:t>
      </w:r>
      <w:r w:rsidR="00EC134C" w:rsidRPr="007013D2">
        <w:rPr>
          <w:rFonts w:ascii="Times New Roman" w:hAnsi="Times New Roman" w:cs="Times New Roman"/>
          <w:color w:val="000000"/>
          <w:sz w:val="24"/>
          <w:szCs w:val="24"/>
          <w:bdr w:val="none" w:sz="0" w:space="0" w:color="auto" w:frame="1"/>
        </w:rPr>
        <w:t xml:space="preserve"> ustawie z</w:t>
      </w:r>
      <w:r w:rsidR="0095083B">
        <w:rPr>
          <w:rFonts w:ascii="Times New Roman" w:hAnsi="Times New Roman" w:cs="Times New Roman"/>
          <w:color w:val="000000"/>
          <w:sz w:val="24"/>
          <w:szCs w:val="24"/>
          <w:bdr w:val="none" w:sz="0" w:space="0" w:color="auto" w:frame="1"/>
        </w:rPr>
        <w:t> </w:t>
      </w:r>
      <w:r w:rsidR="00EC134C" w:rsidRPr="007013D2">
        <w:rPr>
          <w:rFonts w:ascii="Times New Roman" w:hAnsi="Times New Roman" w:cs="Times New Roman"/>
          <w:color w:val="000000"/>
          <w:sz w:val="24"/>
          <w:szCs w:val="24"/>
          <w:bdr w:val="none" w:sz="0" w:space="0" w:color="auto" w:frame="1"/>
        </w:rPr>
        <w:t xml:space="preserve">dnia 28 września 1991 r. </w:t>
      </w:r>
      <w:r w:rsidR="00EC134C" w:rsidRPr="007013D2">
        <w:rPr>
          <w:rFonts w:ascii="Times New Roman" w:hAnsi="Times New Roman" w:cs="Times New Roman"/>
          <w:sz w:val="24"/>
          <w:szCs w:val="24"/>
        </w:rPr>
        <w:t xml:space="preserve">o </w:t>
      </w:r>
      <w:r w:rsidR="00990A40" w:rsidRPr="007013D2">
        <w:rPr>
          <w:rFonts w:ascii="Times New Roman" w:hAnsi="Times New Roman" w:cs="Times New Roman"/>
          <w:sz w:val="24"/>
          <w:szCs w:val="24"/>
        </w:rPr>
        <w:t>lasach</w:t>
      </w:r>
      <w:r w:rsidR="00EC134C" w:rsidRPr="007013D2">
        <w:rPr>
          <w:rFonts w:ascii="Times New Roman" w:hAnsi="Times New Roman" w:cs="Times New Roman"/>
          <w:sz w:val="24"/>
          <w:szCs w:val="24"/>
        </w:rPr>
        <w:t xml:space="preserve"> (Dz. U. z 2025</w:t>
      </w:r>
      <w:r w:rsidR="00C83EB4">
        <w:rPr>
          <w:rFonts w:ascii="Times New Roman" w:hAnsi="Times New Roman" w:cs="Times New Roman"/>
          <w:sz w:val="24"/>
          <w:szCs w:val="24"/>
        </w:rPr>
        <w:t> </w:t>
      </w:r>
      <w:r w:rsidR="00EC134C" w:rsidRPr="007013D2">
        <w:rPr>
          <w:rFonts w:ascii="Times New Roman" w:hAnsi="Times New Roman" w:cs="Times New Roman"/>
          <w:sz w:val="24"/>
          <w:szCs w:val="24"/>
        </w:rPr>
        <w:t>r. poz. 567</w:t>
      </w:r>
      <w:r w:rsidR="00EC134C">
        <w:rPr>
          <w:rFonts w:ascii="Times New Roman" w:hAnsi="Times New Roman" w:cs="Times New Roman"/>
          <w:sz w:val="24"/>
          <w:szCs w:val="24"/>
        </w:rPr>
        <w:t>)</w:t>
      </w:r>
      <w:r w:rsidR="00EC134C" w:rsidRPr="00360A7F">
        <w:rPr>
          <w:rFonts w:ascii="Times New Roman" w:hAnsi="Times New Roman" w:cs="Times New Roman"/>
          <w:sz w:val="24"/>
          <w:szCs w:val="24"/>
        </w:rPr>
        <w:t>.</w:t>
      </w:r>
    </w:p>
    <w:p w14:paraId="5631B0F9" w14:textId="37F48199" w:rsidR="00C53C7E" w:rsidRPr="00C53C7E" w:rsidRDefault="00C53C7E" w:rsidP="00C53C7E">
      <w:pPr>
        <w:spacing w:line="360" w:lineRule="auto"/>
        <w:jc w:val="both"/>
        <w:rPr>
          <w:rFonts w:ascii="Times New Roman" w:hAnsi="Times New Roman" w:cs="Times New Roman"/>
          <w:sz w:val="24"/>
          <w:szCs w:val="24"/>
        </w:rPr>
      </w:pPr>
      <w:r w:rsidRPr="00C53C7E">
        <w:rPr>
          <w:rFonts w:ascii="Times New Roman" w:hAnsi="Times New Roman" w:cs="Times New Roman"/>
          <w:sz w:val="24"/>
          <w:szCs w:val="24"/>
        </w:rPr>
        <w:t xml:space="preserve">Dynamiczny rozwój społeczeństwa cyfrowego oraz transformacja cyfrowa gospodarki wymagają skutecznych i elastycznych ram prawnych, umożliwiających efektywną współpracę pomiędzy różnymi sektorami gospodarki oraz administracją publiczną. Dotychczasowe podejście polegające na izolacji regulacyjnej poszczególnych branż, okazało się niewystarczające wobec rosnącej współzależności infrastruktury telekomunikacyjnej z innymi usługami publicznymi i gospodarczymi. </w:t>
      </w:r>
    </w:p>
    <w:p w14:paraId="4B5F2CF4" w14:textId="59777D22" w:rsidR="00C53C7E" w:rsidRPr="00C53C7E" w:rsidRDefault="00062B88" w:rsidP="00C53C7E">
      <w:pPr>
        <w:spacing w:line="360" w:lineRule="auto"/>
        <w:jc w:val="both"/>
        <w:rPr>
          <w:rFonts w:ascii="Times New Roman" w:hAnsi="Times New Roman" w:cs="Times New Roman"/>
          <w:sz w:val="24"/>
          <w:szCs w:val="24"/>
        </w:rPr>
      </w:pPr>
      <w:r>
        <w:rPr>
          <w:rFonts w:ascii="Times New Roman" w:hAnsi="Times New Roman" w:cs="Times New Roman"/>
          <w:sz w:val="24"/>
          <w:szCs w:val="24"/>
        </w:rPr>
        <w:t>Projektowana</w:t>
      </w:r>
      <w:r w:rsidR="00C53C7E" w:rsidRPr="00C53C7E">
        <w:rPr>
          <w:rFonts w:ascii="Times New Roman" w:hAnsi="Times New Roman" w:cs="Times New Roman"/>
          <w:sz w:val="24"/>
          <w:szCs w:val="24"/>
        </w:rPr>
        <w:t xml:space="preserve"> ustawa stwarza podstawy do integracji oraz synergii międzysektorowej. Przez umożliwienie współdzielenia infrastruktury technicznej i zachęcanie do współpracy operatorów telekomunikacyjnych z podmiotami zarządzającymi infrastrukturą komunalną, drogową, energetyczną i innymi, możliwe jest osiągnięcie znacznych oszczędności ekonomicznych, poprawa efektywności inwestycyjnej oraz skrócenie czasu realizacji inwestycji.</w:t>
      </w:r>
    </w:p>
    <w:p w14:paraId="1D4C6715" w14:textId="48BE92F9" w:rsidR="00C53C7E" w:rsidRPr="00C53C7E" w:rsidRDefault="00C53C7E" w:rsidP="00C53C7E">
      <w:pPr>
        <w:spacing w:line="360" w:lineRule="auto"/>
        <w:jc w:val="both"/>
        <w:rPr>
          <w:rFonts w:ascii="Times New Roman" w:hAnsi="Times New Roman" w:cs="Times New Roman"/>
          <w:sz w:val="24"/>
          <w:szCs w:val="24"/>
        </w:rPr>
      </w:pPr>
      <w:r w:rsidRPr="00C53C7E">
        <w:rPr>
          <w:rFonts w:ascii="Times New Roman" w:hAnsi="Times New Roman" w:cs="Times New Roman"/>
          <w:sz w:val="24"/>
          <w:szCs w:val="24"/>
        </w:rPr>
        <w:t xml:space="preserve">Synergia międzysektorowa wynikająca z niniejszej regulacji sprzyja także optymalizacji wykorzystania zasobów publicznych i prywatnych oraz zwiększeniu dostępności nowoczesnych usług telekomunikacyjnych, co bezpośrednio przyczyni się do wyrównywania szans rozwojowych regionów i zmniejszania wykluczenia cyfrowego. Dzięki kompleksowemu podejściu ustawy możliwe będzie szybsze i bardziej harmonijne wdrażanie </w:t>
      </w:r>
      <w:r w:rsidR="00373FBD">
        <w:rPr>
          <w:rFonts w:ascii="Times New Roman" w:hAnsi="Times New Roman" w:cs="Times New Roman"/>
          <w:sz w:val="24"/>
          <w:szCs w:val="24"/>
        </w:rPr>
        <w:t>sieci o bardzo dużej przepustowości</w:t>
      </w:r>
      <w:r w:rsidRPr="00C53C7E">
        <w:rPr>
          <w:rFonts w:ascii="Times New Roman" w:hAnsi="Times New Roman" w:cs="Times New Roman"/>
          <w:sz w:val="24"/>
          <w:szCs w:val="24"/>
        </w:rPr>
        <w:t>, co przyniesie wymierne korzyści dla gospodarki, społeczeństwa oraz środowiska.</w:t>
      </w:r>
    </w:p>
    <w:p w14:paraId="171B4D53" w14:textId="77777777" w:rsidR="00C53C7E" w:rsidRPr="00C53C7E" w:rsidRDefault="00C53C7E" w:rsidP="00C53C7E">
      <w:pPr>
        <w:spacing w:line="360" w:lineRule="auto"/>
        <w:jc w:val="both"/>
        <w:rPr>
          <w:rFonts w:ascii="Times New Roman" w:hAnsi="Times New Roman" w:cs="Times New Roman"/>
          <w:sz w:val="24"/>
          <w:szCs w:val="24"/>
        </w:rPr>
      </w:pPr>
      <w:r w:rsidRPr="00C53C7E">
        <w:rPr>
          <w:rFonts w:ascii="Times New Roman" w:hAnsi="Times New Roman" w:cs="Times New Roman"/>
          <w:sz w:val="24"/>
          <w:szCs w:val="24"/>
        </w:rPr>
        <w:lastRenderedPageBreak/>
        <w:t>Przyjęcie proponowanych rozwiązań legislacyjnych stanowi niezbędny krok w kierunku stworzenia zintegrowanego, odpornego na przyszłe wyzwania i otwartego na innowacje ekosystemu cyfrowego w Polsce.</w:t>
      </w:r>
    </w:p>
    <w:p w14:paraId="5C24FEA7" w14:textId="2CBACF67" w:rsidR="00450F4D" w:rsidRPr="00C334D3" w:rsidRDefault="00450F4D" w:rsidP="003D155A">
      <w:pPr>
        <w:pStyle w:val="Nagwek3"/>
        <w:rPr>
          <w:rFonts w:ascii="Times New Roman" w:hAnsi="Times New Roman" w:cs="Times New Roman"/>
        </w:rPr>
      </w:pPr>
      <w:r w:rsidRPr="00C334D3">
        <w:rPr>
          <w:rFonts w:ascii="Times New Roman" w:hAnsi="Times New Roman" w:cs="Times New Roman"/>
        </w:rPr>
        <w:t>Analiza wpływu ostatniej dużej nowelizacji Megaustawy</w:t>
      </w:r>
    </w:p>
    <w:p w14:paraId="08AC5ECB" w14:textId="44B31A4E" w:rsidR="00F349E8" w:rsidRPr="00C27A85" w:rsidRDefault="00584A48" w:rsidP="00450F4D">
      <w:pPr>
        <w:spacing w:line="360" w:lineRule="auto"/>
        <w:jc w:val="both"/>
        <w:rPr>
          <w:rFonts w:ascii="Times New Roman" w:hAnsi="Times New Roman" w:cs="Times New Roman"/>
          <w:sz w:val="24"/>
          <w:szCs w:val="24"/>
        </w:rPr>
      </w:pPr>
      <w:r w:rsidRPr="00C334D3">
        <w:rPr>
          <w:rFonts w:ascii="Times New Roman" w:hAnsi="Times New Roman" w:cs="Times New Roman"/>
          <w:sz w:val="24"/>
          <w:szCs w:val="24"/>
        </w:rPr>
        <w:t>P</w:t>
      </w:r>
      <w:r w:rsidR="00450F4D" w:rsidRPr="00C334D3">
        <w:rPr>
          <w:rFonts w:ascii="Times New Roman" w:hAnsi="Times New Roman" w:cs="Times New Roman"/>
          <w:sz w:val="24"/>
          <w:szCs w:val="24"/>
        </w:rPr>
        <w:t xml:space="preserve">rojekt </w:t>
      </w:r>
      <w:r w:rsidR="009C149D" w:rsidRPr="00C334D3">
        <w:rPr>
          <w:rFonts w:ascii="Times New Roman" w:hAnsi="Times New Roman" w:cs="Times New Roman"/>
          <w:sz w:val="24"/>
          <w:szCs w:val="24"/>
        </w:rPr>
        <w:t xml:space="preserve">dotyczy </w:t>
      </w:r>
      <w:r w:rsidR="00450F4D" w:rsidRPr="00C334D3">
        <w:rPr>
          <w:rFonts w:ascii="Times New Roman" w:hAnsi="Times New Roman" w:cs="Times New Roman"/>
          <w:sz w:val="24"/>
          <w:szCs w:val="24"/>
        </w:rPr>
        <w:t>przede wszystkim nowelizacj</w:t>
      </w:r>
      <w:r w:rsidR="009C149D" w:rsidRPr="00C334D3">
        <w:rPr>
          <w:rFonts w:ascii="Times New Roman" w:hAnsi="Times New Roman" w:cs="Times New Roman"/>
          <w:sz w:val="24"/>
          <w:szCs w:val="24"/>
        </w:rPr>
        <w:t>i</w:t>
      </w:r>
      <w:r w:rsidR="00450F4D" w:rsidRPr="00C334D3">
        <w:rPr>
          <w:rFonts w:ascii="Times New Roman" w:hAnsi="Times New Roman" w:cs="Times New Roman"/>
          <w:sz w:val="24"/>
          <w:szCs w:val="24"/>
        </w:rPr>
        <w:t xml:space="preserve"> </w:t>
      </w:r>
      <w:r w:rsidR="00EC134C">
        <w:rPr>
          <w:rFonts w:ascii="Times New Roman" w:hAnsi="Times New Roman" w:cs="Times New Roman"/>
          <w:sz w:val="24"/>
          <w:szCs w:val="24"/>
        </w:rPr>
        <w:t>Megaustawy.</w:t>
      </w:r>
      <w:r w:rsidR="00450F4D" w:rsidDel="00EC134C">
        <w:rPr>
          <w:rFonts w:ascii="Times New Roman" w:hAnsi="Times New Roman" w:cs="Times New Roman"/>
          <w:sz w:val="24"/>
          <w:szCs w:val="24"/>
        </w:rPr>
        <w:t xml:space="preserve"> </w:t>
      </w:r>
      <w:r w:rsidR="00450F4D" w:rsidRPr="00C27A85">
        <w:rPr>
          <w:rFonts w:ascii="Times New Roman" w:hAnsi="Times New Roman" w:cs="Times New Roman"/>
          <w:sz w:val="24"/>
          <w:szCs w:val="24"/>
        </w:rPr>
        <w:t xml:space="preserve">W okresie </w:t>
      </w:r>
      <w:r w:rsidR="006378F6" w:rsidRPr="00C27A85">
        <w:rPr>
          <w:rFonts w:ascii="Times New Roman" w:hAnsi="Times New Roman" w:cs="Times New Roman"/>
          <w:sz w:val="24"/>
          <w:szCs w:val="24"/>
        </w:rPr>
        <w:t>jej</w:t>
      </w:r>
      <w:r w:rsidR="00450F4D" w:rsidRPr="00C27A85">
        <w:rPr>
          <w:rFonts w:ascii="Times New Roman" w:hAnsi="Times New Roman" w:cs="Times New Roman"/>
          <w:sz w:val="24"/>
          <w:szCs w:val="24"/>
        </w:rPr>
        <w:t xml:space="preserve"> obowiązywania dokonał się olbrzymi postęp </w:t>
      </w:r>
      <w:r w:rsidR="001F62AB" w:rsidRPr="00C27A85">
        <w:rPr>
          <w:rFonts w:ascii="Times New Roman" w:hAnsi="Times New Roman" w:cs="Times New Roman"/>
          <w:sz w:val="24"/>
          <w:szCs w:val="24"/>
        </w:rPr>
        <w:t xml:space="preserve">technologiczny </w:t>
      </w:r>
      <w:r w:rsidR="00450F4D" w:rsidRPr="00C27A85">
        <w:rPr>
          <w:rFonts w:ascii="Times New Roman" w:hAnsi="Times New Roman" w:cs="Times New Roman"/>
          <w:sz w:val="24"/>
          <w:szCs w:val="24"/>
        </w:rPr>
        <w:t>w zakresie sieci szerokopasmowych, ich projektowania i budowy, którego poziom należy określić jako przełomowy. Opracowano i</w:t>
      </w:r>
      <w:r w:rsidR="00580F66">
        <w:rPr>
          <w:rFonts w:ascii="Times New Roman" w:hAnsi="Times New Roman" w:cs="Times New Roman"/>
          <w:sz w:val="24"/>
          <w:szCs w:val="24"/>
        </w:rPr>
        <w:t> </w:t>
      </w:r>
      <w:r w:rsidR="00450F4D" w:rsidRPr="00C27A85">
        <w:rPr>
          <w:rFonts w:ascii="Times New Roman" w:hAnsi="Times New Roman" w:cs="Times New Roman"/>
          <w:sz w:val="24"/>
          <w:szCs w:val="24"/>
        </w:rPr>
        <w:t xml:space="preserve">skutecznie wdrożono nowe technologie w zakresie mikrokanalizacji światłowodowej, wdmuchiwanych włókien, czy wykonywania prac inżynieryjno–budowlanych. Wobec </w:t>
      </w:r>
      <w:r w:rsidR="00CD78E1" w:rsidRPr="00C27A85">
        <w:rPr>
          <w:rFonts w:ascii="Times New Roman" w:hAnsi="Times New Roman" w:cs="Times New Roman"/>
          <w:sz w:val="24"/>
          <w:szCs w:val="24"/>
        </w:rPr>
        <w:t>tego</w:t>
      </w:r>
      <w:r w:rsidR="00450F4D" w:rsidRPr="00C27A85">
        <w:rPr>
          <w:rFonts w:ascii="Times New Roman" w:hAnsi="Times New Roman" w:cs="Times New Roman"/>
          <w:sz w:val="24"/>
          <w:szCs w:val="24"/>
        </w:rPr>
        <w:t xml:space="preserve"> obowiązująca treść Megaustawy</w:t>
      </w:r>
      <w:r w:rsidR="253FC578" w:rsidRPr="00C27A85">
        <w:rPr>
          <w:rFonts w:ascii="Times New Roman" w:hAnsi="Times New Roman" w:cs="Times New Roman"/>
          <w:sz w:val="24"/>
          <w:szCs w:val="24"/>
        </w:rPr>
        <w:t>,</w:t>
      </w:r>
      <w:r w:rsidR="00450F4D" w:rsidRPr="00C27A85">
        <w:rPr>
          <w:rFonts w:ascii="Times New Roman" w:hAnsi="Times New Roman" w:cs="Times New Roman"/>
          <w:sz w:val="24"/>
          <w:szCs w:val="24"/>
        </w:rPr>
        <w:t xml:space="preserve"> mimo kolejnych nowelizacji</w:t>
      </w:r>
      <w:r w:rsidR="48F1C394" w:rsidRPr="00C27A85">
        <w:rPr>
          <w:rFonts w:ascii="Times New Roman" w:hAnsi="Times New Roman" w:cs="Times New Roman"/>
          <w:sz w:val="24"/>
          <w:szCs w:val="24"/>
        </w:rPr>
        <w:t>,</w:t>
      </w:r>
      <w:r w:rsidR="00450F4D" w:rsidRPr="00C27A85">
        <w:rPr>
          <w:rFonts w:ascii="Times New Roman" w:hAnsi="Times New Roman" w:cs="Times New Roman"/>
          <w:sz w:val="24"/>
          <w:szCs w:val="24"/>
        </w:rPr>
        <w:t xml:space="preserve"> z upływem czasu zaczęła tracić swoją zgodność z panującymi na rynku telekomunikacyjnym rozwiązaniami teletechnicznymi, budowlanymi i </w:t>
      </w:r>
      <w:r w:rsidR="007135C6" w:rsidRPr="00C27A85">
        <w:rPr>
          <w:rFonts w:ascii="Times New Roman" w:hAnsi="Times New Roman" w:cs="Times New Roman"/>
          <w:sz w:val="24"/>
          <w:szCs w:val="24"/>
        </w:rPr>
        <w:t>informatycznymi</w:t>
      </w:r>
      <w:r w:rsidR="00450F4D" w:rsidRPr="00C27A85">
        <w:rPr>
          <w:rFonts w:ascii="Times New Roman" w:hAnsi="Times New Roman" w:cs="Times New Roman"/>
          <w:sz w:val="24"/>
          <w:szCs w:val="24"/>
        </w:rPr>
        <w:t>. W</w:t>
      </w:r>
      <w:r w:rsidR="00707BB7" w:rsidRPr="00C27A85">
        <w:rPr>
          <w:rFonts w:ascii="Times New Roman" w:hAnsi="Times New Roman" w:cs="Times New Roman"/>
          <w:sz w:val="24"/>
          <w:szCs w:val="24"/>
        </w:rPr>
        <w:t> </w:t>
      </w:r>
      <w:r w:rsidR="00450F4D" w:rsidRPr="00C27A85">
        <w:rPr>
          <w:rFonts w:ascii="Times New Roman" w:hAnsi="Times New Roman" w:cs="Times New Roman"/>
          <w:sz w:val="24"/>
          <w:szCs w:val="24"/>
        </w:rPr>
        <w:t xml:space="preserve">toku stosowania Megaustawy </w:t>
      </w:r>
      <w:r w:rsidR="0058680D" w:rsidRPr="00C27A85">
        <w:rPr>
          <w:rFonts w:ascii="Times New Roman" w:hAnsi="Times New Roman" w:cs="Times New Roman"/>
          <w:sz w:val="24"/>
          <w:szCs w:val="24"/>
        </w:rPr>
        <w:t>podmioty rynku telekomuni</w:t>
      </w:r>
      <w:r w:rsidR="000D5167" w:rsidRPr="00C27A85">
        <w:rPr>
          <w:rFonts w:ascii="Times New Roman" w:hAnsi="Times New Roman" w:cs="Times New Roman"/>
          <w:sz w:val="24"/>
          <w:szCs w:val="24"/>
        </w:rPr>
        <w:t>kacyjnego</w:t>
      </w:r>
      <w:r w:rsidR="00450F4D" w:rsidRPr="00C27A85">
        <w:rPr>
          <w:rFonts w:ascii="Times New Roman" w:hAnsi="Times New Roman" w:cs="Times New Roman"/>
          <w:sz w:val="24"/>
          <w:szCs w:val="24"/>
        </w:rPr>
        <w:t xml:space="preserve"> dostrzeg</w:t>
      </w:r>
      <w:r w:rsidR="00C87514" w:rsidRPr="00C27A85">
        <w:rPr>
          <w:rFonts w:ascii="Times New Roman" w:hAnsi="Times New Roman" w:cs="Times New Roman"/>
          <w:sz w:val="24"/>
          <w:szCs w:val="24"/>
        </w:rPr>
        <w:t>ły</w:t>
      </w:r>
      <w:r w:rsidR="00450F4D" w:rsidRPr="00C27A85">
        <w:rPr>
          <w:rFonts w:ascii="Times New Roman" w:hAnsi="Times New Roman" w:cs="Times New Roman"/>
          <w:sz w:val="24"/>
          <w:szCs w:val="24"/>
        </w:rPr>
        <w:t xml:space="preserve"> wiele barier natury prawnej i lingwistycznej, które należy </w:t>
      </w:r>
      <w:r w:rsidR="006F6F04" w:rsidRPr="00C27A85">
        <w:rPr>
          <w:rFonts w:ascii="Times New Roman" w:hAnsi="Times New Roman" w:cs="Times New Roman"/>
          <w:sz w:val="24"/>
          <w:szCs w:val="24"/>
        </w:rPr>
        <w:t xml:space="preserve">usunąć </w:t>
      </w:r>
      <w:r w:rsidR="00450F4D" w:rsidRPr="00C27A85">
        <w:rPr>
          <w:rFonts w:ascii="Times New Roman" w:hAnsi="Times New Roman" w:cs="Times New Roman"/>
          <w:sz w:val="24"/>
          <w:szCs w:val="24"/>
        </w:rPr>
        <w:t xml:space="preserve">w celu przyśpieszenia procesu budowy „cyfrowej Polski”. </w:t>
      </w:r>
      <w:r w:rsidR="00B81C3D" w:rsidRPr="00C27A85">
        <w:rPr>
          <w:rFonts w:ascii="Times New Roman" w:hAnsi="Times New Roman" w:cs="Times New Roman"/>
          <w:sz w:val="24"/>
          <w:szCs w:val="24"/>
        </w:rPr>
        <w:t>Należy podkreślić, że r</w:t>
      </w:r>
      <w:r w:rsidR="00E6763B" w:rsidRPr="00C27A85">
        <w:rPr>
          <w:rFonts w:ascii="Times New Roman" w:hAnsi="Times New Roman" w:cs="Times New Roman"/>
          <w:sz w:val="24"/>
          <w:szCs w:val="24"/>
        </w:rPr>
        <w:t>ozwiązania prawne dotychczasowych przepisów były także przedmiotem analiz zamawianych przez Ministerstwo Cyfryzacji</w:t>
      </w:r>
      <w:r w:rsidR="00CA2870" w:rsidRPr="00C27A85">
        <w:rPr>
          <w:rFonts w:ascii="Times New Roman" w:hAnsi="Times New Roman" w:cs="Times New Roman"/>
          <w:sz w:val="24"/>
          <w:szCs w:val="24"/>
        </w:rPr>
        <w:t xml:space="preserve">. Do analiz tych należy zaliczyć </w:t>
      </w:r>
      <w:r w:rsidR="00045AA9" w:rsidRPr="00C27A85">
        <w:rPr>
          <w:rFonts w:ascii="Times New Roman" w:hAnsi="Times New Roman" w:cs="Times New Roman"/>
          <w:sz w:val="24"/>
          <w:szCs w:val="24"/>
        </w:rPr>
        <w:t xml:space="preserve">przygotowany na </w:t>
      </w:r>
      <w:r w:rsidR="00E6763B" w:rsidRPr="00C27A85">
        <w:rPr>
          <w:rFonts w:ascii="Times New Roman" w:hAnsi="Times New Roman" w:cs="Times New Roman"/>
          <w:sz w:val="24"/>
          <w:szCs w:val="24"/>
        </w:rPr>
        <w:t xml:space="preserve">zlecenie Ministerstwa Cyfryzacji w październiku 2023 r. dokument pt. </w:t>
      </w:r>
      <w:r w:rsidR="00E6763B" w:rsidRPr="00C27A85">
        <w:rPr>
          <w:rFonts w:ascii="Times New Roman" w:hAnsi="Times New Roman" w:cs="Times New Roman"/>
          <w:i/>
          <w:sz w:val="24"/>
          <w:szCs w:val="24"/>
        </w:rPr>
        <w:t xml:space="preserve">Analiza wpływu na sytuację społeczno-gospodarczą rozwiązań wprowadzonych ustawą z dnia 30 sierpnia 2019 r. </w:t>
      </w:r>
      <w:r w:rsidR="00D95950" w:rsidRPr="00C27A85">
        <w:rPr>
          <w:rFonts w:ascii="Times New Roman" w:hAnsi="Times New Roman" w:cs="Times New Roman"/>
          <w:i/>
          <w:sz w:val="24"/>
          <w:szCs w:val="24"/>
        </w:rPr>
        <w:t xml:space="preserve">o </w:t>
      </w:r>
      <w:r w:rsidR="00E6763B" w:rsidRPr="00C27A85">
        <w:rPr>
          <w:rFonts w:ascii="Times New Roman" w:hAnsi="Times New Roman" w:cs="Times New Roman"/>
          <w:i/>
          <w:sz w:val="24"/>
          <w:szCs w:val="24"/>
        </w:rPr>
        <w:t>zmianie ustawy o wspieraniu rozwoju usług i sieci telekomunikacyjnych oraz niektórych innych ustaw , wraz z badaniem opinii podmiotów korzystających z regulacji tej ustawy.</w:t>
      </w:r>
      <w:r w:rsidR="00E6763B" w:rsidRPr="00C27A85">
        <w:rPr>
          <w:rFonts w:ascii="Times New Roman" w:hAnsi="Times New Roman" w:cs="Times New Roman"/>
          <w:sz w:val="24"/>
          <w:szCs w:val="24"/>
        </w:rPr>
        <w:t xml:space="preserve"> W</w:t>
      </w:r>
      <w:r w:rsidR="00707BB7" w:rsidRPr="00C27A85">
        <w:rPr>
          <w:rFonts w:ascii="Times New Roman" w:hAnsi="Times New Roman" w:cs="Times New Roman"/>
          <w:sz w:val="24"/>
          <w:szCs w:val="24"/>
        </w:rPr>
        <w:t> </w:t>
      </w:r>
      <w:r w:rsidR="00E6763B" w:rsidRPr="00C27A85">
        <w:rPr>
          <w:rFonts w:ascii="Times New Roman" w:hAnsi="Times New Roman" w:cs="Times New Roman"/>
          <w:sz w:val="24"/>
          <w:szCs w:val="24"/>
        </w:rPr>
        <w:t>ramach tej analizy</w:t>
      </w:r>
      <w:r w:rsidR="00327D88" w:rsidRPr="00C27A85">
        <w:rPr>
          <w:rFonts w:ascii="Times New Roman" w:hAnsi="Times New Roman" w:cs="Times New Roman"/>
          <w:sz w:val="24"/>
          <w:szCs w:val="24"/>
        </w:rPr>
        <w:t>, któr</w:t>
      </w:r>
      <w:r w:rsidR="308812E6" w:rsidRPr="00C27A85">
        <w:rPr>
          <w:rFonts w:ascii="Times New Roman" w:hAnsi="Times New Roman" w:cs="Times New Roman"/>
          <w:sz w:val="24"/>
          <w:szCs w:val="24"/>
        </w:rPr>
        <w:t>a</w:t>
      </w:r>
      <w:r w:rsidR="00327D88" w:rsidRPr="00C27A85">
        <w:rPr>
          <w:rFonts w:ascii="Times New Roman" w:hAnsi="Times New Roman" w:cs="Times New Roman"/>
          <w:sz w:val="24"/>
          <w:szCs w:val="24"/>
        </w:rPr>
        <w:t xml:space="preserve"> </w:t>
      </w:r>
      <w:r w:rsidR="3CE27394" w:rsidRPr="00C27A85">
        <w:rPr>
          <w:rFonts w:ascii="Times New Roman" w:hAnsi="Times New Roman" w:cs="Times New Roman"/>
          <w:sz w:val="24"/>
          <w:szCs w:val="24"/>
        </w:rPr>
        <w:t xml:space="preserve">stanowi załącznik </w:t>
      </w:r>
      <w:r w:rsidR="00D107A5" w:rsidRPr="00C27A85">
        <w:rPr>
          <w:rFonts w:ascii="Times New Roman" w:hAnsi="Times New Roman" w:cs="Times New Roman"/>
          <w:sz w:val="24"/>
          <w:szCs w:val="24"/>
        </w:rPr>
        <w:t>do</w:t>
      </w:r>
      <w:r w:rsidR="009D0640">
        <w:rPr>
          <w:rFonts w:ascii="Times New Roman" w:hAnsi="Times New Roman" w:cs="Times New Roman"/>
          <w:sz w:val="24"/>
          <w:szCs w:val="24"/>
        </w:rPr>
        <w:t xml:space="preserve"> </w:t>
      </w:r>
      <w:r w:rsidR="00892A58" w:rsidRPr="00C27A85">
        <w:rPr>
          <w:rFonts w:ascii="Times New Roman" w:hAnsi="Times New Roman" w:cs="Times New Roman"/>
          <w:sz w:val="24"/>
          <w:szCs w:val="24"/>
        </w:rPr>
        <w:t xml:space="preserve">Oceny </w:t>
      </w:r>
      <w:r w:rsidR="006C267D">
        <w:rPr>
          <w:rFonts w:ascii="Times New Roman" w:hAnsi="Times New Roman" w:cs="Times New Roman"/>
          <w:sz w:val="24"/>
          <w:szCs w:val="24"/>
        </w:rPr>
        <w:t>S</w:t>
      </w:r>
      <w:r w:rsidR="00892A58" w:rsidRPr="00C27A85">
        <w:rPr>
          <w:rFonts w:ascii="Times New Roman" w:hAnsi="Times New Roman" w:cs="Times New Roman"/>
          <w:sz w:val="24"/>
          <w:szCs w:val="24"/>
        </w:rPr>
        <w:t xml:space="preserve">kutków </w:t>
      </w:r>
      <w:r w:rsidR="006C267D">
        <w:rPr>
          <w:rFonts w:ascii="Times New Roman" w:hAnsi="Times New Roman" w:cs="Times New Roman"/>
          <w:sz w:val="24"/>
          <w:szCs w:val="24"/>
        </w:rPr>
        <w:t>R</w:t>
      </w:r>
      <w:r w:rsidR="00892A58" w:rsidRPr="00C27A85">
        <w:rPr>
          <w:rFonts w:ascii="Times New Roman" w:hAnsi="Times New Roman" w:cs="Times New Roman"/>
          <w:sz w:val="24"/>
          <w:szCs w:val="24"/>
        </w:rPr>
        <w:t>egulacji</w:t>
      </w:r>
      <w:r w:rsidR="00327D88" w:rsidRPr="00C27A85">
        <w:rPr>
          <w:rFonts w:ascii="Times New Roman" w:hAnsi="Times New Roman" w:cs="Times New Roman"/>
          <w:sz w:val="24"/>
          <w:szCs w:val="24"/>
        </w:rPr>
        <w:t>,</w:t>
      </w:r>
      <w:r w:rsidR="00E6763B" w:rsidRPr="00C27A85">
        <w:rPr>
          <w:rFonts w:ascii="Times New Roman" w:hAnsi="Times New Roman" w:cs="Times New Roman"/>
          <w:sz w:val="24"/>
          <w:szCs w:val="24"/>
        </w:rPr>
        <w:t xml:space="preserve"> szczegółowemu przeglądowi zostały poddane dotychczasowe rozwiązania oraz sporządzone zostały rekomendacje przyszłych zmian prawnych</w:t>
      </w:r>
      <w:r w:rsidR="00BB4836" w:rsidRPr="00C27A85">
        <w:rPr>
          <w:rFonts w:ascii="Times New Roman" w:hAnsi="Times New Roman" w:cs="Times New Roman"/>
          <w:sz w:val="24"/>
          <w:szCs w:val="24"/>
        </w:rPr>
        <w:t>, które znalazły swoje odzwierciedlenie w tym projekcie.</w:t>
      </w:r>
    </w:p>
    <w:p w14:paraId="55361A09" w14:textId="157370D1" w:rsidR="001F62AB" w:rsidRPr="00587856" w:rsidRDefault="006B2C42" w:rsidP="00587856">
      <w:pPr>
        <w:spacing w:after="0" w:line="360" w:lineRule="auto"/>
        <w:jc w:val="both"/>
        <w:rPr>
          <w:rFonts w:ascii="Times New Roman" w:hAnsi="Times New Roman" w:cs="Times New Roman"/>
          <w:sz w:val="24"/>
          <w:szCs w:val="24"/>
        </w:rPr>
      </w:pPr>
      <w:r w:rsidRPr="00C27A85">
        <w:rPr>
          <w:rFonts w:ascii="Times New Roman" w:hAnsi="Times New Roman" w:cs="Times New Roman"/>
          <w:sz w:val="24"/>
          <w:szCs w:val="24"/>
        </w:rPr>
        <w:t xml:space="preserve">Przedstawione w części </w:t>
      </w:r>
      <w:r w:rsidR="00111228" w:rsidRPr="00C27A85">
        <w:rPr>
          <w:rFonts w:ascii="Times New Roman" w:hAnsi="Times New Roman" w:cs="Times New Roman"/>
          <w:sz w:val="24"/>
          <w:szCs w:val="24"/>
        </w:rPr>
        <w:t xml:space="preserve">szczegółowej </w:t>
      </w:r>
      <w:r w:rsidRPr="00C27A85">
        <w:rPr>
          <w:rFonts w:ascii="Times New Roman" w:hAnsi="Times New Roman" w:cs="Times New Roman"/>
          <w:sz w:val="24"/>
          <w:szCs w:val="24"/>
        </w:rPr>
        <w:t>uzasadnienia p</w:t>
      </w:r>
      <w:r w:rsidR="00E6763B" w:rsidRPr="00C27A85">
        <w:rPr>
          <w:rFonts w:ascii="Times New Roman" w:hAnsi="Times New Roman" w:cs="Times New Roman"/>
          <w:sz w:val="24"/>
          <w:szCs w:val="24"/>
        </w:rPr>
        <w:t xml:space="preserve">rojektowane przepisy adresują cześć problemów zdiagnozowanych </w:t>
      </w:r>
      <w:r w:rsidR="006C267D">
        <w:rPr>
          <w:rFonts w:ascii="Times New Roman" w:hAnsi="Times New Roman" w:cs="Times New Roman"/>
          <w:sz w:val="24"/>
          <w:szCs w:val="24"/>
        </w:rPr>
        <w:t xml:space="preserve">w </w:t>
      </w:r>
      <w:r w:rsidR="00E6763B" w:rsidRPr="00C27A85">
        <w:rPr>
          <w:rFonts w:ascii="Times New Roman" w:hAnsi="Times New Roman" w:cs="Times New Roman"/>
          <w:sz w:val="24"/>
          <w:szCs w:val="24"/>
        </w:rPr>
        <w:t xml:space="preserve">ww. analizie. W szczególności wskazać tu </w:t>
      </w:r>
      <w:r w:rsidR="00512DC7" w:rsidRPr="00C27A85">
        <w:rPr>
          <w:rFonts w:ascii="Times New Roman" w:hAnsi="Times New Roman" w:cs="Times New Roman"/>
          <w:sz w:val="24"/>
          <w:szCs w:val="24"/>
        </w:rPr>
        <w:t xml:space="preserve">należy </w:t>
      </w:r>
      <w:r w:rsidR="00E6763B" w:rsidRPr="00C27A85">
        <w:rPr>
          <w:rFonts w:ascii="Times New Roman" w:hAnsi="Times New Roman" w:cs="Times New Roman"/>
          <w:sz w:val="24"/>
          <w:szCs w:val="24"/>
        </w:rPr>
        <w:t>na rekomendacj</w:t>
      </w:r>
      <w:r w:rsidR="008D40E9" w:rsidRPr="00C27A85">
        <w:rPr>
          <w:rFonts w:ascii="Times New Roman" w:hAnsi="Times New Roman" w:cs="Times New Roman"/>
          <w:sz w:val="24"/>
          <w:szCs w:val="24"/>
        </w:rPr>
        <w:t>e</w:t>
      </w:r>
      <w:r w:rsidR="00E6763B" w:rsidRPr="00C27A85">
        <w:rPr>
          <w:rFonts w:ascii="Times New Roman" w:hAnsi="Times New Roman" w:cs="Times New Roman"/>
          <w:sz w:val="24"/>
          <w:szCs w:val="24"/>
        </w:rPr>
        <w:t xml:space="preserve"> w zakresie</w:t>
      </w:r>
      <w:r w:rsidR="00D81FC8">
        <w:rPr>
          <w:rFonts w:ascii="Times New Roman" w:hAnsi="Times New Roman" w:cs="Times New Roman"/>
          <w:sz w:val="24"/>
          <w:szCs w:val="24"/>
        </w:rPr>
        <w:t xml:space="preserve"> </w:t>
      </w:r>
      <w:r w:rsidR="002B6AB7" w:rsidRPr="00587856">
        <w:rPr>
          <w:rFonts w:ascii="Times New Roman" w:hAnsi="Times New Roman" w:cs="Times New Roman"/>
          <w:sz w:val="24"/>
          <w:szCs w:val="24"/>
        </w:rPr>
        <w:t xml:space="preserve">wprowadzenia </w:t>
      </w:r>
      <w:r w:rsidR="00E6763B" w:rsidRPr="00587856">
        <w:rPr>
          <w:rFonts w:ascii="Times New Roman" w:hAnsi="Times New Roman" w:cs="Times New Roman"/>
          <w:sz w:val="24"/>
          <w:szCs w:val="24"/>
        </w:rPr>
        <w:t xml:space="preserve">obowiązku dla inwestorów </w:t>
      </w:r>
      <w:r w:rsidR="006438A2" w:rsidRPr="00587856">
        <w:rPr>
          <w:rFonts w:ascii="Times New Roman" w:hAnsi="Times New Roman" w:cs="Times New Roman"/>
          <w:sz w:val="24"/>
          <w:szCs w:val="24"/>
        </w:rPr>
        <w:t xml:space="preserve">wznoszących </w:t>
      </w:r>
      <w:r w:rsidR="00E6763B" w:rsidRPr="00587856">
        <w:rPr>
          <w:rFonts w:ascii="Times New Roman" w:hAnsi="Times New Roman" w:cs="Times New Roman"/>
          <w:sz w:val="24"/>
          <w:szCs w:val="24"/>
        </w:rPr>
        <w:t>budynki wielorodzinne, zamieszkania zbiorowego lub użyteczności publicznej</w:t>
      </w:r>
      <w:r w:rsidR="00B65FBB" w:rsidRPr="00587856">
        <w:rPr>
          <w:rFonts w:ascii="Times New Roman" w:hAnsi="Times New Roman" w:cs="Times New Roman"/>
          <w:sz w:val="24"/>
          <w:szCs w:val="24"/>
        </w:rPr>
        <w:t xml:space="preserve"> w zakresie</w:t>
      </w:r>
      <w:r w:rsidR="00E6763B" w:rsidRPr="00587856">
        <w:rPr>
          <w:rFonts w:ascii="Times New Roman" w:hAnsi="Times New Roman" w:cs="Times New Roman"/>
          <w:sz w:val="24"/>
          <w:szCs w:val="24"/>
        </w:rPr>
        <w:t xml:space="preserve"> wybudowania kanalizacji kablowej przyłącza telekomunikacyjnego jako integralnego elementu inwestycji od granicy nieruchomości do punktu styku w budynku</w:t>
      </w:r>
      <w:r w:rsidR="00D81FC8">
        <w:rPr>
          <w:rFonts w:ascii="Times New Roman" w:hAnsi="Times New Roman" w:cs="Times New Roman"/>
          <w:sz w:val="24"/>
          <w:szCs w:val="24"/>
        </w:rPr>
        <w:t>.</w:t>
      </w:r>
    </w:p>
    <w:p w14:paraId="6044063A" w14:textId="6C4526EE" w:rsidR="00262431" w:rsidRPr="00E176BD" w:rsidRDefault="00262431" w:rsidP="003D155A">
      <w:pPr>
        <w:pStyle w:val="Nagwek3"/>
        <w:rPr>
          <w:rFonts w:ascii="Times New Roman" w:hAnsi="Times New Roman" w:cs="Times New Roman"/>
          <w:b w:val="0"/>
        </w:rPr>
      </w:pPr>
      <w:r w:rsidRPr="00E176BD">
        <w:rPr>
          <w:rFonts w:ascii="Times New Roman" w:hAnsi="Times New Roman" w:cs="Times New Roman"/>
        </w:rPr>
        <w:t xml:space="preserve">Potrzeba przyspieszenia </w:t>
      </w:r>
      <w:r w:rsidR="00351D18" w:rsidRPr="00E176BD">
        <w:rPr>
          <w:rFonts w:ascii="Times New Roman" w:hAnsi="Times New Roman" w:cs="Times New Roman"/>
        </w:rPr>
        <w:t>realizacji inwestycji</w:t>
      </w:r>
    </w:p>
    <w:p w14:paraId="438E2E2F" w14:textId="719593D4" w:rsidR="00945CC8" w:rsidRPr="00E176BD" w:rsidRDefault="00945CC8" w:rsidP="00E176BD">
      <w:pPr>
        <w:spacing w:before="240" w:line="360" w:lineRule="auto"/>
        <w:jc w:val="both"/>
        <w:rPr>
          <w:rFonts w:ascii="Times New Roman" w:hAnsi="Times New Roman" w:cs="Times New Roman"/>
          <w:sz w:val="24"/>
          <w:szCs w:val="24"/>
        </w:rPr>
      </w:pPr>
      <w:r w:rsidRPr="00E176BD">
        <w:rPr>
          <w:rFonts w:ascii="Times New Roman" w:hAnsi="Times New Roman" w:cs="Times New Roman"/>
          <w:sz w:val="24"/>
          <w:szCs w:val="24"/>
        </w:rPr>
        <w:t xml:space="preserve">Pomimo faktu, że od wielu lat w Polsce buduje się tysiące kilometrów sieci szerokopasmowych, które finansowane są ze środków publicznych oraz </w:t>
      </w:r>
      <w:r w:rsidR="008D40E9" w:rsidRPr="00E176BD">
        <w:rPr>
          <w:rFonts w:ascii="Times New Roman" w:hAnsi="Times New Roman" w:cs="Times New Roman"/>
          <w:sz w:val="24"/>
          <w:szCs w:val="24"/>
        </w:rPr>
        <w:t xml:space="preserve">ze </w:t>
      </w:r>
      <w:r w:rsidRPr="00E176BD">
        <w:rPr>
          <w:rFonts w:ascii="Times New Roman" w:hAnsi="Times New Roman" w:cs="Times New Roman"/>
          <w:sz w:val="24"/>
          <w:szCs w:val="24"/>
        </w:rPr>
        <w:t>środków własnych</w:t>
      </w:r>
      <w:r w:rsidR="00F02CAC" w:rsidRPr="00F02CAC">
        <w:rPr>
          <w:rFonts w:ascii="Times New Roman" w:hAnsi="Times New Roman" w:cs="Times New Roman"/>
          <w:sz w:val="24"/>
          <w:szCs w:val="24"/>
        </w:rPr>
        <w:t xml:space="preserve"> </w:t>
      </w:r>
      <w:r w:rsidR="00F02CAC" w:rsidRPr="00F55D33">
        <w:rPr>
          <w:rFonts w:ascii="Times New Roman" w:hAnsi="Times New Roman" w:cs="Times New Roman"/>
          <w:sz w:val="24"/>
          <w:szCs w:val="24"/>
        </w:rPr>
        <w:t xml:space="preserve">przez </w:t>
      </w:r>
      <w:r w:rsidR="00F02CAC" w:rsidRPr="00F55D33">
        <w:rPr>
          <w:rFonts w:ascii="Times New Roman" w:hAnsi="Times New Roman" w:cs="Times New Roman"/>
          <w:sz w:val="24"/>
          <w:szCs w:val="24"/>
        </w:rPr>
        <w:lastRenderedPageBreak/>
        <w:t>przedsiębiorców telekomunikacyjnych, zwanych dalej</w:t>
      </w:r>
      <w:r w:rsidR="00F02CAC" w:rsidDel="0007236B">
        <w:rPr>
          <w:rFonts w:ascii="Times New Roman" w:hAnsi="Times New Roman" w:cs="Times New Roman"/>
          <w:sz w:val="24"/>
          <w:szCs w:val="24"/>
        </w:rPr>
        <w:t xml:space="preserve"> </w:t>
      </w:r>
      <w:r w:rsidR="00F02CAC" w:rsidRPr="00F55D33">
        <w:rPr>
          <w:rFonts w:ascii="Times New Roman" w:hAnsi="Times New Roman" w:cs="Times New Roman"/>
          <w:sz w:val="24"/>
          <w:szCs w:val="24"/>
        </w:rPr>
        <w:t>„Pt”</w:t>
      </w:r>
      <w:r w:rsidR="00F02CAC">
        <w:rPr>
          <w:rFonts w:ascii="Times New Roman" w:hAnsi="Times New Roman" w:cs="Times New Roman"/>
          <w:sz w:val="24"/>
          <w:szCs w:val="24"/>
        </w:rPr>
        <w:t xml:space="preserve">, w tym operatorów, o których mowa w art. 2 pkt 40 lit. b ustawy z dnia 12 lipca 2024 r. – Prawo komunikacji elektronicznej </w:t>
      </w:r>
      <w:r w:rsidR="00F02CAC" w:rsidRPr="00D57921">
        <w:rPr>
          <w:rFonts w:ascii="Times New Roman" w:hAnsi="Times New Roman" w:cs="Times New Roman"/>
          <w:sz w:val="24"/>
          <w:szCs w:val="24"/>
        </w:rPr>
        <w:t>(Dz.</w:t>
      </w:r>
      <w:r w:rsidR="00F02CAC">
        <w:rPr>
          <w:rFonts w:ascii="Times New Roman" w:hAnsi="Times New Roman" w:cs="Times New Roman"/>
          <w:sz w:val="24"/>
          <w:szCs w:val="24"/>
        </w:rPr>
        <w:t xml:space="preserve"> </w:t>
      </w:r>
      <w:r w:rsidR="00F02CAC" w:rsidRPr="00D57921">
        <w:rPr>
          <w:rFonts w:ascii="Times New Roman" w:hAnsi="Times New Roman" w:cs="Times New Roman"/>
          <w:sz w:val="24"/>
          <w:szCs w:val="24"/>
        </w:rPr>
        <w:t>U. poz. 1221</w:t>
      </w:r>
      <w:r w:rsidR="00F02CAC">
        <w:rPr>
          <w:rFonts w:ascii="Times New Roman" w:hAnsi="Times New Roman" w:cs="Times New Roman"/>
          <w:sz w:val="24"/>
          <w:szCs w:val="24"/>
        </w:rPr>
        <w:t xml:space="preserve"> oraz z 2025 r. poz. 637 i 820</w:t>
      </w:r>
      <w:r w:rsidR="00F02CAC" w:rsidRPr="00D57921">
        <w:rPr>
          <w:rFonts w:ascii="Times New Roman" w:hAnsi="Times New Roman" w:cs="Times New Roman"/>
          <w:sz w:val="24"/>
          <w:szCs w:val="24"/>
        </w:rPr>
        <w:t>), zwan</w:t>
      </w:r>
      <w:r w:rsidR="00F02CAC">
        <w:rPr>
          <w:rFonts w:ascii="Times New Roman" w:hAnsi="Times New Roman" w:cs="Times New Roman"/>
          <w:sz w:val="24"/>
          <w:szCs w:val="24"/>
        </w:rPr>
        <w:t>ej</w:t>
      </w:r>
      <w:r w:rsidR="00F02CAC" w:rsidRPr="00D57921">
        <w:rPr>
          <w:rFonts w:ascii="Times New Roman" w:hAnsi="Times New Roman" w:cs="Times New Roman"/>
          <w:sz w:val="24"/>
          <w:szCs w:val="24"/>
        </w:rPr>
        <w:t xml:space="preserve"> dalej „PKE”</w:t>
      </w:r>
      <w:r w:rsidRPr="00E176BD">
        <w:rPr>
          <w:rFonts w:ascii="Times New Roman" w:hAnsi="Times New Roman" w:cs="Times New Roman"/>
          <w:sz w:val="24"/>
          <w:szCs w:val="24"/>
        </w:rPr>
        <w:t>, a także mimo znacznych nakładów ponoszonych na infrastrukturę, w dalszym ciągu w</w:t>
      </w:r>
      <w:r w:rsidR="00707BB7" w:rsidRPr="00E176BD">
        <w:rPr>
          <w:rFonts w:ascii="Times New Roman" w:hAnsi="Times New Roman" w:cs="Times New Roman"/>
          <w:sz w:val="24"/>
          <w:szCs w:val="24"/>
        </w:rPr>
        <w:t> </w:t>
      </w:r>
      <w:r w:rsidRPr="00E176BD">
        <w:rPr>
          <w:rFonts w:ascii="Times New Roman" w:hAnsi="Times New Roman" w:cs="Times New Roman"/>
          <w:sz w:val="24"/>
          <w:szCs w:val="24"/>
        </w:rPr>
        <w:t xml:space="preserve">Polsce istnieją </w:t>
      </w:r>
      <w:r w:rsidR="006724EA">
        <w:rPr>
          <w:rFonts w:ascii="Times New Roman" w:hAnsi="Times New Roman" w:cs="Times New Roman"/>
          <w:sz w:val="24"/>
          <w:szCs w:val="24"/>
        </w:rPr>
        <w:t xml:space="preserve">tzw. </w:t>
      </w:r>
      <w:r w:rsidRPr="00E176BD">
        <w:rPr>
          <w:rFonts w:ascii="Times New Roman" w:hAnsi="Times New Roman" w:cs="Times New Roman"/>
          <w:sz w:val="24"/>
          <w:szCs w:val="24"/>
        </w:rPr>
        <w:t xml:space="preserve">„białe plamy”, </w:t>
      </w:r>
      <w:r w:rsidR="00351D18" w:rsidRPr="00E176BD">
        <w:rPr>
          <w:rFonts w:ascii="Times New Roman" w:hAnsi="Times New Roman" w:cs="Times New Roman"/>
          <w:sz w:val="24"/>
          <w:szCs w:val="24"/>
        </w:rPr>
        <w:t xml:space="preserve">często znajdujące się </w:t>
      </w:r>
      <w:r w:rsidR="00004BCD">
        <w:rPr>
          <w:rFonts w:ascii="Times New Roman" w:hAnsi="Times New Roman" w:cs="Times New Roman"/>
          <w:sz w:val="24"/>
          <w:szCs w:val="24"/>
        </w:rPr>
        <w:t xml:space="preserve">także </w:t>
      </w:r>
      <w:r w:rsidR="00351D18" w:rsidRPr="00E176BD">
        <w:rPr>
          <w:rFonts w:ascii="Times New Roman" w:hAnsi="Times New Roman" w:cs="Times New Roman"/>
          <w:sz w:val="24"/>
          <w:szCs w:val="24"/>
        </w:rPr>
        <w:t xml:space="preserve">na obszarach dużych miast, </w:t>
      </w:r>
      <w:r w:rsidRPr="00E176BD">
        <w:rPr>
          <w:rFonts w:ascii="Times New Roman" w:hAnsi="Times New Roman" w:cs="Times New Roman"/>
          <w:sz w:val="24"/>
          <w:szCs w:val="24"/>
        </w:rPr>
        <w:t xml:space="preserve">w których brakuje infrastruktury zapewniającej szerokopasmowy dostęp do internetu. </w:t>
      </w:r>
    </w:p>
    <w:p w14:paraId="4A361B6E" w14:textId="111A3046" w:rsidR="00D22680" w:rsidRPr="006F18B4" w:rsidRDefault="00D22680" w:rsidP="00D22680">
      <w:pPr>
        <w:spacing w:before="240" w:line="360" w:lineRule="auto"/>
        <w:jc w:val="both"/>
        <w:rPr>
          <w:rFonts w:ascii="Times New Roman" w:hAnsi="Times New Roman" w:cs="Times New Roman"/>
          <w:sz w:val="24"/>
          <w:szCs w:val="24"/>
        </w:rPr>
      </w:pPr>
      <w:r>
        <w:rPr>
          <w:rFonts w:ascii="Times New Roman" w:hAnsi="Times New Roman" w:cs="Times New Roman"/>
          <w:sz w:val="24"/>
          <w:szCs w:val="24"/>
        </w:rPr>
        <w:t>Dla takich miejsc przygotowano ofertę wsparcia finansowego ze środków Krajowego Planu Odbudowy i Zwiększania Odporności</w:t>
      </w:r>
      <w:r w:rsidR="009B52FC">
        <w:rPr>
          <w:rFonts w:ascii="Times New Roman" w:hAnsi="Times New Roman" w:cs="Times New Roman"/>
          <w:sz w:val="24"/>
          <w:szCs w:val="24"/>
        </w:rPr>
        <w:t>,</w:t>
      </w:r>
      <w:r>
        <w:rPr>
          <w:rFonts w:ascii="Times New Roman" w:hAnsi="Times New Roman" w:cs="Times New Roman"/>
          <w:sz w:val="24"/>
          <w:szCs w:val="24"/>
        </w:rPr>
        <w:t xml:space="preserve"> </w:t>
      </w:r>
      <w:r w:rsidR="009B52FC">
        <w:rPr>
          <w:rFonts w:ascii="Times New Roman" w:hAnsi="Times New Roman" w:cs="Times New Roman"/>
          <w:sz w:val="24"/>
          <w:szCs w:val="24"/>
        </w:rPr>
        <w:t>zwanego dalej „</w:t>
      </w:r>
      <w:r>
        <w:rPr>
          <w:rFonts w:ascii="Times New Roman" w:hAnsi="Times New Roman" w:cs="Times New Roman"/>
          <w:sz w:val="24"/>
          <w:szCs w:val="24"/>
        </w:rPr>
        <w:t>KPO</w:t>
      </w:r>
      <w:r w:rsidR="009B52FC">
        <w:rPr>
          <w:rFonts w:ascii="Times New Roman" w:hAnsi="Times New Roman" w:cs="Times New Roman"/>
          <w:sz w:val="24"/>
          <w:szCs w:val="24"/>
        </w:rPr>
        <w:t>”</w:t>
      </w:r>
      <w:r w:rsidR="006C267D">
        <w:rPr>
          <w:rFonts w:ascii="Times New Roman" w:hAnsi="Times New Roman" w:cs="Times New Roman"/>
          <w:sz w:val="24"/>
          <w:szCs w:val="24"/>
        </w:rPr>
        <w:t>,</w:t>
      </w:r>
      <w:r>
        <w:rPr>
          <w:rFonts w:ascii="Times New Roman" w:hAnsi="Times New Roman" w:cs="Times New Roman"/>
          <w:sz w:val="24"/>
          <w:szCs w:val="24"/>
        </w:rPr>
        <w:t xml:space="preserve"> i programu Fundusze Europejskie na Rozwój Cyfrowy</w:t>
      </w:r>
      <w:r w:rsidR="00D643B8">
        <w:rPr>
          <w:rFonts w:ascii="Times New Roman" w:hAnsi="Times New Roman" w:cs="Times New Roman"/>
          <w:sz w:val="24"/>
          <w:szCs w:val="24"/>
        </w:rPr>
        <w:t>, zwanego dalej</w:t>
      </w:r>
      <w:r>
        <w:rPr>
          <w:rFonts w:ascii="Times New Roman" w:hAnsi="Times New Roman" w:cs="Times New Roman"/>
          <w:sz w:val="24"/>
          <w:szCs w:val="24"/>
        </w:rPr>
        <w:t xml:space="preserve"> </w:t>
      </w:r>
      <w:r w:rsidR="009B52FC">
        <w:rPr>
          <w:rFonts w:ascii="Times New Roman" w:hAnsi="Times New Roman" w:cs="Times New Roman"/>
          <w:sz w:val="24"/>
          <w:szCs w:val="24"/>
        </w:rPr>
        <w:t>„</w:t>
      </w:r>
      <w:r>
        <w:rPr>
          <w:rFonts w:ascii="Times New Roman" w:hAnsi="Times New Roman" w:cs="Times New Roman"/>
          <w:sz w:val="24"/>
          <w:szCs w:val="24"/>
        </w:rPr>
        <w:t>FERC</w:t>
      </w:r>
      <w:r w:rsidR="00D643B8">
        <w:rPr>
          <w:rFonts w:ascii="Times New Roman" w:hAnsi="Times New Roman" w:cs="Times New Roman"/>
          <w:sz w:val="24"/>
          <w:szCs w:val="24"/>
        </w:rPr>
        <w:t>”</w:t>
      </w:r>
      <w:r>
        <w:rPr>
          <w:rFonts w:ascii="Times New Roman" w:hAnsi="Times New Roman" w:cs="Times New Roman"/>
          <w:sz w:val="24"/>
          <w:szCs w:val="24"/>
        </w:rPr>
        <w:t xml:space="preserve">. Aby zapewnić dostęp internetu szerokopasmowego w obszarach tzw. </w:t>
      </w:r>
      <w:r w:rsidR="006724EA">
        <w:rPr>
          <w:rFonts w:ascii="Times New Roman" w:hAnsi="Times New Roman" w:cs="Times New Roman"/>
          <w:sz w:val="24"/>
          <w:szCs w:val="24"/>
        </w:rPr>
        <w:t>„</w:t>
      </w:r>
      <w:r>
        <w:rPr>
          <w:rFonts w:ascii="Times New Roman" w:hAnsi="Times New Roman" w:cs="Times New Roman"/>
          <w:sz w:val="24"/>
          <w:szCs w:val="24"/>
        </w:rPr>
        <w:t>białych plam</w:t>
      </w:r>
      <w:r w:rsidR="006724EA">
        <w:rPr>
          <w:rFonts w:ascii="Times New Roman" w:hAnsi="Times New Roman" w:cs="Times New Roman"/>
          <w:sz w:val="24"/>
          <w:szCs w:val="24"/>
        </w:rPr>
        <w:t>”</w:t>
      </w:r>
      <w:r>
        <w:rPr>
          <w:rFonts w:ascii="Times New Roman" w:hAnsi="Times New Roman" w:cs="Times New Roman"/>
          <w:sz w:val="24"/>
          <w:szCs w:val="24"/>
        </w:rPr>
        <w:t xml:space="preserve"> zlokalizowanych na terenie całej Polski, ogłoszono szereg konkursów skierowanych do </w:t>
      </w:r>
      <w:r w:rsidR="006C267D">
        <w:rPr>
          <w:rFonts w:ascii="Times New Roman" w:hAnsi="Times New Roman" w:cs="Times New Roman"/>
          <w:sz w:val="24"/>
          <w:szCs w:val="24"/>
        </w:rPr>
        <w:t>Pt</w:t>
      </w:r>
      <w:r>
        <w:rPr>
          <w:rFonts w:ascii="Times New Roman" w:hAnsi="Times New Roman" w:cs="Times New Roman"/>
          <w:sz w:val="24"/>
          <w:szCs w:val="24"/>
        </w:rPr>
        <w:t>. Pomimo dostępności środków, na</w:t>
      </w:r>
      <w:r w:rsidRPr="006F18B4">
        <w:rPr>
          <w:rFonts w:ascii="Times New Roman" w:hAnsi="Times New Roman" w:cs="Times New Roman"/>
          <w:sz w:val="24"/>
          <w:szCs w:val="24"/>
        </w:rPr>
        <w:t xml:space="preserve"> wiele z</w:t>
      </w:r>
      <w:r w:rsidR="00C83EB4">
        <w:rPr>
          <w:rFonts w:ascii="Times New Roman" w:hAnsi="Times New Roman" w:cs="Times New Roman"/>
          <w:sz w:val="24"/>
          <w:szCs w:val="24"/>
        </w:rPr>
        <w:t> </w:t>
      </w:r>
      <w:r w:rsidRPr="006F18B4">
        <w:rPr>
          <w:rFonts w:ascii="Times New Roman" w:hAnsi="Times New Roman" w:cs="Times New Roman"/>
          <w:sz w:val="24"/>
          <w:szCs w:val="24"/>
        </w:rPr>
        <w:t xml:space="preserve">udostępnionych </w:t>
      </w:r>
      <w:r>
        <w:rPr>
          <w:rFonts w:ascii="Times New Roman" w:hAnsi="Times New Roman" w:cs="Times New Roman"/>
          <w:sz w:val="24"/>
          <w:szCs w:val="24"/>
        </w:rPr>
        <w:t>w konkursach</w:t>
      </w:r>
      <w:r w:rsidRPr="006F18B4">
        <w:rPr>
          <w:rFonts w:ascii="Times New Roman" w:hAnsi="Times New Roman" w:cs="Times New Roman"/>
          <w:sz w:val="24"/>
          <w:szCs w:val="24"/>
        </w:rPr>
        <w:t xml:space="preserve"> obszarów </w:t>
      </w:r>
      <w:r w:rsidR="009636E0">
        <w:rPr>
          <w:rFonts w:ascii="Times New Roman" w:hAnsi="Times New Roman" w:cs="Times New Roman"/>
          <w:sz w:val="24"/>
          <w:szCs w:val="24"/>
        </w:rPr>
        <w:t xml:space="preserve">operatorzy </w:t>
      </w:r>
      <w:r>
        <w:rPr>
          <w:rFonts w:ascii="Times New Roman" w:hAnsi="Times New Roman" w:cs="Times New Roman"/>
          <w:sz w:val="24"/>
          <w:szCs w:val="24"/>
        </w:rPr>
        <w:t xml:space="preserve">nie złożyli </w:t>
      </w:r>
      <w:r w:rsidRPr="006F18B4">
        <w:rPr>
          <w:rFonts w:ascii="Times New Roman" w:hAnsi="Times New Roman" w:cs="Times New Roman"/>
          <w:sz w:val="24"/>
          <w:szCs w:val="24"/>
        </w:rPr>
        <w:t xml:space="preserve">wniosków o dofinansowanie. W </w:t>
      </w:r>
      <w:r>
        <w:rPr>
          <w:rFonts w:ascii="Times New Roman" w:hAnsi="Times New Roman" w:cs="Times New Roman"/>
          <w:sz w:val="24"/>
          <w:szCs w:val="24"/>
        </w:rPr>
        <w:t xml:space="preserve">ostatnim konkursie ogłoszonym ze środków KPO, który zakończył się w kwietniu 2025 r., do dofinansowania wyznaczonych zostało ok. 420 tys. punktów adresowych mających status białych plam, jednak zainteresowaniem </w:t>
      </w:r>
      <w:r w:rsidR="006C267D">
        <w:rPr>
          <w:rFonts w:ascii="Times New Roman" w:hAnsi="Times New Roman" w:cs="Times New Roman"/>
          <w:sz w:val="24"/>
          <w:szCs w:val="24"/>
        </w:rPr>
        <w:t>Pt</w:t>
      </w:r>
      <w:r>
        <w:rPr>
          <w:rFonts w:ascii="Times New Roman" w:hAnsi="Times New Roman" w:cs="Times New Roman"/>
          <w:sz w:val="24"/>
          <w:szCs w:val="24"/>
        </w:rPr>
        <w:t xml:space="preserve"> cieszyła się tylko połowa z nich (nieco ponad 200</w:t>
      </w:r>
      <w:r w:rsidR="00C83EB4">
        <w:rPr>
          <w:rFonts w:ascii="Times New Roman" w:hAnsi="Times New Roman" w:cs="Times New Roman"/>
          <w:sz w:val="24"/>
          <w:szCs w:val="24"/>
        </w:rPr>
        <w:t> </w:t>
      </w:r>
      <w:r>
        <w:rPr>
          <w:rFonts w:ascii="Times New Roman" w:hAnsi="Times New Roman" w:cs="Times New Roman"/>
          <w:sz w:val="24"/>
          <w:szCs w:val="24"/>
        </w:rPr>
        <w:t>tys.). Sytuacja ta miała miejsce pomimo bardzo preferencyjnych warunków konkursu, w</w:t>
      </w:r>
      <w:r w:rsidR="00C83EB4">
        <w:rPr>
          <w:rFonts w:ascii="Times New Roman" w:hAnsi="Times New Roman" w:cs="Times New Roman"/>
          <w:sz w:val="24"/>
          <w:szCs w:val="24"/>
        </w:rPr>
        <w:t> </w:t>
      </w:r>
      <w:r>
        <w:rPr>
          <w:rFonts w:ascii="Times New Roman" w:hAnsi="Times New Roman" w:cs="Times New Roman"/>
          <w:sz w:val="24"/>
          <w:szCs w:val="24"/>
        </w:rPr>
        <w:t xml:space="preserve">którym </w:t>
      </w:r>
      <w:r w:rsidR="006C267D">
        <w:rPr>
          <w:rFonts w:ascii="Times New Roman" w:hAnsi="Times New Roman" w:cs="Times New Roman"/>
          <w:sz w:val="24"/>
          <w:szCs w:val="24"/>
        </w:rPr>
        <w:t>Pt</w:t>
      </w:r>
      <w:r>
        <w:rPr>
          <w:rFonts w:ascii="Times New Roman" w:hAnsi="Times New Roman" w:cs="Times New Roman"/>
          <w:sz w:val="24"/>
          <w:szCs w:val="24"/>
        </w:rPr>
        <w:t xml:space="preserve"> mogli uzyskać nie tylko dofinansowanie na budowę sieci, ale również na trzyletnie koszty jej utrzymania.</w:t>
      </w:r>
    </w:p>
    <w:p w14:paraId="3AC66C17" w14:textId="079DF314" w:rsidR="00D22680" w:rsidRPr="00E176BD" w:rsidRDefault="00D22680" w:rsidP="00E176BD">
      <w:pPr>
        <w:spacing w:before="240" w:line="360" w:lineRule="auto"/>
        <w:jc w:val="both"/>
        <w:rPr>
          <w:rFonts w:ascii="Times New Roman" w:hAnsi="Times New Roman" w:cs="Times New Roman"/>
          <w:sz w:val="24"/>
          <w:szCs w:val="24"/>
        </w:rPr>
      </w:pPr>
      <w:r w:rsidRPr="006F18B4">
        <w:rPr>
          <w:rFonts w:ascii="Times New Roman" w:hAnsi="Times New Roman" w:cs="Times New Roman"/>
          <w:sz w:val="24"/>
          <w:szCs w:val="24"/>
        </w:rPr>
        <w:t>Analizując przyczyny tej sytuacji, należy zauważyć, że dofinansowanie publiczne jest przeznaczone na obszary najtrudniejsze inwestycyjnie. Brak stacjonarnej infrastruktury szerokopasmowej dotyczy terenu całej Polski, w szczególności obszarów o</w:t>
      </w:r>
      <w:r w:rsidR="00580F66">
        <w:rPr>
          <w:rFonts w:ascii="Times New Roman" w:hAnsi="Times New Roman" w:cs="Times New Roman"/>
          <w:sz w:val="24"/>
          <w:szCs w:val="24"/>
        </w:rPr>
        <w:t> </w:t>
      </w:r>
      <w:r w:rsidRPr="006F18B4">
        <w:rPr>
          <w:rFonts w:ascii="Times New Roman" w:hAnsi="Times New Roman" w:cs="Times New Roman"/>
          <w:sz w:val="24"/>
          <w:szCs w:val="24"/>
        </w:rPr>
        <w:t xml:space="preserve">niskiej lub bardzo niskiej gęstości zaludnienia oraz rozproszonej zabudowie. </w:t>
      </w:r>
      <w:r>
        <w:rPr>
          <w:rFonts w:ascii="Times New Roman" w:hAnsi="Times New Roman" w:cs="Times New Roman"/>
          <w:sz w:val="24"/>
          <w:szCs w:val="24"/>
        </w:rPr>
        <w:t>Z tego względu, p</w:t>
      </w:r>
      <w:r w:rsidRPr="006F18B4">
        <w:rPr>
          <w:rFonts w:ascii="Times New Roman" w:hAnsi="Times New Roman" w:cs="Times New Roman"/>
          <w:sz w:val="24"/>
          <w:szCs w:val="24"/>
        </w:rPr>
        <w:t>omimo intensywnych zachęt państwa i jednostek samorządu terytorialnego, wiele punktów adresowych – m.in. ze względu na wysokie koszty utrzymania oraz rosnące koszty inwestycyjne ponoszone przez beneficjentów (np. koszty podwykonawców) – nadal nie zostało objętych zasięgiem sieci szerokopasmowej. Koszty budowy infrastruktury, nawet ze wsparciem ze środków U</w:t>
      </w:r>
      <w:r w:rsidR="006C267D">
        <w:rPr>
          <w:rFonts w:ascii="Times New Roman" w:hAnsi="Times New Roman" w:cs="Times New Roman"/>
          <w:sz w:val="24"/>
          <w:szCs w:val="24"/>
        </w:rPr>
        <w:t>nii Europejskiej</w:t>
      </w:r>
      <w:r w:rsidRPr="006F18B4">
        <w:rPr>
          <w:rFonts w:ascii="Times New Roman" w:hAnsi="Times New Roman" w:cs="Times New Roman"/>
          <w:sz w:val="24"/>
          <w:szCs w:val="24"/>
        </w:rPr>
        <w:t>, wciąż przekraczają możliwe do uzyskania przychody ze świadczonych usług, co zniechęca przedsiębiorców telekomunikacyjnych do inwestycji, w tym do sięgania po środki publiczne.</w:t>
      </w:r>
    </w:p>
    <w:p w14:paraId="5FAEF1E7" w14:textId="645C655C" w:rsidR="007B5F9E" w:rsidRPr="00500AFD" w:rsidRDefault="001F62AB" w:rsidP="00D04959">
      <w:pPr>
        <w:spacing w:line="360" w:lineRule="auto"/>
        <w:jc w:val="both"/>
        <w:rPr>
          <w:rFonts w:ascii="Times New Roman" w:hAnsi="Times New Roman" w:cs="Times New Roman"/>
          <w:b/>
          <w:sz w:val="24"/>
          <w:szCs w:val="24"/>
        </w:rPr>
      </w:pPr>
      <w:r w:rsidRPr="00E176BD">
        <w:rPr>
          <w:rFonts w:ascii="Times New Roman" w:hAnsi="Times New Roman" w:cs="Times New Roman"/>
          <w:sz w:val="24"/>
          <w:szCs w:val="24"/>
        </w:rPr>
        <w:t>Brak d</w:t>
      </w:r>
      <w:r w:rsidR="008D691F" w:rsidRPr="00E176BD">
        <w:rPr>
          <w:rFonts w:ascii="Times New Roman" w:hAnsi="Times New Roman" w:cs="Times New Roman"/>
          <w:sz w:val="24"/>
          <w:szCs w:val="24"/>
        </w:rPr>
        <w:t>ostęp</w:t>
      </w:r>
      <w:r w:rsidRPr="00E176BD">
        <w:rPr>
          <w:rFonts w:ascii="Times New Roman" w:hAnsi="Times New Roman" w:cs="Times New Roman"/>
          <w:sz w:val="24"/>
          <w:szCs w:val="24"/>
        </w:rPr>
        <w:t>u</w:t>
      </w:r>
      <w:r w:rsidR="008D691F" w:rsidRPr="00E176BD">
        <w:rPr>
          <w:rFonts w:ascii="Times New Roman" w:hAnsi="Times New Roman" w:cs="Times New Roman"/>
          <w:sz w:val="24"/>
          <w:szCs w:val="24"/>
        </w:rPr>
        <w:t xml:space="preserve"> do infrastruktury w miejscu zamieszkania stanowi podstawowy czynnik zwiększający nierówności cyfrowe obywateli. Równocześnie rozwój infrastruktury telekomunikacyjnej umożliwi</w:t>
      </w:r>
      <w:r w:rsidRPr="00E176BD">
        <w:rPr>
          <w:rFonts w:ascii="Times New Roman" w:hAnsi="Times New Roman" w:cs="Times New Roman"/>
          <w:sz w:val="24"/>
          <w:szCs w:val="24"/>
        </w:rPr>
        <w:t>a</w:t>
      </w:r>
      <w:r w:rsidR="008D691F" w:rsidRPr="00E176BD">
        <w:rPr>
          <w:rFonts w:ascii="Times New Roman" w:hAnsi="Times New Roman" w:cs="Times New Roman"/>
          <w:sz w:val="24"/>
          <w:szCs w:val="24"/>
        </w:rPr>
        <w:t xml:space="preserve"> zmniejszenie wykluczenia cyfrowego obywateli </w:t>
      </w:r>
      <w:r w:rsidR="00153287" w:rsidRPr="00E176BD">
        <w:rPr>
          <w:rFonts w:ascii="Times New Roman" w:hAnsi="Times New Roman" w:cs="Times New Roman"/>
          <w:sz w:val="24"/>
          <w:szCs w:val="24"/>
        </w:rPr>
        <w:lastRenderedPageBreak/>
        <w:t>w </w:t>
      </w:r>
      <w:r w:rsidR="008D691F" w:rsidRPr="00E176BD">
        <w:rPr>
          <w:rFonts w:ascii="Times New Roman" w:hAnsi="Times New Roman" w:cs="Times New Roman"/>
          <w:sz w:val="24"/>
          <w:szCs w:val="24"/>
        </w:rPr>
        <w:t>miejscowościach, gdzie obecnie istnieje problem z dostępem do</w:t>
      </w:r>
      <w:r w:rsidRPr="00E176BD">
        <w:rPr>
          <w:rFonts w:ascii="Times New Roman" w:hAnsi="Times New Roman" w:cs="Times New Roman"/>
          <w:sz w:val="24"/>
          <w:szCs w:val="24"/>
        </w:rPr>
        <w:t xml:space="preserve"> </w:t>
      </w:r>
      <w:r w:rsidR="008D691F" w:rsidRPr="00E176BD">
        <w:rPr>
          <w:rFonts w:ascii="Times New Roman" w:hAnsi="Times New Roman" w:cs="Times New Roman"/>
          <w:sz w:val="24"/>
          <w:szCs w:val="24"/>
        </w:rPr>
        <w:t xml:space="preserve">szerokopasmowego </w:t>
      </w:r>
      <w:r w:rsidR="1CEE3653" w:rsidRPr="00E176BD">
        <w:rPr>
          <w:rFonts w:ascii="Times New Roman" w:hAnsi="Times New Roman" w:cs="Times New Roman"/>
          <w:sz w:val="24"/>
          <w:szCs w:val="24"/>
        </w:rPr>
        <w:t>i</w:t>
      </w:r>
      <w:r w:rsidR="008D691F" w:rsidRPr="00E176BD">
        <w:rPr>
          <w:rFonts w:ascii="Times New Roman" w:hAnsi="Times New Roman" w:cs="Times New Roman"/>
          <w:sz w:val="24"/>
          <w:szCs w:val="24"/>
        </w:rPr>
        <w:t>nternetu. Dynamiczne zmiany na rynku pracy</w:t>
      </w:r>
      <w:r w:rsidR="285F5AAC" w:rsidRPr="00E176BD">
        <w:rPr>
          <w:rFonts w:ascii="Times New Roman" w:hAnsi="Times New Roman" w:cs="Times New Roman"/>
          <w:sz w:val="24"/>
          <w:szCs w:val="24"/>
        </w:rPr>
        <w:t>,</w:t>
      </w:r>
      <w:r w:rsidR="008D691F" w:rsidRPr="00E176BD">
        <w:rPr>
          <w:rFonts w:ascii="Times New Roman" w:hAnsi="Times New Roman" w:cs="Times New Roman"/>
          <w:sz w:val="24"/>
          <w:szCs w:val="24"/>
        </w:rPr>
        <w:t xml:space="preserve"> w tym możliwość wykonywania pracy w formie pracy zdalnej</w:t>
      </w:r>
      <w:r w:rsidR="1469FDC3" w:rsidRPr="00E176BD">
        <w:rPr>
          <w:rFonts w:ascii="Times New Roman" w:hAnsi="Times New Roman" w:cs="Times New Roman"/>
          <w:sz w:val="24"/>
          <w:szCs w:val="24"/>
        </w:rPr>
        <w:t>,</w:t>
      </w:r>
      <w:r w:rsidR="008D691F" w:rsidRPr="00E176BD">
        <w:rPr>
          <w:rFonts w:ascii="Times New Roman" w:hAnsi="Times New Roman" w:cs="Times New Roman"/>
          <w:sz w:val="24"/>
          <w:szCs w:val="24"/>
        </w:rPr>
        <w:t xml:space="preserve"> niekiedy bywa</w:t>
      </w:r>
      <w:r w:rsidR="6D771248" w:rsidRPr="00E176BD">
        <w:rPr>
          <w:rFonts w:ascii="Times New Roman" w:hAnsi="Times New Roman" w:cs="Times New Roman"/>
          <w:sz w:val="24"/>
          <w:szCs w:val="24"/>
        </w:rPr>
        <w:t>ją</w:t>
      </w:r>
      <w:r w:rsidR="008D691F" w:rsidRPr="00E176BD">
        <w:rPr>
          <w:rFonts w:ascii="Times New Roman" w:hAnsi="Times New Roman" w:cs="Times New Roman"/>
          <w:sz w:val="24"/>
          <w:szCs w:val="24"/>
        </w:rPr>
        <w:t xml:space="preserve"> ograniczone przez niedostosowanie </w:t>
      </w:r>
      <w:r w:rsidR="00153287" w:rsidRPr="00E176BD">
        <w:rPr>
          <w:rFonts w:ascii="Times New Roman" w:hAnsi="Times New Roman" w:cs="Times New Roman"/>
          <w:sz w:val="24"/>
          <w:szCs w:val="24"/>
        </w:rPr>
        <w:t>lub brak</w:t>
      </w:r>
      <w:r w:rsidR="008D691F" w:rsidRPr="00E176BD">
        <w:rPr>
          <w:rFonts w:ascii="Times New Roman" w:hAnsi="Times New Roman" w:cs="Times New Roman"/>
          <w:sz w:val="24"/>
          <w:szCs w:val="24"/>
        </w:rPr>
        <w:t xml:space="preserve"> infrastruktury telekomunikacyjnej w miejscu zamieszkania pracownika. Niedostępność usług szerokopasmowego internetu może być istotnym czynnikiem zmniejszającym społeczną produktywność i obniżającym tempo wzrostu gospodarczego w</w:t>
      </w:r>
      <w:r w:rsidRPr="00E176BD">
        <w:rPr>
          <w:rFonts w:ascii="Times New Roman" w:hAnsi="Times New Roman" w:cs="Times New Roman"/>
          <w:sz w:val="24"/>
          <w:szCs w:val="24"/>
        </w:rPr>
        <w:t xml:space="preserve"> </w:t>
      </w:r>
      <w:r w:rsidR="008D691F" w:rsidRPr="00E176BD">
        <w:rPr>
          <w:rFonts w:ascii="Times New Roman" w:hAnsi="Times New Roman" w:cs="Times New Roman"/>
          <w:sz w:val="24"/>
          <w:szCs w:val="24"/>
        </w:rPr>
        <w:t xml:space="preserve">Polsce, w porównaniu do </w:t>
      </w:r>
      <w:r w:rsidR="0007236B" w:rsidRPr="00E176BD">
        <w:rPr>
          <w:rFonts w:ascii="Times New Roman" w:hAnsi="Times New Roman" w:cs="Times New Roman"/>
          <w:sz w:val="24"/>
          <w:szCs w:val="24"/>
        </w:rPr>
        <w:t xml:space="preserve">innych </w:t>
      </w:r>
      <w:r w:rsidR="008D691F" w:rsidRPr="00E176BD">
        <w:rPr>
          <w:rFonts w:ascii="Times New Roman" w:hAnsi="Times New Roman" w:cs="Times New Roman"/>
          <w:sz w:val="24"/>
          <w:szCs w:val="24"/>
        </w:rPr>
        <w:t>państw</w:t>
      </w:r>
      <w:r w:rsidR="0007236B" w:rsidRPr="00E176BD">
        <w:rPr>
          <w:rFonts w:ascii="Times New Roman" w:hAnsi="Times New Roman" w:cs="Times New Roman"/>
          <w:sz w:val="24"/>
          <w:szCs w:val="24"/>
        </w:rPr>
        <w:t xml:space="preserve"> członkowskich</w:t>
      </w:r>
      <w:r w:rsidR="008D691F" w:rsidRPr="00E176BD">
        <w:rPr>
          <w:rFonts w:ascii="Times New Roman" w:hAnsi="Times New Roman" w:cs="Times New Roman"/>
          <w:sz w:val="24"/>
          <w:szCs w:val="24"/>
        </w:rPr>
        <w:t xml:space="preserve"> U</w:t>
      </w:r>
      <w:r w:rsidR="0007236B" w:rsidRPr="00E176BD">
        <w:rPr>
          <w:rFonts w:ascii="Times New Roman" w:hAnsi="Times New Roman" w:cs="Times New Roman"/>
          <w:sz w:val="24"/>
          <w:szCs w:val="24"/>
        </w:rPr>
        <w:t>nii Europejskiej</w:t>
      </w:r>
      <w:r w:rsidR="008D691F" w:rsidRPr="00E176BD">
        <w:rPr>
          <w:rFonts w:ascii="Times New Roman" w:hAnsi="Times New Roman" w:cs="Times New Roman"/>
          <w:sz w:val="24"/>
          <w:szCs w:val="24"/>
        </w:rPr>
        <w:t>.</w:t>
      </w:r>
      <w:r w:rsidR="00DB4934" w:rsidRPr="00E176BD">
        <w:rPr>
          <w:rFonts w:ascii="Times New Roman" w:hAnsi="Times New Roman" w:cs="Times New Roman"/>
          <w:sz w:val="24"/>
          <w:szCs w:val="24"/>
        </w:rPr>
        <w:t xml:space="preserve"> </w:t>
      </w:r>
      <w:r w:rsidR="008B6E90" w:rsidRPr="00E176BD">
        <w:rPr>
          <w:rFonts w:ascii="Times New Roman" w:hAnsi="Times New Roman" w:cs="Times New Roman"/>
          <w:sz w:val="24"/>
          <w:szCs w:val="24"/>
        </w:rPr>
        <w:t>K</w:t>
      </w:r>
      <w:r w:rsidR="001417C1" w:rsidRPr="00E176BD">
        <w:rPr>
          <w:rFonts w:ascii="Times New Roman" w:hAnsi="Times New Roman" w:cs="Times New Roman"/>
          <w:sz w:val="24"/>
          <w:szCs w:val="24"/>
        </w:rPr>
        <w:t xml:space="preserve">westie dostępu do internetu o adekwatnej do potrzeb jakości są jednym </w:t>
      </w:r>
      <w:r w:rsidR="00142024" w:rsidRPr="00E176BD">
        <w:rPr>
          <w:rFonts w:ascii="Times New Roman" w:hAnsi="Times New Roman" w:cs="Times New Roman"/>
          <w:sz w:val="24"/>
          <w:szCs w:val="24"/>
        </w:rPr>
        <w:t>z </w:t>
      </w:r>
      <w:r w:rsidR="001417C1" w:rsidRPr="00E176BD">
        <w:rPr>
          <w:rFonts w:ascii="Times New Roman" w:hAnsi="Times New Roman" w:cs="Times New Roman"/>
          <w:sz w:val="24"/>
          <w:szCs w:val="24"/>
        </w:rPr>
        <w:t xml:space="preserve">wyznaczników rozwoju cywilizacyjnego, czynnikiem przesądzającym </w:t>
      </w:r>
      <w:r w:rsidR="007F074F" w:rsidRPr="00E176BD">
        <w:rPr>
          <w:rFonts w:ascii="Times New Roman" w:hAnsi="Times New Roman" w:cs="Times New Roman"/>
          <w:sz w:val="24"/>
          <w:szCs w:val="24"/>
        </w:rPr>
        <w:t>o </w:t>
      </w:r>
      <w:r w:rsidR="001417C1" w:rsidRPr="00E176BD">
        <w:rPr>
          <w:rFonts w:ascii="Times New Roman" w:hAnsi="Times New Roman" w:cs="Times New Roman"/>
          <w:sz w:val="24"/>
          <w:szCs w:val="24"/>
        </w:rPr>
        <w:t xml:space="preserve">podejmowanych decyzjach gospodarczych, o wyborze miejsca do zamieszkania. </w:t>
      </w:r>
      <w:r w:rsidR="006B5315" w:rsidRPr="00E176BD">
        <w:rPr>
          <w:rFonts w:ascii="Times New Roman" w:hAnsi="Times New Roman" w:cs="Times New Roman"/>
          <w:sz w:val="24"/>
          <w:szCs w:val="24"/>
        </w:rPr>
        <w:t>Jest to</w:t>
      </w:r>
      <w:r w:rsidR="008D40E9" w:rsidRPr="00E176BD">
        <w:rPr>
          <w:rFonts w:ascii="Times New Roman" w:hAnsi="Times New Roman" w:cs="Times New Roman"/>
          <w:sz w:val="24"/>
          <w:szCs w:val="24"/>
        </w:rPr>
        <w:t xml:space="preserve"> też </w:t>
      </w:r>
      <w:r w:rsidR="006B5315" w:rsidRPr="00E176BD">
        <w:rPr>
          <w:rFonts w:ascii="Times New Roman" w:hAnsi="Times New Roman" w:cs="Times New Roman"/>
          <w:sz w:val="24"/>
          <w:szCs w:val="24"/>
        </w:rPr>
        <w:t>jedno z kryter</w:t>
      </w:r>
      <w:r w:rsidR="00515AB7" w:rsidRPr="00E176BD">
        <w:rPr>
          <w:rFonts w:ascii="Times New Roman" w:hAnsi="Times New Roman" w:cs="Times New Roman"/>
          <w:sz w:val="24"/>
          <w:szCs w:val="24"/>
        </w:rPr>
        <w:t xml:space="preserve">iów, na podstawie którego monitoruje </w:t>
      </w:r>
      <w:r w:rsidRPr="00E176BD">
        <w:rPr>
          <w:rFonts w:ascii="Times New Roman" w:hAnsi="Times New Roman" w:cs="Times New Roman"/>
          <w:sz w:val="24"/>
          <w:szCs w:val="24"/>
        </w:rPr>
        <w:t xml:space="preserve">się </w:t>
      </w:r>
      <w:r w:rsidR="00A32EA2" w:rsidRPr="00E176BD">
        <w:rPr>
          <w:rFonts w:ascii="Times New Roman" w:hAnsi="Times New Roman" w:cs="Times New Roman"/>
          <w:sz w:val="24"/>
          <w:szCs w:val="24"/>
        </w:rPr>
        <w:t>efekty realizowanych polityk krajowych i unijnych</w:t>
      </w:r>
      <w:r w:rsidR="008D40E9" w:rsidRPr="00E176BD">
        <w:rPr>
          <w:rFonts w:ascii="Times New Roman" w:hAnsi="Times New Roman" w:cs="Times New Roman"/>
          <w:sz w:val="24"/>
          <w:szCs w:val="24"/>
        </w:rPr>
        <w:t xml:space="preserve">, m.in. w ramach </w:t>
      </w:r>
      <w:r w:rsidR="00EC134C" w:rsidRPr="00246368">
        <w:rPr>
          <w:rFonts w:ascii="Times New Roman" w:hAnsi="Times New Roman"/>
          <w:spacing w:val="-2"/>
          <w:sz w:val="24"/>
          <w:szCs w:val="24"/>
        </w:rPr>
        <w:t>Indeksu gospodarki cyfrowej i</w:t>
      </w:r>
      <w:r w:rsidR="00580F66">
        <w:rPr>
          <w:rFonts w:ascii="Times New Roman" w:hAnsi="Times New Roman"/>
          <w:spacing w:val="-2"/>
          <w:sz w:val="24"/>
          <w:szCs w:val="24"/>
        </w:rPr>
        <w:t> </w:t>
      </w:r>
      <w:r w:rsidR="00EC134C" w:rsidRPr="00246368">
        <w:rPr>
          <w:rFonts w:ascii="Times New Roman" w:hAnsi="Times New Roman"/>
          <w:spacing w:val="-2"/>
          <w:sz w:val="24"/>
          <w:szCs w:val="24"/>
        </w:rPr>
        <w:t>społeczeństwa cyfrowego</w:t>
      </w:r>
      <w:r w:rsidR="00B7386D" w:rsidRPr="00246368">
        <w:rPr>
          <w:rFonts w:ascii="Times New Roman" w:hAnsi="Times New Roman"/>
          <w:spacing w:val="-2"/>
          <w:sz w:val="24"/>
          <w:szCs w:val="24"/>
        </w:rPr>
        <w:t xml:space="preserve"> (The Digital Economy and Society Index)</w:t>
      </w:r>
      <w:r w:rsidR="00EC134C" w:rsidRPr="00246368">
        <w:rPr>
          <w:rFonts w:ascii="Times New Roman" w:hAnsi="Times New Roman"/>
          <w:spacing w:val="-2"/>
          <w:sz w:val="24"/>
          <w:szCs w:val="24"/>
        </w:rPr>
        <w:t>, zwanego dalej „</w:t>
      </w:r>
      <w:r w:rsidR="00656889">
        <w:rPr>
          <w:rFonts w:ascii="Times New Roman" w:hAnsi="Times New Roman" w:cs="Times New Roman"/>
          <w:sz w:val="24"/>
          <w:szCs w:val="24"/>
        </w:rPr>
        <w:t>DE</w:t>
      </w:r>
      <w:r w:rsidR="00A32EA2" w:rsidRPr="00500AFD">
        <w:rPr>
          <w:rFonts w:ascii="Times New Roman" w:hAnsi="Times New Roman" w:cs="Times New Roman"/>
          <w:sz w:val="24"/>
          <w:szCs w:val="24"/>
        </w:rPr>
        <w:t>SI</w:t>
      </w:r>
      <w:r w:rsidR="00EC134C">
        <w:rPr>
          <w:rFonts w:ascii="Times New Roman" w:hAnsi="Times New Roman" w:cs="Times New Roman"/>
          <w:sz w:val="24"/>
          <w:szCs w:val="24"/>
        </w:rPr>
        <w:t>”</w:t>
      </w:r>
      <w:r w:rsidR="00A32EA2" w:rsidRPr="00500AFD">
        <w:rPr>
          <w:rFonts w:ascii="Times New Roman" w:hAnsi="Times New Roman" w:cs="Times New Roman"/>
          <w:sz w:val="24"/>
          <w:szCs w:val="24"/>
        </w:rPr>
        <w:t>.</w:t>
      </w:r>
    </w:p>
    <w:p w14:paraId="69300B71" w14:textId="4AC13FE6" w:rsidR="00CD78A9" w:rsidRPr="00500AFD" w:rsidRDefault="00CD78A9" w:rsidP="003D155A">
      <w:pPr>
        <w:pStyle w:val="Nagwek3"/>
        <w:rPr>
          <w:rFonts w:ascii="Times New Roman" w:hAnsi="Times New Roman" w:cs="Times New Roman"/>
          <w:b w:val="0"/>
        </w:rPr>
      </w:pPr>
      <w:r w:rsidRPr="00500AFD">
        <w:rPr>
          <w:rFonts w:ascii="Times New Roman" w:hAnsi="Times New Roman" w:cs="Times New Roman"/>
        </w:rPr>
        <w:t>Indeks DESI</w:t>
      </w:r>
      <w:r w:rsidR="002F367D" w:rsidRPr="00500AFD">
        <w:rPr>
          <w:rFonts w:ascii="Times New Roman" w:hAnsi="Times New Roman" w:cs="Times New Roman"/>
        </w:rPr>
        <w:t xml:space="preserve"> </w:t>
      </w:r>
      <w:r w:rsidR="00F35E51" w:rsidRPr="00500AFD">
        <w:rPr>
          <w:rFonts w:ascii="Times New Roman" w:hAnsi="Times New Roman" w:cs="Times New Roman"/>
        </w:rPr>
        <w:t>i Droga ku cyfrowej Dekadzie</w:t>
      </w:r>
    </w:p>
    <w:p w14:paraId="4CBB26F3" w14:textId="2B6CAF3F" w:rsidR="00D04959" w:rsidRPr="00500AFD" w:rsidRDefault="00D04959" w:rsidP="00D04959">
      <w:pPr>
        <w:spacing w:line="360" w:lineRule="auto"/>
        <w:jc w:val="both"/>
        <w:rPr>
          <w:rFonts w:ascii="Times New Roman" w:hAnsi="Times New Roman" w:cs="Times New Roman"/>
          <w:sz w:val="24"/>
          <w:szCs w:val="24"/>
        </w:rPr>
      </w:pPr>
      <w:r w:rsidRPr="00500AFD">
        <w:rPr>
          <w:rFonts w:ascii="Times New Roman" w:hAnsi="Times New Roman" w:cs="Times New Roman"/>
          <w:sz w:val="24"/>
          <w:szCs w:val="24"/>
        </w:rPr>
        <w:t>Komisja Europejska od 2014 r</w:t>
      </w:r>
      <w:r w:rsidR="00724768" w:rsidRPr="00500AFD">
        <w:rPr>
          <w:rFonts w:ascii="Times New Roman" w:hAnsi="Times New Roman" w:cs="Times New Roman"/>
          <w:sz w:val="24"/>
          <w:szCs w:val="24"/>
        </w:rPr>
        <w:t>.</w:t>
      </w:r>
      <w:r w:rsidRPr="00500AFD">
        <w:rPr>
          <w:rFonts w:ascii="Times New Roman" w:hAnsi="Times New Roman" w:cs="Times New Roman"/>
          <w:sz w:val="24"/>
          <w:szCs w:val="24"/>
        </w:rPr>
        <w:t xml:space="preserve"> monitoruje postępy cyfrowe państw członkowskich</w:t>
      </w:r>
      <w:r w:rsidR="00724768" w:rsidRPr="00500AFD">
        <w:rPr>
          <w:rFonts w:ascii="Times New Roman" w:hAnsi="Times New Roman" w:cs="Times New Roman"/>
          <w:sz w:val="24"/>
          <w:szCs w:val="24"/>
        </w:rPr>
        <w:t xml:space="preserve"> Unii Europejskiej</w:t>
      </w:r>
      <w:r w:rsidR="00434E2A" w:rsidRPr="00500AFD">
        <w:rPr>
          <w:rFonts w:ascii="Times New Roman" w:hAnsi="Times New Roman" w:cs="Times New Roman"/>
          <w:sz w:val="24"/>
          <w:szCs w:val="24"/>
        </w:rPr>
        <w:t xml:space="preserve">, w tym również i Polski, </w:t>
      </w:r>
      <w:r w:rsidRPr="00500AFD">
        <w:rPr>
          <w:rFonts w:ascii="Times New Roman" w:hAnsi="Times New Roman" w:cs="Times New Roman"/>
          <w:sz w:val="24"/>
          <w:szCs w:val="24"/>
        </w:rPr>
        <w:t xml:space="preserve">za pomocą sprawozdań z DESI. Począwszy od 2023 r., zgodnie z </w:t>
      </w:r>
      <w:r w:rsidR="00656889" w:rsidRPr="00656889">
        <w:rPr>
          <w:rFonts w:ascii="Times New Roman" w:hAnsi="Times New Roman" w:cs="Times New Roman"/>
          <w:sz w:val="24"/>
          <w:szCs w:val="24"/>
        </w:rPr>
        <w:t xml:space="preserve">uchwałą </w:t>
      </w:r>
      <w:r w:rsidR="00656889" w:rsidRPr="00500AFD">
        <w:rPr>
          <w:rFonts w:ascii="Times New Roman" w:hAnsi="Times New Roman" w:cs="Times New Roman"/>
          <w:color w:val="000000" w:themeColor="text1"/>
          <w:sz w:val="24"/>
          <w:szCs w:val="24"/>
        </w:rPr>
        <w:t>nr 125 Rady Ministrów z dnia 22 października 2024 r. w sprawie Krajowego planu działania do programu polityki „Droga ku cyfrowej dekadzie” do 2030 r</w:t>
      </w:r>
      <w:r w:rsidR="00656889" w:rsidRPr="00500AFD">
        <w:rPr>
          <w:rFonts w:ascii="Times New Roman" w:hAnsi="Times New Roman"/>
          <w:color w:val="000000" w:themeColor="text1"/>
          <w:sz w:val="24"/>
          <w:szCs w:val="24"/>
        </w:rPr>
        <w:t>. (</w:t>
      </w:r>
      <w:r w:rsidR="00CD4366">
        <w:rPr>
          <w:rFonts w:ascii="Times New Roman" w:hAnsi="Times New Roman"/>
          <w:color w:val="000000" w:themeColor="text1"/>
          <w:sz w:val="24"/>
          <w:szCs w:val="24"/>
        </w:rPr>
        <w:t>M</w:t>
      </w:r>
      <w:r w:rsidR="00656889" w:rsidRPr="00500AFD">
        <w:rPr>
          <w:rFonts w:ascii="Times New Roman" w:hAnsi="Times New Roman"/>
          <w:color w:val="000000" w:themeColor="text1"/>
          <w:sz w:val="24"/>
          <w:szCs w:val="24"/>
        </w:rPr>
        <w:t>.</w:t>
      </w:r>
      <w:r w:rsidR="00CD4366">
        <w:rPr>
          <w:rFonts w:ascii="Times New Roman" w:hAnsi="Times New Roman"/>
          <w:color w:val="000000" w:themeColor="text1"/>
          <w:sz w:val="24"/>
          <w:szCs w:val="24"/>
        </w:rPr>
        <w:t>P</w:t>
      </w:r>
      <w:r w:rsidR="00656889" w:rsidRPr="00500AFD">
        <w:rPr>
          <w:rFonts w:ascii="Times New Roman" w:hAnsi="Times New Roman"/>
          <w:color w:val="000000" w:themeColor="text1"/>
          <w:sz w:val="24"/>
          <w:szCs w:val="24"/>
        </w:rPr>
        <w:t>. poz.</w:t>
      </w:r>
      <w:r w:rsidR="0095083B">
        <w:rPr>
          <w:rFonts w:ascii="Times New Roman" w:hAnsi="Times New Roman"/>
          <w:color w:val="000000" w:themeColor="text1"/>
          <w:sz w:val="24"/>
          <w:szCs w:val="24"/>
        </w:rPr>
        <w:t> </w:t>
      </w:r>
      <w:r w:rsidR="00656889" w:rsidRPr="00500AFD">
        <w:rPr>
          <w:rFonts w:ascii="Times New Roman" w:hAnsi="Times New Roman"/>
          <w:color w:val="000000" w:themeColor="text1"/>
          <w:sz w:val="24"/>
          <w:szCs w:val="24"/>
        </w:rPr>
        <w:t>989)</w:t>
      </w:r>
      <w:r w:rsidR="006C267D">
        <w:rPr>
          <w:rFonts w:ascii="Times New Roman" w:hAnsi="Times New Roman"/>
          <w:color w:val="000000" w:themeColor="text1"/>
          <w:sz w:val="24"/>
          <w:szCs w:val="24"/>
        </w:rPr>
        <w:t>,</w:t>
      </w:r>
      <w:r w:rsidRPr="00500AFD" w:rsidDel="00656889">
        <w:rPr>
          <w:rFonts w:ascii="Times New Roman" w:hAnsi="Times New Roman"/>
          <w:color w:val="000000" w:themeColor="text1"/>
          <w:sz w:val="24"/>
          <w:szCs w:val="24"/>
        </w:rPr>
        <w:t xml:space="preserve"> </w:t>
      </w:r>
      <w:r w:rsidRPr="00500AFD">
        <w:rPr>
          <w:rFonts w:ascii="Times New Roman" w:hAnsi="Times New Roman" w:cs="Times New Roman"/>
          <w:sz w:val="24"/>
          <w:szCs w:val="24"/>
        </w:rPr>
        <w:t xml:space="preserve">DESI jest obecnie włączany do sprawozdania na temat stanu cyfrowej dekady </w:t>
      </w:r>
      <w:r w:rsidR="0018099C" w:rsidRPr="00500AFD">
        <w:rPr>
          <w:rFonts w:ascii="Times New Roman" w:hAnsi="Times New Roman" w:cs="Times New Roman"/>
          <w:sz w:val="24"/>
          <w:szCs w:val="24"/>
        </w:rPr>
        <w:t>i </w:t>
      </w:r>
      <w:r w:rsidRPr="00500AFD">
        <w:rPr>
          <w:rFonts w:ascii="Times New Roman" w:hAnsi="Times New Roman" w:cs="Times New Roman"/>
          <w:sz w:val="24"/>
          <w:szCs w:val="24"/>
        </w:rPr>
        <w:t>wykorzystywany do monitorowania postępów w realizacji celów cyfrowych</w:t>
      </w:r>
      <w:r w:rsidR="00E948DC">
        <w:rPr>
          <w:rStyle w:val="Odwoanieprzypisudolnego"/>
          <w:rFonts w:ascii="Times New Roman" w:hAnsi="Times New Roman" w:cs="Times New Roman"/>
          <w:sz w:val="24"/>
          <w:szCs w:val="24"/>
        </w:rPr>
        <w:footnoteReference w:id="11"/>
      </w:r>
      <w:r w:rsidRPr="00500AFD">
        <w:rPr>
          <w:rFonts w:ascii="Times New Roman" w:hAnsi="Times New Roman" w:cs="Times New Roman"/>
          <w:sz w:val="24"/>
          <w:szCs w:val="24"/>
        </w:rPr>
        <w:t>.</w:t>
      </w:r>
      <w:r w:rsidR="00140817" w:rsidRPr="00500AFD" w:rsidDel="00140817">
        <w:rPr>
          <w:rFonts w:ascii="Times New Roman" w:hAnsi="Times New Roman" w:cs="Times New Roman"/>
          <w:sz w:val="24"/>
          <w:szCs w:val="24"/>
        </w:rPr>
        <w:t xml:space="preserve"> </w:t>
      </w:r>
    </w:p>
    <w:p w14:paraId="3792ED3B" w14:textId="127143E2" w:rsidR="0024536F" w:rsidRPr="00427121" w:rsidRDefault="00FD485C" w:rsidP="002C2757">
      <w:pPr>
        <w:spacing w:line="360" w:lineRule="auto"/>
        <w:jc w:val="both"/>
        <w:rPr>
          <w:rFonts w:ascii="Times New Roman" w:hAnsi="Times New Roman" w:cs="Times New Roman"/>
          <w:sz w:val="24"/>
          <w:szCs w:val="24"/>
        </w:rPr>
      </w:pPr>
      <w:r w:rsidRPr="00500AFD">
        <w:rPr>
          <w:rFonts w:ascii="Times New Roman" w:hAnsi="Times New Roman" w:cs="Times New Roman"/>
          <w:sz w:val="24"/>
          <w:szCs w:val="24"/>
        </w:rPr>
        <w:t xml:space="preserve">Komisja </w:t>
      </w:r>
      <w:r w:rsidR="00724768" w:rsidRPr="00500AFD">
        <w:rPr>
          <w:rFonts w:ascii="Times New Roman" w:hAnsi="Times New Roman" w:cs="Times New Roman"/>
          <w:sz w:val="24"/>
          <w:szCs w:val="24"/>
        </w:rPr>
        <w:t xml:space="preserve">Europejska </w:t>
      </w:r>
      <w:r w:rsidRPr="00500AFD">
        <w:rPr>
          <w:rFonts w:ascii="Times New Roman" w:hAnsi="Times New Roman" w:cs="Times New Roman"/>
          <w:sz w:val="24"/>
          <w:szCs w:val="24"/>
        </w:rPr>
        <w:t>dostosowała</w:t>
      </w:r>
      <w:r w:rsidR="00656889">
        <w:rPr>
          <w:rFonts w:ascii="Times New Roman" w:hAnsi="Times New Roman" w:cs="Times New Roman"/>
          <w:sz w:val="24"/>
          <w:szCs w:val="24"/>
        </w:rPr>
        <w:t xml:space="preserve"> </w:t>
      </w:r>
      <w:r w:rsidRPr="00500AFD">
        <w:rPr>
          <w:rFonts w:ascii="Times New Roman" w:hAnsi="Times New Roman" w:cs="Times New Roman"/>
          <w:sz w:val="24"/>
          <w:szCs w:val="24"/>
        </w:rPr>
        <w:t xml:space="preserve">DESI do czterech głównych kierunków określonych we wniosku Komisji </w:t>
      </w:r>
      <w:r w:rsidR="00724768" w:rsidRPr="00500AFD">
        <w:rPr>
          <w:rFonts w:ascii="Times New Roman" w:hAnsi="Times New Roman" w:cs="Times New Roman"/>
          <w:sz w:val="24"/>
          <w:szCs w:val="24"/>
        </w:rPr>
        <w:t xml:space="preserve">Europejskiej </w:t>
      </w:r>
      <w:r w:rsidRPr="00500AFD">
        <w:rPr>
          <w:rFonts w:ascii="Times New Roman" w:hAnsi="Times New Roman" w:cs="Times New Roman"/>
          <w:sz w:val="24"/>
          <w:szCs w:val="24"/>
        </w:rPr>
        <w:t>dotyczącym decyzji ustanawiającej program „Droga ku Cyfrowej Dekadzie”</w:t>
      </w:r>
      <w:r w:rsidR="00131AEF" w:rsidRPr="00500AFD">
        <w:rPr>
          <w:rFonts w:ascii="Times New Roman" w:hAnsi="Times New Roman" w:cs="Times New Roman"/>
          <w:sz w:val="24"/>
          <w:szCs w:val="24"/>
        </w:rPr>
        <w:t xml:space="preserve"> </w:t>
      </w:r>
      <w:r w:rsidR="00656889">
        <w:rPr>
          <w:rFonts w:ascii="Times New Roman" w:hAnsi="Times New Roman" w:cs="Times New Roman"/>
          <w:sz w:val="24"/>
          <w:szCs w:val="24"/>
        </w:rPr>
        <w:t>(</w:t>
      </w:r>
      <w:r w:rsidR="00656889" w:rsidRPr="00500AFD">
        <w:rPr>
          <w:rFonts w:ascii="Times New Roman" w:hAnsi="Times New Roman" w:cs="Times New Roman"/>
          <w:sz w:val="24"/>
          <w:szCs w:val="24"/>
        </w:rPr>
        <w:t>Decyzją Parlamentu Europejskiego i Rady (UE) 2022/2481 z dnia 14</w:t>
      </w:r>
      <w:r w:rsidR="00580F66">
        <w:rPr>
          <w:rFonts w:ascii="Times New Roman" w:hAnsi="Times New Roman" w:cs="Times New Roman"/>
          <w:sz w:val="24"/>
          <w:szCs w:val="24"/>
        </w:rPr>
        <w:t> </w:t>
      </w:r>
      <w:r w:rsidR="00656889" w:rsidRPr="00500AFD">
        <w:rPr>
          <w:rFonts w:ascii="Times New Roman" w:hAnsi="Times New Roman" w:cs="Times New Roman"/>
          <w:sz w:val="24"/>
          <w:szCs w:val="24"/>
        </w:rPr>
        <w:t>grudnia 2022 r. został ustanowiony program polityki „Droga ku cyfrowej dekadzie” do 2030</w:t>
      </w:r>
      <w:r w:rsidR="00580F66">
        <w:rPr>
          <w:rFonts w:ascii="Times New Roman" w:hAnsi="Times New Roman" w:cs="Times New Roman"/>
          <w:sz w:val="24"/>
          <w:szCs w:val="24"/>
        </w:rPr>
        <w:t> </w:t>
      </w:r>
      <w:r w:rsidR="00656889" w:rsidRPr="00500AFD">
        <w:rPr>
          <w:rFonts w:ascii="Times New Roman" w:hAnsi="Times New Roman" w:cs="Times New Roman"/>
          <w:sz w:val="24"/>
          <w:szCs w:val="24"/>
        </w:rPr>
        <w:t>r. (Dz. Urz. UE 323 z 19.12.2022</w:t>
      </w:r>
      <w:r w:rsidR="00E47B64">
        <w:rPr>
          <w:rFonts w:ascii="Times New Roman" w:hAnsi="Times New Roman" w:cs="Times New Roman"/>
          <w:sz w:val="24"/>
          <w:szCs w:val="24"/>
        </w:rPr>
        <w:t>, str. 4</w:t>
      </w:r>
      <w:r w:rsidR="00656889" w:rsidRPr="00500AFD">
        <w:rPr>
          <w:rFonts w:ascii="Times New Roman" w:hAnsi="Times New Roman" w:cs="Times New Roman"/>
          <w:sz w:val="24"/>
          <w:szCs w:val="24"/>
        </w:rPr>
        <w:t>)</w:t>
      </w:r>
      <w:r w:rsidR="00333CC4">
        <w:rPr>
          <w:rStyle w:val="Odwoanieprzypisudolnego"/>
          <w:rFonts w:ascii="Times New Roman" w:hAnsi="Times New Roman" w:cs="Times New Roman"/>
          <w:sz w:val="24"/>
          <w:szCs w:val="24"/>
        </w:rPr>
        <w:footnoteReference w:id="12"/>
      </w:r>
      <w:r w:rsidR="008D732A">
        <w:rPr>
          <w:rFonts w:ascii="Times New Roman" w:hAnsi="Times New Roman" w:cs="Times New Roman"/>
          <w:sz w:val="24"/>
          <w:szCs w:val="24"/>
        </w:rPr>
        <w:t xml:space="preserve">. </w:t>
      </w:r>
      <w:r w:rsidR="00B90ACB" w:rsidRPr="00500AFD">
        <w:rPr>
          <w:rFonts w:ascii="Times New Roman" w:hAnsi="Times New Roman" w:cs="Times New Roman"/>
          <w:sz w:val="24"/>
          <w:szCs w:val="24"/>
        </w:rPr>
        <w:t xml:space="preserve">W dokumencie </w:t>
      </w:r>
      <w:r w:rsidRPr="00500AFD">
        <w:rPr>
          <w:rFonts w:ascii="Times New Roman" w:hAnsi="Times New Roman" w:cs="Times New Roman"/>
          <w:sz w:val="24"/>
          <w:szCs w:val="24"/>
        </w:rPr>
        <w:t>tym określono cele</w:t>
      </w:r>
      <w:r w:rsidR="00EA0FE0" w:rsidRPr="00500AFD">
        <w:rPr>
          <w:rFonts w:ascii="Times New Roman" w:hAnsi="Times New Roman" w:cs="Times New Roman"/>
          <w:sz w:val="24"/>
          <w:szCs w:val="24"/>
        </w:rPr>
        <w:t xml:space="preserve"> do realizacji</w:t>
      </w:r>
      <w:r w:rsidRPr="00500AFD">
        <w:rPr>
          <w:rFonts w:ascii="Times New Roman" w:hAnsi="Times New Roman" w:cs="Times New Roman"/>
          <w:sz w:val="24"/>
          <w:szCs w:val="24"/>
        </w:rPr>
        <w:t xml:space="preserve"> na szczeblu U</w:t>
      </w:r>
      <w:r w:rsidR="00724768" w:rsidRPr="00500AFD">
        <w:rPr>
          <w:rFonts w:ascii="Times New Roman" w:hAnsi="Times New Roman" w:cs="Times New Roman"/>
          <w:sz w:val="24"/>
          <w:szCs w:val="24"/>
        </w:rPr>
        <w:t>nii Europejskiej</w:t>
      </w:r>
      <w:r w:rsidRPr="00500AFD">
        <w:rPr>
          <w:rFonts w:ascii="Times New Roman" w:hAnsi="Times New Roman" w:cs="Times New Roman"/>
          <w:sz w:val="24"/>
          <w:szCs w:val="24"/>
        </w:rPr>
        <w:t xml:space="preserve">, które mają zostać osiągnięte do 2030 r., aby zapewnić kompleksową </w:t>
      </w:r>
      <w:r w:rsidR="00C8139D" w:rsidRPr="00500AFD">
        <w:rPr>
          <w:rFonts w:ascii="Times New Roman" w:hAnsi="Times New Roman" w:cs="Times New Roman"/>
          <w:sz w:val="24"/>
          <w:szCs w:val="24"/>
        </w:rPr>
        <w:t>i </w:t>
      </w:r>
      <w:r w:rsidRPr="00500AFD">
        <w:rPr>
          <w:rFonts w:ascii="Times New Roman" w:hAnsi="Times New Roman" w:cs="Times New Roman"/>
          <w:sz w:val="24"/>
          <w:szCs w:val="24"/>
        </w:rPr>
        <w:t xml:space="preserve">zrównoważoną transformację cyfrową we wszystkich sektorach gospodarki. </w:t>
      </w:r>
      <w:r w:rsidR="372C415D" w:rsidRPr="00500AFD">
        <w:rPr>
          <w:rFonts w:ascii="Times New Roman" w:hAnsi="Times New Roman" w:cs="Times New Roman"/>
          <w:sz w:val="24"/>
          <w:szCs w:val="24"/>
        </w:rPr>
        <w:t xml:space="preserve">Aż </w:t>
      </w:r>
      <w:r w:rsidRPr="00500AFD">
        <w:rPr>
          <w:rFonts w:ascii="Times New Roman" w:hAnsi="Times New Roman" w:cs="Times New Roman"/>
          <w:sz w:val="24"/>
          <w:szCs w:val="24"/>
        </w:rPr>
        <w:t>11 wskaźników DESI mierzy cele określone w</w:t>
      </w:r>
      <w:r w:rsidR="00707BB7" w:rsidRPr="00500AFD">
        <w:rPr>
          <w:rFonts w:ascii="Times New Roman" w:hAnsi="Times New Roman" w:cs="Times New Roman"/>
          <w:sz w:val="24"/>
          <w:szCs w:val="24"/>
        </w:rPr>
        <w:t> </w:t>
      </w:r>
      <w:r w:rsidRPr="00500AFD">
        <w:rPr>
          <w:rFonts w:ascii="Times New Roman" w:hAnsi="Times New Roman" w:cs="Times New Roman"/>
          <w:sz w:val="24"/>
          <w:szCs w:val="24"/>
        </w:rPr>
        <w:t xml:space="preserve">Cyfrowej Dekadzie. </w:t>
      </w:r>
      <w:r w:rsidR="00B90ACB" w:rsidRPr="00500AFD">
        <w:rPr>
          <w:rFonts w:ascii="Times New Roman" w:hAnsi="Times New Roman" w:cs="Times New Roman"/>
          <w:sz w:val="24"/>
          <w:szCs w:val="24"/>
        </w:rPr>
        <w:t xml:space="preserve">Wśród czynników mierzonych </w:t>
      </w:r>
      <w:r w:rsidR="00951F8A" w:rsidRPr="00500AFD">
        <w:rPr>
          <w:rFonts w:ascii="Times New Roman" w:hAnsi="Times New Roman" w:cs="Times New Roman"/>
          <w:sz w:val="24"/>
          <w:szCs w:val="24"/>
        </w:rPr>
        <w:t xml:space="preserve">znajduje się również </w:t>
      </w:r>
      <w:r w:rsidR="002304E4" w:rsidRPr="00500AFD">
        <w:rPr>
          <w:rFonts w:ascii="Times New Roman" w:hAnsi="Times New Roman" w:cs="Times New Roman"/>
          <w:sz w:val="24"/>
          <w:szCs w:val="24"/>
        </w:rPr>
        <w:t>dział „łącz</w:t>
      </w:r>
      <w:r w:rsidR="00763CB5" w:rsidRPr="00500AFD">
        <w:rPr>
          <w:rFonts w:ascii="Times New Roman" w:hAnsi="Times New Roman" w:cs="Times New Roman"/>
          <w:sz w:val="24"/>
          <w:szCs w:val="24"/>
        </w:rPr>
        <w:t xml:space="preserve">ność”, który w nomenklaturze indeksu oznacza telekomunikację. </w:t>
      </w:r>
      <w:r w:rsidR="005E735A" w:rsidRPr="00500AFD">
        <w:rPr>
          <w:rFonts w:ascii="Times New Roman" w:hAnsi="Times New Roman" w:cs="Times New Roman"/>
          <w:sz w:val="24"/>
          <w:szCs w:val="24"/>
        </w:rPr>
        <w:t xml:space="preserve">Jak wynika z </w:t>
      </w:r>
      <w:r w:rsidR="000A787B" w:rsidRPr="00500AFD">
        <w:rPr>
          <w:rFonts w:ascii="Times New Roman" w:hAnsi="Times New Roman" w:cs="Times New Roman"/>
          <w:sz w:val="24"/>
          <w:szCs w:val="24"/>
        </w:rPr>
        <w:t xml:space="preserve">aktualnych danych </w:t>
      </w:r>
      <w:r w:rsidR="006C267D" w:rsidRPr="00427121">
        <w:rPr>
          <w:rFonts w:ascii="Times New Roman" w:hAnsi="Times New Roman" w:cs="Times New Roman"/>
          <w:sz w:val="24"/>
          <w:szCs w:val="24"/>
        </w:rPr>
        <w:t>raportu</w:t>
      </w:r>
      <w:r w:rsidR="006C267D" w:rsidRPr="00500AFD">
        <w:rPr>
          <w:rFonts w:ascii="Times New Roman" w:hAnsi="Times New Roman" w:cs="Times New Roman"/>
          <w:sz w:val="24"/>
          <w:szCs w:val="24"/>
        </w:rPr>
        <w:t xml:space="preserve"> </w:t>
      </w:r>
      <w:r w:rsidR="000A787B" w:rsidRPr="00500AFD">
        <w:rPr>
          <w:rFonts w:ascii="Times New Roman" w:hAnsi="Times New Roman" w:cs="Times New Roman"/>
          <w:sz w:val="24"/>
          <w:szCs w:val="24"/>
        </w:rPr>
        <w:t xml:space="preserve">prezentowanych przez Komisję </w:t>
      </w:r>
      <w:r w:rsidR="000A787B" w:rsidRPr="00500AFD">
        <w:rPr>
          <w:rFonts w:ascii="Times New Roman" w:hAnsi="Times New Roman" w:cs="Times New Roman"/>
          <w:sz w:val="24"/>
          <w:szCs w:val="24"/>
        </w:rPr>
        <w:lastRenderedPageBreak/>
        <w:t>Europejską</w:t>
      </w:r>
      <w:r w:rsidR="004557EC" w:rsidRPr="00427121">
        <w:rPr>
          <w:rStyle w:val="Odwoanieprzypisudolnego"/>
          <w:rFonts w:ascii="Times New Roman" w:hAnsi="Times New Roman" w:cs="Times New Roman"/>
          <w:sz w:val="24"/>
          <w:szCs w:val="24"/>
        </w:rPr>
        <w:footnoteReference w:id="13"/>
      </w:r>
      <w:r w:rsidR="000A787B" w:rsidRPr="00427121">
        <w:rPr>
          <w:rFonts w:ascii="Times New Roman" w:hAnsi="Times New Roman" w:cs="Times New Roman"/>
          <w:sz w:val="24"/>
          <w:szCs w:val="24"/>
        </w:rPr>
        <w:t xml:space="preserve"> </w:t>
      </w:r>
      <w:r w:rsidR="00B203BA" w:rsidRPr="00427121">
        <w:rPr>
          <w:rFonts w:ascii="Times New Roman" w:hAnsi="Times New Roman" w:cs="Times New Roman"/>
          <w:sz w:val="24"/>
          <w:szCs w:val="24"/>
        </w:rPr>
        <w:t xml:space="preserve">średnie </w:t>
      </w:r>
      <w:r w:rsidR="00E2483F" w:rsidRPr="00427121">
        <w:rPr>
          <w:rFonts w:ascii="Times New Roman" w:hAnsi="Times New Roman" w:cs="Times New Roman"/>
          <w:sz w:val="24"/>
          <w:szCs w:val="24"/>
        </w:rPr>
        <w:t xml:space="preserve">pokrycie zasięgiem sieci 5G </w:t>
      </w:r>
      <w:r w:rsidR="00DD1E76" w:rsidRPr="00427121">
        <w:rPr>
          <w:rFonts w:ascii="Times New Roman" w:hAnsi="Times New Roman" w:cs="Times New Roman"/>
          <w:sz w:val="24"/>
          <w:szCs w:val="24"/>
        </w:rPr>
        <w:t>w Unii Europejskiej na koniec roku 202</w:t>
      </w:r>
      <w:r w:rsidR="001E131E">
        <w:rPr>
          <w:rFonts w:ascii="Times New Roman" w:hAnsi="Times New Roman" w:cs="Times New Roman"/>
          <w:sz w:val="24"/>
          <w:szCs w:val="24"/>
        </w:rPr>
        <w:t>4</w:t>
      </w:r>
      <w:r w:rsidR="00DD1E76" w:rsidRPr="00427121">
        <w:rPr>
          <w:rFonts w:ascii="Times New Roman" w:hAnsi="Times New Roman" w:cs="Times New Roman"/>
          <w:sz w:val="24"/>
          <w:szCs w:val="24"/>
        </w:rPr>
        <w:t xml:space="preserve"> r. wynosiło </w:t>
      </w:r>
      <w:r w:rsidR="007A13E0" w:rsidRPr="00427121">
        <w:rPr>
          <w:rFonts w:ascii="Times New Roman" w:hAnsi="Times New Roman" w:cs="Times New Roman"/>
          <w:sz w:val="24"/>
          <w:szCs w:val="24"/>
        </w:rPr>
        <w:t>blisko 9</w:t>
      </w:r>
      <w:r w:rsidR="00456BB6">
        <w:rPr>
          <w:rFonts w:ascii="Times New Roman" w:hAnsi="Times New Roman" w:cs="Times New Roman"/>
          <w:sz w:val="24"/>
          <w:szCs w:val="24"/>
        </w:rPr>
        <w:t>4</w:t>
      </w:r>
      <w:r w:rsidR="007A13E0" w:rsidRPr="00427121">
        <w:rPr>
          <w:rFonts w:ascii="Times New Roman" w:hAnsi="Times New Roman" w:cs="Times New Roman"/>
          <w:sz w:val="24"/>
          <w:szCs w:val="24"/>
        </w:rPr>
        <w:t>%</w:t>
      </w:r>
      <w:r w:rsidR="006B5517" w:rsidRPr="00427121">
        <w:rPr>
          <w:rFonts w:ascii="Times New Roman" w:hAnsi="Times New Roman" w:cs="Times New Roman"/>
          <w:sz w:val="24"/>
          <w:szCs w:val="24"/>
        </w:rPr>
        <w:t xml:space="preserve">, natomiast w Polsce </w:t>
      </w:r>
      <w:r w:rsidR="00BF1565">
        <w:rPr>
          <w:rFonts w:ascii="Times New Roman" w:hAnsi="Times New Roman" w:cs="Times New Roman"/>
          <w:sz w:val="24"/>
          <w:szCs w:val="24"/>
        </w:rPr>
        <w:t>89</w:t>
      </w:r>
      <w:r w:rsidR="006466DB">
        <w:rPr>
          <w:rFonts w:ascii="Times New Roman" w:hAnsi="Times New Roman" w:cs="Times New Roman"/>
          <w:sz w:val="24"/>
          <w:szCs w:val="24"/>
        </w:rPr>
        <w:t>,28</w:t>
      </w:r>
      <w:r w:rsidR="006B5517" w:rsidRPr="00427121">
        <w:rPr>
          <w:rFonts w:ascii="Times New Roman" w:hAnsi="Times New Roman" w:cs="Times New Roman"/>
          <w:sz w:val="24"/>
          <w:szCs w:val="24"/>
        </w:rPr>
        <w:t xml:space="preserve">%. </w:t>
      </w:r>
      <w:r w:rsidR="00E855A5" w:rsidRPr="00427121">
        <w:rPr>
          <w:rFonts w:ascii="Times New Roman" w:hAnsi="Times New Roman" w:cs="Times New Roman"/>
          <w:sz w:val="24"/>
          <w:szCs w:val="24"/>
        </w:rPr>
        <w:t xml:space="preserve">Na </w:t>
      </w:r>
      <w:r w:rsidR="006B5517" w:rsidRPr="00427121">
        <w:rPr>
          <w:rFonts w:ascii="Times New Roman" w:hAnsi="Times New Roman" w:cs="Times New Roman"/>
          <w:sz w:val="24"/>
          <w:szCs w:val="24"/>
        </w:rPr>
        <w:t>teren</w:t>
      </w:r>
      <w:r w:rsidR="00E855A5" w:rsidRPr="00427121">
        <w:rPr>
          <w:rFonts w:ascii="Times New Roman" w:hAnsi="Times New Roman" w:cs="Times New Roman"/>
          <w:sz w:val="24"/>
          <w:szCs w:val="24"/>
        </w:rPr>
        <w:t>ach</w:t>
      </w:r>
      <w:r w:rsidR="006B5517" w:rsidRPr="00427121">
        <w:rPr>
          <w:rFonts w:ascii="Times New Roman" w:hAnsi="Times New Roman" w:cs="Times New Roman"/>
          <w:sz w:val="24"/>
          <w:szCs w:val="24"/>
        </w:rPr>
        <w:t xml:space="preserve"> wiejskich odsetek ten wynosił odpowiednio </w:t>
      </w:r>
      <w:r w:rsidR="00255408" w:rsidRPr="00427121">
        <w:rPr>
          <w:rFonts w:ascii="Times New Roman" w:hAnsi="Times New Roman" w:cs="Times New Roman"/>
          <w:sz w:val="24"/>
          <w:szCs w:val="24"/>
        </w:rPr>
        <w:t>7</w:t>
      </w:r>
      <w:r w:rsidR="00BC41BA">
        <w:rPr>
          <w:rFonts w:ascii="Times New Roman" w:hAnsi="Times New Roman" w:cs="Times New Roman"/>
          <w:sz w:val="24"/>
          <w:szCs w:val="24"/>
        </w:rPr>
        <w:t>9</w:t>
      </w:r>
      <w:r w:rsidR="00255408" w:rsidRPr="00427121">
        <w:rPr>
          <w:rFonts w:ascii="Times New Roman" w:hAnsi="Times New Roman" w:cs="Times New Roman"/>
          <w:sz w:val="24"/>
          <w:szCs w:val="24"/>
        </w:rPr>
        <w:t>,</w:t>
      </w:r>
      <w:r w:rsidR="007000E6">
        <w:rPr>
          <w:rFonts w:ascii="Times New Roman" w:hAnsi="Times New Roman" w:cs="Times New Roman"/>
          <w:sz w:val="24"/>
          <w:szCs w:val="24"/>
        </w:rPr>
        <w:t>6</w:t>
      </w:r>
      <w:r w:rsidR="00255408" w:rsidRPr="00427121">
        <w:rPr>
          <w:rFonts w:ascii="Times New Roman" w:hAnsi="Times New Roman" w:cs="Times New Roman"/>
          <w:sz w:val="24"/>
          <w:szCs w:val="24"/>
        </w:rPr>
        <w:t xml:space="preserve">% oraz </w:t>
      </w:r>
      <w:r w:rsidR="00420116">
        <w:rPr>
          <w:rFonts w:ascii="Times New Roman" w:hAnsi="Times New Roman" w:cs="Times New Roman"/>
          <w:sz w:val="24"/>
          <w:szCs w:val="24"/>
        </w:rPr>
        <w:t>7</w:t>
      </w:r>
      <w:r w:rsidR="00BB63AA">
        <w:rPr>
          <w:rFonts w:ascii="Times New Roman" w:hAnsi="Times New Roman" w:cs="Times New Roman"/>
          <w:sz w:val="24"/>
          <w:szCs w:val="24"/>
        </w:rPr>
        <w:t>2</w:t>
      </w:r>
      <w:r w:rsidR="00DA262D" w:rsidRPr="00427121">
        <w:rPr>
          <w:rFonts w:ascii="Times New Roman" w:hAnsi="Times New Roman" w:cs="Times New Roman"/>
          <w:sz w:val="24"/>
          <w:szCs w:val="24"/>
        </w:rPr>
        <w:t>,</w:t>
      </w:r>
      <w:r w:rsidR="00BB63AA">
        <w:rPr>
          <w:rFonts w:ascii="Times New Roman" w:hAnsi="Times New Roman" w:cs="Times New Roman"/>
          <w:sz w:val="24"/>
          <w:szCs w:val="24"/>
        </w:rPr>
        <w:t>4</w:t>
      </w:r>
      <w:r w:rsidR="00DA262D" w:rsidRPr="00427121">
        <w:rPr>
          <w:rFonts w:ascii="Times New Roman" w:hAnsi="Times New Roman" w:cs="Times New Roman"/>
          <w:sz w:val="24"/>
          <w:szCs w:val="24"/>
        </w:rPr>
        <w:t>%</w:t>
      </w:r>
      <w:r w:rsidR="00E02E24" w:rsidRPr="00427121">
        <w:rPr>
          <w:rFonts w:ascii="Times New Roman" w:hAnsi="Times New Roman" w:cs="Times New Roman"/>
          <w:i/>
          <w:sz w:val="24"/>
          <w:szCs w:val="24"/>
        </w:rPr>
        <w:t xml:space="preserve">. </w:t>
      </w:r>
      <w:r w:rsidR="00E02E24" w:rsidRPr="00427121">
        <w:rPr>
          <w:rFonts w:ascii="Times New Roman" w:hAnsi="Times New Roman" w:cs="Times New Roman"/>
          <w:sz w:val="24"/>
          <w:szCs w:val="24"/>
        </w:rPr>
        <w:t>W ślad za raportem z lat u</w:t>
      </w:r>
      <w:r w:rsidR="00085B16" w:rsidRPr="00427121">
        <w:rPr>
          <w:rFonts w:ascii="Times New Roman" w:hAnsi="Times New Roman" w:cs="Times New Roman"/>
          <w:sz w:val="24"/>
          <w:szCs w:val="24"/>
        </w:rPr>
        <w:t>biegłych (DESI 2022)</w:t>
      </w:r>
      <w:r w:rsidR="00512804" w:rsidRPr="00427121">
        <w:rPr>
          <w:rFonts w:ascii="Times New Roman" w:hAnsi="Times New Roman" w:cs="Times New Roman"/>
          <w:i/>
          <w:sz w:val="24"/>
          <w:szCs w:val="24"/>
        </w:rPr>
        <w:t xml:space="preserve"> „n</w:t>
      </w:r>
      <w:r w:rsidR="00016BA5" w:rsidRPr="00427121">
        <w:rPr>
          <w:rFonts w:ascii="Times New Roman" w:hAnsi="Times New Roman" w:cs="Times New Roman"/>
          <w:i/>
          <w:sz w:val="24"/>
          <w:szCs w:val="24"/>
        </w:rPr>
        <w:t xml:space="preserve">ależy również zauważyć, że ludność wiejska stanowi niemal 40% ludności w kraju – </w:t>
      </w:r>
      <w:r w:rsidR="00C927B0" w:rsidRPr="00427121">
        <w:rPr>
          <w:rFonts w:ascii="Times New Roman" w:hAnsi="Times New Roman" w:cs="Times New Roman"/>
          <w:i/>
          <w:sz w:val="24"/>
          <w:szCs w:val="24"/>
        </w:rPr>
        <w:t>(…)</w:t>
      </w:r>
      <w:r w:rsidR="00016BA5" w:rsidRPr="00427121">
        <w:rPr>
          <w:rFonts w:ascii="Times New Roman" w:hAnsi="Times New Roman" w:cs="Times New Roman"/>
          <w:i/>
          <w:sz w:val="24"/>
          <w:szCs w:val="24"/>
        </w:rPr>
        <w:t xml:space="preserve"> obszary wiejskie liczyły 15,3 mln mieszkańców. Średnia gęstość zaludnienia na obszarach wiejskich w</w:t>
      </w:r>
      <w:r w:rsidR="00580F66">
        <w:rPr>
          <w:rFonts w:ascii="Times New Roman" w:hAnsi="Times New Roman" w:cs="Times New Roman"/>
          <w:i/>
          <w:sz w:val="24"/>
          <w:szCs w:val="24"/>
        </w:rPr>
        <w:t> </w:t>
      </w:r>
      <w:r w:rsidR="00016BA5" w:rsidRPr="00427121">
        <w:rPr>
          <w:rFonts w:ascii="Times New Roman" w:hAnsi="Times New Roman" w:cs="Times New Roman"/>
          <w:i/>
          <w:sz w:val="24"/>
          <w:szCs w:val="24"/>
        </w:rPr>
        <w:t>Polsce wynosi około 50 osób na kilometr kwadratowy. Czynnik ten przyczynia się do wysokich kosztów budowy infrastruktury telekomunikacyjnej i</w:t>
      </w:r>
      <w:r w:rsidR="00707BB7" w:rsidRPr="00427121">
        <w:rPr>
          <w:rFonts w:ascii="Times New Roman" w:hAnsi="Times New Roman" w:cs="Times New Roman"/>
          <w:i/>
          <w:sz w:val="24"/>
          <w:szCs w:val="24"/>
        </w:rPr>
        <w:t> </w:t>
      </w:r>
      <w:r w:rsidR="00016BA5" w:rsidRPr="00427121">
        <w:rPr>
          <w:rFonts w:ascii="Times New Roman" w:hAnsi="Times New Roman" w:cs="Times New Roman"/>
          <w:i/>
          <w:sz w:val="24"/>
          <w:szCs w:val="24"/>
        </w:rPr>
        <w:t xml:space="preserve">ogólnej nieznacznej atrakcyjności </w:t>
      </w:r>
      <w:r w:rsidR="00301492" w:rsidRPr="00427121">
        <w:rPr>
          <w:rFonts w:ascii="Times New Roman" w:hAnsi="Times New Roman" w:cs="Times New Roman"/>
          <w:i/>
          <w:sz w:val="24"/>
          <w:szCs w:val="24"/>
        </w:rPr>
        <w:t>inwestycyjnej obszarów wiejskich.</w:t>
      </w:r>
      <w:r w:rsidR="006B3C9C" w:rsidRPr="00427121">
        <w:rPr>
          <w:rFonts w:ascii="Times New Roman" w:hAnsi="Times New Roman" w:cs="Times New Roman"/>
          <w:i/>
          <w:sz w:val="24"/>
          <w:szCs w:val="24"/>
        </w:rPr>
        <w:t>”</w:t>
      </w:r>
      <w:r w:rsidR="006C267D">
        <w:rPr>
          <w:rFonts w:ascii="Times New Roman" w:hAnsi="Times New Roman" w:cs="Times New Roman"/>
          <w:sz w:val="24"/>
          <w:szCs w:val="24"/>
        </w:rPr>
        <w:t>.</w:t>
      </w:r>
    </w:p>
    <w:p w14:paraId="5B35335B" w14:textId="207BC332" w:rsidR="00962E72" w:rsidRPr="00427121" w:rsidRDefault="00716931" w:rsidP="00D04959">
      <w:pPr>
        <w:spacing w:line="360" w:lineRule="auto"/>
        <w:jc w:val="both"/>
        <w:rPr>
          <w:rFonts w:ascii="Times New Roman" w:hAnsi="Times New Roman" w:cs="Times New Roman"/>
          <w:sz w:val="24"/>
          <w:szCs w:val="24"/>
        </w:rPr>
      </w:pPr>
      <w:r w:rsidRPr="00427121">
        <w:rPr>
          <w:rFonts w:ascii="Times New Roman" w:hAnsi="Times New Roman" w:cs="Times New Roman"/>
          <w:sz w:val="24"/>
          <w:szCs w:val="24"/>
        </w:rPr>
        <w:t>Niemnie</w:t>
      </w:r>
      <w:r w:rsidR="00E82FAC" w:rsidRPr="00427121">
        <w:rPr>
          <w:rFonts w:ascii="Times New Roman" w:hAnsi="Times New Roman" w:cs="Times New Roman"/>
          <w:sz w:val="24"/>
          <w:szCs w:val="24"/>
        </w:rPr>
        <w:t>j</w:t>
      </w:r>
      <w:r w:rsidRPr="00427121">
        <w:rPr>
          <w:rFonts w:ascii="Times New Roman" w:hAnsi="Times New Roman" w:cs="Times New Roman"/>
          <w:sz w:val="24"/>
          <w:szCs w:val="24"/>
        </w:rPr>
        <w:t xml:space="preserve"> jednak z</w:t>
      </w:r>
      <w:r w:rsidR="00962E72" w:rsidRPr="00427121">
        <w:rPr>
          <w:rFonts w:ascii="Times New Roman" w:hAnsi="Times New Roman" w:cs="Times New Roman"/>
          <w:sz w:val="24"/>
          <w:szCs w:val="24"/>
        </w:rPr>
        <w:t xml:space="preserve">auważyć trzeba, że DESI odgrywa rolę swoistego rankingu państw europejskich, a miejsce w tym rankingu przekłada się </w:t>
      </w:r>
      <w:r w:rsidR="0002018A" w:rsidRPr="00427121">
        <w:rPr>
          <w:rFonts w:ascii="Times New Roman" w:hAnsi="Times New Roman" w:cs="Times New Roman"/>
          <w:sz w:val="24"/>
          <w:szCs w:val="24"/>
        </w:rPr>
        <w:t xml:space="preserve">na atrakcyjność państw funkcjonujących w tym </w:t>
      </w:r>
      <w:r w:rsidR="00DC27C8" w:rsidRPr="00427121">
        <w:rPr>
          <w:rFonts w:ascii="Times New Roman" w:hAnsi="Times New Roman" w:cs="Times New Roman"/>
          <w:sz w:val="24"/>
          <w:szCs w:val="24"/>
        </w:rPr>
        <w:t>zestawieniu</w:t>
      </w:r>
      <w:r w:rsidR="00BD03E8" w:rsidRPr="00427121">
        <w:rPr>
          <w:rFonts w:ascii="Times New Roman" w:hAnsi="Times New Roman" w:cs="Times New Roman"/>
          <w:sz w:val="24"/>
          <w:szCs w:val="24"/>
        </w:rPr>
        <w:t>.</w:t>
      </w:r>
    </w:p>
    <w:p w14:paraId="06E64ADF" w14:textId="7FD47C64" w:rsidR="00930188" w:rsidRPr="00617CE3" w:rsidRDefault="00AF3ED5" w:rsidP="00D04959">
      <w:pPr>
        <w:spacing w:line="360" w:lineRule="auto"/>
        <w:jc w:val="both"/>
        <w:rPr>
          <w:rFonts w:ascii="Times New Roman" w:hAnsi="Times New Roman" w:cs="Times New Roman"/>
          <w:sz w:val="24"/>
          <w:szCs w:val="24"/>
        </w:rPr>
      </w:pPr>
      <w:r w:rsidRPr="00AF3ED5">
        <w:rPr>
          <w:rFonts w:ascii="Times New Roman" w:hAnsi="Times New Roman" w:cs="Times New Roman"/>
          <w:noProof/>
          <w:sz w:val="24"/>
          <w:szCs w:val="24"/>
        </w:rPr>
        <w:drawing>
          <wp:inline distT="0" distB="0" distL="0" distR="0" wp14:anchorId="6E07E70E" wp14:editId="4AD4B6C0">
            <wp:extent cx="5760720" cy="3150235"/>
            <wp:effectExtent l="0" t="0" r="0" b="0"/>
            <wp:docPr id="962893673" name="Obraz 1" descr="Obraz zawierający tekst, zrzut ekranu, Czcionka, linia&#10;&#10;Zawartość wygenerowana przez sztuczną inteligencję może być niepopraw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893673" name="Obraz 1" descr="Obraz zawierający tekst, zrzut ekranu, Czcionka, linia&#10;&#10;Zawartość wygenerowana przez sztuczną inteligencję może być niepoprawna."/>
                    <pic:cNvPicPr/>
                  </pic:nvPicPr>
                  <pic:blipFill>
                    <a:blip r:embed="rId11"/>
                    <a:stretch>
                      <a:fillRect/>
                    </a:stretch>
                  </pic:blipFill>
                  <pic:spPr>
                    <a:xfrm>
                      <a:off x="0" y="0"/>
                      <a:ext cx="5760720" cy="3150235"/>
                    </a:xfrm>
                    <a:prstGeom prst="rect">
                      <a:avLst/>
                    </a:prstGeom>
                  </pic:spPr>
                </pic:pic>
              </a:graphicData>
            </a:graphic>
          </wp:inline>
        </w:drawing>
      </w:r>
    </w:p>
    <w:p w14:paraId="5CC13862" w14:textId="42484C33" w:rsidR="00472B0F" w:rsidRPr="00617CE3" w:rsidRDefault="00EC7A46" w:rsidP="004030E2">
      <w:pPr>
        <w:spacing w:line="240" w:lineRule="auto"/>
        <w:rPr>
          <w:rFonts w:ascii="Times New Roman" w:hAnsi="Times New Roman" w:cs="Times New Roman"/>
          <w:sz w:val="24"/>
          <w:szCs w:val="24"/>
          <w:vertAlign w:val="subscript"/>
        </w:rPr>
      </w:pPr>
      <w:r w:rsidRPr="00617CE3">
        <w:rPr>
          <w:rFonts w:ascii="Times New Roman" w:hAnsi="Times New Roman" w:cs="Times New Roman"/>
          <w:sz w:val="24"/>
          <w:szCs w:val="24"/>
          <w:vertAlign w:val="subscript"/>
        </w:rPr>
        <w:t>Źródło: Raport DESI</w:t>
      </w:r>
      <w:r w:rsidR="00E06D42" w:rsidRPr="009C4B6F">
        <w:rPr>
          <w:rStyle w:val="Odwoanieprzypisudolnego"/>
          <w:rFonts w:ascii="Times New Roman" w:hAnsi="Times New Roman" w:cs="Times New Roman"/>
          <w:sz w:val="20"/>
          <w:szCs w:val="20"/>
        </w:rPr>
        <w:footnoteReference w:id="14"/>
      </w:r>
      <w:r w:rsidRPr="009C4B6F">
        <w:rPr>
          <w:rFonts w:ascii="Times New Roman" w:hAnsi="Times New Roman" w:cs="Times New Roman"/>
          <w:sz w:val="20"/>
          <w:szCs w:val="20"/>
          <w:vertAlign w:val="subscript"/>
        </w:rPr>
        <w:t xml:space="preserve"> </w:t>
      </w:r>
    </w:p>
    <w:p w14:paraId="1BCB05E4" w14:textId="273E9EA8" w:rsidR="0084644C" w:rsidRPr="00617CE3" w:rsidRDefault="009D42B0" w:rsidP="00617CE3">
      <w:pPr>
        <w:spacing w:before="240" w:line="360" w:lineRule="auto"/>
        <w:jc w:val="both"/>
        <w:rPr>
          <w:rFonts w:ascii="Times New Roman" w:hAnsi="Times New Roman" w:cs="Times New Roman"/>
          <w:sz w:val="24"/>
          <w:szCs w:val="24"/>
        </w:rPr>
      </w:pPr>
      <w:r w:rsidRPr="00617CE3">
        <w:rPr>
          <w:rFonts w:ascii="Times New Roman" w:hAnsi="Times New Roman" w:cs="Times New Roman"/>
          <w:sz w:val="24"/>
          <w:szCs w:val="24"/>
        </w:rPr>
        <w:t>M</w:t>
      </w:r>
      <w:r w:rsidR="00716931" w:rsidRPr="00617CE3">
        <w:rPr>
          <w:rFonts w:ascii="Times New Roman" w:hAnsi="Times New Roman" w:cs="Times New Roman"/>
          <w:sz w:val="24"/>
          <w:szCs w:val="24"/>
        </w:rPr>
        <w:t xml:space="preserve">ając na uwadze wnioski płynące zarówno z założeń Cyfrowej Dekady oraz danych </w:t>
      </w:r>
      <w:r w:rsidR="00BB280D" w:rsidRPr="00617CE3">
        <w:rPr>
          <w:rFonts w:ascii="Times New Roman" w:hAnsi="Times New Roman" w:cs="Times New Roman"/>
          <w:sz w:val="24"/>
          <w:szCs w:val="24"/>
        </w:rPr>
        <w:t>przedstawionych w indeksie DESI</w:t>
      </w:r>
      <w:r w:rsidR="72955CE4" w:rsidRPr="00617CE3">
        <w:rPr>
          <w:rFonts w:ascii="Times New Roman" w:hAnsi="Times New Roman" w:cs="Times New Roman"/>
          <w:sz w:val="24"/>
          <w:szCs w:val="24"/>
        </w:rPr>
        <w:t>,</w:t>
      </w:r>
      <w:r w:rsidR="00BB280D" w:rsidRPr="00617CE3">
        <w:rPr>
          <w:rFonts w:ascii="Times New Roman" w:hAnsi="Times New Roman" w:cs="Times New Roman"/>
          <w:sz w:val="24"/>
          <w:szCs w:val="24"/>
        </w:rPr>
        <w:t xml:space="preserve"> </w:t>
      </w:r>
      <w:r w:rsidR="001F62AB" w:rsidRPr="00617CE3">
        <w:rPr>
          <w:rFonts w:ascii="Times New Roman" w:hAnsi="Times New Roman" w:cs="Times New Roman"/>
          <w:sz w:val="24"/>
          <w:szCs w:val="24"/>
        </w:rPr>
        <w:t xml:space="preserve">podkreślić należy </w:t>
      </w:r>
      <w:r w:rsidR="00FE058E" w:rsidRPr="00617CE3">
        <w:rPr>
          <w:rFonts w:ascii="Times New Roman" w:hAnsi="Times New Roman" w:cs="Times New Roman"/>
          <w:sz w:val="24"/>
          <w:szCs w:val="24"/>
        </w:rPr>
        <w:t>k</w:t>
      </w:r>
      <w:r w:rsidR="0084644C" w:rsidRPr="00617CE3">
        <w:rPr>
          <w:rFonts w:ascii="Times New Roman" w:hAnsi="Times New Roman" w:cs="Times New Roman"/>
          <w:sz w:val="24"/>
          <w:szCs w:val="24"/>
        </w:rPr>
        <w:t xml:space="preserve">onieczność nowelizacji </w:t>
      </w:r>
      <w:r w:rsidR="003875F0" w:rsidRPr="00617CE3">
        <w:rPr>
          <w:rFonts w:ascii="Times New Roman" w:hAnsi="Times New Roman" w:cs="Times New Roman"/>
          <w:sz w:val="24"/>
          <w:szCs w:val="24"/>
        </w:rPr>
        <w:t>przepisów odnoszących się do realizacji procesu inwestycyjn</w:t>
      </w:r>
      <w:r w:rsidR="008C3DE4" w:rsidRPr="00617CE3">
        <w:rPr>
          <w:rFonts w:ascii="Times New Roman" w:hAnsi="Times New Roman" w:cs="Times New Roman"/>
          <w:sz w:val="24"/>
          <w:szCs w:val="24"/>
        </w:rPr>
        <w:t>o-budowlanego</w:t>
      </w:r>
      <w:r w:rsidR="003875F0" w:rsidRPr="00617CE3">
        <w:rPr>
          <w:rFonts w:ascii="Times New Roman" w:hAnsi="Times New Roman" w:cs="Times New Roman"/>
          <w:sz w:val="24"/>
          <w:szCs w:val="24"/>
        </w:rPr>
        <w:t xml:space="preserve"> w </w:t>
      </w:r>
      <w:r w:rsidR="008C3DE4" w:rsidRPr="00617CE3">
        <w:rPr>
          <w:rFonts w:ascii="Times New Roman" w:hAnsi="Times New Roman" w:cs="Times New Roman"/>
          <w:sz w:val="24"/>
          <w:szCs w:val="24"/>
        </w:rPr>
        <w:t>telekomunikacji</w:t>
      </w:r>
      <w:r w:rsidR="00FE058E" w:rsidRPr="00617CE3">
        <w:rPr>
          <w:rFonts w:ascii="Times New Roman" w:hAnsi="Times New Roman" w:cs="Times New Roman"/>
          <w:sz w:val="24"/>
          <w:szCs w:val="24"/>
        </w:rPr>
        <w:t xml:space="preserve">, która </w:t>
      </w:r>
      <w:r w:rsidR="00F434B1" w:rsidRPr="00617CE3">
        <w:rPr>
          <w:rFonts w:ascii="Times New Roman" w:hAnsi="Times New Roman" w:cs="Times New Roman"/>
          <w:sz w:val="24"/>
          <w:szCs w:val="24"/>
        </w:rPr>
        <w:t>również</w:t>
      </w:r>
      <w:r w:rsidR="008C3DE4" w:rsidRPr="00617CE3">
        <w:rPr>
          <w:rFonts w:ascii="Times New Roman" w:hAnsi="Times New Roman" w:cs="Times New Roman"/>
          <w:sz w:val="24"/>
          <w:szCs w:val="24"/>
        </w:rPr>
        <w:t xml:space="preserve"> wynika z wielu czynników. </w:t>
      </w:r>
      <w:r w:rsidR="00A23143" w:rsidRPr="00617CE3">
        <w:rPr>
          <w:rFonts w:ascii="Times New Roman" w:hAnsi="Times New Roman" w:cs="Times New Roman"/>
          <w:sz w:val="24"/>
          <w:szCs w:val="24"/>
        </w:rPr>
        <w:t xml:space="preserve">W wyniku zakończonej </w:t>
      </w:r>
      <w:r w:rsidR="00E51010">
        <w:rPr>
          <w:rFonts w:ascii="Times New Roman" w:hAnsi="Times New Roman" w:cs="Times New Roman"/>
          <w:sz w:val="24"/>
          <w:szCs w:val="24"/>
        </w:rPr>
        <w:t>ponad</w:t>
      </w:r>
      <w:r w:rsidR="00E51010" w:rsidRPr="00617CE3">
        <w:rPr>
          <w:rFonts w:ascii="Times New Roman" w:hAnsi="Times New Roman" w:cs="Times New Roman"/>
          <w:sz w:val="24"/>
          <w:szCs w:val="24"/>
        </w:rPr>
        <w:t xml:space="preserve"> </w:t>
      </w:r>
      <w:r w:rsidR="00A23143" w:rsidRPr="00617CE3">
        <w:rPr>
          <w:rFonts w:ascii="Times New Roman" w:hAnsi="Times New Roman" w:cs="Times New Roman"/>
          <w:sz w:val="24"/>
          <w:szCs w:val="24"/>
        </w:rPr>
        <w:t xml:space="preserve">rok temu aukcji </w:t>
      </w:r>
      <w:r w:rsidR="006854CC" w:rsidRPr="00617CE3">
        <w:rPr>
          <w:rFonts w:ascii="Times New Roman" w:hAnsi="Times New Roman" w:cs="Times New Roman"/>
          <w:sz w:val="24"/>
          <w:szCs w:val="24"/>
        </w:rPr>
        <w:lastRenderedPageBreak/>
        <w:t xml:space="preserve">częstotliwości radiowych </w:t>
      </w:r>
      <w:r w:rsidR="008D40E9" w:rsidRPr="00617CE3">
        <w:rPr>
          <w:rFonts w:ascii="Times New Roman" w:hAnsi="Times New Roman" w:cs="Times New Roman"/>
          <w:sz w:val="24"/>
          <w:szCs w:val="24"/>
        </w:rPr>
        <w:t xml:space="preserve">z pasma „C” </w:t>
      </w:r>
      <w:r w:rsidR="002E1044" w:rsidRPr="00617CE3">
        <w:rPr>
          <w:rFonts w:ascii="Times New Roman" w:hAnsi="Times New Roman" w:cs="Times New Roman"/>
          <w:sz w:val="24"/>
          <w:szCs w:val="24"/>
        </w:rPr>
        <w:t xml:space="preserve">dla nowych standardów sieci </w:t>
      </w:r>
      <w:r w:rsidR="00DA2D4E" w:rsidRPr="00617CE3">
        <w:rPr>
          <w:rFonts w:ascii="Times New Roman" w:hAnsi="Times New Roman" w:cs="Times New Roman"/>
          <w:sz w:val="24"/>
          <w:szCs w:val="24"/>
        </w:rPr>
        <w:t>telekomunikacyjnych</w:t>
      </w:r>
      <w:r w:rsidR="00A23143" w:rsidRPr="00617CE3">
        <w:rPr>
          <w:rFonts w:ascii="Times New Roman" w:hAnsi="Times New Roman" w:cs="Times New Roman"/>
          <w:sz w:val="24"/>
          <w:szCs w:val="24"/>
        </w:rPr>
        <w:t xml:space="preserve"> operatorzy zobowiązali się do realizacji określonych zobowiązań pokryciowo-jakościowych, nałożonych na nich </w:t>
      </w:r>
      <w:r w:rsidRPr="00617CE3">
        <w:rPr>
          <w:rFonts w:ascii="Times New Roman" w:hAnsi="Times New Roman" w:cs="Times New Roman"/>
          <w:sz w:val="24"/>
          <w:szCs w:val="24"/>
        </w:rPr>
        <w:t xml:space="preserve">decyzjami </w:t>
      </w:r>
      <w:r w:rsidR="00A23143" w:rsidRPr="00617CE3">
        <w:rPr>
          <w:rFonts w:ascii="Times New Roman" w:hAnsi="Times New Roman" w:cs="Times New Roman"/>
          <w:sz w:val="24"/>
          <w:szCs w:val="24"/>
        </w:rPr>
        <w:t>Prezesa U</w:t>
      </w:r>
      <w:r w:rsidR="00724768" w:rsidRPr="00617CE3">
        <w:rPr>
          <w:rFonts w:ascii="Times New Roman" w:hAnsi="Times New Roman" w:cs="Times New Roman"/>
          <w:sz w:val="24"/>
          <w:szCs w:val="24"/>
        </w:rPr>
        <w:t>rzędu Komunikacji Elektronicznej, zwanego dalej „Prezesem UKE”</w:t>
      </w:r>
      <w:r w:rsidR="00A23143" w:rsidRPr="00617CE3">
        <w:rPr>
          <w:rFonts w:ascii="Times New Roman" w:hAnsi="Times New Roman" w:cs="Times New Roman"/>
          <w:sz w:val="24"/>
          <w:szCs w:val="24"/>
        </w:rPr>
        <w:t>.</w:t>
      </w:r>
      <w:r w:rsidR="00DA2D4E" w:rsidRPr="00617CE3">
        <w:rPr>
          <w:rFonts w:ascii="Times New Roman" w:hAnsi="Times New Roman" w:cs="Times New Roman"/>
          <w:sz w:val="24"/>
          <w:szCs w:val="24"/>
        </w:rPr>
        <w:t xml:space="preserve"> </w:t>
      </w:r>
      <w:r w:rsidR="00C13835" w:rsidRPr="00617CE3">
        <w:rPr>
          <w:rFonts w:ascii="Times New Roman" w:hAnsi="Times New Roman" w:cs="Times New Roman"/>
          <w:sz w:val="24"/>
          <w:szCs w:val="24"/>
        </w:rPr>
        <w:t xml:space="preserve">Należy także wskazać, że </w:t>
      </w:r>
      <w:r w:rsidR="0028588E">
        <w:rPr>
          <w:rFonts w:ascii="Times New Roman" w:hAnsi="Times New Roman" w:cs="Times New Roman"/>
          <w:sz w:val="24"/>
          <w:szCs w:val="24"/>
        </w:rPr>
        <w:t xml:space="preserve">w czerwcu 2005 r. </w:t>
      </w:r>
      <w:r w:rsidR="00D71649">
        <w:rPr>
          <w:rFonts w:ascii="Times New Roman" w:hAnsi="Times New Roman" w:cs="Times New Roman"/>
          <w:sz w:val="24"/>
          <w:szCs w:val="24"/>
        </w:rPr>
        <w:t xml:space="preserve">Prezes UKE </w:t>
      </w:r>
      <w:r w:rsidR="0028588E">
        <w:rPr>
          <w:rFonts w:ascii="Times New Roman" w:hAnsi="Times New Roman" w:cs="Times New Roman"/>
          <w:sz w:val="24"/>
          <w:szCs w:val="24"/>
        </w:rPr>
        <w:t xml:space="preserve">zakończył przydział </w:t>
      </w:r>
      <w:r w:rsidR="00316817" w:rsidRPr="00617CE3">
        <w:rPr>
          <w:rFonts w:ascii="Times New Roman" w:hAnsi="Times New Roman" w:cs="Times New Roman"/>
          <w:sz w:val="24"/>
          <w:szCs w:val="24"/>
        </w:rPr>
        <w:t>częstotliwości dla pasm 700 i 800 MHz</w:t>
      </w:r>
      <w:r w:rsidR="00AC0DDC" w:rsidRPr="00617CE3">
        <w:rPr>
          <w:rFonts w:ascii="Times New Roman" w:hAnsi="Times New Roman" w:cs="Times New Roman"/>
          <w:sz w:val="24"/>
          <w:szCs w:val="24"/>
        </w:rPr>
        <w:t xml:space="preserve"> dedykowanych dla sieci 5G</w:t>
      </w:r>
      <w:r w:rsidR="009E5729" w:rsidRPr="00617CE3">
        <w:rPr>
          <w:rStyle w:val="Odwoanieprzypisudolnego"/>
          <w:rFonts w:ascii="Times New Roman" w:hAnsi="Times New Roman" w:cs="Times New Roman"/>
          <w:sz w:val="24"/>
          <w:szCs w:val="24"/>
        </w:rPr>
        <w:footnoteReference w:id="15"/>
      </w:r>
      <w:r w:rsidR="00316817" w:rsidRPr="00617CE3">
        <w:rPr>
          <w:rFonts w:ascii="Times New Roman" w:hAnsi="Times New Roman" w:cs="Times New Roman"/>
          <w:sz w:val="24"/>
          <w:szCs w:val="24"/>
        </w:rPr>
        <w:t xml:space="preserve">. </w:t>
      </w:r>
      <w:r w:rsidR="00DA2D4E" w:rsidRPr="00617CE3">
        <w:rPr>
          <w:rFonts w:ascii="Times New Roman" w:hAnsi="Times New Roman" w:cs="Times New Roman"/>
          <w:sz w:val="24"/>
          <w:szCs w:val="24"/>
        </w:rPr>
        <w:t xml:space="preserve">Oznaczać to będzie w </w:t>
      </w:r>
      <w:r w:rsidR="00901033" w:rsidRPr="00617CE3">
        <w:rPr>
          <w:rFonts w:ascii="Times New Roman" w:hAnsi="Times New Roman" w:cs="Times New Roman"/>
          <w:sz w:val="24"/>
          <w:szCs w:val="24"/>
        </w:rPr>
        <w:t xml:space="preserve">szerszej perspektywie </w:t>
      </w:r>
      <w:r w:rsidR="00C65931" w:rsidRPr="00617CE3">
        <w:rPr>
          <w:rFonts w:ascii="Times New Roman" w:hAnsi="Times New Roman" w:cs="Times New Roman"/>
          <w:sz w:val="24"/>
          <w:szCs w:val="24"/>
        </w:rPr>
        <w:t>czasow</w:t>
      </w:r>
      <w:r w:rsidR="00901033" w:rsidRPr="00617CE3">
        <w:rPr>
          <w:rFonts w:ascii="Times New Roman" w:hAnsi="Times New Roman" w:cs="Times New Roman"/>
          <w:sz w:val="24"/>
          <w:szCs w:val="24"/>
        </w:rPr>
        <w:t>ej</w:t>
      </w:r>
      <w:r w:rsidR="00C65931" w:rsidRPr="00617CE3">
        <w:rPr>
          <w:rFonts w:ascii="Times New Roman" w:hAnsi="Times New Roman" w:cs="Times New Roman"/>
          <w:sz w:val="24"/>
          <w:szCs w:val="24"/>
        </w:rPr>
        <w:t xml:space="preserve"> realizacj</w:t>
      </w:r>
      <w:r w:rsidR="00A23EF9" w:rsidRPr="00617CE3">
        <w:rPr>
          <w:rFonts w:ascii="Times New Roman" w:hAnsi="Times New Roman" w:cs="Times New Roman"/>
          <w:sz w:val="24"/>
          <w:szCs w:val="24"/>
        </w:rPr>
        <w:t xml:space="preserve">ę wielu inwestycji celu publicznego z zakresu telekomunikacji, w szczególności infrastruktury sieci bezprzewodowych. </w:t>
      </w:r>
      <w:r w:rsidR="00FA0E7A" w:rsidRPr="00617CE3">
        <w:rPr>
          <w:rFonts w:ascii="Times New Roman" w:hAnsi="Times New Roman" w:cs="Times New Roman"/>
          <w:sz w:val="24"/>
          <w:szCs w:val="24"/>
        </w:rPr>
        <w:t xml:space="preserve">Obowiązki pokryciowe wyznaczone operatorom telekomunikacyjnym przełożą się zatem na budowę tysięcy </w:t>
      </w:r>
      <w:r w:rsidR="007B7C79" w:rsidRPr="00617CE3">
        <w:rPr>
          <w:rFonts w:ascii="Times New Roman" w:hAnsi="Times New Roman" w:cs="Times New Roman"/>
          <w:sz w:val="24"/>
          <w:szCs w:val="24"/>
        </w:rPr>
        <w:t xml:space="preserve">nowych </w:t>
      </w:r>
      <w:r w:rsidR="00FA0E7A" w:rsidRPr="00617CE3">
        <w:rPr>
          <w:rFonts w:ascii="Times New Roman" w:hAnsi="Times New Roman" w:cs="Times New Roman"/>
          <w:sz w:val="24"/>
          <w:szCs w:val="24"/>
        </w:rPr>
        <w:t xml:space="preserve">telekomunikacyjnych </w:t>
      </w:r>
      <w:r w:rsidR="007B7C79" w:rsidRPr="00617CE3">
        <w:rPr>
          <w:rFonts w:ascii="Times New Roman" w:hAnsi="Times New Roman" w:cs="Times New Roman"/>
          <w:sz w:val="24"/>
          <w:szCs w:val="24"/>
        </w:rPr>
        <w:t>obiektów budowlanych i</w:t>
      </w:r>
      <w:r w:rsidR="00580F66">
        <w:rPr>
          <w:rFonts w:ascii="Times New Roman" w:hAnsi="Times New Roman" w:cs="Times New Roman"/>
          <w:sz w:val="24"/>
          <w:szCs w:val="24"/>
        </w:rPr>
        <w:t> </w:t>
      </w:r>
      <w:r w:rsidR="007B7C79" w:rsidRPr="00617CE3">
        <w:rPr>
          <w:rFonts w:ascii="Times New Roman" w:hAnsi="Times New Roman" w:cs="Times New Roman"/>
          <w:sz w:val="24"/>
          <w:szCs w:val="24"/>
        </w:rPr>
        <w:t>modernizację tysięcy już istniej</w:t>
      </w:r>
      <w:r w:rsidR="009E3003" w:rsidRPr="00617CE3">
        <w:rPr>
          <w:rFonts w:ascii="Times New Roman" w:hAnsi="Times New Roman" w:cs="Times New Roman"/>
          <w:sz w:val="24"/>
          <w:szCs w:val="24"/>
        </w:rPr>
        <w:t>ących</w:t>
      </w:r>
      <w:r w:rsidR="006D5669" w:rsidRPr="00617CE3">
        <w:rPr>
          <w:rFonts w:ascii="Times New Roman" w:hAnsi="Times New Roman" w:cs="Times New Roman"/>
          <w:sz w:val="24"/>
          <w:szCs w:val="24"/>
        </w:rPr>
        <w:t xml:space="preserve">. </w:t>
      </w:r>
    </w:p>
    <w:p w14:paraId="19093202" w14:textId="1CE0C5A6" w:rsidR="007F345D" w:rsidRPr="00617CE3" w:rsidRDefault="004C723F" w:rsidP="006C267D">
      <w:pPr>
        <w:spacing w:after="0" w:line="360" w:lineRule="auto"/>
        <w:jc w:val="both"/>
        <w:rPr>
          <w:rFonts w:ascii="Times New Roman" w:hAnsi="Times New Roman" w:cs="Times New Roman"/>
          <w:i/>
          <w:sz w:val="24"/>
          <w:szCs w:val="24"/>
        </w:rPr>
      </w:pPr>
      <w:r w:rsidRPr="00617CE3">
        <w:rPr>
          <w:rFonts w:ascii="Times New Roman" w:hAnsi="Times New Roman" w:cs="Times New Roman"/>
          <w:sz w:val="24"/>
          <w:szCs w:val="24"/>
        </w:rPr>
        <w:t>Cyfrowa Dekada</w:t>
      </w:r>
      <w:r w:rsidR="00421B62" w:rsidRPr="00617CE3">
        <w:rPr>
          <w:rFonts w:ascii="Times New Roman" w:hAnsi="Times New Roman" w:cs="Times New Roman"/>
          <w:sz w:val="24"/>
          <w:szCs w:val="24"/>
        </w:rPr>
        <w:t xml:space="preserve"> wyznacz</w:t>
      </w:r>
      <w:r w:rsidR="00F35E51" w:rsidRPr="00617CE3">
        <w:rPr>
          <w:rFonts w:ascii="Times New Roman" w:hAnsi="Times New Roman" w:cs="Times New Roman"/>
          <w:sz w:val="24"/>
          <w:szCs w:val="24"/>
        </w:rPr>
        <w:t>yła</w:t>
      </w:r>
      <w:r w:rsidR="00421B62" w:rsidRPr="00617CE3">
        <w:rPr>
          <w:rFonts w:ascii="Times New Roman" w:hAnsi="Times New Roman" w:cs="Times New Roman"/>
          <w:sz w:val="24"/>
          <w:szCs w:val="24"/>
        </w:rPr>
        <w:t xml:space="preserve"> szereg celów cyfrowych</w:t>
      </w:r>
      <w:r w:rsidR="0002230E" w:rsidRPr="00617CE3">
        <w:rPr>
          <w:rStyle w:val="Odwoanieprzypisudolnego"/>
          <w:rFonts w:ascii="Times New Roman" w:hAnsi="Times New Roman" w:cs="Times New Roman"/>
          <w:sz w:val="24"/>
          <w:szCs w:val="24"/>
        </w:rPr>
        <w:footnoteReference w:id="16"/>
      </w:r>
      <w:r w:rsidR="00803D3D" w:rsidRPr="00617CE3">
        <w:rPr>
          <w:rFonts w:ascii="Times New Roman" w:hAnsi="Times New Roman" w:cs="Times New Roman"/>
          <w:sz w:val="24"/>
          <w:szCs w:val="24"/>
        </w:rPr>
        <w:t>.</w:t>
      </w:r>
      <w:r w:rsidR="00E20110" w:rsidRPr="00617CE3">
        <w:rPr>
          <w:rFonts w:ascii="Times New Roman" w:hAnsi="Times New Roman" w:cs="Times New Roman"/>
          <w:sz w:val="24"/>
          <w:szCs w:val="24"/>
        </w:rPr>
        <w:t xml:space="preserve"> </w:t>
      </w:r>
      <w:r w:rsidR="00803D3D" w:rsidRPr="00617CE3">
        <w:rPr>
          <w:rFonts w:ascii="Times New Roman" w:hAnsi="Times New Roman" w:cs="Times New Roman"/>
          <w:sz w:val="24"/>
          <w:szCs w:val="24"/>
        </w:rPr>
        <w:t>C</w:t>
      </w:r>
      <w:r w:rsidR="00E20110" w:rsidRPr="00617CE3">
        <w:rPr>
          <w:rFonts w:ascii="Times New Roman" w:hAnsi="Times New Roman" w:cs="Times New Roman"/>
          <w:sz w:val="24"/>
          <w:szCs w:val="24"/>
        </w:rPr>
        <w:t xml:space="preserve">el nr 2 odnosi się </w:t>
      </w:r>
      <w:r w:rsidR="004308C8">
        <w:rPr>
          <w:rFonts w:ascii="Times New Roman" w:hAnsi="Times New Roman" w:cs="Times New Roman"/>
          <w:sz w:val="24"/>
          <w:szCs w:val="24"/>
        </w:rPr>
        <w:t>d</w:t>
      </w:r>
      <w:r w:rsidR="00E20110" w:rsidRPr="00617CE3">
        <w:rPr>
          <w:rFonts w:ascii="Times New Roman" w:hAnsi="Times New Roman" w:cs="Times New Roman"/>
          <w:sz w:val="24"/>
          <w:szCs w:val="24"/>
        </w:rPr>
        <w:t>o telekomunikacji</w:t>
      </w:r>
      <w:r w:rsidR="007F345D" w:rsidRPr="00617CE3">
        <w:rPr>
          <w:rFonts w:ascii="Times New Roman" w:hAnsi="Times New Roman" w:cs="Times New Roman"/>
          <w:sz w:val="24"/>
          <w:szCs w:val="24"/>
        </w:rPr>
        <w:t xml:space="preserve">, </w:t>
      </w:r>
      <w:r w:rsidR="006F7B80" w:rsidRPr="00617CE3">
        <w:rPr>
          <w:rFonts w:ascii="Times New Roman" w:hAnsi="Times New Roman" w:cs="Times New Roman"/>
          <w:sz w:val="24"/>
          <w:szCs w:val="24"/>
        </w:rPr>
        <w:t>i </w:t>
      </w:r>
      <w:r w:rsidR="007F345D" w:rsidRPr="00617CE3">
        <w:rPr>
          <w:rFonts w:ascii="Times New Roman" w:hAnsi="Times New Roman" w:cs="Times New Roman"/>
          <w:sz w:val="24"/>
          <w:szCs w:val="24"/>
        </w:rPr>
        <w:t>oznacza „</w:t>
      </w:r>
      <w:r w:rsidR="007F345D" w:rsidRPr="00617CE3">
        <w:rPr>
          <w:rFonts w:ascii="Times New Roman" w:hAnsi="Times New Roman" w:cs="Times New Roman"/>
          <w:i/>
          <w:sz w:val="24"/>
          <w:szCs w:val="24"/>
        </w:rPr>
        <w:t>bezpieczne, odporne, wydajne i zrównoważone infrastruktury cyfrowe, przy czym:</w:t>
      </w:r>
    </w:p>
    <w:p w14:paraId="0371BFD8" w14:textId="68D7515E" w:rsidR="007F345D" w:rsidRPr="00617CE3" w:rsidRDefault="007F345D" w:rsidP="0074780B">
      <w:pPr>
        <w:pStyle w:val="Akapitzlist"/>
        <w:numPr>
          <w:ilvl w:val="0"/>
          <w:numId w:val="4"/>
        </w:numPr>
        <w:spacing w:line="360" w:lineRule="auto"/>
        <w:jc w:val="both"/>
        <w:rPr>
          <w:rFonts w:ascii="Times New Roman" w:hAnsi="Times New Roman" w:cs="Times New Roman"/>
          <w:i/>
          <w:sz w:val="24"/>
          <w:szCs w:val="24"/>
        </w:rPr>
      </w:pPr>
      <w:r w:rsidRPr="00617CE3">
        <w:rPr>
          <w:rFonts w:ascii="Times New Roman" w:hAnsi="Times New Roman" w:cs="Times New Roman"/>
          <w:i/>
          <w:sz w:val="24"/>
          <w:szCs w:val="24"/>
        </w:rPr>
        <w:t>wszyscy użytkownicy końcowi przebywający w stałej lokalizacji są objęci siecią gigabitową aż do punktu zakończenia sieci, a wszystkie obszary zaludnione są objęte ultraszybką siecią bezprzewodową nowej generacji o wydajności dorównującej co najmniej sieci 5G, zgodnie z zasadą neutralności technologicznej;</w:t>
      </w:r>
      <w:r w:rsidR="006437B8" w:rsidRPr="00617CE3">
        <w:rPr>
          <w:rFonts w:ascii="Times New Roman" w:hAnsi="Times New Roman" w:cs="Times New Roman"/>
          <w:i/>
          <w:sz w:val="24"/>
          <w:szCs w:val="24"/>
        </w:rPr>
        <w:t>(…)</w:t>
      </w:r>
    </w:p>
    <w:p w14:paraId="6CD78FE8" w14:textId="7FE72A52" w:rsidR="00E82FAC" w:rsidRPr="00617CE3" w:rsidRDefault="007F345D" w:rsidP="0074780B">
      <w:pPr>
        <w:pStyle w:val="Akapitzlist"/>
        <w:numPr>
          <w:ilvl w:val="0"/>
          <w:numId w:val="4"/>
        </w:numPr>
        <w:spacing w:line="360" w:lineRule="auto"/>
        <w:jc w:val="both"/>
        <w:rPr>
          <w:rFonts w:ascii="Times New Roman" w:hAnsi="Times New Roman" w:cs="Times New Roman"/>
          <w:sz w:val="24"/>
          <w:szCs w:val="24"/>
        </w:rPr>
      </w:pPr>
      <w:r w:rsidRPr="00617CE3">
        <w:rPr>
          <w:rFonts w:ascii="Times New Roman" w:hAnsi="Times New Roman" w:cs="Times New Roman"/>
          <w:i/>
          <w:sz w:val="24"/>
          <w:szCs w:val="24"/>
        </w:rPr>
        <w:t>co najmniej 10 000 neutralnych dla klimatu węzłów brzegowych oferujących wysoki stopień bezpieczeństwa i rozmieszczonych w sposób gwarantujący dostęp do związanych z danymi usług charakteryzujących się niskim opóźnieniem (tj. kilka milisekund) jest wdrożonych niezależnie od lokalizacji przedsiębiorstwa;</w:t>
      </w:r>
      <w:r w:rsidR="00BB6946" w:rsidRPr="00617CE3">
        <w:rPr>
          <w:rFonts w:ascii="Times New Roman" w:hAnsi="Times New Roman" w:cs="Times New Roman"/>
          <w:i/>
          <w:sz w:val="24"/>
          <w:szCs w:val="24"/>
        </w:rPr>
        <w:t>(…)”</w:t>
      </w:r>
      <w:r w:rsidR="006C267D">
        <w:rPr>
          <w:rFonts w:ascii="Times New Roman" w:hAnsi="Times New Roman" w:cs="Times New Roman"/>
          <w:iCs/>
          <w:sz w:val="24"/>
          <w:szCs w:val="24"/>
        </w:rPr>
        <w:t>.</w:t>
      </w:r>
    </w:p>
    <w:p w14:paraId="7BFB49FD" w14:textId="68950B9D" w:rsidR="00004964" w:rsidRPr="00617CE3" w:rsidRDefault="00004964" w:rsidP="009C4B6F">
      <w:pPr>
        <w:spacing w:line="360" w:lineRule="auto"/>
        <w:jc w:val="both"/>
        <w:rPr>
          <w:rFonts w:ascii="Times New Roman" w:hAnsi="Times New Roman" w:cs="Times New Roman"/>
          <w:sz w:val="24"/>
          <w:szCs w:val="24"/>
        </w:rPr>
      </w:pPr>
      <w:r w:rsidRPr="00617CE3">
        <w:rPr>
          <w:rFonts w:ascii="Times New Roman" w:eastAsiaTheme="majorEastAsia" w:hAnsi="Times New Roman" w:cs="Times New Roman"/>
          <w:sz w:val="24"/>
          <w:szCs w:val="24"/>
        </w:rPr>
        <w:t xml:space="preserve">W </w:t>
      </w:r>
      <w:r w:rsidR="00210ED8">
        <w:rPr>
          <w:rFonts w:ascii="Times New Roman" w:eastAsiaTheme="majorEastAsia" w:hAnsi="Times New Roman" w:cs="Times New Roman"/>
          <w:sz w:val="24"/>
          <w:szCs w:val="24"/>
        </w:rPr>
        <w:t>dniu</w:t>
      </w:r>
      <w:r w:rsidRPr="00617CE3">
        <w:rPr>
          <w:rFonts w:ascii="Times New Roman" w:eastAsiaTheme="majorEastAsia" w:hAnsi="Times New Roman" w:cs="Times New Roman"/>
          <w:sz w:val="24"/>
          <w:szCs w:val="24"/>
        </w:rPr>
        <w:t xml:space="preserve"> </w:t>
      </w:r>
      <w:r w:rsidR="00AF72FF">
        <w:rPr>
          <w:rFonts w:ascii="Times New Roman" w:eastAsiaTheme="majorEastAsia" w:hAnsi="Times New Roman" w:cs="Times New Roman"/>
          <w:sz w:val="24"/>
          <w:szCs w:val="24"/>
        </w:rPr>
        <w:t xml:space="preserve">16 </w:t>
      </w:r>
      <w:r w:rsidR="008C204F">
        <w:rPr>
          <w:rFonts w:ascii="Times New Roman" w:eastAsiaTheme="majorEastAsia" w:hAnsi="Times New Roman" w:cs="Times New Roman"/>
          <w:sz w:val="24"/>
          <w:szCs w:val="24"/>
        </w:rPr>
        <w:t>czerwca</w:t>
      </w:r>
      <w:r w:rsidRPr="00617CE3">
        <w:rPr>
          <w:rFonts w:ascii="Times New Roman" w:eastAsiaTheme="majorEastAsia" w:hAnsi="Times New Roman" w:cs="Times New Roman"/>
          <w:sz w:val="24"/>
          <w:szCs w:val="24"/>
        </w:rPr>
        <w:t xml:space="preserve"> 202</w:t>
      </w:r>
      <w:r w:rsidR="00AF72FF">
        <w:rPr>
          <w:rFonts w:ascii="Times New Roman" w:eastAsiaTheme="majorEastAsia" w:hAnsi="Times New Roman" w:cs="Times New Roman"/>
          <w:sz w:val="24"/>
          <w:szCs w:val="24"/>
        </w:rPr>
        <w:t>5</w:t>
      </w:r>
      <w:r w:rsidRPr="00617CE3">
        <w:rPr>
          <w:rFonts w:ascii="Times New Roman" w:eastAsiaTheme="majorEastAsia" w:hAnsi="Times New Roman" w:cs="Times New Roman"/>
          <w:sz w:val="24"/>
          <w:szCs w:val="24"/>
        </w:rPr>
        <w:t xml:space="preserve"> r</w:t>
      </w:r>
      <w:r w:rsidR="00724768" w:rsidRPr="00617CE3">
        <w:rPr>
          <w:rFonts w:ascii="Times New Roman" w:eastAsiaTheme="majorEastAsia" w:hAnsi="Times New Roman" w:cs="Times New Roman"/>
          <w:sz w:val="24"/>
          <w:szCs w:val="24"/>
        </w:rPr>
        <w:t>.</w:t>
      </w:r>
      <w:r w:rsidRPr="00617CE3">
        <w:rPr>
          <w:rFonts w:ascii="Times New Roman" w:eastAsiaTheme="majorEastAsia" w:hAnsi="Times New Roman" w:cs="Times New Roman"/>
          <w:sz w:val="24"/>
          <w:szCs w:val="24"/>
        </w:rPr>
        <w:t xml:space="preserve"> opublikowan</w:t>
      </w:r>
      <w:r w:rsidR="00850BEB" w:rsidRPr="00617CE3">
        <w:rPr>
          <w:rFonts w:ascii="Times New Roman" w:eastAsiaTheme="majorEastAsia" w:hAnsi="Times New Roman" w:cs="Times New Roman"/>
          <w:sz w:val="24"/>
          <w:szCs w:val="24"/>
        </w:rPr>
        <w:t>y został</w:t>
      </w:r>
      <w:r w:rsidRPr="00617CE3">
        <w:rPr>
          <w:rFonts w:ascii="Times New Roman" w:eastAsiaTheme="majorEastAsia" w:hAnsi="Times New Roman" w:cs="Times New Roman"/>
          <w:sz w:val="24"/>
          <w:szCs w:val="24"/>
        </w:rPr>
        <w:t xml:space="preserve"> roczny Raport o stanie Dekady Cyfrowej</w:t>
      </w:r>
      <w:r w:rsidR="00CE7D83">
        <w:rPr>
          <w:rStyle w:val="Odwoanieprzypisudolnego"/>
          <w:rFonts w:ascii="Times New Roman" w:eastAsiaTheme="majorEastAsia" w:hAnsi="Times New Roman" w:cs="Times New Roman"/>
          <w:sz w:val="24"/>
          <w:szCs w:val="24"/>
        </w:rPr>
        <w:footnoteReference w:id="17"/>
      </w:r>
      <w:r w:rsidRPr="00617CE3">
        <w:rPr>
          <w:rFonts w:ascii="Times New Roman" w:eastAsiaTheme="majorEastAsia" w:hAnsi="Times New Roman" w:cs="Times New Roman"/>
          <w:sz w:val="24"/>
          <w:szCs w:val="24"/>
        </w:rPr>
        <w:t>, który podsumowuje postępy U</w:t>
      </w:r>
      <w:r w:rsidR="00724768" w:rsidRPr="00617CE3">
        <w:rPr>
          <w:rFonts w:ascii="Times New Roman" w:eastAsiaTheme="majorEastAsia" w:hAnsi="Times New Roman" w:cs="Times New Roman"/>
          <w:sz w:val="24"/>
          <w:szCs w:val="24"/>
        </w:rPr>
        <w:t xml:space="preserve">nii </w:t>
      </w:r>
      <w:r w:rsidR="00724768" w:rsidRPr="00617CE3">
        <w:rPr>
          <w:rFonts w:ascii="Times New Roman" w:eastAsiaTheme="majorEastAsia" w:hAnsi="Times New Roman" w:cs="Times New Roman"/>
          <w:bCs/>
          <w:sz w:val="24"/>
          <w:szCs w:val="24"/>
        </w:rPr>
        <w:t>Europejskiej</w:t>
      </w:r>
      <w:r w:rsidRPr="00617CE3">
        <w:rPr>
          <w:rFonts w:ascii="Times New Roman" w:eastAsiaTheme="majorEastAsia" w:hAnsi="Times New Roman" w:cs="Times New Roman"/>
          <w:sz w:val="24"/>
          <w:szCs w:val="24"/>
        </w:rPr>
        <w:t xml:space="preserve"> i państw członkowskich</w:t>
      </w:r>
      <w:r w:rsidR="00A90F1B">
        <w:rPr>
          <w:rFonts w:ascii="Times New Roman" w:eastAsiaTheme="majorEastAsia" w:hAnsi="Times New Roman" w:cs="Times New Roman"/>
          <w:sz w:val="24"/>
          <w:szCs w:val="24"/>
        </w:rPr>
        <w:t xml:space="preserve"> Unii Europejskiej</w:t>
      </w:r>
      <w:r w:rsidRPr="00617CE3">
        <w:rPr>
          <w:rFonts w:ascii="Times New Roman" w:eastAsiaTheme="majorEastAsia" w:hAnsi="Times New Roman" w:cs="Times New Roman"/>
          <w:sz w:val="24"/>
          <w:szCs w:val="24"/>
        </w:rPr>
        <w:t>, w</w:t>
      </w:r>
      <w:r w:rsidR="00C83EB4">
        <w:rPr>
          <w:rFonts w:ascii="Times New Roman" w:eastAsiaTheme="majorEastAsia" w:hAnsi="Times New Roman" w:cs="Times New Roman"/>
          <w:sz w:val="24"/>
          <w:szCs w:val="24"/>
        </w:rPr>
        <w:t> </w:t>
      </w:r>
      <w:r w:rsidRPr="00617CE3">
        <w:rPr>
          <w:rFonts w:ascii="Times New Roman" w:eastAsiaTheme="majorEastAsia" w:hAnsi="Times New Roman" w:cs="Times New Roman"/>
          <w:sz w:val="24"/>
          <w:szCs w:val="24"/>
        </w:rPr>
        <w:t>tym Polski, w dążeniu do udanej transformacji cyfrowej zgodnie z</w:t>
      </w:r>
      <w:r w:rsidR="00707BB7" w:rsidRPr="00617CE3">
        <w:rPr>
          <w:rFonts w:ascii="Times New Roman" w:eastAsiaTheme="majorEastAsia" w:hAnsi="Times New Roman" w:cs="Times New Roman"/>
          <w:sz w:val="24"/>
          <w:szCs w:val="24"/>
        </w:rPr>
        <w:t> </w:t>
      </w:r>
      <w:r w:rsidRPr="00617CE3">
        <w:rPr>
          <w:rFonts w:ascii="Times New Roman" w:eastAsiaTheme="majorEastAsia" w:hAnsi="Times New Roman" w:cs="Times New Roman"/>
          <w:sz w:val="24"/>
          <w:szCs w:val="24"/>
        </w:rPr>
        <w:t>Programem Polityki Dekady Cyfrowej 2030. Raport analizuje kluczowe czynniki i</w:t>
      </w:r>
      <w:r w:rsidR="00580F66">
        <w:rPr>
          <w:rFonts w:ascii="Times New Roman" w:eastAsiaTheme="majorEastAsia" w:hAnsi="Times New Roman" w:cs="Times New Roman"/>
          <w:sz w:val="24"/>
          <w:szCs w:val="24"/>
        </w:rPr>
        <w:t> </w:t>
      </w:r>
      <w:r w:rsidRPr="00617CE3">
        <w:rPr>
          <w:rFonts w:ascii="Times New Roman" w:eastAsiaTheme="majorEastAsia" w:hAnsi="Times New Roman" w:cs="Times New Roman"/>
          <w:sz w:val="24"/>
          <w:szCs w:val="24"/>
        </w:rPr>
        <w:t>wyzwania związane z cyfrową transformacją U</w:t>
      </w:r>
      <w:r w:rsidR="00724768" w:rsidRPr="00617CE3">
        <w:rPr>
          <w:rFonts w:ascii="Times New Roman" w:eastAsiaTheme="majorEastAsia" w:hAnsi="Times New Roman" w:cs="Times New Roman"/>
          <w:sz w:val="24"/>
          <w:szCs w:val="24"/>
        </w:rPr>
        <w:t xml:space="preserve">nii </w:t>
      </w:r>
      <w:r w:rsidR="00724768" w:rsidRPr="00617CE3">
        <w:rPr>
          <w:rFonts w:ascii="Times New Roman" w:eastAsiaTheme="majorEastAsia" w:hAnsi="Times New Roman" w:cs="Times New Roman"/>
          <w:bCs/>
          <w:sz w:val="24"/>
          <w:szCs w:val="24"/>
        </w:rPr>
        <w:t>Europejskiej</w:t>
      </w:r>
      <w:r w:rsidRPr="00617CE3">
        <w:rPr>
          <w:rFonts w:ascii="Times New Roman" w:eastAsiaTheme="majorEastAsia" w:hAnsi="Times New Roman" w:cs="Times New Roman"/>
          <w:sz w:val="24"/>
          <w:szCs w:val="24"/>
        </w:rPr>
        <w:t>, takie jak nowy paradygmat geopolityczny, wspieranie konkurencyjności w skomplikowanym kontekście gospodarczym, wejście w nową erę kształtowaną przez generatywną sztuczną inteligencję oraz utrzymanie zaangażowania ludzi i</w:t>
      </w:r>
      <w:r w:rsidR="00707BB7" w:rsidRPr="00617CE3">
        <w:rPr>
          <w:rFonts w:ascii="Times New Roman" w:eastAsiaTheme="majorEastAsia" w:hAnsi="Times New Roman" w:cs="Times New Roman"/>
          <w:sz w:val="24"/>
          <w:szCs w:val="24"/>
        </w:rPr>
        <w:t> </w:t>
      </w:r>
      <w:r w:rsidRPr="00617CE3">
        <w:rPr>
          <w:rFonts w:ascii="Times New Roman" w:eastAsiaTheme="majorEastAsia" w:hAnsi="Times New Roman" w:cs="Times New Roman"/>
          <w:sz w:val="24"/>
          <w:szCs w:val="24"/>
        </w:rPr>
        <w:t>społeczeństw w coraz bardziej hybrydowym środowisku. Zawiera on również rekomendacje mające na celu osiągnięcie celów Cyfrowej Dekady.</w:t>
      </w:r>
      <w:r w:rsidRPr="00617CE3">
        <w:rPr>
          <w:rFonts w:ascii="Times New Roman" w:eastAsiaTheme="majorEastAsia" w:hAnsi="Times New Roman" w:cs="Times New Roman"/>
          <w:b/>
          <w:sz w:val="24"/>
          <w:szCs w:val="24"/>
        </w:rPr>
        <w:t xml:space="preserve"> </w:t>
      </w:r>
      <w:r w:rsidRPr="00617CE3">
        <w:rPr>
          <w:rFonts w:ascii="Times New Roman" w:eastAsiaTheme="majorEastAsia" w:hAnsi="Times New Roman" w:cs="Times New Roman"/>
          <w:sz w:val="24"/>
          <w:szCs w:val="24"/>
        </w:rPr>
        <w:t xml:space="preserve">Jeśli chodzi o stan realizacji celów </w:t>
      </w:r>
      <w:r w:rsidRPr="00617CE3">
        <w:rPr>
          <w:rFonts w:ascii="Times New Roman" w:eastAsiaTheme="majorEastAsia" w:hAnsi="Times New Roman" w:cs="Times New Roman"/>
          <w:sz w:val="24"/>
          <w:szCs w:val="24"/>
        </w:rPr>
        <w:lastRenderedPageBreak/>
        <w:t>Cyfrowej Dekady, przedstawia się on następująco:</w:t>
      </w:r>
      <w:r w:rsidR="008626D3" w:rsidRPr="008626D3">
        <w:rPr>
          <w:rFonts w:ascii="Times New Roman" w:hAnsi="Times New Roman" w:cs="Times New Roman"/>
          <w:noProof/>
          <w:sz w:val="24"/>
          <w:szCs w:val="24"/>
        </w:rPr>
        <w:drawing>
          <wp:inline distT="0" distB="0" distL="0" distR="0" wp14:anchorId="55D16825" wp14:editId="512F096D">
            <wp:extent cx="5760720" cy="3806825"/>
            <wp:effectExtent l="0" t="0" r="0" b="3175"/>
            <wp:docPr id="1016665479" name="Obraz 1" descr="Obraz zawierający tekst, zrzut ekranu, numer, Czcionka&#10;&#10;Zawartość wygenerowana przez sztuczną inteligencję może być niepopraw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6665479" name="Obraz 1" descr="Obraz zawierający tekst, zrzut ekranu, numer, Czcionka&#10;&#10;Zawartość wygenerowana przez sztuczną inteligencję może być niepoprawna."/>
                    <pic:cNvPicPr/>
                  </pic:nvPicPr>
                  <pic:blipFill>
                    <a:blip r:embed="rId12"/>
                    <a:stretch>
                      <a:fillRect/>
                    </a:stretch>
                  </pic:blipFill>
                  <pic:spPr>
                    <a:xfrm>
                      <a:off x="0" y="0"/>
                      <a:ext cx="5760720" cy="3806825"/>
                    </a:xfrm>
                    <a:prstGeom prst="rect">
                      <a:avLst/>
                    </a:prstGeom>
                  </pic:spPr>
                </pic:pic>
              </a:graphicData>
            </a:graphic>
          </wp:inline>
        </w:drawing>
      </w:r>
    </w:p>
    <w:p w14:paraId="26BDB7B9" w14:textId="1DEB515D" w:rsidR="00824022" w:rsidRPr="009C4B6F" w:rsidRDefault="00236C0A" w:rsidP="009C4B6F">
      <w:pPr>
        <w:spacing w:after="0" w:line="240" w:lineRule="auto"/>
        <w:rPr>
          <w:lang w:val="en-GB"/>
        </w:rPr>
      </w:pPr>
      <w:r w:rsidRPr="00617CE3">
        <w:rPr>
          <w:rFonts w:ascii="Times New Roman" w:hAnsi="Times New Roman" w:cs="Times New Roman"/>
          <w:sz w:val="24"/>
          <w:szCs w:val="24"/>
          <w:vertAlign w:val="superscript"/>
          <w:lang w:val="en-GB"/>
        </w:rPr>
        <w:t xml:space="preserve">Źródło: </w:t>
      </w:r>
      <w:r w:rsidR="009110F7" w:rsidRPr="00617CE3">
        <w:rPr>
          <w:rFonts w:ascii="Times New Roman" w:hAnsi="Times New Roman" w:cs="Times New Roman"/>
          <w:sz w:val="24"/>
          <w:szCs w:val="24"/>
          <w:vertAlign w:val="superscript"/>
          <w:lang w:val="en-GB"/>
        </w:rPr>
        <w:t>Report on the State of the Digital Decade 202</w:t>
      </w:r>
      <w:r w:rsidR="00A86564">
        <w:rPr>
          <w:rFonts w:ascii="Times New Roman" w:hAnsi="Times New Roman" w:cs="Times New Roman"/>
          <w:sz w:val="24"/>
          <w:szCs w:val="24"/>
          <w:vertAlign w:val="superscript"/>
          <w:lang w:val="en-GB"/>
        </w:rPr>
        <w:t>5</w:t>
      </w:r>
      <w:r w:rsidR="009110F7" w:rsidRPr="00617CE3">
        <w:rPr>
          <w:rFonts w:ascii="Times New Roman" w:hAnsi="Times New Roman" w:cs="Times New Roman"/>
          <w:sz w:val="24"/>
          <w:szCs w:val="24"/>
          <w:vertAlign w:val="superscript"/>
          <w:lang w:val="en-GB"/>
        </w:rPr>
        <w:t>, Annex - Short Country Report 202</w:t>
      </w:r>
      <w:r w:rsidR="00A86564">
        <w:rPr>
          <w:rFonts w:ascii="Times New Roman" w:hAnsi="Times New Roman" w:cs="Times New Roman"/>
          <w:sz w:val="24"/>
          <w:szCs w:val="24"/>
          <w:vertAlign w:val="superscript"/>
          <w:lang w:val="en-GB"/>
        </w:rPr>
        <w:t>5</w:t>
      </w:r>
      <w:r w:rsidR="00850BEB" w:rsidRPr="00617CE3">
        <w:rPr>
          <w:rFonts w:ascii="Times New Roman" w:hAnsi="Times New Roman" w:cs="Times New Roman"/>
          <w:sz w:val="24"/>
          <w:szCs w:val="24"/>
          <w:vertAlign w:val="superscript"/>
          <w:lang w:val="en-GB"/>
        </w:rPr>
        <w:t xml:space="preserve"> </w:t>
      </w:r>
      <w:r w:rsidR="00CA4E16">
        <w:rPr>
          <w:rFonts w:ascii="Times New Roman" w:hAnsi="Times New Roman" w:cs="Times New Roman"/>
          <w:sz w:val="24"/>
          <w:szCs w:val="24"/>
          <w:vertAlign w:val="superscript"/>
          <w:lang w:val="en-GB"/>
        </w:rPr>
        <w:t>–</w:t>
      </w:r>
      <w:r w:rsidR="00850BEB" w:rsidRPr="00617CE3">
        <w:rPr>
          <w:rFonts w:ascii="Times New Roman" w:hAnsi="Times New Roman" w:cs="Times New Roman"/>
          <w:sz w:val="24"/>
          <w:szCs w:val="24"/>
          <w:vertAlign w:val="superscript"/>
          <w:lang w:val="en-GB"/>
        </w:rPr>
        <w:t xml:space="preserve"> POLAND</w:t>
      </w:r>
      <w:r w:rsidR="00CA4E16">
        <w:rPr>
          <w:rFonts w:ascii="Times New Roman" w:hAnsi="Times New Roman" w:cs="Times New Roman"/>
          <w:sz w:val="24"/>
          <w:szCs w:val="24"/>
          <w:vertAlign w:val="superscript"/>
          <w:lang w:val="en-GB"/>
        </w:rPr>
        <w:t xml:space="preserve"> </w:t>
      </w:r>
      <w:hyperlink r:id="rId13" w:history="1">
        <w:r w:rsidR="00EE0D9F" w:rsidRPr="0061569E">
          <w:rPr>
            <w:rStyle w:val="Hipercze"/>
            <w:rFonts w:ascii="Times New Roman" w:hAnsi="Times New Roman" w:cs="Times New Roman"/>
            <w:sz w:val="24"/>
            <w:szCs w:val="24"/>
            <w:vertAlign w:val="superscript"/>
            <w:lang w:val="en-GB"/>
          </w:rPr>
          <w:t>https://digital-strategy.ec.europa.eu/en/factpages/poland-2025-digital-decade-country-report</w:t>
        </w:r>
      </w:hyperlink>
      <w:r w:rsidR="00EE0D9F">
        <w:rPr>
          <w:rFonts w:ascii="Times New Roman" w:hAnsi="Times New Roman" w:cs="Times New Roman"/>
          <w:sz w:val="24"/>
          <w:szCs w:val="24"/>
          <w:vertAlign w:val="superscript"/>
          <w:lang w:val="en-GB"/>
        </w:rPr>
        <w:t xml:space="preserve"> </w:t>
      </w:r>
    </w:p>
    <w:p w14:paraId="55EED68E" w14:textId="7994465A" w:rsidR="003D06B4" w:rsidRPr="00617CE3" w:rsidRDefault="002010FB" w:rsidP="00304F86">
      <w:pPr>
        <w:spacing w:line="360" w:lineRule="auto"/>
        <w:jc w:val="both"/>
        <w:rPr>
          <w:rFonts w:ascii="Times New Roman" w:hAnsi="Times New Roman" w:cs="Times New Roman"/>
          <w:sz w:val="24"/>
          <w:szCs w:val="24"/>
        </w:rPr>
      </w:pPr>
      <w:r w:rsidRPr="00617CE3">
        <w:rPr>
          <w:rFonts w:ascii="Times New Roman" w:hAnsi="Times New Roman" w:cs="Times New Roman"/>
          <w:sz w:val="24"/>
          <w:szCs w:val="24"/>
        </w:rPr>
        <w:t xml:space="preserve">Jak wynika z Raportu </w:t>
      </w:r>
      <w:r w:rsidR="003D06B4" w:rsidRPr="00617CE3">
        <w:rPr>
          <w:rFonts w:ascii="Times New Roman" w:hAnsi="Times New Roman" w:cs="Times New Roman"/>
          <w:sz w:val="24"/>
          <w:szCs w:val="24"/>
        </w:rPr>
        <w:t>mimo poprawy niektórych w</w:t>
      </w:r>
      <w:r w:rsidR="00CF0E1F" w:rsidRPr="00617CE3">
        <w:rPr>
          <w:rFonts w:ascii="Times New Roman" w:hAnsi="Times New Roman" w:cs="Times New Roman"/>
          <w:sz w:val="24"/>
          <w:szCs w:val="24"/>
        </w:rPr>
        <w:t xml:space="preserve">yników Polski w </w:t>
      </w:r>
      <w:r w:rsidR="003D06B4" w:rsidRPr="00617CE3">
        <w:rPr>
          <w:rFonts w:ascii="Times New Roman" w:hAnsi="Times New Roman" w:cs="Times New Roman"/>
          <w:sz w:val="24"/>
          <w:szCs w:val="24"/>
        </w:rPr>
        <w:t xml:space="preserve">obszarze </w:t>
      </w:r>
      <w:r w:rsidR="003D3B68" w:rsidRPr="00617CE3">
        <w:rPr>
          <w:rFonts w:ascii="Times New Roman" w:hAnsi="Times New Roman" w:cs="Times New Roman"/>
          <w:sz w:val="24"/>
          <w:szCs w:val="24"/>
        </w:rPr>
        <w:t>pokrycia siecią światłowodową (</w:t>
      </w:r>
      <w:r w:rsidR="0092769E">
        <w:rPr>
          <w:rFonts w:ascii="Times New Roman" w:hAnsi="Times New Roman" w:cs="Times New Roman"/>
          <w:sz w:val="24"/>
          <w:szCs w:val="24"/>
        </w:rPr>
        <w:t xml:space="preserve">w przypadku </w:t>
      </w:r>
      <w:r w:rsidR="003D3B68" w:rsidRPr="00617CE3">
        <w:rPr>
          <w:rFonts w:ascii="Times New Roman" w:hAnsi="Times New Roman" w:cs="Times New Roman"/>
          <w:sz w:val="24"/>
          <w:szCs w:val="24"/>
        </w:rPr>
        <w:t>FTTP – Fibre to the Premises</w:t>
      </w:r>
      <w:r w:rsidR="005C65C9">
        <w:rPr>
          <w:rStyle w:val="Odwoanieprzypisudolnego"/>
          <w:rFonts w:ascii="Times New Roman" w:hAnsi="Times New Roman" w:cs="Times New Roman"/>
          <w:sz w:val="24"/>
          <w:szCs w:val="24"/>
        </w:rPr>
        <w:footnoteReference w:id="18"/>
      </w:r>
      <w:r w:rsidR="00707DF2">
        <w:rPr>
          <w:rFonts w:ascii="Times New Roman" w:hAnsi="Times New Roman" w:cs="Times New Roman"/>
          <w:sz w:val="24"/>
          <w:szCs w:val="24"/>
        </w:rPr>
        <w:t xml:space="preserve">, </w:t>
      </w:r>
      <w:r w:rsidR="009F6931">
        <w:rPr>
          <w:rFonts w:ascii="Times New Roman" w:hAnsi="Times New Roman" w:cs="Times New Roman"/>
          <w:sz w:val="24"/>
          <w:szCs w:val="24"/>
        </w:rPr>
        <w:t>pokrycie wynosi</w:t>
      </w:r>
      <w:r w:rsidR="00707DF2">
        <w:rPr>
          <w:rFonts w:ascii="Times New Roman" w:hAnsi="Times New Roman" w:cs="Times New Roman"/>
          <w:sz w:val="24"/>
          <w:szCs w:val="24"/>
        </w:rPr>
        <w:t xml:space="preserve"> </w:t>
      </w:r>
      <w:r w:rsidR="0095192B">
        <w:rPr>
          <w:rFonts w:ascii="Times New Roman" w:hAnsi="Times New Roman" w:cs="Times New Roman"/>
          <w:sz w:val="24"/>
          <w:szCs w:val="24"/>
        </w:rPr>
        <w:t>77,97%</w:t>
      </w:r>
      <w:r w:rsidR="009F6931">
        <w:rPr>
          <w:rFonts w:ascii="Times New Roman" w:hAnsi="Times New Roman" w:cs="Times New Roman"/>
          <w:sz w:val="24"/>
          <w:szCs w:val="24"/>
        </w:rPr>
        <w:t xml:space="preserve">, czyli powyżej średniej dla </w:t>
      </w:r>
      <w:r w:rsidR="00034F26">
        <w:rPr>
          <w:rFonts w:ascii="Times New Roman" w:hAnsi="Times New Roman" w:cs="Times New Roman"/>
          <w:sz w:val="24"/>
          <w:szCs w:val="24"/>
        </w:rPr>
        <w:t>UE wynoszącej 69,24%</w:t>
      </w:r>
      <w:r w:rsidR="003D3B68" w:rsidRPr="00617CE3">
        <w:rPr>
          <w:rFonts w:ascii="Times New Roman" w:hAnsi="Times New Roman" w:cs="Times New Roman"/>
          <w:sz w:val="24"/>
          <w:szCs w:val="24"/>
        </w:rPr>
        <w:t>)</w:t>
      </w:r>
      <w:r w:rsidR="003D06B4" w:rsidRPr="00617CE3">
        <w:rPr>
          <w:rFonts w:ascii="Times New Roman" w:hAnsi="Times New Roman" w:cs="Times New Roman"/>
          <w:sz w:val="24"/>
          <w:szCs w:val="24"/>
        </w:rPr>
        <w:t>, Polska nadal pozostaje w tyle w przypadku pokrycia siecią 5G. Pomimo wzrostu pokrycia VHCN</w:t>
      </w:r>
      <w:r w:rsidR="00664132">
        <w:rPr>
          <w:rFonts w:ascii="Times New Roman" w:hAnsi="Times New Roman" w:cs="Times New Roman"/>
          <w:sz w:val="24"/>
          <w:szCs w:val="24"/>
        </w:rPr>
        <w:t xml:space="preserve"> (83,84% przy średniej dla UE</w:t>
      </w:r>
      <w:r w:rsidR="001E18AC">
        <w:rPr>
          <w:rStyle w:val="Odwoanieprzypisudolnego"/>
          <w:rFonts w:ascii="Times New Roman" w:hAnsi="Times New Roman" w:cs="Times New Roman"/>
          <w:sz w:val="24"/>
          <w:szCs w:val="24"/>
        </w:rPr>
        <w:footnoteReference w:id="19"/>
      </w:r>
      <w:r w:rsidR="001E18AC">
        <w:rPr>
          <w:rFonts w:ascii="Times New Roman" w:hAnsi="Times New Roman" w:cs="Times New Roman"/>
          <w:sz w:val="24"/>
          <w:szCs w:val="24"/>
        </w:rPr>
        <w:t xml:space="preserve"> – 82,49%</w:t>
      </w:r>
      <w:r w:rsidR="00F53FDE">
        <w:rPr>
          <w:rFonts w:ascii="Times New Roman" w:hAnsi="Times New Roman" w:cs="Times New Roman"/>
          <w:sz w:val="24"/>
          <w:szCs w:val="24"/>
        </w:rPr>
        <w:t>)</w:t>
      </w:r>
      <w:r w:rsidR="003D06B4" w:rsidRPr="00617CE3">
        <w:rPr>
          <w:rFonts w:ascii="Times New Roman" w:hAnsi="Times New Roman" w:cs="Times New Roman"/>
          <w:sz w:val="24"/>
          <w:szCs w:val="24"/>
        </w:rPr>
        <w:t xml:space="preserve">, obecny poziom jest </w:t>
      </w:r>
      <w:r w:rsidR="00B754FE">
        <w:rPr>
          <w:rFonts w:ascii="Times New Roman" w:hAnsi="Times New Roman" w:cs="Times New Roman"/>
          <w:sz w:val="24"/>
          <w:szCs w:val="24"/>
        </w:rPr>
        <w:t>wciąż daleki od zamierzonego celu</w:t>
      </w:r>
      <w:r w:rsidR="003D06B4" w:rsidRPr="00617CE3">
        <w:rPr>
          <w:rFonts w:ascii="Times New Roman" w:hAnsi="Times New Roman" w:cs="Times New Roman"/>
          <w:sz w:val="24"/>
          <w:szCs w:val="24"/>
        </w:rPr>
        <w:t xml:space="preserve">, </w:t>
      </w:r>
      <w:r w:rsidR="007E460E">
        <w:rPr>
          <w:rFonts w:ascii="Times New Roman" w:hAnsi="Times New Roman" w:cs="Times New Roman"/>
          <w:sz w:val="24"/>
          <w:szCs w:val="24"/>
        </w:rPr>
        <w:t>zatem niezbędne są</w:t>
      </w:r>
      <w:r w:rsidR="003D06B4" w:rsidRPr="00617CE3">
        <w:rPr>
          <w:rFonts w:ascii="Times New Roman" w:hAnsi="Times New Roman" w:cs="Times New Roman"/>
          <w:sz w:val="24"/>
          <w:szCs w:val="24"/>
        </w:rPr>
        <w:t xml:space="preserve"> dalsz</w:t>
      </w:r>
      <w:r w:rsidR="007E460E">
        <w:rPr>
          <w:rFonts w:ascii="Times New Roman" w:hAnsi="Times New Roman" w:cs="Times New Roman"/>
          <w:sz w:val="24"/>
          <w:szCs w:val="24"/>
        </w:rPr>
        <w:t>e</w:t>
      </w:r>
      <w:r w:rsidR="003D06B4" w:rsidRPr="00617CE3">
        <w:rPr>
          <w:rFonts w:ascii="Times New Roman" w:hAnsi="Times New Roman" w:cs="Times New Roman"/>
          <w:sz w:val="24"/>
          <w:szCs w:val="24"/>
        </w:rPr>
        <w:t xml:space="preserve"> inwestycj</w:t>
      </w:r>
      <w:r w:rsidR="007E460E">
        <w:rPr>
          <w:rFonts w:ascii="Times New Roman" w:hAnsi="Times New Roman" w:cs="Times New Roman"/>
          <w:sz w:val="24"/>
          <w:szCs w:val="24"/>
        </w:rPr>
        <w:t>e</w:t>
      </w:r>
      <w:r w:rsidR="003D06B4" w:rsidRPr="00617CE3">
        <w:rPr>
          <w:rFonts w:ascii="Times New Roman" w:hAnsi="Times New Roman" w:cs="Times New Roman"/>
          <w:sz w:val="24"/>
          <w:szCs w:val="24"/>
        </w:rPr>
        <w:t xml:space="preserve"> w rozwój tej infrastruktury. Cel na 2030 r</w:t>
      </w:r>
      <w:r w:rsidR="00724768" w:rsidRPr="00617CE3">
        <w:rPr>
          <w:rFonts w:ascii="Times New Roman" w:hAnsi="Times New Roman" w:cs="Times New Roman"/>
          <w:sz w:val="24"/>
          <w:szCs w:val="24"/>
        </w:rPr>
        <w:t>.</w:t>
      </w:r>
      <w:r w:rsidR="003D06B4" w:rsidRPr="00617CE3">
        <w:rPr>
          <w:rFonts w:ascii="Times New Roman" w:hAnsi="Times New Roman" w:cs="Times New Roman"/>
          <w:sz w:val="24"/>
          <w:szCs w:val="24"/>
        </w:rPr>
        <w:t xml:space="preserve"> zakłada pełne pokrycie siecią VHCN, co wymaga intensyfikacji działań inwestycyjnych, aby nadgonić pozostałe kraje Unii Europejskiej</w:t>
      </w:r>
      <w:r w:rsidR="00A577E0">
        <w:rPr>
          <w:rFonts w:ascii="Times New Roman" w:hAnsi="Times New Roman" w:cs="Times New Roman"/>
          <w:sz w:val="24"/>
          <w:szCs w:val="24"/>
        </w:rPr>
        <w:t xml:space="preserve"> znajdującej się w czołówce rankingu</w:t>
      </w:r>
      <w:r w:rsidR="003D06B4" w:rsidRPr="00617CE3">
        <w:rPr>
          <w:rFonts w:ascii="Times New Roman" w:hAnsi="Times New Roman" w:cs="Times New Roman"/>
          <w:sz w:val="24"/>
          <w:szCs w:val="24"/>
        </w:rPr>
        <w:t>.</w:t>
      </w:r>
      <w:r w:rsidR="003D3B68" w:rsidRPr="00617CE3">
        <w:rPr>
          <w:rFonts w:ascii="Times New Roman" w:hAnsi="Times New Roman" w:cs="Times New Roman"/>
          <w:sz w:val="24"/>
          <w:szCs w:val="24"/>
        </w:rPr>
        <w:t xml:space="preserve"> </w:t>
      </w:r>
      <w:r w:rsidR="003D06B4" w:rsidRPr="00617CE3">
        <w:rPr>
          <w:rFonts w:ascii="Times New Roman" w:hAnsi="Times New Roman" w:cs="Times New Roman"/>
          <w:sz w:val="24"/>
          <w:szCs w:val="24"/>
        </w:rPr>
        <w:t>Podobne wyzwanie dotyczy pokrycia siecią 5G, gdzie Polska plasuje się poniżej średniego poziomu U</w:t>
      </w:r>
      <w:r w:rsidR="00A90F1B">
        <w:rPr>
          <w:rFonts w:ascii="Times New Roman" w:hAnsi="Times New Roman" w:cs="Times New Roman"/>
          <w:sz w:val="24"/>
          <w:szCs w:val="24"/>
        </w:rPr>
        <w:t>nii Europejskiej</w:t>
      </w:r>
      <w:r w:rsidR="008D7DEF">
        <w:rPr>
          <w:rFonts w:ascii="Times New Roman" w:hAnsi="Times New Roman" w:cs="Times New Roman"/>
          <w:sz w:val="24"/>
          <w:szCs w:val="24"/>
        </w:rPr>
        <w:t xml:space="preserve"> (</w:t>
      </w:r>
      <w:r w:rsidR="007B5765">
        <w:rPr>
          <w:rFonts w:ascii="Times New Roman" w:hAnsi="Times New Roman" w:cs="Times New Roman"/>
          <w:sz w:val="24"/>
          <w:szCs w:val="24"/>
        </w:rPr>
        <w:t xml:space="preserve">89,28% </w:t>
      </w:r>
      <w:r w:rsidR="00F5075D">
        <w:rPr>
          <w:rFonts w:ascii="Times New Roman" w:hAnsi="Times New Roman" w:cs="Times New Roman"/>
          <w:sz w:val="24"/>
          <w:szCs w:val="24"/>
        </w:rPr>
        <w:t>przy średniej dla UE</w:t>
      </w:r>
      <w:r w:rsidR="006E52A3">
        <w:rPr>
          <w:rStyle w:val="Odwoanieprzypisudolnego"/>
          <w:rFonts w:ascii="Times New Roman" w:hAnsi="Times New Roman" w:cs="Times New Roman"/>
          <w:sz w:val="24"/>
          <w:szCs w:val="24"/>
        </w:rPr>
        <w:footnoteReference w:id="20"/>
      </w:r>
      <w:r w:rsidR="00F5075D">
        <w:rPr>
          <w:rFonts w:ascii="Times New Roman" w:hAnsi="Times New Roman" w:cs="Times New Roman"/>
          <w:sz w:val="24"/>
          <w:szCs w:val="24"/>
        </w:rPr>
        <w:t xml:space="preserve"> wynoszącej </w:t>
      </w:r>
      <w:r w:rsidR="006E52A3">
        <w:rPr>
          <w:rFonts w:ascii="Times New Roman" w:hAnsi="Times New Roman" w:cs="Times New Roman"/>
          <w:sz w:val="24"/>
          <w:szCs w:val="24"/>
        </w:rPr>
        <w:t>94,35%)</w:t>
      </w:r>
      <w:r w:rsidR="00F334C9" w:rsidRPr="00617CE3">
        <w:rPr>
          <w:rFonts w:ascii="Times New Roman" w:hAnsi="Times New Roman" w:cs="Times New Roman"/>
          <w:sz w:val="24"/>
          <w:szCs w:val="24"/>
        </w:rPr>
        <w:t>, na co wpływ miały o</w:t>
      </w:r>
      <w:r w:rsidR="003D06B4" w:rsidRPr="00617CE3">
        <w:rPr>
          <w:rFonts w:ascii="Times New Roman" w:hAnsi="Times New Roman" w:cs="Times New Roman"/>
          <w:sz w:val="24"/>
          <w:szCs w:val="24"/>
        </w:rPr>
        <w:t xml:space="preserve">późnienia w przydzielaniu kluczowych pasm </w:t>
      </w:r>
      <w:r w:rsidR="003D06B4" w:rsidRPr="00617CE3">
        <w:rPr>
          <w:rFonts w:ascii="Times New Roman" w:hAnsi="Times New Roman" w:cs="Times New Roman"/>
          <w:sz w:val="24"/>
          <w:szCs w:val="24"/>
        </w:rPr>
        <w:lastRenderedPageBreak/>
        <w:t>częstotliwości</w:t>
      </w:r>
      <w:r w:rsidR="00F10E1C" w:rsidRPr="00617CE3">
        <w:rPr>
          <w:rFonts w:ascii="Times New Roman" w:hAnsi="Times New Roman" w:cs="Times New Roman"/>
          <w:sz w:val="24"/>
          <w:szCs w:val="24"/>
        </w:rPr>
        <w:t>.</w:t>
      </w:r>
      <w:r w:rsidR="003D06B4" w:rsidRPr="00617CE3">
        <w:rPr>
          <w:rFonts w:ascii="Times New Roman" w:hAnsi="Times New Roman" w:cs="Times New Roman"/>
          <w:sz w:val="24"/>
          <w:szCs w:val="24"/>
        </w:rPr>
        <w:t xml:space="preserve"> </w:t>
      </w:r>
      <w:r w:rsidR="00593041">
        <w:rPr>
          <w:rFonts w:ascii="Times New Roman" w:hAnsi="Times New Roman" w:cs="Times New Roman"/>
          <w:sz w:val="24"/>
          <w:szCs w:val="24"/>
        </w:rPr>
        <w:t>Znajduje to również odzwierciedlenie w rekomendacjach zawartych w tym Raporcie</w:t>
      </w:r>
      <w:r w:rsidR="0078077F">
        <w:rPr>
          <w:rFonts w:ascii="Times New Roman" w:hAnsi="Times New Roman" w:cs="Times New Roman"/>
          <w:sz w:val="24"/>
          <w:szCs w:val="24"/>
        </w:rPr>
        <w:t>, gdzie wskazano</w:t>
      </w:r>
      <w:r w:rsidR="00560337">
        <w:rPr>
          <w:rFonts w:ascii="Times New Roman" w:hAnsi="Times New Roman" w:cs="Times New Roman"/>
          <w:sz w:val="24"/>
          <w:szCs w:val="24"/>
        </w:rPr>
        <w:t xml:space="preserve"> na zachęcanie</w:t>
      </w:r>
      <w:r w:rsidR="00AF2974">
        <w:rPr>
          <w:rFonts w:ascii="Times New Roman" w:hAnsi="Times New Roman" w:cs="Times New Roman"/>
          <w:sz w:val="24"/>
          <w:szCs w:val="24"/>
        </w:rPr>
        <w:t xml:space="preserve"> operatorów do przyspieszenia wdrażania sieci 5G.</w:t>
      </w:r>
    </w:p>
    <w:p w14:paraId="1153C6C0" w14:textId="3EE2DC96" w:rsidR="002A3167" w:rsidRPr="00617CE3" w:rsidRDefault="002A3167" w:rsidP="003D155A">
      <w:pPr>
        <w:pStyle w:val="Nagwek3"/>
        <w:rPr>
          <w:rFonts w:ascii="Times New Roman" w:hAnsi="Times New Roman" w:cs="Times New Roman"/>
          <w:b w:val="0"/>
        </w:rPr>
      </w:pPr>
      <w:r w:rsidRPr="00617CE3">
        <w:rPr>
          <w:rFonts w:ascii="Times New Roman" w:hAnsi="Times New Roman" w:cs="Times New Roman"/>
        </w:rPr>
        <w:t>Connectivity Toolbox</w:t>
      </w:r>
    </w:p>
    <w:p w14:paraId="0719F156" w14:textId="01E25CF8" w:rsidR="00182A23" w:rsidRPr="00617CE3" w:rsidRDefault="00182A23" w:rsidP="00182A23">
      <w:pPr>
        <w:spacing w:line="360" w:lineRule="auto"/>
        <w:jc w:val="both"/>
        <w:rPr>
          <w:rFonts w:ascii="Times New Roman" w:hAnsi="Times New Roman" w:cs="Times New Roman"/>
          <w:sz w:val="24"/>
          <w:szCs w:val="24"/>
        </w:rPr>
      </w:pPr>
      <w:r w:rsidRPr="00617CE3">
        <w:rPr>
          <w:rFonts w:ascii="Times New Roman" w:hAnsi="Times New Roman" w:cs="Times New Roman"/>
          <w:sz w:val="24"/>
          <w:szCs w:val="24"/>
        </w:rPr>
        <w:t xml:space="preserve">Podwalinami pod projekt </w:t>
      </w:r>
      <w:r w:rsidR="000C16A8" w:rsidRPr="00617CE3">
        <w:rPr>
          <w:rFonts w:ascii="Times New Roman" w:hAnsi="Times New Roman" w:cs="Times New Roman"/>
          <w:sz w:val="24"/>
          <w:szCs w:val="24"/>
        </w:rPr>
        <w:t xml:space="preserve">rozporządzenia </w:t>
      </w:r>
      <w:r w:rsidRPr="00617CE3">
        <w:rPr>
          <w:rFonts w:ascii="Times New Roman" w:hAnsi="Times New Roman" w:cs="Times New Roman"/>
          <w:sz w:val="24"/>
          <w:szCs w:val="24"/>
        </w:rPr>
        <w:t>GIA były doświadczenia płynące z wdrożenia rekomendacji zawartych w zaleceniu Komisji Europejskiej 2020/1307 z dnia 18 września 2020</w:t>
      </w:r>
      <w:r w:rsidR="00DE6616">
        <w:rPr>
          <w:rFonts w:ascii="Times New Roman" w:hAnsi="Times New Roman" w:cs="Times New Roman"/>
          <w:sz w:val="24"/>
          <w:szCs w:val="24"/>
        </w:rPr>
        <w:t> </w:t>
      </w:r>
      <w:r w:rsidRPr="00617CE3">
        <w:rPr>
          <w:rFonts w:ascii="Times New Roman" w:hAnsi="Times New Roman" w:cs="Times New Roman"/>
          <w:sz w:val="24"/>
          <w:szCs w:val="24"/>
        </w:rPr>
        <w:t xml:space="preserve">r. w sprawie wspólnego unijnego zestawu narzędzi służących zmniejszeniu kosztów wprowadzania sieci o bardzo dużej przepustowości oraz zapewnieniu terminowego </w:t>
      </w:r>
      <w:r w:rsidR="00FE415F" w:rsidRPr="00617CE3">
        <w:rPr>
          <w:rFonts w:ascii="Times New Roman" w:hAnsi="Times New Roman" w:cs="Times New Roman"/>
          <w:sz w:val="24"/>
          <w:szCs w:val="24"/>
        </w:rPr>
        <w:t>i </w:t>
      </w:r>
      <w:r w:rsidRPr="00617CE3">
        <w:rPr>
          <w:rFonts w:ascii="Times New Roman" w:hAnsi="Times New Roman" w:cs="Times New Roman"/>
          <w:sz w:val="24"/>
          <w:szCs w:val="24"/>
        </w:rPr>
        <w:t>sprzyjającego inwestycjom dostępu do widma radiowego 5G, aby wspierać łączność z myślą o odbudowie gospodarki po kryzysie związanym z COVID-19 w Unii</w:t>
      </w:r>
      <w:r w:rsidR="00202D50" w:rsidRPr="00617CE3">
        <w:rPr>
          <w:rFonts w:ascii="Times New Roman" w:hAnsi="Times New Roman" w:cs="Times New Roman"/>
          <w:sz w:val="24"/>
          <w:szCs w:val="24"/>
        </w:rPr>
        <w:t xml:space="preserve"> Europejskiej</w:t>
      </w:r>
      <w:r w:rsidRPr="00617CE3">
        <w:rPr>
          <w:rFonts w:ascii="Times New Roman" w:hAnsi="Times New Roman" w:cs="Times New Roman"/>
          <w:sz w:val="24"/>
          <w:szCs w:val="24"/>
        </w:rPr>
        <w:t xml:space="preserve">, zwanego dalej </w:t>
      </w:r>
      <w:r w:rsidR="00202D50" w:rsidRPr="00617CE3">
        <w:rPr>
          <w:rFonts w:ascii="Times New Roman" w:hAnsi="Times New Roman" w:cs="Times New Roman"/>
          <w:sz w:val="24"/>
          <w:szCs w:val="24"/>
        </w:rPr>
        <w:t>„</w:t>
      </w:r>
      <w:r w:rsidRPr="00617CE3">
        <w:rPr>
          <w:rFonts w:ascii="Times New Roman" w:hAnsi="Times New Roman" w:cs="Times New Roman"/>
          <w:i/>
          <w:sz w:val="24"/>
          <w:szCs w:val="24"/>
        </w:rPr>
        <w:t>Connectivity Toolbox</w:t>
      </w:r>
      <w:r w:rsidR="00202D50" w:rsidRPr="00617CE3">
        <w:rPr>
          <w:rFonts w:ascii="Times New Roman" w:hAnsi="Times New Roman" w:cs="Times New Roman"/>
          <w:i/>
          <w:sz w:val="24"/>
          <w:szCs w:val="24"/>
        </w:rPr>
        <w:t>”</w:t>
      </w:r>
      <w:r w:rsidR="00375D38">
        <w:rPr>
          <w:rStyle w:val="Odwoanieprzypisudolnego"/>
          <w:rFonts w:ascii="Times New Roman" w:hAnsi="Times New Roman" w:cs="Times New Roman"/>
          <w:i/>
          <w:sz w:val="24"/>
          <w:szCs w:val="24"/>
        </w:rPr>
        <w:footnoteReference w:id="21"/>
      </w:r>
      <w:r w:rsidRPr="00617CE3">
        <w:rPr>
          <w:rFonts w:ascii="Times New Roman" w:hAnsi="Times New Roman" w:cs="Times New Roman"/>
          <w:sz w:val="24"/>
          <w:szCs w:val="24"/>
        </w:rPr>
        <w:t xml:space="preserve">. </w:t>
      </w:r>
    </w:p>
    <w:p w14:paraId="094C1F60" w14:textId="4D1ACA0D" w:rsidR="00182A23" w:rsidRPr="00617CE3" w:rsidRDefault="00182A23" w:rsidP="00182A23">
      <w:pPr>
        <w:spacing w:line="360" w:lineRule="auto"/>
        <w:jc w:val="both"/>
        <w:rPr>
          <w:rFonts w:ascii="Times New Roman" w:hAnsi="Times New Roman" w:cs="Times New Roman"/>
          <w:sz w:val="24"/>
          <w:szCs w:val="24"/>
        </w:rPr>
      </w:pPr>
      <w:r w:rsidRPr="00617CE3">
        <w:rPr>
          <w:rFonts w:ascii="Times New Roman" w:hAnsi="Times New Roman" w:cs="Times New Roman"/>
          <w:sz w:val="24"/>
          <w:szCs w:val="24"/>
        </w:rPr>
        <w:t xml:space="preserve">Kryzys związany z pandemią COVID-19 uświadomił potrzebę budowy sieci o bardzo dużej przepustowości, a co ważniejsze, konieczność dalszych szeroko zakrojonych inwestycji </w:t>
      </w:r>
      <w:r w:rsidR="00CF405D" w:rsidRPr="00617CE3">
        <w:rPr>
          <w:rFonts w:ascii="Times New Roman" w:hAnsi="Times New Roman" w:cs="Times New Roman"/>
          <w:sz w:val="24"/>
          <w:szCs w:val="24"/>
        </w:rPr>
        <w:t>w </w:t>
      </w:r>
      <w:r w:rsidRPr="00617CE3">
        <w:rPr>
          <w:rFonts w:ascii="Times New Roman" w:hAnsi="Times New Roman" w:cs="Times New Roman"/>
          <w:sz w:val="24"/>
          <w:szCs w:val="24"/>
        </w:rPr>
        <w:t xml:space="preserve">infrastrukturę telekomunikacyjną (zwłaszcza w sieci światłowodowe i w sieci 5G). Komisja Europejska przygotowała </w:t>
      </w:r>
      <w:r w:rsidRPr="00617CE3">
        <w:rPr>
          <w:rFonts w:ascii="Times New Roman" w:hAnsi="Times New Roman" w:cs="Times New Roman"/>
          <w:i/>
          <w:sz w:val="24"/>
          <w:szCs w:val="24"/>
        </w:rPr>
        <w:t>Connectivity Toolbox</w:t>
      </w:r>
      <w:r w:rsidRPr="00617CE3">
        <w:rPr>
          <w:rFonts w:ascii="Times New Roman" w:hAnsi="Times New Roman" w:cs="Times New Roman"/>
          <w:sz w:val="24"/>
          <w:szCs w:val="24"/>
        </w:rPr>
        <w:t>, czyli rekomendację zawierając</w:t>
      </w:r>
      <w:r w:rsidR="00B1420C">
        <w:rPr>
          <w:rFonts w:ascii="Times New Roman" w:hAnsi="Times New Roman" w:cs="Times New Roman"/>
          <w:sz w:val="24"/>
          <w:szCs w:val="24"/>
        </w:rPr>
        <w:t>ą</w:t>
      </w:r>
      <w:r w:rsidRPr="00617CE3">
        <w:rPr>
          <w:rFonts w:ascii="Times New Roman" w:hAnsi="Times New Roman" w:cs="Times New Roman"/>
          <w:sz w:val="24"/>
          <w:szCs w:val="24"/>
        </w:rPr>
        <w:t xml:space="preserve"> wspólny unijny zestaw najlepszych praktyk, wspierających terminowe realizowanie inwestycji telekomunikacyjnych oraz </w:t>
      </w:r>
      <w:r w:rsidR="0003246C" w:rsidRPr="00617CE3">
        <w:rPr>
          <w:rFonts w:ascii="Times New Roman" w:hAnsi="Times New Roman" w:cs="Times New Roman"/>
          <w:sz w:val="24"/>
          <w:szCs w:val="24"/>
        </w:rPr>
        <w:t xml:space="preserve">obniżenie </w:t>
      </w:r>
      <w:r w:rsidRPr="00617CE3">
        <w:rPr>
          <w:rFonts w:ascii="Times New Roman" w:hAnsi="Times New Roman" w:cs="Times New Roman"/>
          <w:sz w:val="24"/>
          <w:szCs w:val="24"/>
        </w:rPr>
        <w:t>ich kosztów. Dokument ten powstał w wyniku wymiany doświadczeń na temat stosowanych rozwiązań prawnych i praktyk pomiędzy państwami członkowskimi</w:t>
      </w:r>
      <w:r w:rsidR="00B1420C">
        <w:rPr>
          <w:rFonts w:ascii="Times New Roman" w:hAnsi="Times New Roman" w:cs="Times New Roman"/>
          <w:sz w:val="24"/>
          <w:szCs w:val="24"/>
        </w:rPr>
        <w:t xml:space="preserve"> Unii Europejskiej</w:t>
      </w:r>
      <w:r w:rsidRPr="00617CE3">
        <w:rPr>
          <w:rFonts w:ascii="Times New Roman" w:hAnsi="Times New Roman" w:cs="Times New Roman"/>
          <w:sz w:val="24"/>
          <w:szCs w:val="24"/>
        </w:rPr>
        <w:t xml:space="preserve">, przy współpracy z Komisją Europejską w następstwie jej zalecenia. </w:t>
      </w:r>
      <w:r w:rsidRPr="00617CE3">
        <w:rPr>
          <w:rFonts w:ascii="Times New Roman" w:hAnsi="Times New Roman" w:cs="Times New Roman"/>
          <w:i/>
          <w:sz w:val="24"/>
          <w:szCs w:val="24"/>
        </w:rPr>
        <w:t>Connectivity Toolbox</w:t>
      </w:r>
      <w:r w:rsidRPr="00617CE3">
        <w:rPr>
          <w:rFonts w:ascii="Times New Roman" w:hAnsi="Times New Roman" w:cs="Times New Roman"/>
          <w:sz w:val="24"/>
          <w:szCs w:val="24"/>
        </w:rPr>
        <w:t xml:space="preserve"> opiera się na założeniach </w:t>
      </w:r>
      <w:r w:rsidR="009A00CB">
        <w:rPr>
          <w:rFonts w:ascii="Times New Roman" w:hAnsi="Times New Roman" w:cs="Times New Roman"/>
          <w:sz w:val="24"/>
          <w:szCs w:val="24"/>
        </w:rPr>
        <w:t>d</w:t>
      </w:r>
      <w:r w:rsidRPr="00617CE3">
        <w:rPr>
          <w:rFonts w:ascii="Times New Roman" w:hAnsi="Times New Roman" w:cs="Times New Roman"/>
          <w:sz w:val="24"/>
          <w:szCs w:val="24"/>
        </w:rPr>
        <w:t>yrektywy kosztowej, która w latach 2020</w:t>
      </w:r>
      <w:r w:rsidR="00224D53">
        <w:rPr>
          <w:rFonts w:ascii="Times New Roman" w:hAnsi="Times New Roman" w:cs="Times New Roman"/>
          <w:sz w:val="24"/>
          <w:szCs w:val="24"/>
        </w:rPr>
        <w:t>–</w:t>
      </w:r>
      <w:r w:rsidRPr="00617CE3">
        <w:rPr>
          <w:rFonts w:ascii="Times New Roman" w:hAnsi="Times New Roman" w:cs="Times New Roman"/>
          <w:sz w:val="24"/>
          <w:szCs w:val="24"/>
        </w:rPr>
        <w:t xml:space="preserve">2022 poddawana była przeglądowi, oraz EKŁE. </w:t>
      </w:r>
    </w:p>
    <w:p w14:paraId="485C6304" w14:textId="36A71643" w:rsidR="00182A23" w:rsidRPr="00617CE3" w:rsidRDefault="00182A23" w:rsidP="00182A23">
      <w:pPr>
        <w:spacing w:line="360" w:lineRule="auto"/>
        <w:jc w:val="both"/>
        <w:rPr>
          <w:rFonts w:ascii="Times New Roman" w:hAnsi="Times New Roman" w:cs="Times New Roman"/>
          <w:sz w:val="24"/>
          <w:szCs w:val="24"/>
        </w:rPr>
      </w:pPr>
      <w:r w:rsidRPr="00617CE3">
        <w:rPr>
          <w:rFonts w:ascii="Times New Roman" w:hAnsi="Times New Roman" w:cs="Times New Roman"/>
          <w:i/>
          <w:sz w:val="24"/>
          <w:szCs w:val="24"/>
        </w:rPr>
        <w:t>Connectivity Toolbox</w:t>
      </w:r>
      <w:r w:rsidRPr="00617CE3">
        <w:rPr>
          <w:rFonts w:ascii="Times New Roman" w:hAnsi="Times New Roman" w:cs="Times New Roman"/>
          <w:sz w:val="24"/>
          <w:szCs w:val="24"/>
        </w:rPr>
        <w:t xml:space="preserve"> opiera się na celu Unii Europejskiej, jakim jest zapewnienie zaawansowanej komunikacji elektronicznej w całej</w:t>
      </w:r>
      <w:r w:rsidR="00B1420C">
        <w:rPr>
          <w:rFonts w:ascii="Times New Roman" w:hAnsi="Times New Roman" w:cs="Times New Roman"/>
          <w:sz w:val="24"/>
          <w:szCs w:val="24"/>
        </w:rPr>
        <w:t xml:space="preserve"> Unii Europejskiej</w:t>
      </w:r>
      <w:r w:rsidR="214036E2" w:rsidRPr="00617CE3">
        <w:rPr>
          <w:rFonts w:ascii="Times New Roman" w:hAnsi="Times New Roman" w:cs="Times New Roman"/>
          <w:sz w:val="24"/>
          <w:szCs w:val="24"/>
        </w:rPr>
        <w:t>,</w:t>
      </w:r>
      <w:r w:rsidRPr="00617CE3">
        <w:rPr>
          <w:rFonts w:ascii="Times New Roman" w:hAnsi="Times New Roman" w:cs="Times New Roman"/>
          <w:sz w:val="24"/>
          <w:szCs w:val="24"/>
        </w:rPr>
        <w:t xml:space="preserve"> wskazując, że jest to kluczowy element innowacji gospodarczej w różnych sektorach, zwłaszcza w transporcie, medycynie, edukacji i produkcji.</w:t>
      </w:r>
    </w:p>
    <w:p w14:paraId="1B4F72B0" w14:textId="0706CC40" w:rsidR="00182A23" w:rsidRPr="00617CE3" w:rsidRDefault="00182A23" w:rsidP="00182A23">
      <w:pPr>
        <w:spacing w:line="360" w:lineRule="auto"/>
        <w:jc w:val="both"/>
        <w:rPr>
          <w:rFonts w:ascii="Times New Roman" w:hAnsi="Times New Roman" w:cs="Times New Roman"/>
          <w:sz w:val="24"/>
          <w:szCs w:val="24"/>
        </w:rPr>
      </w:pPr>
      <w:r w:rsidRPr="00617CE3">
        <w:rPr>
          <w:rFonts w:ascii="Times New Roman" w:hAnsi="Times New Roman" w:cs="Times New Roman"/>
          <w:sz w:val="24"/>
          <w:szCs w:val="24"/>
        </w:rPr>
        <w:t xml:space="preserve">Celem </w:t>
      </w:r>
      <w:r w:rsidRPr="00617CE3">
        <w:rPr>
          <w:rFonts w:ascii="Times New Roman" w:hAnsi="Times New Roman" w:cs="Times New Roman"/>
          <w:i/>
          <w:sz w:val="24"/>
          <w:szCs w:val="24"/>
        </w:rPr>
        <w:t>Connectivity Toolbox-a</w:t>
      </w:r>
      <w:r w:rsidRPr="00617CE3">
        <w:rPr>
          <w:rFonts w:ascii="Times New Roman" w:hAnsi="Times New Roman" w:cs="Times New Roman"/>
          <w:sz w:val="24"/>
          <w:szCs w:val="24"/>
        </w:rPr>
        <w:t xml:space="preserve"> jest opracowanie i wdrożenie praktyk mających pomóc operatorom telekomunikacyjnym obniżyć koszty budowy i rozbudowy sieci o bardzo dużej przepustowości przez usunięcie przeszkód administracyjno-prawnych. W jego skład wchodzi 39 najlepszych praktyk dla państw członkowskich</w:t>
      </w:r>
      <w:r w:rsidR="00202D50" w:rsidRPr="00617CE3">
        <w:rPr>
          <w:rFonts w:ascii="Times New Roman" w:hAnsi="Times New Roman" w:cs="Times New Roman"/>
          <w:sz w:val="24"/>
          <w:szCs w:val="24"/>
        </w:rPr>
        <w:t xml:space="preserve"> Unii Europejskiej</w:t>
      </w:r>
      <w:r w:rsidR="0A09EFDF" w:rsidRPr="00617CE3">
        <w:rPr>
          <w:rFonts w:ascii="Times New Roman" w:hAnsi="Times New Roman" w:cs="Times New Roman"/>
          <w:sz w:val="24"/>
          <w:szCs w:val="24"/>
        </w:rPr>
        <w:t>,</w:t>
      </w:r>
      <w:r w:rsidRPr="00617CE3">
        <w:rPr>
          <w:rFonts w:ascii="Times New Roman" w:hAnsi="Times New Roman" w:cs="Times New Roman"/>
          <w:sz w:val="24"/>
          <w:szCs w:val="24"/>
        </w:rPr>
        <w:t xml:space="preserve"> odnoszących się do kwestii ograniczania kosztów inwestycyjnych, zapewnienia operatorom dostępu do widma </w:t>
      </w:r>
      <w:r w:rsidRPr="00617CE3">
        <w:rPr>
          <w:rFonts w:ascii="Times New Roman" w:hAnsi="Times New Roman" w:cs="Times New Roman"/>
          <w:sz w:val="24"/>
          <w:szCs w:val="24"/>
        </w:rPr>
        <w:lastRenderedPageBreak/>
        <w:t>radiowego, niezbędnego do pełnego wdrożenia sieci 5G, oraz zachęcenia operatorów do dalszych inwestycji związanych ze zwiększeniem pokrycia dostępu do tej sieci.</w:t>
      </w:r>
    </w:p>
    <w:p w14:paraId="4983C9C3" w14:textId="637F7E21" w:rsidR="00B42494" w:rsidRPr="00617CE3" w:rsidRDefault="00182A23" w:rsidP="008D40E9">
      <w:pPr>
        <w:spacing w:line="360" w:lineRule="auto"/>
        <w:jc w:val="both"/>
        <w:rPr>
          <w:rFonts w:ascii="Times New Roman" w:hAnsi="Times New Roman" w:cs="Times New Roman"/>
          <w:sz w:val="24"/>
          <w:szCs w:val="24"/>
        </w:rPr>
      </w:pPr>
      <w:r w:rsidRPr="00617CE3">
        <w:rPr>
          <w:rFonts w:ascii="Times New Roman" w:hAnsi="Times New Roman" w:cs="Times New Roman"/>
          <w:sz w:val="24"/>
          <w:szCs w:val="24"/>
        </w:rPr>
        <w:t xml:space="preserve">Rozwiązania wprowadzane niniejszym projektem </w:t>
      </w:r>
      <w:r w:rsidR="00285B5D" w:rsidRPr="00617CE3">
        <w:rPr>
          <w:rFonts w:ascii="Times New Roman" w:hAnsi="Times New Roman" w:cs="Times New Roman"/>
          <w:sz w:val="24"/>
          <w:szCs w:val="24"/>
        </w:rPr>
        <w:t>ustawy</w:t>
      </w:r>
      <w:r w:rsidRPr="00617CE3">
        <w:rPr>
          <w:rFonts w:ascii="Times New Roman" w:hAnsi="Times New Roman" w:cs="Times New Roman"/>
          <w:sz w:val="24"/>
          <w:szCs w:val="24"/>
        </w:rPr>
        <w:t xml:space="preserve"> wpisują się w kontekst szeregu rekomendacji zawartych w </w:t>
      </w:r>
      <w:r w:rsidRPr="00617CE3">
        <w:rPr>
          <w:rFonts w:ascii="Times New Roman" w:hAnsi="Times New Roman" w:cs="Times New Roman"/>
          <w:i/>
          <w:sz w:val="24"/>
          <w:szCs w:val="24"/>
        </w:rPr>
        <w:t>Connectivity Toolbox</w:t>
      </w:r>
      <w:r w:rsidRPr="00617CE3">
        <w:rPr>
          <w:rFonts w:ascii="Times New Roman" w:hAnsi="Times New Roman" w:cs="Times New Roman"/>
          <w:sz w:val="24"/>
          <w:szCs w:val="24"/>
        </w:rPr>
        <w:t>.</w:t>
      </w:r>
      <w:r w:rsidR="00B1420C">
        <w:rPr>
          <w:rFonts w:ascii="Times New Roman" w:hAnsi="Times New Roman" w:cs="Times New Roman"/>
          <w:sz w:val="24"/>
          <w:szCs w:val="24"/>
        </w:rPr>
        <w:t xml:space="preserve"> </w:t>
      </w:r>
    </w:p>
    <w:p w14:paraId="2AD59518" w14:textId="68165BE4" w:rsidR="000839C1" w:rsidRPr="00617CE3" w:rsidRDefault="00133808" w:rsidP="008D40E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Connectivity </w:t>
      </w:r>
      <w:r w:rsidR="000839C1" w:rsidRPr="000839C1">
        <w:rPr>
          <w:rFonts w:ascii="Times New Roman" w:hAnsi="Times New Roman" w:cs="Times New Roman"/>
          <w:sz w:val="24"/>
          <w:szCs w:val="24"/>
        </w:rPr>
        <w:t>Toolbox ma charakter niewiążący, lecz dzięki formule dobrowolnej koordynacji</w:t>
      </w:r>
      <w:r w:rsidR="005159CA">
        <w:rPr>
          <w:rFonts w:ascii="Times New Roman" w:hAnsi="Times New Roman" w:cs="Times New Roman"/>
          <w:sz w:val="24"/>
          <w:szCs w:val="24"/>
        </w:rPr>
        <w:t xml:space="preserve"> </w:t>
      </w:r>
      <w:r w:rsidR="000839C1" w:rsidRPr="000839C1">
        <w:rPr>
          <w:rFonts w:ascii="Times New Roman" w:hAnsi="Times New Roman" w:cs="Times New Roman"/>
          <w:sz w:val="24"/>
          <w:szCs w:val="24"/>
        </w:rPr>
        <w:t>umożliwia szybkie przenoszenie sprawdzonych rozwiązań prawnych i organizacyjnych pomiędzy jurysdykcjami</w:t>
      </w:r>
      <w:r>
        <w:rPr>
          <w:rFonts w:ascii="Times New Roman" w:hAnsi="Times New Roman" w:cs="Times New Roman"/>
          <w:sz w:val="24"/>
          <w:szCs w:val="24"/>
        </w:rPr>
        <w:t xml:space="preserve"> państw członkowskich UE</w:t>
      </w:r>
      <w:r w:rsidR="000839C1" w:rsidRPr="000839C1">
        <w:rPr>
          <w:rFonts w:ascii="Times New Roman" w:hAnsi="Times New Roman" w:cs="Times New Roman"/>
          <w:sz w:val="24"/>
          <w:szCs w:val="24"/>
        </w:rPr>
        <w:t xml:space="preserve">, obniżając koszty inwestycji w sieci światłowodowe i 5G, skracając procedury administracyjne, usprawniając przydział pasma oraz ułatwiając współdzielenie infrastruktury pasywnej. Przyjęte w nim rekomendacje – takie jak </w:t>
      </w:r>
      <w:r w:rsidR="00AC5FA4">
        <w:rPr>
          <w:rFonts w:ascii="Times New Roman" w:hAnsi="Times New Roman" w:cs="Times New Roman"/>
          <w:sz w:val="24"/>
          <w:szCs w:val="24"/>
        </w:rPr>
        <w:t>wsparcie</w:t>
      </w:r>
      <w:r w:rsidR="000839C1" w:rsidRPr="000839C1">
        <w:rPr>
          <w:rFonts w:ascii="Times New Roman" w:hAnsi="Times New Roman" w:cs="Times New Roman"/>
          <w:sz w:val="24"/>
          <w:szCs w:val="24"/>
        </w:rPr>
        <w:t xml:space="preserve"> punktów </w:t>
      </w:r>
      <w:r w:rsidR="00AC5FA4">
        <w:rPr>
          <w:rFonts w:ascii="Times New Roman" w:hAnsi="Times New Roman" w:cs="Times New Roman"/>
          <w:sz w:val="24"/>
          <w:szCs w:val="24"/>
        </w:rPr>
        <w:t>informacyjnych</w:t>
      </w:r>
      <w:r w:rsidR="000839C1" w:rsidRPr="000839C1">
        <w:rPr>
          <w:rFonts w:ascii="Times New Roman" w:hAnsi="Times New Roman" w:cs="Times New Roman"/>
          <w:sz w:val="24"/>
          <w:szCs w:val="24"/>
        </w:rPr>
        <w:t>, cyfryzacja postępowań pozwoleniowych</w:t>
      </w:r>
      <w:r>
        <w:rPr>
          <w:rFonts w:ascii="Times New Roman" w:hAnsi="Times New Roman" w:cs="Times New Roman"/>
          <w:sz w:val="24"/>
          <w:szCs w:val="24"/>
        </w:rPr>
        <w:t xml:space="preserve"> itd. </w:t>
      </w:r>
      <w:r w:rsidR="0074539E" w:rsidRPr="000839C1">
        <w:rPr>
          <w:rFonts w:ascii="Times New Roman" w:hAnsi="Times New Roman" w:cs="Times New Roman"/>
          <w:sz w:val="24"/>
          <w:szCs w:val="24"/>
        </w:rPr>
        <w:t>stanowi</w:t>
      </w:r>
      <w:r w:rsidR="0074539E">
        <w:rPr>
          <w:rFonts w:ascii="Times New Roman" w:hAnsi="Times New Roman" w:cs="Times New Roman"/>
          <w:sz w:val="24"/>
          <w:szCs w:val="24"/>
        </w:rPr>
        <w:t>ły</w:t>
      </w:r>
      <w:r w:rsidR="000839C1" w:rsidRPr="000839C1">
        <w:rPr>
          <w:rFonts w:ascii="Times New Roman" w:hAnsi="Times New Roman" w:cs="Times New Roman"/>
          <w:sz w:val="24"/>
          <w:szCs w:val="24"/>
        </w:rPr>
        <w:t xml:space="preserve"> istotne uzupełnienie </w:t>
      </w:r>
      <w:r w:rsidR="00CF1511">
        <w:rPr>
          <w:rFonts w:ascii="Times New Roman" w:hAnsi="Times New Roman" w:cs="Times New Roman"/>
          <w:sz w:val="24"/>
          <w:szCs w:val="24"/>
        </w:rPr>
        <w:t>zast</w:t>
      </w:r>
      <w:r w:rsidR="0074539E">
        <w:rPr>
          <w:rFonts w:ascii="Times New Roman" w:hAnsi="Times New Roman" w:cs="Times New Roman"/>
          <w:sz w:val="24"/>
          <w:szCs w:val="24"/>
        </w:rPr>
        <w:t xml:space="preserve">ępowanej przez </w:t>
      </w:r>
      <w:r w:rsidR="006B7AE2">
        <w:rPr>
          <w:rFonts w:ascii="Times New Roman" w:hAnsi="Times New Roman" w:cs="Times New Roman"/>
          <w:sz w:val="24"/>
          <w:szCs w:val="24"/>
        </w:rPr>
        <w:t>rozporządzenia</w:t>
      </w:r>
      <w:r w:rsidR="0074539E">
        <w:rPr>
          <w:rFonts w:ascii="Times New Roman" w:hAnsi="Times New Roman" w:cs="Times New Roman"/>
          <w:sz w:val="24"/>
          <w:szCs w:val="24"/>
        </w:rPr>
        <w:t xml:space="preserve"> GIA </w:t>
      </w:r>
      <w:r w:rsidR="000839C1" w:rsidRPr="000839C1">
        <w:rPr>
          <w:rFonts w:ascii="Times New Roman" w:hAnsi="Times New Roman" w:cs="Times New Roman"/>
          <w:sz w:val="24"/>
          <w:szCs w:val="24"/>
        </w:rPr>
        <w:t>dyrektywy kosztowej,</w:t>
      </w:r>
      <w:r w:rsidR="0074539E">
        <w:rPr>
          <w:rFonts w:ascii="Times New Roman" w:hAnsi="Times New Roman" w:cs="Times New Roman"/>
          <w:sz w:val="24"/>
          <w:szCs w:val="24"/>
        </w:rPr>
        <w:t xml:space="preserve"> czy </w:t>
      </w:r>
      <w:r w:rsidR="000839C1" w:rsidRPr="000839C1">
        <w:rPr>
          <w:rFonts w:ascii="Times New Roman" w:hAnsi="Times New Roman" w:cs="Times New Roman"/>
          <w:sz w:val="24"/>
          <w:szCs w:val="24"/>
        </w:rPr>
        <w:t>Europejskiego Kodeksu Łączności Elektronicznej.</w:t>
      </w:r>
      <w:r w:rsidR="006B7AE2">
        <w:rPr>
          <w:rFonts w:ascii="Times New Roman" w:hAnsi="Times New Roman" w:cs="Times New Roman"/>
          <w:sz w:val="24"/>
          <w:szCs w:val="24"/>
        </w:rPr>
        <w:t xml:space="preserve"> </w:t>
      </w:r>
      <w:r w:rsidR="006B7AE2" w:rsidRPr="006B7AE2">
        <w:rPr>
          <w:rFonts w:ascii="Times New Roman" w:hAnsi="Times New Roman" w:cs="Times New Roman"/>
          <w:sz w:val="24"/>
          <w:szCs w:val="24"/>
        </w:rPr>
        <w:t xml:space="preserve">Dobrowolny status </w:t>
      </w:r>
      <w:r w:rsidR="006B7AE2" w:rsidRPr="009C4B6F">
        <w:rPr>
          <w:rFonts w:ascii="Times New Roman" w:hAnsi="Times New Roman" w:cs="Times New Roman"/>
          <w:i/>
          <w:iCs/>
          <w:sz w:val="24"/>
          <w:szCs w:val="24"/>
        </w:rPr>
        <w:t>Connectivity Toolbox</w:t>
      </w:r>
      <w:r w:rsidR="006B7AE2" w:rsidRPr="006B7AE2">
        <w:rPr>
          <w:rFonts w:ascii="Times New Roman" w:hAnsi="Times New Roman" w:cs="Times New Roman"/>
          <w:sz w:val="24"/>
          <w:szCs w:val="24"/>
        </w:rPr>
        <w:t xml:space="preserve"> nie ograniczył jego praktycznego znaczenia. Z opublikowanych na stronie Komisji Europejskiej raportów wdrożeniowych państw członkowskich (</w:t>
      </w:r>
      <w:hyperlink r:id="rId14" w:history="1">
        <w:r w:rsidR="006B7AE2" w:rsidRPr="00A96FCC">
          <w:rPr>
            <w:rStyle w:val="Hipercze"/>
            <w:rFonts w:ascii="Times New Roman" w:hAnsi="Times New Roman" w:cs="Times New Roman"/>
            <w:sz w:val="24"/>
            <w:szCs w:val="24"/>
          </w:rPr>
          <w:t>https://digital-strategy.ec.europa.eu/en/library/connectivity-toolbox-member-states-implementation-reports</w:t>
        </w:r>
      </w:hyperlink>
      <w:r w:rsidR="006B7AE2" w:rsidRPr="006B7AE2">
        <w:rPr>
          <w:rFonts w:ascii="Times New Roman" w:hAnsi="Times New Roman" w:cs="Times New Roman"/>
          <w:sz w:val="24"/>
          <w:szCs w:val="24"/>
        </w:rPr>
        <w:t xml:space="preserve">) wynika, że większość krajów Unii dokonała już adaptacji co najmniej części rekomendacji </w:t>
      </w:r>
      <w:r w:rsidR="006B7AE2" w:rsidRPr="009C4B6F">
        <w:rPr>
          <w:rFonts w:ascii="Times New Roman" w:hAnsi="Times New Roman" w:cs="Times New Roman"/>
          <w:i/>
          <w:iCs/>
          <w:sz w:val="24"/>
          <w:szCs w:val="24"/>
        </w:rPr>
        <w:t>C</w:t>
      </w:r>
      <w:r w:rsidR="00C83EB4" w:rsidRPr="009C4B6F">
        <w:rPr>
          <w:rFonts w:ascii="Times New Roman" w:hAnsi="Times New Roman" w:cs="Times New Roman"/>
          <w:i/>
          <w:iCs/>
          <w:sz w:val="24"/>
          <w:szCs w:val="24"/>
        </w:rPr>
        <w:t xml:space="preserve">onnectivity </w:t>
      </w:r>
      <w:r w:rsidR="006B7AE2" w:rsidRPr="009C4B6F">
        <w:rPr>
          <w:rFonts w:ascii="Times New Roman" w:hAnsi="Times New Roman" w:cs="Times New Roman"/>
          <w:i/>
          <w:iCs/>
          <w:sz w:val="24"/>
          <w:szCs w:val="24"/>
        </w:rPr>
        <w:t>T</w:t>
      </w:r>
      <w:r w:rsidR="00C83EB4" w:rsidRPr="009C4B6F">
        <w:rPr>
          <w:rFonts w:ascii="Times New Roman" w:hAnsi="Times New Roman" w:cs="Times New Roman"/>
          <w:i/>
          <w:iCs/>
          <w:sz w:val="24"/>
          <w:szCs w:val="24"/>
        </w:rPr>
        <w:t>oolbox</w:t>
      </w:r>
      <w:r w:rsidR="000839C1" w:rsidRPr="000839C1">
        <w:rPr>
          <w:rFonts w:ascii="Times New Roman" w:hAnsi="Times New Roman" w:cs="Times New Roman"/>
          <w:sz w:val="24"/>
          <w:szCs w:val="24"/>
        </w:rPr>
        <w:t xml:space="preserve"> do </w:t>
      </w:r>
      <w:r w:rsidR="006B7AE2" w:rsidRPr="006B7AE2">
        <w:rPr>
          <w:rFonts w:ascii="Times New Roman" w:hAnsi="Times New Roman" w:cs="Times New Roman"/>
          <w:sz w:val="24"/>
          <w:szCs w:val="24"/>
        </w:rPr>
        <w:t>prawa krajowego. Choć sam</w:t>
      </w:r>
      <w:r w:rsidR="00C42C0C">
        <w:rPr>
          <w:rFonts w:ascii="Times New Roman" w:hAnsi="Times New Roman" w:cs="Times New Roman"/>
          <w:sz w:val="24"/>
          <w:szCs w:val="24"/>
        </w:rPr>
        <w:t xml:space="preserve"> dokument </w:t>
      </w:r>
      <w:r w:rsidR="00417D80">
        <w:rPr>
          <w:rFonts w:ascii="Times New Roman" w:hAnsi="Times New Roman" w:cs="Times New Roman"/>
          <w:sz w:val="24"/>
          <w:szCs w:val="24"/>
        </w:rPr>
        <w:t>zawierający unijny zestaw najlepszych praktyk w zakresie łączności</w:t>
      </w:r>
      <w:r w:rsidR="005159CA">
        <w:rPr>
          <w:rFonts w:ascii="Times New Roman" w:hAnsi="Times New Roman" w:cs="Times New Roman"/>
          <w:sz w:val="24"/>
          <w:szCs w:val="24"/>
        </w:rPr>
        <w:t xml:space="preserve"> </w:t>
      </w:r>
      <w:r w:rsidR="006B7AE2" w:rsidRPr="006B7AE2">
        <w:rPr>
          <w:rFonts w:ascii="Times New Roman" w:hAnsi="Times New Roman" w:cs="Times New Roman"/>
          <w:sz w:val="24"/>
          <w:szCs w:val="24"/>
        </w:rPr>
        <w:t>datowan</w:t>
      </w:r>
      <w:r w:rsidR="000F7C1A">
        <w:rPr>
          <w:rFonts w:ascii="Times New Roman" w:hAnsi="Times New Roman" w:cs="Times New Roman"/>
          <w:sz w:val="24"/>
          <w:szCs w:val="24"/>
        </w:rPr>
        <w:t>y</w:t>
      </w:r>
      <w:r w:rsidR="006B7AE2" w:rsidRPr="006B7AE2">
        <w:rPr>
          <w:rFonts w:ascii="Times New Roman" w:hAnsi="Times New Roman" w:cs="Times New Roman"/>
          <w:sz w:val="24"/>
          <w:szCs w:val="24"/>
        </w:rPr>
        <w:t xml:space="preserve"> jest na 202</w:t>
      </w:r>
      <w:r w:rsidR="00417D80">
        <w:rPr>
          <w:rFonts w:ascii="Times New Roman" w:hAnsi="Times New Roman" w:cs="Times New Roman"/>
          <w:sz w:val="24"/>
          <w:szCs w:val="24"/>
        </w:rPr>
        <w:t>1</w:t>
      </w:r>
      <w:r w:rsidR="006B7AE2" w:rsidRPr="006B7AE2">
        <w:rPr>
          <w:rFonts w:ascii="Times New Roman" w:hAnsi="Times New Roman" w:cs="Times New Roman"/>
          <w:sz w:val="24"/>
          <w:szCs w:val="24"/>
        </w:rPr>
        <w:t xml:space="preserve"> r., a</w:t>
      </w:r>
      <w:r w:rsidR="000F7C1A">
        <w:rPr>
          <w:rFonts w:ascii="Times New Roman" w:hAnsi="Times New Roman" w:cs="Times New Roman"/>
          <w:sz w:val="24"/>
          <w:szCs w:val="24"/>
        </w:rPr>
        <w:t> </w:t>
      </w:r>
      <w:r w:rsidR="006B7AE2" w:rsidRPr="006B7AE2">
        <w:rPr>
          <w:rFonts w:ascii="Times New Roman" w:hAnsi="Times New Roman" w:cs="Times New Roman"/>
          <w:sz w:val="24"/>
          <w:szCs w:val="24"/>
        </w:rPr>
        <w:t>podsumowujący je raport implementacyjny na 2022 r., dokument pozostaje aktualny – szczególnie w obszarze rozwoju</w:t>
      </w:r>
      <w:r w:rsidR="000839C1" w:rsidRPr="000839C1">
        <w:rPr>
          <w:rFonts w:ascii="Times New Roman" w:hAnsi="Times New Roman" w:cs="Times New Roman"/>
          <w:sz w:val="24"/>
          <w:szCs w:val="24"/>
        </w:rPr>
        <w:t xml:space="preserve"> sieci mobilnych</w:t>
      </w:r>
      <w:r w:rsidR="006B7AE2" w:rsidRPr="006B7AE2">
        <w:rPr>
          <w:rFonts w:ascii="Times New Roman" w:hAnsi="Times New Roman" w:cs="Times New Roman"/>
          <w:sz w:val="24"/>
          <w:szCs w:val="24"/>
        </w:rPr>
        <w:t>, gdzie tempo przyrostu ruchu oraz potrzeba dalszego udostępniania pasma radiowego wymagają ciągłego upraszczania procesów inwestycyjnych</w:t>
      </w:r>
      <w:r w:rsidR="000839C1" w:rsidRPr="000839C1">
        <w:rPr>
          <w:rFonts w:ascii="Times New Roman" w:hAnsi="Times New Roman" w:cs="Times New Roman"/>
          <w:sz w:val="24"/>
          <w:szCs w:val="24"/>
        </w:rPr>
        <w:t>.</w:t>
      </w:r>
    </w:p>
    <w:p w14:paraId="3A181BF8" w14:textId="64E63285" w:rsidR="005820E4" w:rsidRPr="00617CE3" w:rsidRDefault="005820E4" w:rsidP="003D155A">
      <w:pPr>
        <w:pStyle w:val="Nagwek3"/>
        <w:rPr>
          <w:rFonts w:ascii="Times New Roman" w:hAnsi="Times New Roman" w:cs="Times New Roman"/>
          <w:b w:val="0"/>
        </w:rPr>
      </w:pPr>
      <w:r w:rsidRPr="00617CE3">
        <w:rPr>
          <w:rFonts w:ascii="Times New Roman" w:hAnsi="Times New Roman" w:cs="Times New Roman"/>
        </w:rPr>
        <w:t>Analiza czasochłonności procedur</w:t>
      </w:r>
    </w:p>
    <w:p w14:paraId="68B53402" w14:textId="093C3486" w:rsidR="00677A05" w:rsidRPr="00617CE3" w:rsidRDefault="00256FEF" w:rsidP="7F3A1ED7">
      <w:pPr>
        <w:spacing w:line="360" w:lineRule="auto"/>
        <w:jc w:val="both"/>
        <w:rPr>
          <w:rFonts w:ascii="Times New Roman" w:hAnsi="Times New Roman" w:cs="Times New Roman"/>
          <w:sz w:val="24"/>
          <w:szCs w:val="24"/>
        </w:rPr>
      </w:pPr>
      <w:r w:rsidRPr="00617CE3">
        <w:rPr>
          <w:rFonts w:ascii="Times New Roman" w:hAnsi="Times New Roman" w:cs="Times New Roman"/>
          <w:sz w:val="24"/>
          <w:szCs w:val="24"/>
        </w:rPr>
        <w:t>Wskazać</w:t>
      </w:r>
      <w:r w:rsidR="510DE690" w:rsidRPr="00617CE3">
        <w:rPr>
          <w:rFonts w:ascii="Times New Roman" w:hAnsi="Times New Roman" w:cs="Times New Roman"/>
          <w:sz w:val="24"/>
          <w:szCs w:val="24"/>
        </w:rPr>
        <w:t xml:space="preserve"> </w:t>
      </w:r>
      <w:r w:rsidRPr="00617CE3">
        <w:rPr>
          <w:rFonts w:ascii="Times New Roman" w:hAnsi="Times New Roman" w:cs="Times New Roman"/>
          <w:sz w:val="24"/>
          <w:szCs w:val="24"/>
        </w:rPr>
        <w:t xml:space="preserve">należy, że </w:t>
      </w:r>
      <w:r w:rsidR="00A8579C" w:rsidRPr="00617CE3">
        <w:rPr>
          <w:rFonts w:ascii="Times New Roman" w:hAnsi="Times New Roman" w:cs="Times New Roman"/>
          <w:sz w:val="24"/>
          <w:szCs w:val="24"/>
        </w:rPr>
        <w:t>przedstawiona na wstępie</w:t>
      </w:r>
      <w:r w:rsidRPr="00617CE3">
        <w:rPr>
          <w:rFonts w:ascii="Times New Roman" w:hAnsi="Times New Roman" w:cs="Times New Roman"/>
          <w:sz w:val="24"/>
          <w:szCs w:val="24"/>
        </w:rPr>
        <w:t xml:space="preserve"> analiza </w:t>
      </w:r>
      <w:r w:rsidR="005820E4" w:rsidRPr="00617CE3">
        <w:rPr>
          <w:rFonts w:ascii="Times New Roman" w:hAnsi="Times New Roman" w:cs="Times New Roman"/>
          <w:sz w:val="24"/>
          <w:szCs w:val="24"/>
        </w:rPr>
        <w:t xml:space="preserve">wpływu nowelizacji </w:t>
      </w:r>
      <w:r w:rsidR="00A23143" w:rsidRPr="00617CE3">
        <w:rPr>
          <w:rFonts w:ascii="Times New Roman" w:hAnsi="Times New Roman" w:cs="Times New Roman"/>
          <w:sz w:val="24"/>
          <w:szCs w:val="24"/>
        </w:rPr>
        <w:t>M</w:t>
      </w:r>
      <w:r w:rsidR="005820E4" w:rsidRPr="00617CE3">
        <w:rPr>
          <w:rFonts w:ascii="Times New Roman" w:hAnsi="Times New Roman" w:cs="Times New Roman"/>
          <w:sz w:val="24"/>
          <w:szCs w:val="24"/>
        </w:rPr>
        <w:t xml:space="preserve">egaustawy </w:t>
      </w:r>
      <w:r w:rsidRPr="00617CE3">
        <w:rPr>
          <w:rFonts w:ascii="Times New Roman" w:hAnsi="Times New Roman" w:cs="Times New Roman"/>
          <w:sz w:val="24"/>
          <w:szCs w:val="24"/>
        </w:rPr>
        <w:t xml:space="preserve">skoncentrowana była wyłącznie wokół </w:t>
      </w:r>
      <w:r w:rsidR="003325B4" w:rsidRPr="00617CE3">
        <w:rPr>
          <w:rFonts w:ascii="Times New Roman" w:hAnsi="Times New Roman" w:cs="Times New Roman"/>
          <w:sz w:val="24"/>
          <w:szCs w:val="24"/>
        </w:rPr>
        <w:t xml:space="preserve">przepisów jednej ustawy. Natomiast </w:t>
      </w:r>
      <w:r w:rsidR="00637357" w:rsidRPr="00617CE3">
        <w:rPr>
          <w:rFonts w:ascii="Times New Roman" w:hAnsi="Times New Roman" w:cs="Times New Roman"/>
          <w:sz w:val="24"/>
          <w:szCs w:val="24"/>
        </w:rPr>
        <w:t>poprawa warunków inwestycyjnych</w:t>
      </w:r>
      <w:r w:rsidR="00207188" w:rsidRPr="00617CE3">
        <w:rPr>
          <w:rFonts w:ascii="Times New Roman" w:hAnsi="Times New Roman" w:cs="Times New Roman"/>
          <w:sz w:val="24"/>
          <w:szCs w:val="24"/>
        </w:rPr>
        <w:t xml:space="preserve"> jest zagadnieniem złożonym, a właściwe procedury uregulowane są w wielu aktach</w:t>
      </w:r>
      <w:r w:rsidR="00A23143" w:rsidRPr="00617CE3">
        <w:rPr>
          <w:rFonts w:ascii="Times New Roman" w:hAnsi="Times New Roman" w:cs="Times New Roman"/>
          <w:sz w:val="24"/>
          <w:szCs w:val="24"/>
        </w:rPr>
        <w:t xml:space="preserve"> prawnych</w:t>
      </w:r>
      <w:r w:rsidR="00395FCC" w:rsidRPr="00617CE3">
        <w:rPr>
          <w:rFonts w:ascii="Times New Roman" w:hAnsi="Times New Roman" w:cs="Times New Roman"/>
          <w:sz w:val="24"/>
          <w:szCs w:val="24"/>
        </w:rPr>
        <w:t xml:space="preserve">, dlatego konieczne było szersze spojrzenie na to zagadnienie. </w:t>
      </w:r>
      <w:r w:rsidR="00C8139D" w:rsidRPr="00617CE3">
        <w:rPr>
          <w:rFonts w:ascii="Times New Roman" w:hAnsi="Times New Roman" w:cs="Times New Roman"/>
          <w:sz w:val="24"/>
          <w:szCs w:val="24"/>
        </w:rPr>
        <w:t>W </w:t>
      </w:r>
      <w:r w:rsidR="00395FCC" w:rsidRPr="00617CE3">
        <w:rPr>
          <w:rFonts w:ascii="Times New Roman" w:hAnsi="Times New Roman" w:cs="Times New Roman"/>
          <w:sz w:val="24"/>
          <w:szCs w:val="24"/>
        </w:rPr>
        <w:t>związku z tym</w:t>
      </w:r>
      <w:r w:rsidR="0027279A" w:rsidRPr="00617CE3">
        <w:rPr>
          <w:rFonts w:ascii="Times New Roman" w:hAnsi="Times New Roman" w:cs="Times New Roman"/>
          <w:sz w:val="24"/>
          <w:szCs w:val="24"/>
        </w:rPr>
        <w:t>,</w:t>
      </w:r>
      <w:r w:rsidR="52DCB4E1" w:rsidRPr="00617CE3">
        <w:rPr>
          <w:rFonts w:ascii="Times New Roman" w:hAnsi="Times New Roman" w:cs="Times New Roman"/>
          <w:sz w:val="24"/>
          <w:szCs w:val="24"/>
        </w:rPr>
        <w:t xml:space="preserve"> na zlecenie Departamentu Telekomunikacji </w:t>
      </w:r>
      <w:r w:rsidR="00C8139D" w:rsidRPr="00617CE3">
        <w:rPr>
          <w:rFonts w:ascii="Times New Roman" w:hAnsi="Times New Roman" w:cs="Times New Roman"/>
          <w:sz w:val="24"/>
          <w:szCs w:val="24"/>
        </w:rPr>
        <w:t>w </w:t>
      </w:r>
      <w:r w:rsidR="52DCB4E1" w:rsidRPr="00617CE3">
        <w:rPr>
          <w:rFonts w:ascii="Times New Roman" w:hAnsi="Times New Roman" w:cs="Times New Roman"/>
          <w:sz w:val="24"/>
          <w:szCs w:val="24"/>
        </w:rPr>
        <w:t>Ministerstwie Cyfryzacji</w:t>
      </w:r>
      <w:r w:rsidR="0027279A" w:rsidRPr="00617CE3">
        <w:rPr>
          <w:rFonts w:ascii="Times New Roman" w:hAnsi="Times New Roman" w:cs="Times New Roman"/>
          <w:sz w:val="24"/>
          <w:szCs w:val="24"/>
        </w:rPr>
        <w:t>,</w:t>
      </w:r>
      <w:r w:rsidR="52DCB4E1" w:rsidRPr="00617CE3">
        <w:rPr>
          <w:rFonts w:ascii="Times New Roman" w:hAnsi="Times New Roman" w:cs="Times New Roman"/>
          <w:sz w:val="24"/>
          <w:szCs w:val="24"/>
        </w:rPr>
        <w:t xml:space="preserve"> opracowany został</w:t>
      </w:r>
      <w:r w:rsidR="00A90CD4" w:rsidRPr="00617CE3">
        <w:rPr>
          <w:rFonts w:ascii="Times New Roman" w:hAnsi="Times New Roman" w:cs="Times New Roman"/>
          <w:sz w:val="24"/>
          <w:szCs w:val="24"/>
        </w:rPr>
        <w:t xml:space="preserve"> w 2023 r.</w:t>
      </w:r>
      <w:r w:rsidR="52DCB4E1" w:rsidRPr="00617CE3">
        <w:rPr>
          <w:rFonts w:ascii="Times New Roman" w:hAnsi="Times New Roman" w:cs="Times New Roman"/>
          <w:sz w:val="24"/>
          <w:szCs w:val="24"/>
        </w:rPr>
        <w:t xml:space="preserve"> raport pt. </w:t>
      </w:r>
      <w:r w:rsidR="00701E06" w:rsidRPr="00617CE3">
        <w:rPr>
          <w:rFonts w:ascii="Times New Roman" w:hAnsi="Times New Roman" w:cs="Times New Roman"/>
          <w:sz w:val="24"/>
          <w:szCs w:val="24"/>
        </w:rPr>
        <w:t>„</w:t>
      </w:r>
      <w:r w:rsidR="00701E06" w:rsidRPr="00617CE3">
        <w:rPr>
          <w:rFonts w:ascii="Times New Roman" w:hAnsi="Times New Roman" w:cs="Times New Roman"/>
          <w:i/>
          <w:sz w:val="24"/>
          <w:szCs w:val="24"/>
        </w:rPr>
        <w:t xml:space="preserve">Czasochłonność procedur administracyjnych </w:t>
      </w:r>
      <w:r w:rsidR="00474214" w:rsidRPr="00617CE3">
        <w:rPr>
          <w:rFonts w:ascii="Times New Roman" w:hAnsi="Times New Roman" w:cs="Times New Roman"/>
          <w:i/>
          <w:sz w:val="24"/>
          <w:szCs w:val="24"/>
        </w:rPr>
        <w:t>w </w:t>
      </w:r>
      <w:r w:rsidR="00701E06" w:rsidRPr="00617CE3">
        <w:rPr>
          <w:rFonts w:ascii="Times New Roman" w:hAnsi="Times New Roman" w:cs="Times New Roman"/>
          <w:i/>
          <w:sz w:val="24"/>
          <w:szCs w:val="24"/>
        </w:rPr>
        <w:t>procesie inwestycyjno-budowlanym w telekomunikacji</w:t>
      </w:r>
      <w:r w:rsidR="00701E06" w:rsidRPr="00617CE3">
        <w:rPr>
          <w:rFonts w:ascii="Times New Roman" w:hAnsi="Times New Roman" w:cs="Times New Roman"/>
          <w:sz w:val="24"/>
          <w:szCs w:val="24"/>
        </w:rPr>
        <w:t>”</w:t>
      </w:r>
      <w:r w:rsidR="003E46D3" w:rsidRPr="00617CE3">
        <w:rPr>
          <w:rFonts w:ascii="Times New Roman" w:hAnsi="Times New Roman" w:cs="Times New Roman"/>
          <w:sz w:val="24"/>
          <w:szCs w:val="24"/>
        </w:rPr>
        <w:t xml:space="preserve"> (dokument ten stanowi załącznik do Oceny Skutków Regulacji)</w:t>
      </w:r>
      <w:r w:rsidR="00701E06" w:rsidRPr="00617CE3">
        <w:rPr>
          <w:rFonts w:ascii="Times New Roman" w:hAnsi="Times New Roman" w:cs="Times New Roman"/>
          <w:sz w:val="24"/>
          <w:szCs w:val="24"/>
        </w:rPr>
        <w:t xml:space="preserve">. </w:t>
      </w:r>
      <w:r w:rsidR="00E07C9D" w:rsidRPr="00617CE3">
        <w:rPr>
          <w:rFonts w:ascii="Times New Roman" w:hAnsi="Times New Roman" w:cs="Times New Roman"/>
          <w:sz w:val="24"/>
          <w:szCs w:val="24"/>
        </w:rPr>
        <w:t xml:space="preserve">Celem raportu </w:t>
      </w:r>
      <w:r w:rsidR="006941F2" w:rsidRPr="00617CE3">
        <w:rPr>
          <w:rFonts w:ascii="Times New Roman" w:hAnsi="Times New Roman" w:cs="Times New Roman"/>
          <w:sz w:val="24"/>
          <w:szCs w:val="24"/>
        </w:rPr>
        <w:t xml:space="preserve">było </w:t>
      </w:r>
      <w:r w:rsidR="00F648EB" w:rsidRPr="00617CE3">
        <w:rPr>
          <w:rFonts w:ascii="Times New Roman" w:hAnsi="Times New Roman" w:cs="Times New Roman"/>
          <w:sz w:val="24"/>
          <w:szCs w:val="24"/>
        </w:rPr>
        <w:t>przeprowadzenie</w:t>
      </w:r>
      <w:r w:rsidR="00EF63FA" w:rsidRPr="00617CE3">
        <w:rPr>
          <w:rFonts w:ascii="Times New Roman" w:hAnsi="Times New Roman" w:cs="Times New Roman"/>
          <w:sz w:val="24"/>
          <w:szCs w:val="24"/>
        </w:rPr>
        <w:t xml:space="preserve"> badania </w:t>
      </w:r>
      <w:r w:rsidR="00F648EB" w:rsidRPr="00617CE3">
        <w:rPr>
          <w:rFonts w:ascii="Times New Roman" w:hAnsi="Times New Roman" w:cs="Times New Roman"/>
          <w:sz w:val="24"/>
          <w:szCs w:val="24"/>
        </w:rPr>
        <w:t>i</w:t>
      </w:r>
      <w:r w:rsidR="00EF63FA" w:rsidRPr="00617CE3">
        <w:rPr>
          <w:rFonts w:ascii="Times New Roman" w:hAnsi="Times New Roman" w:cs="Times New Roman"/>
          <w:sz w:val="24"/>
          <w:szCs w:val="24"/>
        </w:rPr>
        <w:t xml:space="preserve"> próba ustalenia, czy istnieje możliwość wyeliminowania lub przynajmniej zminimalizowania negatywnego zjawiska, jakim jest długotrwałość procedur administracyjnych związanych z budową </w:t>
      </w:r>
      <w:r w:rsidR="00EF63FA" w:rsidRPr="00617CE3">
        <w:rPr>
          <w:rFonts w:ascii="Times New Roman" w:hAnsi="Times New Roman" w:cs="Times New Roman"/>
          <w:sz w:val="24"/>
          <w:szCs w:val="24"/>
        </w:rPr>
        <w:lastRenderedPageBreak/>
        <w:t xml:space="preserve">infrastruktury telekomunikacyjnej przez zapewnienie sprawności ich realizacji. </w:t>
      </w:r>
      <w:r w:rsidR="00C34B66" w:rsidRPr="00617CE3">
        <w:rPr>
          <w:rFonts w:ascii="Times New Roman" w:hAnsi="Times New Roman" w:cs="Times New Roman"/>
          <w:sz w:val="24"/>
          <w:szCs w:val="24"/>
        </w:rPr>
        <w:t>Ra</w:t>
      </w:r>
      <w:r w:rsidR="00F501FC" w:rsidRPr="00617CE3">
        <w:rPr>
          <w:rFonts w:ascii="Times New Roman" w:hAnsi="Times New Roman" w:cs="Times New Roman"/>
          <w:sz w:val="24"/>
          <w:szCs w:val="24"/>
        </w:rPr>
        <w:t xml:space="preserve">port </w:t>
      </w:r>
      <w:r w:rsidR="00C43E8D" w:rsidRPr="00617CE3">
        <w:rPr>
          <w:rFonts w:ascii="Times New Roman" w:hAnsi="Times New Roman" w:cs="Times New Roman"/>
          <w:sz w:val="24"/>
          <w:szCs w:val="24"/>
        </w:rPr>
        <w:t>podjął próbę</w:t>
      </w:r>
      <w:r w:rsidR="00EF63FA" w:rsidRPr="00617CE3">
        <w:rPr>
          <w:rFonts w:ascii="Times New Roman" w:hAnsi="Times New Roman" w:cs="Times New Roman"/>
          <w:sz w:val="24"/>
          <w:szCs w:val="24"/>
        </w:rPr>
        <w:t xml:space="preserve"> identyfikacj</w:t>
      </w:r>
      <w:r w:rsidR="00C43E8D" w:rsidRPr="00617CE3">
        <w:rPr>
          <w:rFonts w:ascii="Times New Roman" w:hAnsi="Times New Roman" w:cs="Times New Roman"/>
          <w:sz w:val="24"/>
          <w:szCs w:val="24"/>
        </w:rPr>
        <w:t>i</w:t>
      </w:r>
      <w:r w:rsidR="00EF63FA" w:rsidRPr="00617CE3">
        <w:rPr>
          <w:rFonts w:ascii="Times New Roman" w:hAnsi="Times New Roman" w:cs="Times New Roman"/>
          <w:sz w:val="24"/>
          <w:szCs w:val="24"/>
        </w:rPr>
        <w:t>, analiz</w:t>
      </w:r>
      <w:r w:rsidR="00C43E8D" w:rsidRPr="00617CE3">
        <w:rPr>
          <w:rFonts w:ascii="Times New Roman" w:hAnsi="Times New Roman" w:cs="Times New Roman"/>
          <w:sz w:val="24"/>
          <w:szCs w:val="24"/>
        </w:rPr>
        <w:t>y</w:t>
      </w:r>
      <w:r w:rsidR="00EF63FA" w:rsidRPr="00617CE3">
        <w:rPr>
          <w:rFonts w:ascii="Times New Roman" w:hAnsi="Times New Roman" w:cs="Times New Roman"/>
          <w:sz w:val="24"/>
          <w:szCs w:val="24"/>
        </w:rPr>
        <w:t xml:space="preserve"> i zrozumienia czynników wpływających na czas trwania tych procedur, zarówno tych negatywnych, spowalniających, jak i tych pozytywnych, które mogłyby przyspieszyć proces.</w:t>
      </w:r>
      <w:r w:rsidR="00BE095A" w:rsidRPr="00617CE3">
        <w:rPr>
          <w:rFonts w:ascii="Times New Roman" w:hAnsi="Times New Roman" w:cs="Times New Roman"/>
          <w:sz w:val="24"/>
          <w:szCs w:val="24"/>
        </w:rPr>
        <w:t xml:space="preserve"> </w:t>
      </w:r>
    </w:p>
    <w:p w14:paraId="2D89C5F8" w14:textId="66FAC22C" w:rsidR="00F8793A" w:rsidRPr="00617CE3" w:rsidRDefault="009D69DA" w:rsidP="00DD57E7">
      <w:pPr>
        <w:spacing w:after="0" w:line="360" w:lineRule="auto"/>
        <w:jc w:val="both"/>
        <w:rPr>
          <w:rFonts w:ascii="Times New Roman" w:hAnsi="Times New Roman" w:cs="Times New Roman"/>
          <w:sz w:val="24"/>
          <w:szCs w:val="24"/>
        </w:rPr>
      </w:pPr>
      <w:r w:rsidRPr="00617CE3">
        <w:rPr>
          <w:rFonts w:ascii="Times New Roman" w:hAnsi="Times New Roman" w:cs="Times New Roman"/>
          <w:sz w:val="24"/>
          <w:szCs w:val="24"/>
        </w:rPr>
        <w:t xml:space="preserve">Kluczowe </w:t>
      </w:r>
      <w:r w:rsidR="00F8793A" w:rsidRPr="00617CE3">
        <w:rPr>
          <w:rFonts w:ascii="Times New Roman" w:hAnsi="Times New Roman" w:cs="Times New Roman"/>
          <w:sz w:val="24"/>
          <w:szCs w:val="24"/>
        </w:rPr>
        <w:t>pytania badawcz</w:t>
      </w:r>
      <w:r w:rsidR="007065D0" w:rsidRPr="00617CE3">
        <w:rPr>
          <w:rFonts w:ascii="Times New Roman" w:hAnsi="Times New Roman" w:cs="Times New Roman"/>
          <w:sz w:val="24"/>
          <w:szCs w:val="24"/>
        </w:rPr>
        <w:t>e ra</w:t>
      </w:r>
      <w:r w:rsidR="00FD1EDD" w:rsidRPr="00617CE3">
        <w:rPr>
          <w:rFonts w:ascii="Times New Roman" w:hAnsi="Times New Roman" w:cs="Times New Roman"/>
          <w:sz w:val="24"/>
          <w:szCs w:val="24"/>
        </w:rPr>
        <w:t xml:space="preserve">portu </w:t>
      </w:r>
      <w:r w:rsidR="00D66E03" w:rsidRPr="00617CE3">
        <w:rPr>
          <w:rFonts w:ascii="Times New Roman" w:hAnsi="Times New Roman" w:cs="Times New Roman"/>
          <w:sz w:val="24"/>
          <w:szCs w:val="24"/>
        </w:rPr>
        <w:t>obejmowały następujące zagadnienia:</w:t>
      </w:r>
    </w:p>
    <w:p w14:paraId="74F5BBC3" w14:textId="2B5AD03E" w:rsidR="006617F6" w:rsidRPr="00617CE3" w:rsidRDefault="006617F6" w:rsidP="009C4B6F">
      <w:pPr>
        <w:pStyle w:val="Akapitzlist"/>
        <w:numPr>
          <w:ilvl w:val="0"/>
          <w:numId w:val="43"/>
        </w:numPr>
        <w:spacing w:line="360" w:lineRule="auto"/>
        <w:jc w:val="both"/>
        <w:rPr>
          <w:rFonts w:ascii="Times New Roman" w:hAnsi="Times New Roman" w:cs="Times New Roman"/>
          <w:sz w:val="24"/>
          <w:szCs w:val="24"/>
        </w:rPr>
      </w:pPr>
      <w:r w:rsidRPr="00617CE3">
        <w:rPr>
          <w:rFonts w:ascii="Times New Roman" w:hAnsi="Times New Roman" w:cs="Times New Roman"/>
          <w:sz w:val="24"/>
          <w:szCs w:val="24"/>
        </w:rPr>
        <w:t>Jaki jest efektywny czas realizacji procedur administracyjnych?</w:t>
      </w:r>
    </w:p>
    <w:p w14:paraId="02FC7E32" w14:textId="58EAEBD3" w:rsidR="006617F6" w:rsidRPr="00617CE3" w:rsidRDefault="006617F6" w:rsidP="009C4B6F">
      <w:pPr>
        <w:pStyle w:val="Akapitzlist"/>
        <w:numPr>
          <w:ilvl w:val="0"/>
          <w:numId w:val="43"/>
        </w:numPr>
        <w:spacing w:line="360" w:lineRule="auto"/>
        <w:jc w:val="both"/>
        <w:rPr>
          <w:rFonts w:ascii="Times New Roman" w:hAnsi="Times New Roman" w:cs="Times New Roman"/>
          <w:sz w:val="24"/>
          <w:szCs w:val="24"/>
        </w:rPr>
      </w:pPr>
      <w:r w:rsidRPr="00617CE3">
        <w:rPr>
          <w:rFonts w:ascii="Times New Roman" w:hAnsi="Times New Roman" w:cs="Times New Roman"/>
          <w:sz w:val="24"/>
          <w:szCs w:val="24"/>
        </w:rPr>
        <w:t>Jakie są główne przyczyny braku dotrzymywania terminów?</w:t>
      </w:r>
    </w:p>
    <w:p w14:paraId="3356C824" w14:textId="77777777" w:rsidR="006617F6" w:rsidRPr="00617CE3" w:rsidRDefault="00674C08" w:rsidP="009C4B6F">
      <w:pPr>
        <w:pStyle w:val="Akapitzlist"/>
        <w:numPr>
          <w:ilvl w:val="0"/>
          <w:numId w:val="43"/>
        </w:numPr>
        <w:spacing w:line="360" w:lineRule="auto"/>
        <w:jc w:val="both"/>
        <w:rPr>
          <w:rFonts w:ascii="Times New Roman" w:hAnsi="Times New Roman" w:cs="Times New Roman"/>
          <w:sz w:val="24"/>
          <w:szCs w:val="24"/>
        </w:rPr>
      </w:pPr>
      <w:r w:rsidRPr="00617CE3">
        <w:rPr>
          <w:rFonts w:ascii="Times New Roman" w:hAnsi="Times New Roman" w:cs="Times New Roman"/>
          <w:sz w:val="24"/>
          <w:szCs w:val="24"/>
        </w:rPr>
        <w:t>J</w:t>
      </w:r>
      <w:r w:rsidR="006617F6" w:rsidRPr="00617CE3">
        <w:rPr>
          <w:rFonts w:ascii="Times New Roman" w:hAnsi="Times New Roman" w:cs="Times New Roman"/>
          <w:sz w:val="24"/>
          <w:szCs w:val="24"/>
        </w:rPr>
        <w:t>akie są główne przyczyny braku sprawności w procedurach związanych z budową infrastruktury telekomunikacyjnej?</w:t>
      </w:r>
    </w:p>
    <w:p w14:paraId="3F9E8DBB" w14:textId="77777777" w:rsidR="006617F6" w:rsidRPr="00617CE3" w:rsidRDefault="006617F6" w:rsidP="009C4B6F">
      <w:pPr>
        <w:pStyle w:val="Akapitzlist"/>
        <w:numPr>
          <w:ilvl w:val="0"/>
          <w:numId w:val="43"/>
        </w:numPr>
        <w:spacing w:line="360" w:lineRule="auto"/>
        <w:jc w:val="both"/>
        <w:rPr>
          <w:rFonts w:ascii="Times New Roman" w:hAnsi="Times New Roman" w:cs="Times New Roman"/>
          <w:sz w:val="24"/>
          <w:szCs w:val="24"/>
        </w:rPr>
      </w:pPr>
      <w:r w:rsidRPr="00617CE3">
        <w:rPr>
          <w:rFonts w:ascii="Times New Roman" w:hAnsi="Times New Roman" w:cs="Times New Roman"/>
          <w:sz w:val="24"/>
          <w:szCs w:val="24"/>
        </w:rPr>
        <w:t>Jakie specyficzne czynniki wpływają na brak sprawności w rozpoznawaniu spraw związanych z budową infrastruktury telekomunikacyjnej?</w:t>
      </w:r>
    </w:p>
    <w:p w14:paraId="2F51A63B" w14:textId="4028E4CA" w:rsidR="00D66E03" w:rsidRPr="00617CE3" w:rsidRDefault="006617F6" w:rsidP="009C4B6F">
      <w:pPr>
        <w:pStyle w:val="Akapitzlist"/>
        <w:numPr>
          <w:ilvl w:val="0"/>
          <w:numId w:val="43"/>
        </w:numPr>
        <w:spacing w:line="360" w:lineRule="auto"/>
        <w:jc w:val="both"/>
        <w:rPr>
          <w:rFonts w:ascii="Times New Roman" w:hAnsi="Times New Roman" w:cs="Times New Roman"/>
          <w:sz w:val="24"/>
          <w:szCs w:val="24"/>
        </w:rPr>
      </w:pPr>
      <w:r w:rsidRPr="00617CE3">
        <w:rPr>
          <w:rFonts w:ascii="Times New Roman" w:hAnsi="Times New Roman" w:cs="Times New Roman"/>
          <w:sz w:val="24"/>
          <w:szCs w:val="24"/>
        </w:rPr>
        <w:t>Jakie mechanizmy mogą zapewnić efektywność procedur związanych z budową infrastruktury telekomunikacyjnej?</w:t>
      </w:r>
    </w:p>
    <w:p w14:paraId="31B11C24" w14:textId="77777777" w:rsidR="00E54D75" w:rsidRPr="00617CE3" w:rsidRDefault="000D7941" w:rsidP="00DD57E7">
      <w:pPr>
        <w:spacing w:after="0" w:line="360" w:lineRule="auto"/>
        <w:jc w:val="both"/>
        <w:rPr>
          <w:rFonts w:ascii="Times New Roman" w:hAnsi="Times New Roman" w:cs="Times New Roman"/>
          <w:sz w:val="24"/>
          <w:szCs w:val="24"/>
        </w:rPr>
      </w:pPr>
      <w:r w:rsidRPr="00617CE3">
        <w:rPr>
          <w:rFonts w:ascii="Times New Roman" w:hAnsi="Times New Roman" w:cs="Times New Roman"/>
          <w:sz w:val="24"/>
          <w:szCs w:val="24"/>
        </w:rPr>
        <w:t xml:space="preserve">Raport opracowany został w oparciu o wyniki badania ankietowego </w:t>
      </w:r>
      <w:r w:rsidR="00E42A3A" w:rsidRPr="00617CE3">
        <w:rPr>
          <w:rFonts w:ascii="Times New Roman" w:hAnsi="Times New Roman" w:cs="Times New Roman"/>
          <w:sz w:val="24"/>
          <w:szCs w:val="24"/>
        </w:rPr>
        <w:t>odnoszącego się do poszczególnych procedur administracyjnych składających się proces inwestycyjno-budowlany, w ramach którego</w:t>
      </w:r>
      <w:r w:rsidR="00E54D75" w:rsidRPr="00617CE3">
        <w:rPr>
          <w:rFonts w:ascii="Times New Roman" w:hAnsi="Times New Roman" w:cs="Times New Roman"/>
          <w:sz w:val="24"/>
          <w:szCs w:val="24"/>
        </w:rPr>
        <w:t>:</w:t>
      </w:r>
    </w:p>
    <w:p w14:paraId="4976C65D" w14:textId="57A5361F" w:rsidR="000D7941" w:rsidRPr="00617CE3" w:rsidRDefault="00E54D75" w:rsidP="009C4B6F">
      <w:pPr>
        <w:pStyle w:val="Akapitzlist"/>
        <w:numPr>
          <w:ilvl w:val="0"/>
          <w:numId w:val="44"/>
        </w:numPr>
        <w:spacing w:line="360" w:lineRule="auto"/>
        <w:jc w:val="both"/>
        <w:rPr>
          <w:rFonts w:ascii="Times New Roman" w:hAnsi="Times New Roman" w:cs="Times New Roman"/>
          <w:sz w:val="24"/>
          <w:szCs w:val="24"/>
        </w:rPr>
      </w:pPr>
      <w:r w:rsidRPr="00617CE3">
        <w:rPr>
          <w:rFonts w:ascii="Times New Roman" w:hAnsi="Times New Roman" w:cs="Times New Roman"/>
          <w:sz w:val="24"/>
          <w:szCs w:val="24"/>
        </w:rPr>
        <w:t xml:space="preserve">w zakresie procedur lokalizacyjnych oraz geodezyjnych – </w:t>
      </w:r>
      <w:r w:rsidR="00303F62">
        <w:rPr>
          <w:rFonts w:ascii="Times New Roman" w:hAnsi="Times New Roman" w:cs="Times New Roman"/>
          <w:sz w:val="24"/>
          <w:szCs w:val="24"/>
        </w:rPr>
        <w:t xml:space="preserve">zbadano ankietowo </w:t>
      </w:r>
      <w:r w:rsidR="00801209" w:rsidRPr="00617CE3">
        <w:rPr>
          <w:rFonts w:ascii="Times New Roman" w:hAnsi="Times New Roman" w:cs="Times New Roman"/>
          <w:sz w:val="24"/>
          <w:szCs w:val="24"/>
        </w:rPr>
        <w:t xml:space="preserve">360 </w:t>
      </w:r>
      <w:r w:rsidRPr="00617CE3">
        <w:rPr>
          <w:rFonts w:ascii="Times New Roman" w:hAnsi="Times New Roman" w:cs="Times New Roman"/>
          <w:sz w:val="24"/>
          <w:szCs w:val="24"/>
        </w:rPr>
        <w:t>urzędów gminy z</w:t>
      </w:r>
      <w:r w:rsidR="00056400">
        <w:rPr>
          <w:rFonts w:ascii="Times New Roman" w:hAnsi="Times New Roman" w:cs="Times New Roman"/>
          <w:sz w:val="24"/>
          <w:szCs w:val="24"/>
        </w:rPr>
        <w:t> </w:t>
      </w:r>
      <w:r w:rsidRPr="00617CE3">
        <w:rPr>
          <w:rFonts w:ascii="Times New Roman" w:hAnsi="Times New Roman" w:cs="Times New Roman"/>
          <w:sz w:val="24"/>
          <w:szCs w:val="24"/>
        </w:rPr>
        <w:t>każdego województwa (z uwzględnieniem miast wojewódzkich oraz równomiernie gmin wiejskich, miejskich i wiejsko miejskich)</w:t>
      </w:r>
      <w:r w:rsidR="00801209" w:rsidRPr="00617CE3">
        <w:rPr>
          <w:rFonts w:ascii="Times New Roman" w:hAnsi="Times New Roman" w:cs="Times New Roman"/>
          <w:sz w:val="24"/>
          <w:szCs w:val="24"/>
        </w:rPr>
        <w:t xml:space="preserve">; </w:t>
      </w:r>
    </w:p>
    <w:p w14:paraId="6F49425B" w14:textId="36CD067A" w:rsidR="00EA298F" w:rsidRPr="00617CE3" w:rsidRDefault="00EA298F" w:rsidP="009C4B6F">
      <w:pPr>
        <w:pStyle w:val="Akapitzlist"/>
        <w:numPr>
          <w:ilvl w:val="0"/>
          <w:numId w:val="44"/>
        </w:numPr>
        <w:spacing w:line="360" w:lineRule="auto"/>
        <w:jc w:val="both"/>
        <w:rPr>
          <w:rFonts w:ascii="Times New Roman" w:hAnsi="Times New Roman" w:cs="Times New Roman"/>
          <w:sz w:val="24"/>
          <w:szCs w:val="24"/>
        </w:rPr>
      </w:pPr>
      <w:r w:rsidRPr="00617CE3">
        <w:rPr>
          <w:rFonts w:ascii="Times New Roman" w:hAnsi="Times New Roman" w:cs="Times New Roman"/>
          <w:sz w:val="24"/>
          <w:szCs w:val="24"/>
        </w:rPr>
        <w:t>w zakresie procedur z zakresu administracji architektoniczno-budowalnej (uzyskiwanie decyzji o pozwoleniu na budowę, uzyskiwanie zaświadczenia o braku sprzeciwu do zgłoszenia)</w:t>
      </w:r>
      <w:r w:rsidR="00717734">
        <w:rPr>
          <w:rFonts w:ascii="Times New Roman" w:hAnsi="Times New Roman" w:cs="Times New Roman"/>
          <w:sz w:val="24"/>
          <w:szCs w:val="24"/>
        </w:rPr>
        <w:t xml:space="preserve"> zbadano ankietowo</w:t>
      </w:r>
      <w:r w:rsidRPr="00617CE3">
        <w:rPr>
          <w:rFonts w:ascii="Times New Roman" w:hAnsi="Times New Roman" w:cs="Times New Roman"/>
          <w:sz w:val="24"/>
          <w:szCs w:val="24"/>
        </w:rPr>
        <w:t>: 1</w:t>
      </w:r>
      <w:r w:rsidR="008F5E8F" w:rsidRPr="00617CE3">
        <w:rPr>
          <w:rFonts w:ascii="Times New Roman" w:hAnsi="Times New Roman" w:cs="Times New Roman"/>
          <w:sz w:val="24"/>
          <w:szCs w:val="24"/>
        </w:rPr>
        <w:t>3</w:t>
      </w:r>
      <w:r w:rsidRPr="00617CE3">
        <w:rPr>
          <w:rFonts w:ascii="Times New Roman" w:hAnsi="Times New Roman" w:cs="Times New Roman"/>
          <w:sz w:val="24"/>
          <w:szCs w:val="24"/>
        </w:rPr>
        <w:t xml:space="preserve"> urzędów wojewódzkich</w:t>
      </w:r>
      <w:r w:rsidR="008F5E8F" w:rsidRPr="00617CE3">
        <w:rPr>
          <w:rFonts w:ascii="Times New Roman" w:hAnsi="Times New Roman" w:cs="Times New Roman"/>
          <w:sz w:val="24"/>
          <w:szCs w:val="24"/>
        </w:rPr>
        <w:t>; 120</w:t>
      </w:r>
      <w:r w:rsidRPr="00617CE3">
        <w:rPr>
          <w:rFonts w:ascii="Times New Roman" w:hAnsi="Times New Roman" w:cs="Times New Roman"/>
          <w:sz w:val="24"/>
          <w:szCs w:val="24"/>
        </w:rPr>
        <w:t xml:space="preserve"> starostw powiatowych z każdego województwa (z uwzględnieniem stolic województw)</w:t>
      </w:r>
      <w:r w:rsidR="008F5E8F" w:rsidRPr="00617CE3">
        <w:rPr>
          <w:rFonts w:ascii="Times New Roman" w:hAnsi="Times New Roman" w:cs="Times New Roman"/>
          <w:sz w:val="24"/>
          <w:szCs w:val="24"/>
        </w:rPr>
        <w:t>;</w:t>
      </w:r>
    </w:p>
    <w:p w14:paraId="77A0F417" w14:textId="5B2814CE" w:rsidR="00013584" w:rsidRPr="00617CE3" w:rsidRDefault="007E714D" w:rsidP="009C4B6F">
      <w:pPr>
        <w:pStyle w:val="Akapitzlist"/>
        <w:numPr>
          <w:ilvl w:val="0"/>
          <w:numId w:val="44"/>
        </w:numPr>
        <w:spacing w:line="360" w:lineRule="auto"/>
        <w:jc w:val="both"/>
        <w:rPr>
          <w:rFonts w:ascii="Times New Roman" w:hAnsi="Times New Roman" w:cs="Times New Roman"/>
          <w:sz w:val="24"/>
          <w:szCs w:val="24"/>
        </w:rPr>
      </w:pPr>
      <w:r w:rsidRPr="00617CE3">
        <w:rPr>
          <w:rFonts w:ascii="Times New Roman" w:hAnsi="Times New Roman" w:cs="Times New Roman"/>
          <w:sz w:val="24"/>
          <w:szCs w:val="24"/>
        </w:rPr>
        <w:t>w zakresie procedury wydania decyzji lokalizacyjnej w pasie drogowym obiektów budowlanych lub urządzeń, które nie są związane z potrzebami zarządzania drogami (</w:t>
      </w:r>
      <w:r w:rsidR="00C8139D" w:rsidRPr="00617CE3">
        <w:rPr>
          <w:rFonts w:ascii="Times New Roman" w:hAnsi="Times New Roman" w:cs="Times New Roman"/>
          <w:sz w:val="24"/>
          <w:szCs w:val="24"/>
        </w:rPr>
        <w:t>i </w:t>
      </w:r>
      <w:r w:rsidRPr="00617CE3">
        <w:rPr>
          <w:rFonts w:ascii="Times New Roman" w:hAnsi="Times New Roman" w:cs="Times New Roman"/>
          <w:sz w:val="24"/>
          <w:szCs w:val="24"/>
        </w:rPr>
        <w:t>ruchu drogowego), procedury wydania decyzji o udzieleniu zezwolenia na zajęcie pasa drogowego, w celu umieszczenia urządzenia infrastruktury technicznej. procedury wydania decyzji o udzieleniu zezwolenia na zajęcie pasa drogowego, w celu prowadzenia robót związanych z umieszczeniem urządzeń infrastruktury technicznej, niezwiązanych z potrzebami zarządzania drogami lub potrzebami ruchu drogowego; procedury udostępnienia istniejącego kanału technologicznego w drodze decyzji administracyjnej</w:t>
      </w:r>
      <w:r w:rsidR="00A23143" w:rsidRPr="00617CE3">
        <w:rPr>
          <w:rFonts w:ascii="Times New Roman" w:hAnsi="Times New Roman" w:cs="Times New Roman"/>
          <w:sz w:val="24"/>
          <w:szCs w:val="24"/>
        </w:rPr>
        <w:t>,</w:t>
      </w:r>
      <w:r w:rsidRPr="00617CE3">
        <w:rPr>
          <w:rFonts w:ascii="Times New Roman" w:hAnsi="Times New Roman" w:cs="Times New Roman"/>
          <w:sz w:val="24"/>
          <w:szCs w:val="24"/>
        </w:rPr>
        <w:t xml:space="preserve"> budowa kanału technologicznego w ramach inwestycji niedrogowej. </w:t>
      </w:r>
      <w:r w:rsidR="00EF21F5">
        <w:rPr>
          <w:rFonts w:ascii="Times New Roman" w:hAnsi="Times New Roman" w:cs="Times New Roman"/>
          <w:sz w:val="24"/>
          <w:szCs w:val="24"/>
        </w:rPr>
        <w:t>P</w:t>
      </w:r>
      <w:r w:rsidRPr="00617CE3">
        <w:rPr>
          <w:rFonts w:ascii="Times New Roman" w:hAnsi="Times New Roman" w:cs="Times New Roman"/>
          <w:sz w:val="24"/>
          <w:szCs w:val="24"/>
        </w:rPr>
        <w:t xml:space="preserve">rocedury wydania zgody na remont infrastruktury telekomunikacyjnej istniejącej </w:t>
      </w:r>
      <w:r w:rsidR="00C8139D" w:rsidRPr="00617CE3">
        <w:rPr>
          <w:rFonts w:ascii="Times New Roman" w:hAnsi="Times New Roman" w:cs="Times New Roman"/>
          <w:sz w:val="24"/>
          <w:szCs w:val="24"/>
        </w:rPr>
        <w:lastRenderedPageBreak/>
        <w:t>w </w:t>
      </w:r>
      <w:r w:rsidRPr="00617CE3">
        <w:rPr>
          <w:rFonts w:ascii="Times New Roman" w:hAnsi="Times New Roman" w:cs="Times New Roman"/>
          <w:sz w:val="24"/>
          <w:szCs w:val="24"/>
        </w:rPr>
        <w:t>pasie drogowym w trybie art. 38 ust. 2</w:t>
      </w:r>
      <w:r w:rsidR="00F9289B" w:rsidRPr="00617CE3">
        <w:rPr>
          <w:rFonts w:ascii="Times New Roman" w:hAnsi="Times New Roman" w:cs="Times New Roman"/>
          <w:sz w:val="24"/>
          <w:szCs w:val="24"/>
        </w:rPr>
        <w:t xml:space="preserve"> ustawy </w:t>
      </w:r>
      <w:r w:rsidR="00B06216">
        <w:rPr>
          <w:rFonts w:ascii="Times New Roman" w:hAnsi="Times New Roman" w:cs="Times New Roman"/>
          <w:sz w:val="24"/>
          <w:szCs w:val="24"/>
        </w:rPr>
        <w:t xml:space="preserve">z dnia 21 marca 1985 r. </w:t>
      </w:r>
      <w:r w:rsidR="00F9289B" w:rsidRPr="00617CE3">
        <w:rPr>
          <w:rFonts w:ascii="Times New Roman" w:hAnsi="Times New Roman" w:cs="Times New Roman"/>
          <w:sz w:val="24"/>
          <w:szCs w:val="24"/>
        </w:rPr>
        <w:t>o drogach publicznych</w:t>
      </w:r>
      <w:r w:rsidR="001039AD">
        <w:rPr>
          <w:rFonts w:ascii="Times New Roman" w:hAnsi="Times New Roman" w:cs="Times New Roman"/>
          <w:sz w:val="24"/>
          <w:szCs w:val="24"/>
        </w:rPr>
        <w:t xml:space="preserve"> </w:t>
      </w:r>
      <w:r w:rsidR="00C06775">
        <w:rPr>
          <w:rFonts w:ascii="Times New Roman" w:hAnsi="Times New Roman" w:cs="Times New Roman"/>
          <w:sz w:val="24"/>
          <w:szCs w:val="24"/>
        </w:rPr>
        <w:t>– na pytania ankietowe odpowiadały</w:t>
      </w:r>
      <w:r w:rsidRPr="00617CE3">
        <w:rPr>
          <w:rFonts w:ascii="Times New Roman" w:hAnsi="Times New Roman" w:cs="Times New Roman"/>
          <w:sz w:val="24"/>
          <w:szCs w:val="24"/>
        </w:rPr>
        <w:t>: Generalna Dyrekcja Dróg Krajowych i Autostrad i jej odziały terenowe; jednostki organizacyjne obsługujące 16 zarządów województw</w:t>
      </w:r>
      <w:r w:rsidR="00D35FA9" w:rsidRPr="00617CE3">
        <w:rPr>
          <w:rFonts w:ascii="Times New Roman" w:hAnsi="Times New Roman" w:cs="Times New Roman"/>
          <w:sz w:val="24"/>
          <w:szCs w:val="24"/>
        </w:rPr>
        <w:t>; 116</w:t>
      </w:r>
      <w:r w:rsidR="00CB151B">
        <w:rPr>
          <w:rFonts w:ascii="Times New Roman" w:hAnsi="Times New Roman" w:cs="Times New Roman"/>
          <w:sz w:val="24"/>
          <w:szCs w:val="24"/>
        </w:rPr>
        <w:t> </w:t>
      </w:r>
      <w:r w:rsidRPr="00617CE3">
        <w:rPr>
          <w:rFonts w:ascii="Times New Roman" w:hAnsi="Times New Roman" w:cs="Times New Roman"/>
          <w:sz w:val="24"/>
          <w:szCs w:val="24"/>
        </w:rPr>
        <w:t xml:space="preserve">jednostek organizacyjnych </w:t>
      </w:r>
      <w:r w:rsidR="00C8139D" w:rsidRPr="00617CE3">
        <w:rPr>
          <w:rFonts w:ascii="Times New Roman" w:hAnsi="Times New Roman" w:cs="Times New Roman"/>
          <w:sz w:val="24"/>
          <w:szCs w:val="24"/>
        </w:rPr>
        <w:t>z </w:t>
      </w:r>
      <w:r w:rsidRPr="00617CE3">
        <w:rPr>
          <w:rFonts w:ascii="Times New Roman" w:hAnsi="Times New Roman" w:cs="Times New Roman"/>
          <w:sz w:val="24"/>
          <w:szCs w:val="24"/>
        </w:rPr>
        <w:t>każdego województwa obsługujących zarządy powiatów</w:t>
      </w:r>
      <w:r w:rsidR="00D35FA9" w:rsidRPr="00617CE3">
        <w:rPr>
          <w:rFonts w:ascii="Times New Roman" w:hAnsi="Times New Roman" w:cs="Times New Roman"/>
          <w:sz w:val="24"/>
          <w:szCs w:val="24"/>
        </w:rPr>
        <w:t xml:space="preserve">; </w:t>
      </w:r>
      <w:r w:rsidR="00EB67A9" w:rsidRPr="00617CE3">
        <w:rPr>
          <w:rFonts w:ascii="Times New Roman" w:hAnsi="Times New Roman" w:cs="Times New Roman"/>
          <w:sz w:val="24"/>
          <w:szCs w:val="24"/>
        </w:rPr>
        <w:t>630</w:t>
      </w:r>
      <w:r w:rsidRPr="00617CE3">
        <w:rPr>
          <w:rFonts w:ascii="Times New Roman" w:hAnsi="Times New Roman" w:cs="Times New Roman"/>
          <w:sz w:val="24"/>
          <w:szCs w:val="24"/>
        </w:rPr>
        <w:t xml:space="preserve"> jednostek organizacyjnych z obsługujących wójt</w:t>
      </w:r>
      <w:r w:rsidR="00EB67A9" w:rsidRPr="00617CE3">
        <w:rPr>
          <w:rFonts w:ascii="Times New Roman" w:hAnsi="Times New Roman" w:cs="Times New Roman"/>
          <w:sz w:val="24"/>
          <w:szCs w:val="24"/>
        </w:rPr>
        <w:t>ów</w:t>
      </w:r>
      <w:r w:rsidRPr="00617CE3">
        <w:rPr>
          <w:rFonts w:ascii="Times New Roman" w:hAnsi="Times New Roman" w:cs="Times New Roman"/>
          <w:sz w:val="24"/>
          <w:szCs w:val="24"/>
        </w:rPr>
        <w:t xml:space="preserve"> (burmistrz</w:t>
      </w:r>
      <w:r w:rsidR="00EB67A9" w:rsidRPr="00617CE3">
        <w:rPr>
          <w:rFonts w:ascii="Times New Roman" w:hAnsi="Times New Roman" w:cs="Times New Roman"/>
          <w:sz w:val="24"/>
          <w:szCs w:val="24"/>
        </w:rPr>
        <w:t>ów</w:t>
      </w:r>
      <w:r w:rsidRPr="00617CE3">
        <w:rPr>
          <w:rFonts w:ascii="Times New Roman" w:hAnsi="Times New Roman" w:cs="Times New Roman"/>
          <w:sz w:val="24"/>
          <w:szCs w:val="24"/>
        </w:rPr>
        <w:t>, prezydent</w:t>
      </w:r>
      <w:r w:rsidR="00EB67A9" w:rsidRPr="00617CE3">
        <w:rPr>
          <w:rFonts w:ascii="Times New Roman" w:hAnsi="Times New Roman" w:cs="Times New Roman"/>
          <w:sz w:val="24"/>
          <w:szCs w:val="24"/>
        </w:rPr>
        <w:t>ów</w:t>
      </w:r>
      <w:r w:rsidRPr="00617CE3">
        <w:rPr>
          <w:rFonts w:ascii="Times New Roman" w:hAnsi="Times New Roman" w:cs="Times New Roman"/>
          <w:sz w:val="24"/>
          <w:szCs w:val="24"/>
        </w:rPr>
        <w:t xml:space="preserve"> miast)</w:t>
      </w:r>
      <w:r w:rsidR="00112A6D" w:rsidRPr="00617CE3">
        <w:rPr>
          <w:rFonts w:ascii="Times New Roman" w:hAnsi="Times New Roman" w:cs="Times New Roman"/>
          <w:sz w:val="24"/>
          <w:szCs w:val="24"/>
        </w:rPr>
        <w:t xml:space="preserve">; </w:t>
      </w:r>
    </w:p>
    <w:p w14:paraId="0B223C78" w14:textId="5BB14F02" w:rsidR="00112A6D" w:rsidRPr="00617CE3" w:rsidRDefault="00112A6D" w:rsidP="009C4B6F">
      <w:pPr>
        <w:pStyle w:val="Akapitzlist"/>
        <w:numPr>
          <w:ilvl w:val="0"/>
          <w:numId w:val="44"/>
        </w:numPr>
        <w:spacing w:line="360" w:lineRule="auto"/>
        <w:jc w:val="both"/>
        <w:rPr>
          <w:rFonts w:ascii="Times New Roman" w:hAnsi="Times New Roman" w:cs="Times New Roman"/>
          <w:sz w:val="24"/>
          <w:szCs w:val="24"/>
        </w:rPr>
      </w:pPr>
      <w:r w:rsidRPr="00617CE3">
        <w:rPr>
          <w:rFonts w:ascii="Times New Roman" w:hAnsi="Times New Roman" w:cs="Times New Roman"/>
          <w:sz w:val="24"/>
          <w:szCs w:val="24"/>
        </w:rPr>
        <w:t>w zakresie procedur leżących we właściwości nadzoru budowalnego</w:t>
      </w:r>
      <w:r w:rsidR="00D2078D">
        <w:rPr>
          <w:rFonts w:ascii="Times New Roman" w:hAnsi="Times New Roman" w:cs="Times New Roman"/>
          <w:sz w:val="24"/>
          <w:szCs w:val="24"/>
        </w:rPr>
        <w:t xml:space="preserve"> – na pytania ankietowe odpowiadały</w:t>
      </w:r>
      <w:r w:rsidRPr="00617CE3">
        <w:rPr>
          <w:rFonts w:ascii="Times New Roman" w:hAnsi="Times New Roman" w:cs="Times New Roman"/>
          <w:sz w:val="24"/>
          <w:szCs w:val="24"/>
        </w:rPr>
        <w:t xml:space="preserve">: </w:t>
      </w:r>
      <w:r w:rsidR="00905272" w:rsidRPr="00617CE3">
        <w:rPr>
          <w:rFonts w:ascii="Times New Roman" w:hAnsi="Times New Roman" w:cs="Times New Roman"/>
          <w:sz w:val="24"/>
          <w:szCs w:val="24"/>
        </w:rPr>
        <w:t xml:space="preserve">13 </w:t>
      </w:r>
      <w:r w:rsidRPr="00617CE3">
        <w:rPr>
          <w:rFonts w:ascii="Times New Roman" w:hAnsi="Times New Roman" w:cs="Times New Roman"/>
          <w:sz w:val="24"/>
          <w:szCs w:val="24"/>
        </w:rPr>
        <w:t>wojewódzkich inspektoratów nadzoru budowlanego</w:t>
      </w:r>
      <w:r w:rsidR="00905272" w:rsidRPr="00617CE3">
        <w:rPr>
          <w:rFonts w:ascii="Times New Roman" w:hAnsi="Times New Roman" w:cs="Times New Roman"/>
          <w:sz w:val="24"/>
          <w:szCs w:val="24"/>
        </w:rPr>
        <w:t>; 222</w:t>
      </w:r>
      <w:r w:rsidR="00CB151B">
        <w:rPr>
          <w:rFonts w:ascii="Times New Roman" w:hAnsi="Times New Roman" w:cs="Times New Roman"/>
          <w:sz w:val="24"/>
          <w:szCs w:val="24"/>
        </w:rPr>
        <w:t> </w:t>
      </w:r>
      <w:r w:rsidRPr="00617CE3">
        <w:rPr>
          <w:rFonts w:ascii="Times New Roman" w:hAnsi="Times New Roman" w:cs="Times New Roman"/>
          <w:sz w:val="24"/>
          <w:szCs w:val="24"/>
        </w:rPr>
        <w:t>powiatowych inspektoratów nadzoru budowlanego z każdego województwa (z</w:t>
      </w:r>
      <w:r w:rsidR="00C83EB4">
        <w:rPr>
          <w:rFonts w:ascii="Times New Roman" w:hAnsi="Times New Roman" w:cs="Times New Roman"/>
          <w:sz w:val="24"/>
          <w:szCs w:val="24"/>
        </w:rPr>
        <w:t> </w:t>
      </w:r>
      <w:r w:rsidRPr="00617CE3">
        <w:rPr>
          <w:rFonts w:ascii="Times New Roman" w:hAnsi="Times New Roman" w:cs="Times New Roman"/>
          <w:sz w:val="24"/>
          <w:szCs w:val="24"/>
        </w:rPr>
        <w:t>uwzględnieniem stolic województw)</w:t>
      </w:r>
      <w:r w:rsidR="00801209" w:rsidRPr="00617CE3">
        <w:rPr>
          <w:rFonts w:ascii="Times New Roman" w:hAnsi="Times New Roman" w:cs="Times New Roman"/>
          <w:sz w:val="24"/>
          <w:szCs w:val="24"/>
        </w:rPr>
        <w:t>;</w:t>
      </w:r>
    </w:p>
    <w:p w14:paraId="34B0FD8B" w14:textId="3D4442EF" w:rsidR="006A53DE" w:rsidRPr="00617CE3" w:rsidRDefault="0073663F" w:rsidP="009C4B6F">
      <w:pPr>
        <w:pStyle w:val="Akapitzlist"/>
        <w:numPr>
          <w:ilvl w:val="0"/>
          <w:numId w:val="44"/>
        </w:numPr>
        <w:spacing w:line="360" w:lineRule="auto"/>
        <w:jc w:val="both"/>
        <w:rPr>
          <w:rFonts w:ascii="Times New Roman" w:hAnsi="Times New Roman" w:cs="Times New Roman"/>
          <w:sz w:val="24"/>
          <w:szCs w:val="24"/>
        </w:rPr>
      </w:pPr>
      <w:r w:rsidRPr="00617CE3">
        <w:rPr>
          <w:rFonts w:ascii="Times New Roman" w:hAnsi="Times New Roman" w:cs="Times New Roman"/>
          <w:sz w:val="24"/>
          <w:szCs w:val="24"/>
        </w:rPr>
        <w:t xml:space="preserve">w zakresie procedury o wydanie decyzji zastępującej umowę w sprawie korzystania </w:t>
      </w:r>
      <w:r w:rsidR="00C8139D" w:rsidRPr="00617CE3">
        <w:rPr>
          <w:rFonts w:ascii="Times New Roman" w:hAnsi="Times New Roman" w:cs="Times New Roman"/>
          <w:sz w:val="24"/>
          <w:szCs w:val="24"/>
        </w:rPr>
        <w:t>z </w:t>
      </w:r>
      <w:r w:rsidRPr="00617CE3">
        <w:rPr>
          <w:rFonts w:ascii="Times New Roman" w:hAnsi="Times New Roman" w:cs="Times New Roman"/>
          <w:sz w:val="24"/>
          <w:szCs w:val="24"/>
        </w:rPr>
        <w:t xml:space="preserve">nieruchomości </w:t>
      </w:r>
      <w:r w:rsidR="00871CE2">
        <w:rPr>
          <w:rFonts w:ascii="Times New Roman" w:hAnsi="Times New Roman" w:cs="Times New Roman"/>
          <w:sz w:val="24"/>
          <w:szCs w:val="24"/>
        </w:rPr>
        <w:t xml:space="preserve">ankietowano </w:t>
      </w:r>
      <w:r w:rsidRPr="00617CE3">
        <w:rPr>
          <w:rFonts w:ascii="Times New Roman" w:hAnsi="Times New Roman" w:cs="Times New Roman"/>
          <w:sz w:val="24"/>
          <w:szCs w:val="24"/>
        </w:rPr>
        <w:t>–</w:t>
      </w:r>
      <w:r w:rsidR="00E35C58" w:rsidRPr="00617CE3">
        <w:rPr>
          <w:rFonts w:ascii="Times New Roman" w:hAnsi="Times New Roman" w:cs="Times New Roman"/>
          <w:sz w:val="24"/>
          <w:szCs w:val="24"/>
        </w:rPr>
        <w:t xml:space="preserve"> </w:t>
      </w:r>
      <w:r w:rsidRPr="00617CE3">
        <w:rPr>
          <w:rFonts w:ascii="Times New Roman" w:hAnsi="Times New Roman" w:cs="Times New Roman"/>
          <w:sz w:val="24"/>
          <w:szCs w:val="24"/>
        </w:rPr>
        <w:t>120 urzędów z każdego województwa, obsługujących starostów;</w:t>
      </w:r>
    </w:p>
    <w:p w14:paraId="3E5823B9" w14:textId="7F701E9E" w:rsidR="00E73A48" w:rsidRPr="00617CE3" w:rsidRDefault="00E73A48" w:rsidP="009C4B6F">
      <w:pPr>
        <w:pStyle w:val="Akapitzlist"/>
        <w:numPr>
          <w:ilvl w:val="0"/>
          <w:numId w:val="44"/>
        </w:numPr>
        <w:spacing w:line="360" w:lineRule="auto"/>
        <w:jc w:val="both"/>
        <w:rPr>
          <w:rFonts w:ascii="Times New Roman" w:hAnsi="Times New Roman" w:cs="Times New Roman"/>
          <w:sz w:val="24"/>
          <w:szCs w:val="24"/>
        </w:rPr>
      </w:pPr>
      <w:r w:rsidRPr="00617CE3">
        <w:rPr>
          <w:rFonts w:ascii="Times New Roman" w:hAnsi="Times New Roman" w:cs="Times New Roman"/>
          <w:sz w:val="24"/>
          <w:szCs w:val="24"/>
        </w:rPr>
        <w:t xml:space="preserve">w zakresie procedur o wydanie decyzji zastępującej umowę w sprawie udostępnienia nieruchomości, w tym dostępu do budynku oraz punktu styku </w:t>
      </w:r>
      <w:r w:rsidR="00EF5E86">
        <w:rPr>
          <w:rFonts w:ascii="Times New Roman" w:hAnsi="Times New Roman" w:cs="Times New Roman"/>
          <w:sz w:val="24"/>
          <w:szCs w:val="24"/>
        </w:rPr>
        <w:t xml:space="preserve">ankietę wypełnił </w:t>
      </w:r>
      <w:r w:rsidRPr="00617CE3">
        <w:rPr>
          <w:rFonts w:ascii="Times New Roman" w:hAnsi="Times New Roman" w:cs="Times New Roman"/>
          <w:sz w:val="24"/>
          <w:szCs w:val="24"/>
        </w:rPr>
        <w:t>– Urząd Komunikacji Elektronicznej</w:t>
      </w:r>
      <w:r w:rsidR="00707BB7" w:rsidRPr="00617CE3">
        <w:rPr>
          <w:rFonts w:ascii="Times New Roman" w:hAnsi="Times New Roman" w:cs="Times New Roman"/>
          <w:sz w:val="24"/>
          <w:szCs w:val="24"/>
        </w:rPr>
        <w:t>.</w:t>
      </w:r>
    </w:p>
    <w:p w14:paraId="2C4FEBA0" w14:textId="0E66C486" w:rsidR="00D41657" w:rsidRPr="00617CE3" w:rsidRDefault="00D41657" w:rsidP="0004201A">
      <w:pPr>
        <w:spacing w:line="360" w:lineRule="auto"/>
        <w:jc w:val="both"/>
        <w:rPr>
          <w:rFonts w:ascii="Times New Roman" w:hAnsi="Times New Roman" w:cs="Times New Roman"/>
          <w:sz w:val="24"/>
          <w:szCs w:val="24"/>
        </w:rPr>
      </w:pPr>
      <w:r w:rsidRPr="00617CE3">
        <w:rPr>
          <w:rFonts w:ascii="Times New Roman" w:hAnsi="Times New Roman" w:cs="Times New Roman"/>
          <w:sz w:val="24"/>
          <w:szCs w:val="24"/>
        </w:rPr>
        <w:t>Powyższ</w:t>
      </w:r>
      <w:r w:rsidR="002753B5" w:rsidRPr="00617CE3">
        <w:rPr>
          <w:rFonts w:ascii="Times New Roman" w:hAnsi="Times New Roman" w:cs="Times New Roman"/>
          <w:sz w:val="24"/>
          <w:szCs w:val="24"/>
        </w:rPr>
        <w:t>y przekrój ankietowanych</w:t>
      </w:r>
      <w:r w:rsidRPr="00617CE3">
        <w:rPr>
          <w:rFonts w:ascii="Times New Roman" w:hAnsi="Times New Roman" w:cs="Times New Roman"/>
          <w:sz w:val="24"/>
          <w:szCs w:val="24"/>
        </w:rPr>
        <w:t xml:space="preserve"> pozwala stwierdzić, że przygotowany raport </w:t>
      </w:r>
      <w:r w:rsidR="0004201A" w:rsidRPr="00617CE3">
        <w:rPr>
          <w:rFonts w:ascii="Times New Roman" w:hAnsi="Times New Roman" w:cs="Times New Roman"/>
          <w:sz w:val="24"/>
          <w:szCs w:val="24"/>
        </w:rPr>
        <w:t>miał charakter reprezentatywny, a fakt że p</w:t>
      </w:r>
      <w:r w:rsidRPr="00617CE3">
        <w:rPr>
          <w:rFonts w:ascii="Times New Roman" w:hAnsi="Times New Roman" w:cs="Times New Roman"/>
          <w:sz w:val="24"/>
          <w:szCs w:val="24"/>
        </w:rPr>
        <w:t xml:space="preserve">rzeprowadzona analiza była wykonana wg stanu prawnego na dzień 1 października 2023 r., </w:t>
      </w:r>
      <w:r w:rsidR="3204E872" w:rsidRPr="00617CE3">
        <w:rPr>
          <w:rFonts w:ascii="Times New Roman" w:hAnsi="Times New Roman" w:cs="Times New Roman"/>
          <w:sz w:val="24"/>
          <w:szCs w:val="24"/>
        </w:rPr>
        <w:t>daje gwarancję</w:t>
      </w:r>
      <w:r w:rsidRPr="00617CE3">
        <w:rPr>
          <w:rFonts w:ascii="Times New Roman" w:hAnsi="Times New Roman" w:cs="Times New Roman"/>
          <w:sz w:val="24"/>
          <w:szCs w:val="24"/>
        </w:rPr>
        <w:t>, że wnioski i rekomendacje zawarte w raporcie są nadal aktualne.</w:t>
      </w:r>
      <w:r w:rsidR="0004201A" w:rsidRPr="00617CE3">
        <w:rPr>
          <w:rFonts w:ascii="Times New Roman" w:hAnsi="Times New Roman" w:cs="Times New Roman"/>
          <w:sz w:val="24"/>
          <w:szCs w:val="24"/>
        </w:rPr>
        <w:t xml:space="preserve"> Pełny tekst raportu stanowi załącznik do </w:t>
      </w:r>
      <w:r w:rsidR="00A90CD4" w:rsidRPr="00617CE3">
        <w:rPr>
          <w:rFonts w:ascii="Times New Roman" w:hAnsi="Times New Roman" w:cs="Times New Roman"/>
          <w:sz w:val="24"/>
          <w:szCs w:val="24"/>
        </w:rPr>
        <w:t>Oceny Skutków Regulacji</w:t>
      </w:r>
      <w:r w:rsidR="0004201A" w:rsidRPr="00617CE3">
        <w:rPr>
          <w:rFonts w:ascii="Times New Roman" w:hAnsi="Times New Roman" w:cs="Times New Roman"/>
          <w:sz w:val="24"/>
          <w:szCs w:val="24"/>
        </w:rPr>
        <w:t>.</w:t>
      </w:r>
    </w:p>
    <w:p w14:paraId="182E1B14" w14:textId="0797ECCA" w:rsidR="00860588" w:rsidRPr="00617CE3" w:rsidRDefault="0066139D" w:rsidP="0004201A">
      <w:pPr>
        <w:spacing w:line="360" w:lineRule="auto"/>
        <w:jc w:val="both"/>
        <w:rPr>
          <w:rFonts w:ascii="Times New Roman" w:hAnsi="Times New Roman" w:cs="Times New Roman"/>
          <w:sz w:val="24"/>
          <w:szCs w:val="24"/>
        </w:rPr>
      </w:pPr>
      <w:r w:rsidRPr="00617CE3">
        <w:rPr>
          <w:rFonts w:ascii="Times New Roman" w:hAnsi="Times New Roman" w:cs="Times New Roman"/>
          <w:sz w:val="24"/>
          <w:szCs w:val="24"/>
        </w:rPr>
        <w:t xml:space="preserve">Jednym z powtarzających się wniosków zawartych w raporcie jest okoliczność niedostatecznych zasobów kadrowych w </w:t>
      </w:r>
      <w:r w:rsidR="00981808" w:rsidRPr="00617CE3">
        <w:rPr>
          <w:rFonts w:ascii="Times New Roman" w:hAnsi="Times New Roman" w:cs="Times New Roman"/>
          <w:sz w:val="24"/>
          <w:szCs w:val="24"/>
        </w:rPr>
        <w:t>urzędach obsługujących organy administracji architektoniczno-budowlanej i nad</w:t>
      </w:r>
      <w:r w:rsidR="00793B77" w:rsidRPr="00617CE3">
        <w:rPr>
          <w:rFonts w:ascii="Times New Roman" w:hAnsi="Times New Roman" w:cs="Times New Roman"/>
          <w:sz w:val="24"/>
          <w:szCs w:val="24"/>
        </w:rPr>
        <w:t>zoru budowlanego. Mając to na uwadze pra</w:t>
      </w:r>
      <w:r w:rsidR="6FD66BEA" w:rsidRPr="00617CE3">
        <w:rPr>
          <w:rFonts w:ascii="Times New Roman" w:hAnsi="Times New Roman" w:cs="Times New Roman"/>
          <w:sz w:val="24"/>
          <w:szCs w:val="24"/>
        </w:rPr>
        <w:t>w</w:t>
      </w:r>
      <w:r w:rsidR="00793B77" w:rsidRPr="00617CE3">
        <w:rPr>
          <w:rFonts w:ascii="Times New Roman" w:hAnsi="Times New Roman" w:cs="Times New Roman"/>
          <w:sz w:val="24"/>
          <w:szCs w:val="24"/>
        </w:rPr>
        <w:t>odawca przedsięwziął szereg kroków mających na celu uproszczenie niektórych procedur, a tak</w:t>
      </w:r>
      <w:r w:rsidR="00D24D27" w:rsidRPr="00617CE3">
        <w:rPr>
          <w:rFonts w:ascii="Times New Roman" w:hAnsi="Times New Roman" w:cs="Times New Roman"/>
          <w:sz w:val="24"/>
          <w:szCs w:val="24"/>
        </w:rPr>
        <w:t xml:space="preserve">że takie ich modyfikacje, aby ich procedowanie </w:t>
      </w:r>
      <w:r w:rsidR="7AA53A65" w:rsidRPr="00617CE3">
        <w:rPr>
          <w:rFonts w:ascii="Times New Roman" w:hAnsi="Times New Roman" w:cs="Times New Roman"/>
          <w:sz w:val="24"/>
          <w:szCs w:val="24"/>
        </w:rPr>
        <w:t xml:space="preserve">było </w:t>
      </w:r>
      <w:r w:rsidR="007814BD" w:rsidRPr="00617CE3">
        <w:rPr>
          <w:rFonts w:ascii="Times New Roman" w:hAnsi="Times New Roman" w:cs="Times New Roman"/>
          <w:sz w:val="24"/>
          <w:szCs w:val="24"/>
        </w:rPr>
        <w:t>w pełni zgodne z kompetencjami organów</w:t>
      </w:r>
      <w:r w:rsidR="005159CA" w:rsidRPr="00617CE3">
        <w:rPr>
          <w:rFonts w:ascii="Times New Roman" w:hAnsi="Times New Roman" w:cs="Times New Roman"/>
          <w:sz w:val="24"/>
          <w:szCs w:val="24"/>
        </w:rPr>
        <w:t>.</w:t>
      </w:r>
      <w:r w:rsidR="005159CA">
        <w:rPr>
          <w:rFonts w:ascii="Times New Roman" w:hAnsi="Times New Roman" w:cs="Times New Roman"/>
          <w:sz w:val="24"/>
          <w:szCs w:val="24"/>
        </w:rPr>
        <w:t xml:space="preserve"> </w:t>
      </w:r>
      <w:r w:rsidR="007814BD" w:rsidRPr="00617CE3">
        <w:rPr>
          <w:rFonts w:ascii="Times New Roman" w:hAnsi="Times New Roman" w:cs="Times New Roman"/>
          <w:sz w:val="24"/>
          <w:szCs w:val="24"/>
        </w:rPr>
        <w:t>Przykładem takiego działania są zmiany w przepisach ustawy</w:t>
      </w:r>
      <w:bookmarkStart w:id="0" w:name="_Hlk208475620"/>
      <w:r w:rsidR="00B06216">
        <w:rPr>
          <w:rFonts w:ascii="Times New Roman" w:hAnsi="Times New Roman" w:cs="Times New Roman"/>
          <w:sz w:val="24"/>
          <w:szCs w:val="24"/>
        </w:rPr>
        <w:t xml:space="preserve"> </w:t>
      </w:r>
      <w:r w:rsidR="00B06216">
        <w:rPr>
          <w:rFonts w:ascii="Times New Roman" w:hAnsi="Times New Roman" w:cs="Times New Roman"/>
          <w:sz w:val="24"/>
          <w:szCs w:val="24"/>
        </w:rPr>
        <w:sym w:font="Symbol" w:char="F02D"/>
      </w:r>
      <w:r w:rsidR="00883DCC">
        <w:rPr>
          <w:rFonts w:ascii="Times New Roman" w:hAnsi="Times New Roman" w:cs="Times New Roman"/>
          <w:sz w:val="24"/>
          <w:szCs w:val="24"/>
        </w:rPr>
        <w:t xml:space="preserve"> </w:t>
      </w:r>
      <w:bookmarkEnd w:id="0"/>
      <w:r w:rsidR="007814BD" w:rsidRPr="00617CE3">
        <w:rPr>
          <w:rFonts w:ascii="Times New Roman" w:hAnsi="Times New Roman" w:cs="Times New Roman"/>
          <w:sz w:val="24"/>
          <w:szCs w:val="24"/>
        </w:rPr>
        <w:t>Prawo budowlane w zakresie</w:t>
      </w:r>
      <w:r w:rsidR="00E57840" w:rsidRPr="00617CE3">
        <w:rPr>
          <w:rFonts w:ascii="Times New Roman" w:hAnsi="Times New Roman" w:cs="Times New Roman"/>
          <w:sz w:val="24"/>
          <w:szCs w:val="24"/>
        </w:rPr>
        <w:t xml:space="preserve"> realizacji inwestycji takich jak </w:t>
      </w:r>
      <w:r w:rsidR="00860588" w:rsidRPr="00617CE3">
        <w:rPr>
          <w:rFonts w:ascii="Times New Roman" w:hAnsi="Times New Roman" w:cs="Times New Roman"/>
          <w:sz w:val="24"/>
          <w:szCs w:val="24"/>
        </w:rPr>
        <w:t xml:space="preserve">stacje bazowe telefonii komórkowej. </w:t>
      </w:r>
    </w:p>
    <w:p w14:paraId="34CC798A" w14:textId="3C30F703" w:rsidR="00480E38" w:rsidRPr="00617CE3" w:rsidRDefault="00860588" w:rsidP="0004201A">
      <w:pPr>
        <w:spacing w:line="360" w:lineRule="auto"/>
        <w:jc w:val="both"/>
        <w:rPr>
          <w:rFonts w:ascii="Times New Roman" w:hAnsi="Times New Roman" w:cs="Times New Roman"/>
          <w:sz w:val="24"/>
          <w:szCs w:val="24"/>
        </w:rPr>
      </w:pPr>
      <w:r w:rsidRPr="00617CE3">
        <w:rPr>
          <w:rFonts w:ascii="Times New Roman" w:hAnsi="Times New Roman" w:cs="Times New Roman"/>
          <w:sz w:val="24"/>
          <w:szCs w:val="24"/>
        </w:rPr>
        <w:t xml:space="preserve">W dotychczasowym stanie prawnym procedura zawarta w </w:t>
      </w:r>
      <w:r w:rsidR="00170D60" w:rsidRPr="00617CE3">
        <w:rPr>
          <w:rFonts w:ascii="Times New Roman" w:hAnsi="Times New Roman" w:cs="Times New Roman"/>
          <w:sz w:val="24"/>
          <w:szCs w:val="24"/>
        </w:rPr>
        <w:t xml:space="preserve">przepisach </w:t>
      </w:r>
      <w:r w:rsidR="00BD5586" w:rsidRPr="00617CE3">
        <w:rPr>
          <w:rFonts w:ascii="Times New Roman" w:hAnsi="Times New Roman" w:cs="Times New Roman"/>
          <w:sz w:val="24"/>
          <w:szCs w:val="24"/>
        </w:rPr>
        <w:t xml:space="preserve">budowlanych nie rozróżniała aspektu budowy zamierzenia </w:t>
      </w:r>
      <w:r w:rsidR="00A4445F" w:rsidRPr="00617CE3">
        <w:rPr>
          <w:rFonts w:ascii="Times New Roman" w:hAnsi="Times New Roman" w:cs="Times New Roman"/>
          <w:sz w:val="24"/>
          <w:szCs w:val="24"/>
        </w:rPr>
        <w:t xml:space="preserve">budowlanego w jego wymiarze konstrukcyjnym czy architektonicznym od części zamierzenia związanej z instalacją </w:t>
      </w:r>
      <w:r w:rsidR="003A38A9" w:rsidRPr="00617CE3">
        <w:rPr>
          <w:rFonts w:ascii="Times New Roman" w:hAnsi="Times New Roman" w:cs="Times New Roman"/>
          <w:sz w:val="24"/>
          <w:szCs w:val="24"/>
        </w:rPr>
        <w:t>aktywnych urządzeń radiowych</w:t>
      </w:r>
      <w:r w:rsidR="00E02613" w:rsidRPr="00617CE3">
        <w:rPr>
          <w:rFonts w:ascii="Times New Roman" w:hAnsi="Times New Roman" w:cs="Times New Roman"/>
          <w:sz w:val="24"/>
          <w:szCs w:val="24"/>
        </w:rPr>
        <w:t xml:space="preserve">. Owocowało to </w:t>
      </w:r>
      <w:r w:rsidR="008C5DCB" w:rsidRPr="00617CE3">
        <w:rPr>
          <w:rFonts w:ascii="Times New Roman" w:hAnsi="Times New Roman" w:cs="Times New Roman"/>
          <w:sz w:val="24"/>
          <w:szCs w:val="24"/>
        </w:rPr>
        <w:t xml:space="preserve">nie tylko </w:t>
      </w:r>
      <w:r w:rsidR="00E02613" w:rsidRPr="00617CE3">
        <w:rPr>
          <w:rFonts w:ascii="Times New Roman" w:hAnsi="Times New Roman" w:cs="Times New Roman"/>
          <w:sz w:val="24"/>
          <w:szCs w:val="24"/>
        </w:rPr>
        <w:t>problemami na etapie rozpatrywania wniosków czy zgłoszeń budowlanych</w:t>
      </w:r>
      <w:r w:rsidR="008C5DCB" w:rsidRPr="00617CE3">
        <w:rPr>
          <w:rFonts w:ascii="Times New Roman" w:hAnsi="Times New Roman" w:cs="Times New Roman"/>
          <w:sz w:val="24"/>
          <w:szCs w:val="24"/>
        </w:rPr>
        <w:t xml:space="preserve">, ale również pojawieniem się rozbieżnych linii orzeczniczych w sądach </w:t>
      </w:r>
      <w:r w:rsidR="008C5DCB" w:rsidRPr="00617CE3">
        <w:rPr>
          <w:rFonts w:ascii="Times New Roman" w:hAnsi="Times New Roman" w:cs="Times New Roman"/>
          <w:sz w:val="24"/>
          <w:szCs w:val="24"/>
        </w:rPr>
        <w:lastRenderedPageBreak/>
        <w:t xml:space="preserve">administracyjnych. Problemy </w:t>
      </w:r>
      <w:r w:rsidR="00175CD0" w:rsidRPr="00617CE3">
        <w:rPr>
          <w:rFonts w:ascii="Times New Roman" w:hAnsi="Times New Roman" w:cs="Times New Roman"/>
          <w:sz w:val="24"/>
          <w:szCs w:val="24"/>
        </w:rPr>
        <w:t xml:space="preserve">związane z rozpatrywaniem stacji bazowej jako </w:t>
      </w:r>
      <w:r w:rsidR="0053595E" w:rsidRPr="00617CE3">
        <w:rPr>
          <w:rFonts w:ascii="Times New Roman" w:hAnsi="Times New Roman" w:cs="Times New Roman"/>
          <w:sz w:val="24"/>
          <w:szCs w:val="24"/>
        </w:rPr>
        <w:t>konglomeratu</w:t>
      </w:r>
      <w:r w:rsidR="00175CD0" w:rsidRPr="00617CE3">
        <w:rPr>
          <w:rFonts w:ascii="Times New Roman" w:hAnsi="Times New Roman" w:cs="Times New Roman"/>
          <w:sz w:val="24"/>
          <w:szCs w:val="24"/>
        </w:rPr>
        <w:t>, całości techniczno-użytkowej jej elementów konstrukcyjnych (jak np. składająca się z</w:t>
      </w:r>
      <w:r w:rsidR="00056400">
        <w:rPr>
          <w:rFonts w:ascii="Times New Roman" w:hAnsi="Times New Roman" w:cs="Times New Roman"/>
          <w:sz w:val="24"/>
          <w:szCs w:val="24"/>
        </w:rPr>
        <w:t> </w:t>
      </w:r>
      <w:r w:rsidR="00175CD0" w:rsidRPr="00617CE3">
        <w:rPr>
          <w:rFonts w:ascii="Times New Roman" w:hAnsi="Times New Roman" w:cs="Times New Roman"/>
          <w:sz w:val="24"/>
          <w:szCs w:val="24"/>
        </w:rPr>
        <w:t xml:space="preserve">wyrobów budowlanych </w:t>
      </w:r>
      <w:r w:rsidR="0053595E" w:rsidRPr="00617CE3">
        <w:rPr>
          <w:rFonts w:ascii="Times New Roman" w:hAnsi="Times New Roman" w:cs="Times New Roman"/>
          <w:sz w:val="24"/>
          <w:szCs w:val="24"/>
        </w:rPr>
        <w:t xml:space="preserve">konstrukcja nośnia w postaci wieży czy masztu) </w:t>
      </w:r>
      <w:r w:rsidR="000A4540" w:rsidRPr="00617CE3">
        <w:rPr>
          <w:rFonts w:ascii="Times New Roman" w:hAnsi="Times New Roman" w:cs="Times New Roman"/>
          <w:sz w:val="24"/>
          <w:szCs w:val="24"/>
        </w:rPr>
        <w:t xml:space="preserve">szczególnie widoczne są na poziomie </w:t>
      </w:r>
      <w:r w:rsidR="00436BDD" w:rsidRPr="00617CE3">
        <w:rPr>
          <w:rFonts w:ascii="Times New Roman" w:hAnsi="Times New Roman" w:cs="Times New Roman"/>
          <w:sz w:val="24"/>
          <w:szCs w:val="24"/>
        </w:rPr>
        <w:t xml:space="preserve">administracji architektoniczno-budowlanej, gdzie pracownicy referatów architektury </w:t>
      </w:r>
      <w:r w:rsidR="0059562E" w:rsidRPr="00617CE3">
        <w:rPr>
          <w:rFonts w:ascii="Times New Roman" w:hAnsi="Times New Roman" w:cs="Times New Roman"/>
          <w:sz w:val="24"/>
          <w:szCs w:val="24"/>
        </w:rPr>
        <w:t xml:space="preserve">oprócz kwestii budowlanych wniosków o pozwolenie na budowę, czy zgłoszeń </w:t>
      </w:r>
      <w:r w:rsidR="00906E1C" w:rsidRPr="00617CE3">
        <w:rPr>
          <w:rFonts w:ascii="Times New Roman" w:hAnsi="Times New Roman" w:cs="Times New Roman"/>
          <w:sz w:val="24"/>
          <w:szCs w:val="24"/>
        </w:rPr>
        <w:t xml:space="preserve">muszą zajmować się całością funkcjonalno-użytkową stacji bazowej, czyli również kwestiami urządzeń </w:t>
      </w:r>
      <w:r w:rsidR="007240E2" w:rsidRPr="00617CE3">
        <w:rPr>
          <w:rFonts w:ascii="Times New Roman" w:hAnsi="Times New Roman" w:cs="Times New Roman"/>
          <w:sz w:val="24"/>
          <w:szCs w:val="24"/>
        </w:rPr>
        <w:t>radiokomunikacyjnych</w:t>
      </w:r>
      <w:r w:rsidR="00C11887" w:rsidRPr="00617CE3">
        <w:rPr>
          <w:rFonts w:ascii="Times New Roman" w:hAnsi="Times New Roman" w:cs="Times New Roman"/>
          <w:sz w:val="24"/>
          <w:szCs w:val="24"/>
        </w:rPr>
        <w:t xml:space="preserve">, które </w:t>
      </w:r>
      <w:r w:rsidR="00C11887" w:rsidRPr="00617CE3">
        <w:rPr>
          <w:rFonts w:ascii="Times New Roman" w:hAnsi="Times New Roman" w:cs="Times New Roman"/>
          <w:i/>
          <w:sz w:val="24"/>
          <w:szCs w:val="24"/>
        </w:rPr>
        <w:t>de facto</w:t>
      </w:r>
      <w:r w:rsidR="00C11887" w:rsidRPr="00617CE3">
        <w:rPr>
          <w:rFonts w:ascii="Times New Roman" w:hAnsi="Times New Roman" w:cs="Times New Roman"/>
          <w:sz w:val="24"/>
          <w:szCs w:val="24"/>
        </w:rPr>
        <w:t xml:space="preserve"> nie należą do części budowlanej zamierzenia inwestycyjnego, nie są wyrobami budowlanymi itd. </w:t>
      </w:r>
      <w:r w:rsidR="007240E2" w:rsidRPr="00617CE3">
        <w:rPr>
          <w:rFonts w:ascii="Times New Roman" w:hAnsi="Times New Roman" w:cs="Times New Roman"/>
          <w:sz w:val="24"/>
          <w:szCs w:val="24"/>
        </w:rPr>
        <w:t xml:space="preserve">Trudności w tym zakresie objawiają się już na etapie wyznaczania kręgu stron postępowania </w:t>
      </w:r>
      <w:r w:rsidR="00EE36B6" w:rsidRPr="00617CE3">
        <w:rPr>
          <w:rFonts w:ascii="Times New Roman" w:hAnsi="Times New Roman" w:cs="Times New Roman"/>
          <w:sz w:val="24"/>
          <w:szCs w:val="24"/>
        </w:rPr>
        <w:t xml:space="preserve">o pozwolenie na budowę – np. czy uwzględnić tylko konstrukcję obiektu, czy może krąg stron wyznacza zasięg </w:t>
      </w:r>
      <w:r w:rsidR="00A90CD4" w:rsidRPr="00617CE3">
        <w:rPr>
          <w:rFonts w:ascii="Times New Roman" w:hAnsi="Times New Roman" w:cs="Times New Roman"/>
          <w:sz w:val="24"/>
          <w:szCs w:val="24"/>
        </w:rPr>
        <w:t xml:space="preserve">aktywnych </w:t>
      </w:r>
      <w:r w:rsidR="00EE36B6" w:rsidRPr="00617CE3">
        <w:rPr>
          <w:rFonts w:ascii="Times New Roman" w:hAnsi="Times New Roman" w:cs="Times New Roman"/>
          <w:sz w:val="24"/>
          <w:szCs w:val="24"/>
        </w:rPr>
        <w:t xml:space="preserve">anten. </w:t>
      </w:r>
      <w:r w:rsidR="00934221" w:rsidRPr="00617CE3">
        <w:rPr>
          <w:rFonts w:ascii="Times New Roman" w:hAnsi="Times New Roman" w:cs="Times New Roman"/>
          <w:sz w:val="24"/>
          <w:szCs w:val="24"/>
        </w:rPr>
        <w:t xml:space="preserve">Problemy interpretacyjne nie kończą się jednak wyłącznie na etapie </w:t>
      </w:r>
      <w:r w:rsidR="00623284" w:rsidRPr="00617CE3">
        <w:rPr>
          <w:rFonts w:ascii="Times New Roman" w:hAnsi="Times New Roman" w:cs="Times New Roman"/>
          <w:sz w:val="24"/>
          <w:szCs w:val="24"/>
        </w:rPr>
        <w:t>rozpatrywania wniosku. Obecne łączne rozpatrywanie stacji bazowej jako całości techniczno-</w:t>
      </w:r>
      <w:r w:rsidR="00C04735" w:rsidRPr="00617CE3">
        <w:rPr>
          <w:rFonts w:ascii="Times New Roman" w:hAnsi="Times New Roman" w:cs="Times New Roman"/>
          <w:sz w:val="24"/>
          <w:szCs w:val="24"/>
        </w:rPr>
        <w:t>użytkowej</w:t>
      </w:r>
      <w:r w:rsidR="00623284" w:rsidRPr="00617CE3">
        <w:rPr>
          <w:rFonts w:ascii="Times New Roman" w:hAnsi="Times New Roman" w:cs="Times New Roman"/>
          <w:sz w:val="24"/>
          <w:szCs w:val="24"/>
        </w:rPr>
        <w:t xml:space="preserve"> prowadzi niek</w:t>
      </w:r>
      <w:r w:rsidR="00C04735" w:rsidRPr="00617CE3">
        <w:rPr>
          <w:rFonts w:ascii="Times New Roman" w:hAnsi="Times New Roman" w:cs="Times New Roman"/>
          <w:sz w:val="24"/>
          <w:szCs w:val="24"/>
        </w:rPr>
        <w:t xml:space="preserve">iedy do sytuacji absurdalnych, nawet na poziomie orzecznictwa sadów administracyjnych. </w:t>
      </w:r>
      <w:r w:rsidR="00AD2BF8" w:rsidRPr="00617CE3">
        <w:rPr>
          <w:rFonts w:ascii="Times New Roman" w:hAnsi="Times New Roman" w:cs="Times New Roman"/>
          <w:sz w:val="24"/>
          <w:szCs w:val="24"/>
        </w:rPr>
        <w:t>Dla przykładu</w:t>
      </w:r>
      <w:r w:rsidR="007C50A5">
        <w:rPr>
          <w:rFonts w:ascii="Times New Roman" w:hAnsi="Times New Roman" w:cs="Times New Roman"/>
          <w:sz w:val="24"/>
          <w:szCs w:val="24"/>
        </w:rPr>
        <w:t xml:space="preserve"> – d</w:t>
      </w:r>
      <w:r w:rsidR="00AD2BF8" w:rsidRPr="00617CE3">
        <w:rPr>
          <w:rFonts w:ascii="Times New Roman" w:hAnsi="Times New Roman" w:cs="Times New Roman"/>
          <w:sz w:val="24"/>
          <w:szCs w:val="24"/>
        </w:rPr>
        <w:t xml:space="preserve">otychczasowe przepisy budowlane pozwalają na realizację niektórych </w:t>
      </w:r>
      <w:r w:rsidR="00B30CB4" w:rsidRPr="00617CE3">
        <w:rPr>
          <w:rFonts w:ascii="Times New Roman" w:hAnsi="Times New Roman" w:cs="Times New Roman"/>
          <w:sz w:val="24"/>
          <w:szCs w:val="24"/>
        </w:rPr>
        <w:t xml:space="preserve">„nowych” </w:t>
      </w:r>
      <w:r w:rsidR="00AD2BF8" w:rsidRPr="00617CE3">
        <w:rPr>
          <w:rFonts w:ascii="Times New Roman" w:hAnsi="Times New Roman" w:cs="Times New Roman"/>
          <w:sz w:val="24"/>
          <w:szCs w:val="24"/>
        </w:rPr>
        <w:t xml:space="preserve">zamierzeń </w:t>
      </w:r>
      <w:r w:rsidR="00B30CB4" w:rsidRPr="00617CE3">
        <w:rPr>
          <w:rFonts w:ascii="Times New Roman" w:hAnsi="Times New Roman" w:cs="Times New Roman"/>
          <w:sz w:val="24"/>
          <w:szCs w:val="24"/>
        </w:rPr>
        <w:t>budowlanych bez obowiązku uzyskania pozwoleni</w:t>
      </w:r>
      <w:r w:rsidR="00631BB0" w:rsidRPr="00617CE3">
        <w:rPr>
          <w:rFonts w:ascii="Times New Roman" w:hAnsi="Times New Roman" w:cs="Times New Roman"/>
          <w:sz w:val="24"/>
          <w:szCs w:val="24"/>
        </w:rPr>
        <w:t>a</w:t>
      </w:r>
      <w:r w:rsidR="00B30CB4" w:rsidRPr="00617CE3">
        <w:rPr>
          <w:rFonts w:ascii="Times New Roman" w:hAnsi="Times New Roman" w:cs="Times New Roman"/>
          <w:sz w:val="24"/>
          <w:szCs w:val="24"/>
        </w:rPr>
        <w:t xml:space="preserve"> </w:t>
      </w:r>
      <w:r w:rsidR="00631BB0" w:rsidRPr="00617CE3">
        <w:rPr>
          <w:rFonts w:ascii="Times New Roman" w:hAnsi="Times New Roman" w:cs="Times New Roman"/>
          <w:sz w:val="24"/>
          <w:szCs w:val="24"/>
        </w:rPr>
        <w:t>n</w:t>
      </w:r>
      <w:r w:rsidR="00B30CB4" w:rsidRPr="00617CE3">
        <w:rPr>
          <w:rFonts w:ascii="Times New Roman" w:hAnsi="Times New Roman" w:cs="Times New Roman"/>
          <w:sz w:val="24"/>
          <w:szCs w:val="24"/>
        </w:rPr>
        <w:t>a</w:t>
      </w:r>
      <w:r w:rsidR="00631BB0" w:rsidRPr="00617CE3">
        <w:rPr>
          <w:rFonts w:ascii="Times New Roman" w:hAnsi="Times New Roman" w:cs="Times New Roman"/>
          <w:sz w:val="24"/>
          <w:szCs w:val="24"/>
        </w:rPr>
        <w:t xml:space="preserve"> budowę, czy nawet zgłoszenia do organu architektury</w:t>
      </w:r>
      <w:r w:rsidR="00CD4579" w:rsidRPr="00617CE3">
        <w:rPr>
          <w:rFonts w:ascii="Times New Roman" w:hAnsi="Times New Roman" w:cs="Times New Roman"/>
          <w:sz w:val="24"/>
          <w:szCs w:val="24"/>
        </w:rPr>
        <w:t xml:space="preserve">. Natomiast przebudowa takiej już istniejącej konstrukcji, wiąże się z wejściem w procedurę uzyskania pozwolenia na budowę. Co więcej </w:t>
      </w:r>
      <w:r w:rsidR="00F54D77" w:rsidRPr="00617CE3">
        <w:rPr>
          <w:rFonts w:ascii="Times New Roman" w:hAnsi="Times New Roman" w:cs="Times New Roman"/>
          <w:sz w:val="24"/>
          <w:szCs w:val="24"/>
        </w:rPr>
        <w:t>procedura ta, uruchamiana nawet wtedy, gdy „</w:t>
      </w:r>
      <w:r w:rsidR="00706934" w:rsidRPr="00617CE3">
        <w:rPr>
          <w:rFonts w:ascii="Times New Roman" w:hAnsi="Times New Roman" w:cs="Times New Roman"/>
          <w:sz w:val="24"/>
          <w:szCs w:val="24"/>
        </w:rPr>
        <w:t xml:space="preserve">przebudowa” polega </w:t>
      </w:r>
      <w:r w:rsidR="00904D54" w:rsidRPr="00617CE3">
        <w:rPr>
          <w:rFonts w:ascii="Times New Roman" w:hAnsi="Times New Roman" w:cs="Times New Roman"/>
          <w:sz w:val="24"/>
          <w:szCs w:val="24"/>
        </w:rPr>
        <w:t xml:space="preserve">np. </w:t>
      </w:r>
      <w:r w:rsidR="00706934" w:rsidRPr="00617CE3">
        <w:rPr>
          <w:rFonts w:ascii="Times New Roman" w:hAnsi="Times New Roman" w:cs="Times New Roman"/>
          <w:sz w:val="24"/>
          <w:szCs w:val="24"/>
        </w:rPr>
        <w:t>na wymianie, niebędącej wyrobem budowlanym</w:t>
      </w:r>
      <w:r w:rsidR="00A90CD4" w:rsidRPr="00617CE3">
        <w:rPr>
          <w:rFonts w:ascii="Times New Roman" w:hAnsi="Times New Roman" w:cs="Times New Roman"/>
          <w:sz w:val="24"/>
          <w:szCs w:val="24"/>
        </w:rPr>
        <w:t>,</w:t>
      </w:r>
      <w:r w:rsidR="00706934" w:rsidRPr="00617CE3">
        <w:rPr>
          <w:rFonts w:ascii="Times New Roman" w:hAnsi="Times New Roman" w:cs="Times New Roman"/>
          <w:sz w:val="24"/>
          <w:szCs w:val="24"/>
        </w:rPr>
        <w:t xml:space="preserve"> starej an</w:t>
      </w:r>
      <w:r w:rsidR="00904D54" w:rsidRPr="00617CE3">
        <w:rPr>
          <w:rFonts w:ascii="Times New Roman" w:hAnsi="Times New Roman" w:cs="Times New Roman"/>
          <w:sz w:val="24"/>
          <w:szCs w:val="24"/>
        </w:rPr>
        <w:t xml:space="preserve">teny na nową. </w:t>
      </w:r>
      <w:r w:rsidR="00480E38" w:rsidRPr="00617CE3">
        <w:rPr>
          <w:rFonts w:ascii="Times New Roman" w:hAnsi="Times New Roman" w:cs="Times New Roman"/>
          <w:sz w:val="24"/>
          <w:szCs w:val="24"/>
        </w:rPr>
        <w:t>Stan ten można porównać do sytuacji, w której la</w:t>
      </w:r>
      <w:r w:rsidR="006F0E5E" w:rsidRPr="00617CE3">
        <w:rPr>
          <w:rFonts w:ascii="Times New Roman" w:hAnsi="Times New Roman" w:cs="Times New Roman"/>
          <w:sz w:val="24"/>
          <w:szCs w:val="24"/>
        </w:rPr>
        <w:t>tarni</w:t>
      </w:r>
      <w:r w:rsidR="007C50A5">
        <w:rPr>
          <w:rFonts w:ascii="Times New Roman" w:hAnsi="Times New Roman" w:cs="Times New Roman"/>
          <w:sz w:val="24"/>
          <w:szCs w:val="24"/>
        </w:rPr>
        <w:t>ę</w:t>
      </w:r>
      <w:r w:rsidR="006F0E5E" w:rsidRPr="00617CE3">
        <w:rPr>
          <w:rFonts w:ascii="Times New Roman" w:hAnsi="Times New Roman" w:cs="Times New Roman"/>
          <w:sz w:val="24"/>
          <w:szCs w:val="24"/>
        </w:rPr>
        <w:t xml:space="preserve"> uliczną wraz z żarówką stawiałoby się bez pozwolenia na budowę, czy zgłoszenia</w:t>
      </w:r>
      <w:r w:rsidR="003F4293" w:rsidRPr="00617CE3">
        <w:rPr>
          <w:rFonts w:ascii="Times New Roman" w:hAnsi="Times New Roman" w:cs="Times New Roman"/>
          <w:sz w:val="24"/>
          <w:szCs w:val="24"/>
        </w:rPr>
        <w:t>, natomiast wymiana żarówki w tej latarni na nową wiązałaby się ze</w:t>
      </w:r>
      <w:r w:rsidR="00A90CD4" w:rsidRPr="00617CE3">
        <w:rPr>
          <w:rFonts w:ascii="Times New Roman" w:hAnsi="Times New Roman" w:cs="Times New Roman"/>
          <w:sz w:val="24"/>
          <w:szCs w:val="24"/>
        </w:rPr>
        <w:t xml:space="preserve"> </w:t>
      </w:r>
      <w:r w:rsidR="003F4293" w:rsidRPr="00617CE3">
        <w:rPr>
          <w:rFonts w:ascii="Times New Roman" w:hAnsi="Times New Roman" w:cs="Times New Roman"/>
          <w:sz w:val="24"/>
          <w:szCs w:val="24"/>
        </w:rPr>
        <w:t xml:space="preserve">wszczęciem </w:t>
      </w:r>
      <w:r w:rsidR="007C50A5">
        <w:rPr>
          <w:rFonts w:ascii="Times New Roman" w:hAnsi="Times New Roman" w:cs="Times New Roman"/>
          <w:sz w:val="24"/>
          <w:szCs w:val="24"/>
        </w:rPr>
        <w:t xml:space="preserve">pełnej </w:t>
      </w:r>
      <w:r w:rsidR="003F4293" w:rsidRPr="00617CE3">
        <w:rPr>
          <w:rFonts w:ascii="Times New Roman" w:hAnsi="Times New Roman" w:cs="Times New Roman"/>
          <w:sz w:val="24"/>
          <w:szCs w:val="24"/>
        </w:rPr>
        <w:t xml:space="preserve">procedury administracyjnej. </w:t>
      </w:r>
      <w:r w:rsidR="00CF3F32" w:rsidRPr="00617CE3">
        <w:rPr>
          <w:rFonts w:ascii="Times New Roman" w:hAnsi="Times New Roman" w:cs="Times New Roman"/>
          <w:sz w:val="24"/>
          <w:szCs w:val="24"/>
        </w:rPr>
        <w:t xml:space="preserve">Powyższe stanowi nadmierne obciążenie pracowników </w:t>
      </w:r>
      <w:r w:rsidR="3F1E4ABF" w:rsidRPr="00617CE3">
        <w:rPr>
          <w:rFonts w:ascii="Times New Roman" w:hAnsi="Times New Roman" w:cs="Times New Roman"/>
          <w:sz w:val="24"/>
          <w:szCs w:val="24"/>
        </w:rPr>
        <w:t>organów administracji architektoniczno-budowlanej</w:t>
      </w:r>
      <w:r w:rsidR="001A5306" w:rsidRPr="00617CE3">
        <w:rPr>
          <w:rFonts w:ascii="Times New Roman" w:hAnsi="Times New Roman" w:cs="Times New Roman"/>
          <w:sz w:val="24"/>
          <w:szCs w:val="24"/>
        </w:rPr>
        <w:t xml:space="preserve">, przez rozpatrywanie przez nich </w:t>
      </w:r>
      <w:r w:rsidR="00437F42" w:rsidRPr="00617CE3">
        <w:rPr>
          <w:rFonts w:ascii="Times New Roman" w:hAnsi="Times New Roman" w:cs="Times New Roman"/>
          <w:sz w:val="24"/>
          <w:szCs w:val="24"/>
        </w:rPr>
        <w:t xml:space="preserve">wszystkich aspektów zamierzenia inwestycyjnego, również </w:t>
      </w:r>
      <w:r w:rsidR="00C8139D" w:rsidRPr="00617CE3">
        <w:rPr>
          <w:rFonts w:ascii="Times New Roman" w:hAnsi="Times New Roman" w:cs="Times New Roman"/>
          <w:sz w:val="24"/>
          <w:szCs w:val="24"/>
        </w:rPr>
        <w:t>w </w:t>
      </w:r>
      <w:r w:rsidR="00437F42" w:rsidRPr="00617CE3">
        <w:rPr>
          <w:rFonts w:ascii="Times New Roman" w:hAnsi="Times New Roman" w:cs="Times New Roman"/>
          <w:sz w:val="24"/>
          <w:szCs w:val="24"/>
        </w:rPr>
        <w:t xml:space="preserve">zakresie </w:t>
      </w:r>
      <w:r w:rsidR="00DD73C5" w:rsidRPr="00617CE3">
        <w:rPr>
          <w:rFonts w:ascii="Times New Roman" w:hAnsi="Times New Roman" w:cs="Times New Roman"/>
          <w:sz w:val="24"/>
          <w:szCs w:val="24"/>
        </w:rPr>
        <w:t>poza architektonicznym</w:t>
      </w:r>
      <w:r w:rsidR="00437F42" w:rsidRPr="00617CE3">
        <w:rPr>
          <w:rFonts w:ascii="Times New Roman" w:hAnsi="Times New Roman" w:cs="Times New Roman"/>
          <w:sz w:val="24"/>
          <w:szCs w:val="24"/>
        </w:rPr>
        <w:t>,</w:t>
      </w:r>
      <w:r w:rsidR="00480E38" w:rsidRPr="00617CE3">
        <w:rPr>
          <w:rFonts w:ascii="Times New Roman" w:hAnsi="Times New Roman" w:cs="Times New Roman"/>
          <w:sz w:val="24"/>
          <w:szCs w:val="24"/>
        </w:rPr>
        <w:t xml:space="preserve"> oraz generuje nadmierną ilość post</w:t>
      </w:r>
      <w:r w:rsidR="004122B8" w:rsidRPr="00617CE3">
        <w:rPr>
          <w:rFonts w:ascii="Times New Roman" w:hAnsi="Times New Roman" w:cs="Times New Roman"/>
          <w:sz w:val="24"/>
          <w:szCs w:val="24"/>
        </w:rPr>
        <w:t>ę</w:t>
      </w:r>
      <w:r w:rsidR="00480E38" w:rsidRPr="00617CE3">
        <w:rPr>
          <w:rFonts w:ascii="Times New Roman" w:hAnsi="Times New Roman" w:cs="Times New Roman"/>
          <w:sz w:val="24"/>
          <w:szCs w:val="24"/>
        </w:rPr>
        <w:t xml:space="preserve">powań. </w:t>
      </w:r>
    </w:p>
    <w:p w14:paraId="5BEF44ED" w14:textId="07316549" w:rsidR="003B4700" w:rsidRPr="00617CE3" w:rsidRDefault="00480E38" w:rsidP="0004201A">
      <w:pPr>
        <w:spacing w:line="360" w:lineRule="auto"/>
        <w:jc w:val="both"/>
        <w:rPr>
          <w:rFonts w:ascii="Times New Roman" w:hAnsi="Times New Roman" w:cs="Times New Roman"/>
          <w:sz w:val="24"/>
          <w:szCs w:val="24"/>
        </w:rPr>
      </w:pPr>
      <w:r w:rsidRPr="00617CE3">
        <w:rPr>
          <w:rFonts w:ascii="Times New Roman" w:hAnsi="Times New Roman" w:cs="Times New Roman"/>
          <w:sz w:val="24"/>
          <w:szCs w:val="24"/>
        </w:rPr>
        <w:t>Zauważyć należy</w:t>
      </w:r>
      <w:r w:rsidR="00E12D2B" w:rsidRPr="00617CE3">
        <w:rPr>
          <w:rFonts w:ascii="Times New Roman" w:hAnsi="Times New Roman" w:cs="Times New Roman"/>
          <w:sz w:val="24"/>
          <w:szCs w:val="24"/>
        </w:rPr>
        <w:t xml:space="preserve">, że takie zamierzenie inwestycyjne w aspekcie związanym z instalacją </w:t>
      </w:r>
      <w:r w:rsidR="009B76D8" w:rsidRPr="00617CE3">
        <w:rPr>
          <w:rFonts w:ascii="Times New Roman" w:hAnsi="Times New Roman" w:cs="Times New Roman"/>
          <w:sz w:val="24"/>
          <w:szCs w:val="24"/>
        </w:rPr>
        <w:t>i </w:t>
      </w:r>
      <w:r w:rsidR="00E12D2B" w:rsidRPr="00617CE3">
        <w:rPr>
          <w:rFonts w:ascii="Times New Roman" w:hAnsi="Times New Roman" w:cs="Times New Roman"/>
          <w:sz w:val="24"/>
          <w:szCs w:val="24"/>
        </w:rPr>
        <w:t xml:space="preserve">eksploatacją jego części aktywnej, radiowej jest już przedmiotem kompetencji organów środowiskowych, podobnie jak każda zmiana w zakresie parametrów </w:t>
      </w:r>
      <w:r w:rsidR="00CF74D0" w:rsidRPr="00617CE3">
        <w:rPr>
          <w:rFonts w:ascii="Times New Roman" w:hAnsi="Times New Roman" w:cs="Times New Roman"/>
          <w:sz w:val="24"/>
          <w:szCs w:val="24"/>
        </w:rPr>
        <w:t>urządzeń radiokomunikacyjnych</w:t>
      </w:r>
      <w:r w:rsidR="00E12D2B" w:rsidRPr="00617CE3">
        <w:rPr>
          <w:rFonts w:ascii="Times New Roman" w:hAnsi="Times New Roman" w:cs="Times New Roman"/>
          <w:sz w:val="24"/>
          <w:szCs w:val="24"/>
        </w:rPr>
        <w:t xml:space="preserve">. </w:t>
      </w:r>
    </w:p>
    <w:p w14:paraId="4021781E" w14:textId="32A006B8" w:rsidR="00542D4B" w:rsidRPr="0087376A" w:rsidRDefault="00CF74D0" w:rsidP="0004201A">
      <w:pPr>
        <w:spacing w:line="360" w:lineRule="auto"/>
        <w:jc w:val="both"/>
        <w:rPr>
          <w:rFonts w:ascii="Times New Roman" w:hAnsi="Times New Roman" w:cs="Times New Roman"/>
          <w:sz w:val="24"/>
          <w:szCs w:val="24"/>
        </w:rPr>
      </w:pPr>
      <w:r w:rsidRPr="00617CE3">
        <w:rPr>
          <w:rFonts w:ascii="Times New Roman" w:hAnsi="Times New Roman" w:cs="Times New Roman"/>
          <w:sz w:val="24"/>
          <w:szCs w:val="24"/>
        </w:rPr>
        <w:t xml:space="preserve">Stąd też </w:t>
      </w:r>
      <w:r w:rsidR="00215DC3" w:rsidRPr="00617CE3">
        <w:rPr>
          <w:rFonts w:ascii="Times New Roman" w:hAnsi="Times New Roman" w:cs="Times New Roman"/>
          <w:sz w:val="24"/>
          <w:szCs w:val="24"/>
        </w:rPr>
        <w:t>zaproponowano</w:t>
      </w:r>
      <w:r w:rsidRPr="00617CE3">
        <w:rPr>
          <w:rFonts w:ascii="Times New Roman" w:hAnsi="Times New Roman" w:cs="Times New Roman"/>
          <w:sz w:val="24"/>
          <w:szCs w:val="24"/>
        </w:rPr>
        <w:t xml:space="preserve"> w niniejszym projekcie zmiany w obrębie ustawy</w:t>
      </w:r>
      <w:r w:rsidR="007C50A5">
        <w:rPr>
          <w:rFonts w:ascii="Times New Roman" w:hAnsi="Times New Roman" w:cs="Times New Roman"/>
          <w:sz w:val="24"/>
          <w:szCs w:val="24"/>
        </w:rPr>
        <w:t xml:space="preserve"> </w:t>
      </w:r>
      <w:r w:rsidR="00B06216">
        <w:rPr>
          <w:rFonts w:ascii="Times New Roman" w:hAnsi="Times New Roman" w:cs="Times New Roman"/>
          <w:sz w:val="24"/>
          <w:szCs w:val="24"/>
        </w:rPr>
        <w:t xml:space="preserve">z dnia 7 lipca 1994 r. </w:t>
      </w:r>
      <w:r w:rsidR="00B06216">
        <w:rPr>
          <w:rFonts w:ascii="Times New Roman" w:hAnsi="Times New Roman" w:cs="Times New Roman"/>
          <w:sz w:val="24"/>
          <w:szCs w:val="24"/>
        </w:rPr>
        <w:sym w:font="Symbol" w:char="F02D"/>
      </w:r>
      <w:r w:rsidR="00B06216">
        <w:rPr>
          <w:rFonts w:ascii="Times New Roman" w:hAnsi="Times New Roman" w:cs="Times New Roman"/>
          <w:sz w:val="24"/>
          <w:szCs w:val="24"/>
        </w:rPr>
        <w:t xml:space="preserve"> </w:t>
      </w:r>
      <w:r w:rsidR="00D95950" w:rsidRPr="00617CE3">
        <w:rPr>
          <w:rFonts w:ascii="Times New Roman" w:hAnsi="Times New Roman" w:cs="Times New Roman"/>
          <w:sz w:val="24"/>
          <w:szCs w:val="24"/>
        </w:rPr>
        <w:t>P</w:t>
      </w:r>
      <w:r w:rsidRPr="00617CE3">
        <w:rPr>
          <w:rFonts w:ascii="Times New Roman" w:hAnsi="Times New Roman" w:cs="Times New Roman"/>
          <w:sz w:val="24"/>
          <w:szCs w:val="24"/>
        </w:rPr>
        <w:t xml:space="preserve">rawo budowlane. </w:t>
      </w:r>
      <w:r w:rsidR="008E44B3" w:rsidRPr="00617CE3">
        <w:rPr>
          <w:rFonts w:ascii="Times New Roman" w:hAnsi="Times New Roman" w:cs="Times New Roman"/>
          <w:sz w:val="24"/>
          <w:szCs w:val="24"/>
        </w:rPr>
        <w:t xml:space="preserve">Zmiany w obrębie prawa budowlanego mają </w:t>
      </w:r>
      <w:r w:rsidR="00D2362A" w:rsidRPr="00617CE3">
        <w:rPr>
          <w:rFonts w:ascii="Times New Roman" w:hAnsi="Times New Roman" w:cs="Times New Roman"/>
          <w:sz w:val="24"/>
          <w:szCs w:val="24"/>
        </w:rPr>
        <w:t>także drugi wymiar</w:t>
      </w:r>
      <w:r w:rsidR="002E18BE" w:rsidRPr="00617CE3">
        <w:rPr>
          <w:rFonts w:ascii="Times New Roman" w:hAnsi="Times New Roman" w:cs="Times New Roman"/>
          <w:sz w:val="24"/>
          <w:szCs w:val="24"/>
        </w:rPr>
        <w:t xml:space="preserve"> praktyczny</w:t>
      </w:r>
      <w:r w:rsidR="00592AFE" w:rsidRPr="00617CE3">
        <w:rPr>
          <w:rFonts w:ascii="Times New Roman" w:hAnsi="Times New Roman" w:cs="Times New Roman"/>
          <w:sz w:val="24"/>
          <w:szCs w:val="24"/>
        </w:rPr>
        <w:t xml:space="preserve">, który przekłada się </w:t>
      </w:r>
      <w:r w:rsidR="00696743" w:rsidRPr="00617CE3">
        <w:rPr>
          <w:rFonts w:ascii="Times New Roman" w:hAnsi="Times New Roman" w:cs="Times New Roman"/>
          <w:sz w:val="24"/>
          <w:szCs w:val="24"/>
        </w:rPr>
        <w:t xml:space="preserve">na funkcjonowanie </w:t>
      </w:r>
      <w:r w:rsidR="005D3544" w:rsidRPr="00617CE3">
        <w:rPr>
          <w:rFonts w:ascii="Times New Roman" w:hAnsi="Times New Roman" w:cs="Times New Roman"/>
          <w:sz w:val="24"/>
          <w:szCs w:val="24"/>
        </w:rPr>
        <w:t xml:space="preserve">samorządu terytorialnego, </w:t>
      </w:r>
      <w:r w:rsidR="009636E0">
        <w:rPr>
          <w:rFonts w:ascii="Times New Roman" w:hAnsi="Times New Roman" w:cs="Times New Roman"/>
          <w:sz w:val="24"/>
          <w:szCs w:val="24"/>
        </w:rPr>
        <w:t>operatorów</w:t>
      </w:r>
      <w:r w:rsidR="005D3544" w:rsidRPr="00617CE3">
        <w:rPr>
          <w:rFonts w:ascii="Times New Roman" w:hAnsi="Times New Roman" w:cs="Times New Roman"/>
          <w:sz w:val="24"/>
          <w:szCs w:val="24"/>
        </w:rPr>
        <w:t xml:space="preserve"> </w:t>
      </w:r>
      <w:r w:rsidR="00C8139D" w:rsidRPr="0087376A">
        <w:rPr>
          <w:rFonts w:ascii="Times New Roman" w:hAnsi="Times New Roman" w:cs="Times New Roman"/>
          <w:sz w:val="24"/>
          <w:szCs w:val="24"/>
        </w:rPr>
        <w:t>i </w:t>
      </w:r>
      <w:r w:rsidR="005D3544" w:rsidRPr="0087376A">
        <w:rPr>
          <w:rFonts w:ascii="Times New Roman" w:hAnsi="Times New Roman" w:cs="Times New Roman"/>
          <w:sz w:val="24"/>
          <w:szCs w:val="24"/>
        </w:rPr>
        <w:t>innych podmi</w:t>
      </w:r>
      <w:r w:rsidR="00CB285F" w:rsidRPr="0087376A">
        <w:rPr>
          <w:rFonts w:ascii="Times New Roman" w:hAnsi="Times New Roman" w:cs="Times New Roman"/>
          <w:sz w:val="24"/>
          <w:szCs w:val="24"/>
        </w:rPr>
        <w:t>otów gospodarczych. Dotychczasowe rozwiązania prawne wiążące pasywn</w:t>
      </w:r>
      <w:r w:rsidR="09192FCB" w:rsidRPr="0087376A">
        <w:rPr>
          <w:rFonts w:ascii="Times New Roman" w:hAnsi="Times New Roman" w:cs="Times New Roman"/>
          <w:sz w:val="24"/>
          <w:szCs w:val="24"/>
        </w:rPr>
        <w:t>ą</w:t>
      </w:r>
      <w:r w:rsidR="00CB285F" w:rsidRPr="0087376A">
        <w:rPr>
          <w:rFonts w:ascii="Times New Roman" w:hAnsi="Times New Roman" w:cs="Times New Roman"/>
          <w:sz w:val="24"/>
          <w:szCs w:val="24"/>
        </w:rPr>
        <w:t xml:space="preserve"> </w:t>
      </w:r>
      <w:r w:rsidR="00CB285F" w:rsidRPr="0087376A">
        <w:rPr>
          <w:rFonts w:ascii="Times New Roman" w:hAnsi="Times New Roman" w:cs="Times New Roman"/>
          <w:sz w:val="24"/>
          <w:szCs w:val="24"/>
        </w:rPr>
        <w:lastRenderedPageBreak/>
        <w:t>infrastrukturę telekomunikacyjną z</w:t>
      </w:r>
      <w:r w:rsidR="00056400">
        <w:rPr>
          <w:rFonts w:ascii="Times New Roman" w:hAnsi="Times New Roman" w:cs="Times New Roman"/>
          <w:sz w:val="24"/>
          <w:szCs w:val="24"/>
        </w:rPr>
        <w:t> </w:t>
      </w:r>
      <w:r w:rsidR="00CB285F" w:rsidRPr="0087376A">
        <w:rPr>
          <w:rFonts w:ascii="Times New Roman" w:hAnsi="Times New Roman" w:cs="Times New Roman"/>
          <w:sz w:val="24"/>
          <w:szCs w:val="24"/>
        </w:rPr>
        <w:t xml:space="preserve">infrastrukturą aktywną </w:t>
      </w:r>
      <w:r w:rsidR="00F2252F" w:rsidRPr="0087376A">
        <w:rPr>
          <w:rFonts w:ascii="Times New Roman" w:hAnsi="Times New Roman" w:cs="Times New Roman"/>
          <w:sz w:val="24"/>
          <w:szCs w:val="24"/>
        </w:rPr>
        <w:t xml:space="preserve">powodowały, że na etapie projektowania </w:t>
      </w:r>
      <w:r w:rsidR="00F62C38" w:rsidRPr="0087376A">
        <w:rPr>
          <w:rFonts w:ascii="Times New Roman" w:hAnsi="Times New Roman" w:cs="Times New Roman"/>
          <w:sz w:val="24"/>
          <w:szCs w:val="24"/>
        </w:rPr>
        <w:t>konieczne było antycypowanie parametrów urządzeń nadawczych, a wszelka zmiana w tym zakresie (np.</w:t>
      </w:r>
      <w:r w:rsidR="00056400">
        <w:rPr>
          <w:rFonts w:ascii="Times New Roman" w:hAnsi="Times New Roman" w:cs="Times New Roman"/>
          <w:sz w:val="24"/>
          <w:szCs w:val="24"/>
        </w:rPr>
        <w:t> </w:t>
      </w:r>
      <w:r w:rsidR="00F62C38" w:rsidRPr="0087376A">
        <w:rPr>
          <w:rFonts w:ascii="Times New Roman" w:hAnsi="Times New Roman" w:cs="Times New Roman"/>
          <w:sz w:val="24"/>
          <w:szCs w:val="24"/>
        </w:rPr>
        <w:t>instalacja o mniejszej mocy) oznaczała odstępstwo od projektu</w:t>
      </w:r>
      <w:r w:rsidR="00D36EE3" w:rsidRPr="0087376A">
        <w:rPr>
          <w:rFonts w:ascii="Times New Roman" w:hAnsi="Times New Roman" w:cs="Times New Roman"/>
          <w:sz w:val="24"/>
          <w:szCs w:val="24"/>
        </w:rPr>
        <w:t>, natomiast późniejsze zmiany w obrębie urządzeń nadawczych</w:t>
      </w:r>
      <w:r w:rsidR="00FF4DDA" w:rsidRPr="0087376A">
        <w:rPr>
          <w:rFonts w:ascii="Times New Roman" w:hAnsi="Times New Roman" w:cs="Times New Roman"/>
          <w:sz w:val="24"/>
          <w:szCs w:val="24"/>
        </w:rPr>
        <w:t xml:space="preserve">, </w:t>
      </w:r>
      <w:r w:rsidR="00EE0677" w:rsidRPr="0087376A">
        <w:rPr>
          <w:rFonts w:ascii="Times New Roman" w:hAnsi="Times New Roman" w:cs="Times New Roman"/>
          <w:sz w:val="24"/>
          <w:szCs w:val="24"/>
        </w:rPr>
        <w:t xml:space="preserve">również bez </w:t>
      </w:r>
      <w:r w:rsidR="00FF4DDA" w:rsidRPr="0087376A">
        <w:rPr>
          <w:rFonts w:ascii="Times New Roman" w:hAnsi="Times New Roman" w:cs="Times New Roman"/>
          <w:sz w:val="24"/>
          <w:szCs w:val="24"/>
        </w:rPr>
        <w:t>ingerowania</w:t>
      </w:r>
      <w:r w:rsidR="007C50A5">
        <w:rPr>
          <w:rFonts w:ascii="Times New Roman" w:hAnsi="Times New Roman" w:cs="Times New Roman"/>
          <w:sz w:val="24"/>
          <w:szCs w:val="24"/>
        </w:rPr>
        <w:t xml:space="preserve"> w</w:t>
      </w:r>
      <w:r w:rsidR="008D2FA5">
        <w:rPr>
          <w:rFonts w:ascii="Times New Roman" w:hAnsi="Times New Roman" w:cs="Times New Roman"/>
          <w:sz w:val="24"/>
          <w:szCs w:val="24"/>
        </w:rPr>
        <w:t> </w:t>
      </w:r>
      <w:r w:rsidR="00FF4DDA" w:rsidRPr="0087376A">
        <w:rPr>
          <w:rFonts w:ascii="Times New Roman" w:hAnsi="Times New Roman" w:cs="Times New Roman"/>
          <w:sz w:val="24"/>
          <w:szCs w:val="24"/>
        </w:rPr>
        <w:t xml:space="preserve">część konstrukcyjną </w:t>
      </w:r>
      <w:r w:rsidR="00E96E1E" w:rsidRPr="0087376A">
        <w:rPr>
          <w:rFonts w:ascii="Times New Roman" w:hAnsi="Times New Roman" w:cs="Times New Roman"/>
          <w:sz w:val="24"/>
          <w:szCs w:val="24"/>
        </w:rPr>
        <w:t>stacji bazowej</w:t>
      </w:r>
      <w:r w:rsidR="0083741A" w:rsidRPr="0087376A">
        <w:rPr>
          <w:rFonts w:ascii="Times New Roman" w:hAnsi="Times New Roman" w:cs="Times New Roman"/>
          <w:sz w:val="24"/>
          <w:szCs w:val="24"/>
        </w:rPr>
        <w:t>, przy niektórych nieprawidłowych interpretacjach przepisów prawa</w:t>
      </w:r>
      <w:r w:rsidR="008919E5" w:rsidRPr="0087376A">
        <w:rPr>
          <w:rFonts w:ascii="Times New Roman" w:hAnsi="Times New Roman" w:cs="Times New Roman"/>
          <w:sz w:val="24"/>
          <w:szCs w:val="24"/>
        </w:rPr>
        <w:t>, wiązały się z</w:t>
      </w:r>
      <w:r w:rsidR="00056400">
        <w:rPr>
          <w:rFonts w:ascii="Times New Roman" w:hAnsi="Times New Roman" w:cs="Times New Roman"/>
          <w:sz w:val="24"/>
          <w:szCs w:val="24"/>
        </w:rPr>
        <w:t> </w:t>
      </w:r>
      <w:r w:rsidR="008919E5" w:rsidRPr="0087376A">
        <w:rPr>
          <w:rFonts w:ascii="Times New Roman" w:hAnsi="Times New Roman" w:cs="Times New Roman"/>
          <w:sz w:val="24"/>
          <w:szCs w:val="24"/>
        </w:rPr>
        <w:t xml:space="preserve">wszczynaniem zbytecznych postępowań administracyjnych. Oznaczało to </w:t>
      </w:r>
      <w:r w:rsidR="0091002A" w:rsidRPr="0087376A">
        <w:rPr>
          <w:rFonts w:ascii="Times New Roman" w:hAnsi="Times New Roman" w:cs="Times New Roman"/>
          <w:sz w:val="24"/>
          <w:szCs w:val="24"/>
        </w:rPr>
        <w:t xml:space="preserve">niepotrzebne angażowanie zasobów ludzkich w zbędne procedury administracyjne </w:t>
      </w:r>
      <w:r w:rsidR="00C8139D" w:rsidRPr="0087376A">
        <w:rPr>
          <w:rFonts w:ascii="Times New Roman" w:hAnsi="Times New Roman" w:cs="Times New Roman"/>
          <w:sz w:val="24"/>
          <w:szCs w:val="24"/>
        </w:rPr>
        <w:t>w </w:t>
      </w:r>
      <w:r w:rsidR="0091002A" w:rsidRPr="0087376A">
        <w:rPr>
          <w:rFonts w:ascii="Times New Roman" w:hAnsi="Times New Roman" w:cs="Times New Roman"/>
          <w:sz w:val="24"/>
          <w:szCs w:val="24"/>
        </w:rPr>
        <w:t xml:space="preserve">organach </w:t>
      </w:r>
      <w:r w:rsidR="00E35C58" w:rsidRPr="0087376A">
        <w:rPr>
          <w:rFonts w:ascii="Times New Roman" w:hAnsi="Times New Roman" w:cs="Times New Roman"/>
          <w:sz w:val="24"/>
          <w:szCs w:val="24"/>
        </w:rPr>
        <w:t xml:space="preserve">administracji architektoniczno-budowlanej </w:t>
      </w:r>
      <w:r w:rsidR="004D62B6" w:rsidRPr="0087376A">
        <w:rPr>
          <w:rFonts w:ascii="Times New Roman" w:hAnsi="Times New Roman" w:cs="Times New Roman"/>
          <w:sz w:val="24"/>
          <w:szCs w:val="24"/>
        </w:rPr>
        <w:t>i nadzoru budowlanego</w:t>
      </w:r>
      <w:r w:rsidR="0091002A" w:rsidRPr="0087376A">
        <w:rPr>
          <w:rFonts w:ascii="Times New Roman" w:hAnsi="Times New Roman" w:cs="Times New Roman"/>
          <w:sz w:val="24"/>
          <w:szCs w:val="24"/>
        </w:rPr>
        <w:t>.</w:t>
      </w:r>
      <w:r w:rsidR="002B5714" w:rsidRPr="0087376A">
        <w:rPr>
          <w:rFonts w:ascii="Times New Roman" w:hAnsi="Times New Roman" w:cs="Times New Roman"/>
          <w:sz w:val="24"/>
          <w:szCs w:val="24"/>
        </w:rPr>
        <w:t xml:space="preserve"> </w:t>
      </w:r>
    </w:p>
    <w:p w14:paraId="52C61A21" w14:textId="6EAC28F2" w:rsidR="00F40BB8" w:rsidRPr="00B47FA9" w:rsidRDefault="002B5714" w:rsidP="0004201A">
      <w:pPr>
        <w:spacing w:line="360" w:lineRule="auto"/>
        <w:jc w:val="both"/>
        <w:rPr>
          <w:rFonts w:ascii="Times New Roman" w:hAnsi="Times New Roman" w:cs="Times New Roman"/>
          <w:sz w:val="24"/>
          <w:szCs w:val="24"/>
        </w:rPr>
      </w:pPr>
      <w:r w:rsidRPr="0087376A">
        <w:rPr>
          <w:rFonts w:ascii="Times New Roman" w:hAnsi="Times New Roman" w:cs="Times New Roman"/>
          <w:sz w:val="24"/>
          <w:szCs w:val="24"/>
        </w:rPr>
        <w:t>Jednocze</w:t>
      </w:r>
      <w:r w:rsidR="56D4D467" w:rsidRPr="0087376A">
        <w:rPr>
          <w:rFonts w:ascii="Times New Roman" w:hAnsi="Times New Roman" w:cs="Times New Roman"/>
          <w:sz w:val="24"/>
          <w:szCs w:val="24"/>
        </w:rPr>
        <w:t>śni</w:t>
      </w:r>
      <w:r w:rsidRPr="0087376A">
        <w:rPr>
          <w:rFonts w:ascii="Times New Roman" w:hAnsi="Times New Roman" w:cs="Times New Roman"/>
          <w:sz w:val="24"/>
          <w:szCs w:val="24"/>
        </w:rPr>
        <w:t>e</w:t>
      </w:r>
      <w:r w:rsidR="00F75335" w:rsidRPr="0087376A">
        <w:rPr>
          <w:rFonts w:ascii="Times New Roman" w:hAnsi="Times New Roman" w:cs="Times New Roman"/>
          <w:sz w:val="24"/>
          <w:szCs w:val="24"/>
        </w:rPr>
        <w:t>, dotychczas funkcjonujące na gruncie prawa budowlanego,</w:t>
      </w:r>
      <w:r w:rsidRPr="0087376A">
        <w:rPr>
          <w:rFonts w:ascii="Times New Roman" w:hAnsi="Times New Roman" w:cs="Times New Roman"/>
          <w:sz w:val="24"/>
          <w:szCs w:val="24"/>
        </w:rPr>
        <w:t xml:space="preserve"> powiązanie infrastruktury aktywnej z pasywną </w:t>
      </w:r>
      <w:r w:rsidR="00F75335" w:rsidRPr="0087376A">
        <w:rPr>
          <w:rFonts w:ascii="Times New Roman" w:hAnsi="Times New Roman" w:cs="Times New Roman"/>
          <w:sz w:val="24"/>
          <w:szCs w:val="24"/>
        </w:rPr>
        <w:t xml:space="preserve">przekłada się </w:t>
      </w:r>
      <w:r w:rsidR="00296522" w:rsidRPr="0087376A">
        <w:rPr>
          <w:rFonts w:ascii="Times New Roman" w:hAnsi="Times New Roman" w:cs="Times New Roman"/>
          <w:sz w:val="24"/>
          <w:szCs w:val="24"/>
        </w:rPr>
        <w:t xml:space="preserve">również negatywnie na rynek telekomunikacyjny i rynek związany z realizacją zasobów powiązanych z telekomunikacją. </w:t>
      </w:r>
      <w:r w:rsidR="00E509C2" w:rsidRPr="0087376A">
        <w:rPr>
          <w:rFonts w:ascii="Times New Roman" w:hAnsi="Times New Roman" w:cs="Times New Roman"/>
          <w:sz w:val="24"/>
          <w:szCs w:val="24"/>
        </w:rPr>
        <w:t>Skutkiem</w:t>
      </w:r>
      <w:r w:rsidR="00082B5A" w:rsidRPr="0087376A">
        <w:rPr>
          <w:rFonts w:ascii="Times New Roman" w:hAnsi="Times New Roman" w:cs="Times New Roman"/>
          <w:sz w:val="24"/>
          <w:szCs w:val="24"/>
        </w:rPr>
        <w:t xml:space="preserve"> powiązania obu rodzajów infrastruktury jest ograniczenie </w:t>
      </w:r>
      <w:r w:rsidR="000E3EF7" w:rsidRPr="0087376A">
        <w:rPr>
          <w:rFonts w:ascii="Times New Roman" w:hAnsi="Times New Roman" w:cs="Times New Roman"/>
          <w:sz w:val="24"/>
          <w:szCs w:val="24"/>
        </w:rPr>
        <w:t>kręgu</w:t>
      </w:r>
      <w:r w:rsidR="00082B5A" w:rsidRPr="0087376A">
        <w:rPr>
          <w:rFonts w:ascii="Times New Roman" w:hAnsi="Times New Roman" w:cs="Times New Roman"/>
          <w:sz w:val="24"/>
          <w:szCs w:val="24"/>
        </w:rPr>
        <w:t xml:space="preserve"> </w:t>
      </w:r>
      <w:r w:rsidR="00603827" w:rsidRPr="0087376A">
        <w:rPr>
          <w:rFonts w:ascii="Times New Roman" w:hAnsi="Times New Roman" w:cs="Times New Roman"/>
          <w:sz w:val="24"/>
          <w:szCs w:val="24"/>
        </w:rPr>
        <w:t xml:space="preserve">inwestorów </w:t>
      </w:r>
      <w:r w:rsidR="00096ED5" w:rsidRPr="0087376A">
        <w:rPr>
          <w:rFonts w:ascii="Times New Roman" w:hAnsi="Times New Roman" w:cs="Times New Roman"/>
          <w:sz w:val="24"/>
          <w:szCs w:val="24"/>
        </w:rPr>
        <w:t>dl</w:t>
      </w:r>
      <w:r w:rsidR="00CC1404" w:rsidRPr="0087376A">
        <w:rPr>
          <w:rFonts w:ascii="Times New Roman" w:hAnsi="Times New Roman" w:cs="Times New Roman"/>
          <w:sz w:val="24"/>
          <w:szCs w:val="24"/>
        </w:rPr>
        <w:t>a</w:t>
      </w:r>
      <w:r w:rsidR="00603827" w:rsidRPr="0087376A">
        <w:rPr>
          <w:rFonts w:ascii="Times New Roman" w:hAnsi="Times New Roman" w:cs="Times New Roman"/>
          <w:sz w:val="24"/>
          <w:szCs w:val="24"/>
        </w:rPr>
        <w:t xml:space="preserve"> takich inwestycji wyłącznie do podmiotów posiadając</w:t>
      </w:r>
      <w:r w:rsidR="00C661CF" w:rsidRPr="0087376A">
        <w:rPr>
          <w:rFonts w:ascii="Times New Roman" w:hAnsi="Times New Roman" w:cs="Times New Roman"/>
          <w:sz w:val="24"/>
          <w:szCs w:val="24"/>
        </w:rPr>
        <w:t xml:space="preserve">ych pozwolenia radiowe, bowiem dysponują one na etapie </w:t>
      </w:r>
      <w:r w:rsidR="005C4013" w:rsidRPr="0087376A">
        <w:rPr>
          <w:rFonts w:ascii="Times New Roman" w:hAnsi="Times New Roman" w:cs="Times New Roman"/>
          <w:sz w:val="24"/>
          <w:szCs w:val="24"/>
        </w:rPr>
        <w:t>przygotowania</w:t>
      </w:r>
      <w:r w:rsidR="00C661CF" w:rsidRPr="0087376A">
        <w:rPr>
          <w:rFonts w:ascii="Times New Roman" w:hAnsi="Times New Roman" w:cs="Times New Roman"/>
          <w:sz w:val="24"/>
          <w:szCs w:val="24"/>
        </w:rPr>
        <w:t xml:space="preserve"> inwestycj</w:t>
      </w:r>
      <w:r w:rsidR="00D87A22" w:rsidRPr="0087376A">
        <w:rPr>
          <w:rFonts w:ascii="Times New Roman" w:hAnsi="Times New Roman" w:cs="Times New Roman"/>
          <w:sz w:val="24"/>
          <w:szCs w:val="24"/>
        </w:rPr>
        <w:t>i</w:t>
      </w:r>
      <w:r w:rsidR="00C661CF" w:rsidRPr="0087376A">
        <w:rPr>
          <w:rFonts w:ascii="Times New Roman" w:hAnsi="Times New Roman" w:cs="Times New Roman"/>
          <w:sz w:val="24"/>
          <w:szCs w:val="24"/>
        </w:rPr>
        <w:t xml:space="preserve"> </w:t>
      </w:r>
      <w:r w:rsidR="001332A5" w:rsidRPr="0087376A">
        <w:rPr>
          <w:rFonts w:ascii="Times New Roman" w:hAnsi="Times New Roman" w:cs="Times New Roman"/>
          <w:sz w:val="24"/>
          <w:szCs w:val="24"/>
        </w:rPr>
        <w:t>pełn</w:t>
      </w:r>
      <w:r w:rsidR="00D87A22" w:rsidRPr="0087376A">
        <w:rPr>
          <w:rFonts w:ascii="Times New Roman" w:hAnsi="Times New Roman" w:cs="Times New Roman"/>
          <w:sz w:val="24"/>
          <w:szCs w:val="24"/>
        </w:rPr>
        <w:t>ą</w:t>
      </w:r>
      <w:r w:rsidR="001332A5" w:rsidRPr="0087376A">
        <w:rPr>
          <w:rFonts w:ascii="Times New Roman" w:hAnsi="Times New Roman" w:cs="Times New Roman"/>
          <w:sz w:val="24"/>
          <w:szCs w:val="24"/>
        </w:rPr>
        <w:t xml:space="preserve"> wiedzą o parametrach urządzeń aktywnych, które to dane są </w:t>
      </w:r>
      <w:r w:rsidR="000B6292" w:rsidRPr="0087376A">
        <w:rPr>
          <w:rFonts w:ascii="Times New Roman" w:hAnsi="Times New Roman" w:cs="Times New Roman"/>
          <w:sz w:val="24"/>
          <w:szCs w:val="24"/>
        </w:rPr>
        <w:t xml:space="preserve">składową dokumentacji budowy. Rozłączenie tych aspektów inwestycji telekomunikacyjnych rozszerza zakres podmiotowy potencjalnych inwestorów </w:t>
      </w:r>
      <w:r w:rsidR="005D484D" w:rsidRPr="0087376A">
        <w:rPr>
          <w:rFonts w:ascii="Times New Roman" w:hAnsi="Times New Roman" w:cs="Times New Roman"/>
          <w:sz w:val="24"/>
          <w:szCs w:val="24"/>
        </w:rPr>
        <w:t>w </w:t>
      </w:r>
      <w:r w:rsidR="00CB5A79" w:rsidRPr="0087376A">
        <w:rPr>
          <w:rFonts w:ascii="Times New Roman" w:hAnsi="Times New Roman" w:cs="Times New Roman"/>
          <w:sz w:val="24"/>
          <w:szCs w:val="24"/>
        </w:rPr>
        <w:t>pasywn</w:t>
      </w:r>
      <w:r w:rsidR="005D484D" w:rsidRPr="0087376A">
        <w:rPr>
          <w:rFonts w:ascii="Times New Roman" w:hAnsi="Times New Roman" w:cs="Times New Roman"/>
          <w:sz w:val="24"/>
          <w:szCs w:val="24"/>
        </w:rPr>
        <w:t>ą</w:t>
      </w:r>
      <w:r w:rsidR="00CB5A79" w:rsidRPr="0087376A">
        <w:rPr>
          <w:rFonts w:ascii="Times New Roman" w:hAnsi="Times New Roman" w:cs="Times New Roman"/>
          <w:sz w:val="24"/>
          <w:szCs w:val="24"/>
        </w:rPr>
        <w:t xml:space="preserve"> infrastruktur</w:t>
      </w:r>
      <w:r w:rsidR="005D484D" w:rsidRPr="0087376A">
        <w:rPr>
          <w:rFonts w:ascii="Times New Roman" w:hAnsi="Times New Roman" w:cs="Times New Roman"/>
          <w:sz w:val="24"/>
          <w:szCs w:val="24"/>
        </w:rPr>
        <w:t>ę</w:t>
      </w:r>
      <w:r w:rsidR="00CB5A79" w:rsidRPr="0087376A">
        <w:rPr>
          <w:rFonts w:ascii="Times New Roman" w:hAnsi="Times New Roman" w:cs="Times New Roman"/>
          <w:sz w:val="24"/>
          <w:szCs w:val="24"/>
        </w:rPr>
        <w:t xml:space="preserve"> telekomunikacyjn</w:t>
      </w:r>
      <w:r w:rsidR="005D484D" w:rsidRPr="0087376A">
        <w:rPr>
          <w:rFonts w:ascii="Times New Roman" w:hAnsi="Times New Roman" w:cs="Times New Roman"/>
          <w:sz w:val="24"/>
          <w:szCs w:val="24"/>
        </w:rPr>
        <w:t>ą</w:t>
      </w:r>
      <w:r w:rsidR="00CB5A79" w:rsidRPr="0087376A">
        <w:rPr>
          <w:rFonts w:ascii="Times New Roman" w:hAnsi="Times New Roman" w:cs="Times New Roman"/>
          <w:sz w:val="24"/>
          <w:szCs w:val="24"/>
        </w:rPr>
        <w:t xml:space="preserve"> o inne podmioty</w:t>
      </w:r>
      <w:r w:rsidR="005B55D7" w:rsidRPr="0087376A">
        <w:rPr>
          <w:rFonts w:ascii="Times New Roman" w:hAnsi="Times New Roman" w:cs="Times New Roman"/>
          <w:sz w:val="24"/>
          <w:szCs w:val="24"/>
        </w:rPr>
        <w:t xml:space="preserve">. </w:t>
      </w:r>
      <w:r w:rsidR="00D56009" w:rsidRPr="0087376A">
        <w:rPr>
          <w:rFonts w:ascii="Times New Roman" w:hAnsi="Times New Roman" w:cs="Times New Roman"/>
          <w:sz w:val="24"/>
          <w:szCs w:val="24"/>
        </w:rPr>
        <w:t xml:space="preserve">W szczególności otwiera to nową perspektywę dla jednostek samorządu terytorialnego, które </w:t>
      </w:r>
      <w:r w:rsidR="00186B6F" w:rsidRPr="0087376A">
        <w:rPr>
          <w:rFonts w:ascii="Times New Roman" w:hAnsi="Times New Roman" w:cs="Times New Roman"/>
          <w:sz w:val="24"/>
          <w:szCs w:val="24"/>
        </w:rPr>
        <w:t xml:space="preserve">mogą, podobnie jak ma to miejsce w innych państwach </w:t>
      </w:r>
      <w:r w:rsidR="00E35C58" w:rsidRPr="0087376A">
        <w:rPr>
          <w:rFonts w:ascii="Times New Roman" w:hAnsi="Times New Roman" w:cs="Times New Roman"/>
          <w:sz w:val="24"/>
          <w:szCs w:val="24"/>
        </w:rPr>
        <w:t xml:space="preserve">członkowskich </w:t>
      </w:r>
      <w:r w:rsidR="00186B6F" w:rsidRPr="0087376A">
        <w:rPr>
          <w:rFonts w:ascii="Times New Roman" w:hAnsi="Times New Roman" w:cs="Times New Roman"/>
          <w:sz w:val="24"/>
          <w:szCs w:val="24"/>
        </w:rPr>
        <w:t>Unii Europejskiej</w:t>
      </w:r>
      <w:r w:rsidR="008D05EA" w:rsidRPr="0087376A">
        <w:rPr>
          <w:rFonts w:ascii="Times New Roman" w:hAnsi="Times New Roman" w:cs="Times New Roman"/>
          <w:sz w:val="24"/>
          <w:szCs w:val="24"/>
        </w:rPr>
        <w:t xml:space="preserve">, budować i udostępniać infrastrukturę pasywną </w:t>
      </w:r>
      <w:r w:rsidR="00257BC2" w:rsidRPr="0087376A">
        <w:rPr>
          <w:rFonts w:ascii="Times New Roman" w:hAnsi="Times New Roman" w:cs="Times New Roman"/>
          <w:sz w:val="24"/>
          <w:szCs w:val="24"/>
        </w:rPr>
        <w:t xml:space="preserve">przedsiębiorcom </w:t>
      </w:r>
      <w:r w:rsidR="008D05EA" w:rsidRPr="0087376A">
        <w:rPr>
          <w:rFonts w:ascii="Times New Roman" w:hAnsi="Times New Roman" w:cs="Times New Roman"/>
          <w:sz w:val="24"/>
          <w:szCs w:val="24"/>
        </w:rPr>
        <w:t xml:space="preserve">telekomunikacyjnym. </w:t>
      </w:r>
      <w:r w:rsidR="003044CE" w:rsidRPr="0087376A">
        <w:rPr>
          <w:rFonts w:ascii="Times New Roman" w:hAnsi="Times New Roman" w:cs="Times New Roman"/>
          <w:sz w:val="24"/>
          <w:szCs w:val="24"/>
        </w:rPr>
        <w:t>Jest to z jednej strony potencjalne źródło dochodu takich jednostek, a z drugiej strony narzędzie d</w:t>
      </w:r>
      <w:r w:rsidR="00E37136" w:rsidRPr="0087376A">
        <w:rPr>
          <w:rFonts w:ascii="Times New Roman" w:hAnsi="Times New Roman" w:cs="Times New Roman"/>
          <w:sz w:val="24"/>
          <w:szCs w:val="24"/>
        </w:rPr>
        <w:t>bania o ład przestrzenny</w:t>
      </w:r>
      <w:r w:rsidR="00020F46" w:rsidRPr="0087376A">
        <w:rPr>
          <w:rFonts w:ascii="Times New Roman" w:hAnsi="Times New Roman" w:cs="Times New Roman"/>
          <w:sz w:val="24"/>
          <w:szCs w:val="24"/>
        </w:rPr>
        <w:t xml:space="preserve">, </w:t>
      </w:r>
      <w:r w:rsidR="188E5916" w:rsidRPr="0087376A">
        <w:rPr>
          <w:rFonts w:ascii="Times New Roman" w:hAnsi="Times New Roman" w:cs="Times New Roman"/>
          <w:sz w:val="24"/>
          <w:szCs w:val="24"/>
        </w:rPr>
        <w:t>lub też</w:t>
      </w:r>
      <w:r w:rsidR="00020F46" w:rsidRPr="0087376A">
        <w:rPr>
          <w:rFonts w:ascii="Times New Roman" w:hAnsi="Times New Roman" w:cs="Times New Roman"/>
          <w:sz w:val="24"/>
          <w:szCs w:val="24"/>
        </w:rPr>
        <w:t xml:space="preserve"> forma zachęty dla operatorów do realizacji inwestycji na obszarach </w:t>
      </w:r>
      <w:r w:rsidR="007639F3" w:rsidRPr="0087376A">
        <w:rPr>
          <w:rFonts w:ascii="Times New Roman" w:hAnsi="Times New Roman" w:cs="Times New Roman"/>
          <w:sz w:val="24"/>
          <w:szCs w:val="24"/>
        </w:rPr>
        <w:t>o</w:t>
      </w:r>
      <w:r w:rsidR="00056400">
        <w:rPr>
          <w:rFonts w:ascii="Times New Roman" w:hAnsi="Times New Roman" w:cs="Times New Roman"/>
          <w:sz w:val="24"/>
          <w:szCs w:val="24"/>
        </w:rPr>
        <w:t> </w:t>
      </w:r>
      <w:r w:rsidR="00AB6C08" w:rsidRPr="0087376A">
        <w:rPr>
          <w:rFonts w:ascii="Times New Roman" w:hAnsi="Times New Roman" w:cs="Times New Roman"/>
          <w:sz w:val="24"/>
          <w:szCs w:val="24"/>
        </w:rPr>
        <w:t>małe</w:t>
      </w:r>
      <w:r w:rsidR="00FE5644" w:rsidRPr="0087376A">
        <w:rPr>
          <w:rFonts w:ascii="Times New Roman" w:hAnsi="Times New Roman" w:cs="Times New Roman"/>
          <w:sz w:val="24"/>
          <w:szCs w:val="24"/>
        </w:rPr>
        <w:t>j</w:t>
      </w:r>
      <w:r w:rsidR="00AB6C08" w:rsidRPr="0087376A">
        <w:rPr>
          <w:rFonts w:ascii="Times New Roman" w:hAnsi="Times New Roman" w:cs="Times New Roman"/>
          <w:sz w:val="24"/>
          <w:szCs w:val="24"/>
        </w:rPr>
        <w:t xml:space="preserve"> </w:t>
      </w:r>
      <w:r w:rsidR="007639F3" w:rsidRPr="0087376A">
        <w:rPr>
          <w:rFonts w:ascii="Times New Roman" w:hAnsi="Times New Roman" w:cs="Times New Roman"/>
          <w:sz w:val="24"/>
          <w:szCs w:val="24"/>
        </w:rPr>
        <w:t>atrakcyjności komercyjnej.</w:t>
      </w:r>
      <w:r w:rsidR="00A90CD4" w:rsidRPr="0087376A">
        <w:rPr>
          <w:rFonts w:ascii="Times New Roman" w:hAnsi="Times New Roman" w:cs="Times New Roman"/>
          <w:sz w:val="24"/>
          <w:szCs w:val="24"/>
        </w:rPr>
        <w:t xml:space="preserve"> Jednocześnie zaproponowane zmiany będą miały pozytywny wpływ na samorządy chcące wdrażać prywatne sieci 5G. </w:t>
      </w:r>
      <w:r w:rsidR="00195411" w:rsidRPr="0087376A">
        <w:rPr>
          <w:rFonts w:ascii="Times New Roman" w:hAnsi="Times New Roman" w:cs="Times New Roman"/>
          <w:sz w:val="24"/>
          <w:szCs w:val="24"/>
        </w:rPr>
        <w:t xml:space="preserve">W tym kontekście należy wskazać, </w:t>
      </w:r>
      <w:r w:rsidR="00F40BB8" w:rsidRPr="0087376A">
        <w:rPr>
          <w:rFonts w:ascii="Times New Roman" w:hAnsi="Times New Roman" w:cs="Times New Roman"/>
          <w:sz w:val="24"/>
          <w:szCs w:val="24"/>
        </w:rPr>
        <w:t xml:space="preserve">że warunki </w:t>
      </w:r>
      <w:r w:rsidR="00D1557E">
        <w:rPr>
          <w:rFonts w:ascii="Times New Roman" w:hAnsi="Times New Roman" w:cs="Times New Roman"/>
          <w:sz w:val="24"/>
          <w:szCs w:val="24"/>
        </w:rPr>
        <w:t>zakończonej w dniu 25 marca</w:t>
      </w:r>
      <w:r w:rsidR="00E4117E">
        <w:rPr>
          <w:rFonts w:ascii="Times New Roman" w:hAnsi="Times New Roman" w:cs="Times New Roman"/>
          <w:sz w:val="24"/>
          <w:szCs w:val="24"/>
        </w:rPr>
        <w:t xml:space="preserve"> 2025 r.</w:t>
      </w:r>
      <w:r w:rsidR="00F40BB8" w:rsidRPr="0087376A">
        <w:rPr>
          <w:rFonts w:ascii="Times New Roman" w:hAnsi="Times New Roman" w:cs="Times New Roman"/>
          <w:sz w:val="24"/>
          <w:szCs w:val="24"/>
        </w:rPr>
        <w:t xml:space="preserve"> aukcji częstotliwości </w:t>
      </w:r>
      <w:r w:rsidR="00CC2A61" w:rsidRPr="0087376A">
        <w:rPr>
          <w:rFonts w:ascii="Times New Roman" w:hAnsi="Times New Roman" w:cs="Times New Roman"/>
          <w:sz w:val="24"/>
          <w:szCs w:val="24"/>
        </w:rPr>
        <w:t xml:space="preserve">na pasma </w:t>
      </w:r>
      <w:r w:rsidR="00F40BB8" w:rsidRPr="0087376A">
        <w:rPr>
          <w:rFonts w:ascii="Times New Roman" w:hAnsi="Times New Roman" w:cs="Times New Roman"/>
          <w:sz w:val="24"/>
          <w:szCs w:val="24"/>
        </w:rPr>
        <w:t>700 i 800 MHz przewid</w:t>
      </w:r>
      <w:r w:rsidR="00C6638E">
        <w:rPr>
          <w:rFonts w:ascii="Times New Roman" w:hAnsi="Times New Roman" w:cs="Times New Roman"/>
          <w:sz w:val="24"/>
          <w:szCs w:val="24"/>
        </w:rPr>
        <w:t>ywały</w:t>
      </w:r>
      <w:r w:rsidR="00F40BB8" w:rsidRPr="0087376A">
        <w:rPr>
          <w:rFonts w:ascii="Times New Roman" w:hAnsi="Times New Roman" w:cs="Times New Roman"/>
          <w:sz w:val="24"/>
          <w:szCs w:val="24"/>
        </w:rPr>
        <w:t xml:space="preserve"> kluczowe zobowiązania pokryciowe dla sieci 5G.</w:t>
      </w:r>
      <w:r w:rsidR="00A02C9D" w:rsidRPr="0087376A">
        <w:rPr>
          <w:rFonts w:ascii="Times New Roman" w:hAnsi="Times New Roman" w:cs="Times New Roman"/>
          <w:sz w:val="24"/>
          <w:szCs w:val="24"/>
        </w:rPr>
        <w:t xml:space="preserve"> </w:t>
      </w:r>
      <w:r w:rsidR="00F650FC">
        <w:rPr>
          <w:rFonts w:ascii="Times New Roman" w:hAnsi="Times New Roman" w:cs="Times New Roman"/>
          <w:sz w:val="24"/>
          <w:szCs w:val="24"/>
        </w:rPr>
        <w:t>Na o</w:t>
      </w:r>
      <w:r w:rsidR="00D12347" w:rsidRPr="0087376A">
        <w:rPr>
          <w:rFonts w:ascii="Times New Roman" w:hAnsi="Times New Roman" w:cs="Times New Roman"/>
          <w:sz w:val="24"/>
          <w:szCs w:val="24"/>
        </w:rPr>
        <w:t>perator</w:t>
      </w:r>
      <w:r w:rsidR="00F650FC">
        <w:rPr>
          <w:rFonts w:ascii="Times New Roman" w:hAnsi="Times New Roman" w:cs="Times New Roman"/>
          <w:sz w:val="24"/>
          <w:szCs w:val="24"/>
        </w:rPr>
        <w:t>ach</w:t>
      </w:r>
      <w:r w:rsidR="00A34E59">
        <w:rPr>
          <w:rFonts w:ascii="Times New Roman" w:hAnsi="Times New Roman" w:cs="Times New Roman"/>
          <w:sz w:val="24"/>
          <w:szCs w:val="24"/>
        </w:rPr>
        <w:t>, którym przyznane zostały rezerwacje</w:t>
      </w:r>
      <w:r w:rsidR="00BE2111">
        <w:rPr>
          <w:rFonts w:ascii="Times New Roman" w:hAnsi="Times New Roman" w:cs="Times New Roman"/>
          <w:sz w:val="24"/>
          <w:szCs w:val="24"/>
        </w:rPr>
        <w:t xml:space="preserve"> ciążą</w:t>
      </w:r>
      <w:r w:rsidR="00D12347" w:rsidRPr="0087376A">
        <w:rPr>
          <w:rFonts w:ascii="Times New Roman" w:hAnsi="Times New Roman" w:cs="Times New Roman"/>
          <w:sz w:val="24"/>
          <w:szCs w:val="24"/>
        </w:rPr>
        <w:t xml:space="preserve"> zobowiązania jakościowe dotyczące dalszej budowy sieci 5G, w co wlicza się już obowiązujące wymogi przyjęte w postępowaniu na pasmo C. Zgodnie z tym do grudnia 2026 r. operatorzy będą musieli zapewnić zasięg sieci mobilnej do 98% gospodarstw domowych z gwarantowanym transferem 50 Mb/s. Do grudnia 2028 r. zasięg dla gospodarstw domowych ma osiągnąć 99%, a gwarantowana prędkość ma wzrosnąć do</w:t>
      </w:r>
      <w:r w:rsidR="00707BB7" w:rsidRPr="0087376A">
        <w:rPr>
          <w:rFonts w:ascii="Times New Roman" w:hAnsi="Times New Roman" w:cs="Times New Roman"/>
          <w:sz w:val="24"/>
          <w:szCs w:val="24"/>
        </w:rPr>
        <w:t xml:space="preserve"> </w:t>
      </w:r>
      <w:r w:rsidR="00D12347" w:rsidRPr="0087376A">
        <w:rPr>
          <w:rFonts w:ascii="Times New Roman" w:hAnsi="Times New Roman" w:cs="Times New Roman"/>
          <w:sz w:val="24"/>
          <w:szCs w:val="24"/>
        </w:rPr>
        <w:t>95</w:t>
      </w:r>
      <w:r w:rsidR="00707BB7" w:rsidRPr="0087376A">
        <w:rPr>
          <w:rFonts w:ascii="Times New Roman" w:hAnsi="Times New Roman" w:cs="Times New Roman"/>
          <w:sz w:val="24"/>
          <w:szCs w:val="24"/>
        </w:rPr>
        <w:t> </w:t>
      </w:r>
      <w:r w:rsidR="00D12347" w:rsidRPr="0087376A">
        <w:rPr>
          <w:rFonts w:ascii="Times New Roman" w:hAnsi="Times New Roman" w:cs="Times New Roman"/>
          <w:sz w:val="24"/>
          <w:szCs w:val="24"/>
        </w:rPr>
        <w:t>Mb/s</w:t>
      </w:r>
      <w:r w:rsidR="00707BB7" w:rsidRPr="0087376A">
        <w:rPr>
          <w:rFonts w:ascii="Times New Roman" w:hAnsi="Times New Roman" w:cs="Times New Roman"/>
          <w:sz w:val="24"/>
          <w:szCs w:val="24"/>
        </w:rPr>
        <w:t xml:space="preserve"> </w:t>
      </w:r>
      <w:r w:rsidR="00D12347" w:rsidRPr="0087376A">
        <w:rPr>
          <w:rFonts w:ascii="Times New Roman" w:hAnsi="Times New Roman" w:cs="Times New Roman"/>
          <w:sz w:val="24"/>
          <w:szCs w:val="24"/>
        </w:rPr>
        <w:t xml:space="preserve">przy opóźnieniu sygnału 10 ms. Nowym elementem jest wymóg zwiększenia </w:t>
      </w:r>
      <w:r w:rsidR="00D12347" w:rsidRPr="0087376A">
        <w:rPr>
          <w:rFonts w:ascii="Times New Roman" w:hAnsi="Times New Roman" w:cs="Times New Roman"/>
          <w:sz w:val="24"/>
          <w:szCs w:val="24"/>
        </w:rPr>
        <w:lastRenderedPageBreak/>
        <w:t>prędkości pobierania do 120 Mb/s do końca 2030 r</w:t>
      </w:r>
      <w:r w:rsidR="00E35C58" w:rsidRPr="0087376A">
        <w:rPr>
          <w:rFonts w:ascii="Times New Roman" w:hAnsi="Times New Roman" w:cs="Times New Roman"/>
          <w:sz w:val="24"/>
          <w:szCs w:val="24"/>
        </w:rPr>
        <w:t>.</w:t>
      </w:r>
      <w:r w:rsidR="00D12347" w:rsidRPr="0087376A">
        <w:rPr>
          <w:rFonts w:ascii="Times New Roman" w:hAnsi="Times New Roman" w:cs="Times New Roman"/>
          <w:sz w:val="24"/>
          <w:szCs w:val="24"/>
        </w:rPr>
        <w:t xml:space="preserve">, przy zachowaniu pozostałych parametrów, czyli pokrycia na poziome 99% i </w:t>
      </w:r>
      <w:r w:rsidR="00A36A31" w:rsidRPr="0087376A">
        <w:rPr>
          <w:rFonts w:ascii="Times New Roman" w:hAnsi="Times New Roman" w:cs="Times New Roman"/>
          <w:sz w:val="24"/>
          <w:szCs w:val="24"/>
        </w:rPr>
        <w:t>opóźnieniu</w:t>
      </w:r>
      <w:r w:rsidR="00D12347" w:rsidRPr="0087376A">
        <w:rPr>
          <w:rFonts w:ascii="Times New Roman" w:hAnsi="Times New Roman" w:cs="Times New Roman"/>
          <w:sz w:val="24"/>
          <w:szCs w:val="24"/>
        </w:rPr>
        <w:t xml:space="preserve"> 10 ms</w:t>
      </w:r>
      <w:r w:rsidR="0019457F" w:rsidRPr="00B47FA9">
        <w:rPr>
          <w:rStyle w:val="Odwoanieprzypisudolnego"/>
          <w:rFonts w:ascii="Times New Roman" w:hAnsi="Times New Roman" w:cs="Times New Roman"/>
          <w:sz w:val="24"/>
          <w:szCs w:val="24"/>
        </w:rPr>
        <w:footnoteReference w:id="22"/>
      </w:r>
      <w:r w:rsidR="00D12347" w:rsidRPr="00B47FA9">
        <w:rPr>
          <w:rFonts w:ascii="Times New Roman" w:hAnsi="Times New Roman" w:cs="Times New Roman"/>
          <w:sz w:val="24"/>
          <w:szCs w:val="24"/>
        </w:rPr>
        <w:t>.</w:t>
      </w:r>
      <w:r w:rsidR="004B67D6" w:rsidRPr="00B47FA9">
        <w:rPr>
          <w:rFonts w:ascii="Times New Roman" w:hAnsi="Times New Roman" w:cs="Times New Roman"/>
          <w:sz w:val="24"/>
          <w:szCs w:val="24"/>
        </w:rPr>
        <w:t xml:space="preserve"> Wszystkie te inwestycje będą wymagały </w:t>
      </w:r>
      <w:r w:rsidR="005B3D07" w:rsidRPr="00B47FA9">
        <w:rPr>
          <w:rFonts w:ascii="Times New Roman" w:hAnsi="Times New Roman" w:cs="Times New Roman"/>
          <w:sz w:val="24"/>
          <w:szCs w:val="24"/>
        </w:rPr>
        <w:t>rozwiniętej</w:t>
      </w:r>
      <w:r w:rsidR="001107E4" w:rsidRPr="00B47FA9">
        <w:rPr>
          <w:rFonts w:ascii="Times New Roman" w:hAnsi="Times New Roman" w:cs="Times New Roman"/>
          <w:sz w:val="24"/>
          <w:szCs w:val="24"/>
        </w:rPr>
        <w:t xml:space="preserve"> infrastruktury pasywnej, dlatego też zwiększenie liczby podmiotów</w:t>
      </w:r>
      <w:r w:rsidR="005B3D07" w:rsidRPr="00B47FA9">
        <w:rPr>
          <w:rFonts w:ascii="Times New Roman" w:hAnsi="Times New Roman" w:cs="Times New Roman"/>
          <w:sz w:val="24"/>
          <w:szCs w:val="24"/>
        </w:rPr>
        <w:t>, w</w:t>
      </w:r>
      <w:r w:rsidR="00707BB7" w:rsidRPr="00B47FA9">
        <w:rPr>
          <w:rFonts w:ascii="Times New Roman" w:hAnsi="Times New Roman" w:cs="Times New Roman"/>
          <w:sz w:val="24"/>
          <w:szCs w:val="24"/>
        </w:rPr>
        <w:t> </w:t>
      </w:r>
      <w:r w:rsidR="005B3D07" w:rsidRPr="00B47FA9">
        <w:rPr>
          <w:rFonts w:ascii="Times New Roman" w:hAnsi="Times New Roman" w:cs="Times New Roman"/>
          <w:sz w:val="24"/>
          <w:szCs w:val="24"/>
        </w:rPr>
        <w:t>tym samorządów,</w:t>
      </w:r>
      <w:r w:rsidR="001107E4" w:rsidRPr="00B47FA9">
        <w:rPr>
          <w:rFonts w:ascii="Times New Roman" w:hAnsi="Times New Roman" w:cs="Times New Roman"/>
          <w:sz w:val="24"/>
          <w:szCs w:val="24"/>
        </w:rPr>
        <w:t xml:space="preserve"> </w:t>
      </w:r>
      <w:r w:rsidR="005B3D07" w:rsidRPr="00B47FA9">
        <w:rPr>
          <w:rFonts w:ascii="Times New Roman" w:hAnsi="Times New Roman" w:cs="Times New Roman"/>
          <w:sz w:val="24"/>
          <w:szCs w:val="24"/>
        </w:rPr>
        <w:t>będących</w:t>
      </w:r>
      <w:r w:rsidR="0081109F" w:rsidRPr="00B47FA9">
        <w:rPr>
          <w:rFonts w:ascii="Times New Roman" w:hAnsi="Times New Roman" w:cs="Times New Roman"/>
          <w:sz w:val="24"/>
          <w:szCs w:val="24"/>
        </w:rPr>
        <w:t xml:space="preserve"> j</w:t>
      </w:r>
      <w:r w:rsidR="005B3D07" w:rsidRPr="00B47FA9">
        <w:rPr>
          <w:rFonts w:ascii="Times New Roman" w:hAnsi="Times New Roman" w:cs="Times New Roman"/>
          <w:sz w:val="24"/>
          <w:szCs w:val="24"/>
        </w:rPr>
        <w:t>ą</w:t>
      </w:r>
      <w:r w:rsidR="0081109F" w:rsidRPr="00B47FA9">
        <w:rPr>
          <w:rFonts w:ascii="Times New Roman" w:hAnsi="Times New Roman" w:cs="Times New Roman"/>
          <w:sz w:val="24"/>
          <w:szCs w:val="24"/>
        </w:rPr>
        <w:t xml:space="preserve"> w stanie oferować znacząco </w:t>
      </w:r>
      <w:r w:rsidR="005B3D07" w:rsidRPr="00B47FA9">
        <w:rPr>
          <w:rFonts w:ascii="Times New Roman" w:hAnsi="Times New Roman" w:cs="Times New Roman"/>
          <w:sz w:val="24"/>
          <w:szCs w:val="24"/>
        </w:rPr>
        <w:t>przyczyni się do rozwoju sieci 5G.</w:t>
      </w:r>
      <w:r w:rsidR="00A1532A">
        <w:rPr>
          <w:rFonts w:ascii="Times New Roman" w:hAnsi="Times New Roman" w:cs="Times New Roman"/>
          <w:sz w:val="24"/>
          <w:szCs w:val="24"/>
        </w:rPr>
        <w:t xml:space="preserve"> </w:t>
      </w:r>
      <w:r w:rsidR="00A1532A" w:rsidRPr="00A1532A">
        <w:rPr>
          <w:rFonts w:ascii="Times New Roman" w:hAnsi="Times New Roman" w:cs="Times New Roman"/>
          <w:sz w:val="24"/>
          <w:szCs w:val="24"/>
        </w:rPr>
        <w:t>Obowiązujące przepisy prawa budowlanego nie uwzględniają specyfiki inwestycji w prywatne sieci 5G</w:t>
      </w:r>
      <w:r w:rsidR="008B0CA1">
        <w:rPr>
          <w:rStyle w:val="Odwoanieprzypisudolnego"/>
          <w:rFonts w:ascii="Times New Roman" w:hAnsi="Times New Roman" w:cs="Times New Roman"/>
          <w:sz w:val="24"/>
          <w:szCs w:val="24"/>
        </w:rPr>
        <w:footnoteReference w:id="23"/>
      </w:r>
      <w:r w:rsidR="00A1532A" w:rsidRPr="00A1532A">
        <w:rPr>
          <w:rFonts w:ascii="Times New Roman" w:hAnsi="Times New Roman" w:cs="Times New Roman"/>
          <w:sz w:val="24"/>
          <w:szCs w:val="24"/>
        </w:rPr>
        <w:t xml:space="preserve"> oraz instalacje telekomunikacyjne o zastosowaniu innym niż publiczne</w:t>
      </w:r>
      <w:r w:rsidR="00016D9C">
        <w:rPr>
          <w:rFonts w:ascii="Times New Roman" w:hAnsi="Times New Roman" w:cs="Times New Roman"/>
          <w:sz w:val="24"/>
          <w:szCs w:val="24"/>
        </w:rPr>
        <w:t xml:space="preserve"> np. kolej</w:t>
      </w:r>
      <w:r w:rsidR="00537D8E">
        <w:rPr>
          <w:rFonts w:ascii="Times New Roman" w:hAnsi="Times New Roman" w:cs="Times New Roman"/>
          <w:sz w:val="24"/>
          <w:szCs w:val="24"/>
        </w:rPr>
        <w:t xml:space="preserve"> czy</w:t>
      </w:r>
      <w:r w:rsidR="00016D9C">
        <w:rPr>
          <w:rFonts w:ascii="Times New Roman" w:hAnsi="Times New Roman" w:cs="Times New Roman"/>
          <w:sz w:val="24"/>
          <w:szCs w:val="24"/>
        </w:rPr>
        <w:t xml:space="preserve"> energetyka</w:t>
      </w:r>
      <w:r w:rsidR="00A1532A" w:rsidRPr="00A1532A">
        <w:rPr>
          <w:rFonts w:ascii="Times New Roman" w:hAnsi="Times New Roman" w:cs="Times New Roman"/>
          <w:sz w:val="24"/>
          <w:szCs w:val="24"/>
        </w:rPr>
        <w:t>, co znacząco utrudnia ich realizację. Brak odpowiednich uregulowań prowadzi do wydłużenia i komplikacji procesu inwestycyjnego. Nowelizacja jest konieczna, aby uprościć procedury i umożliwić sprawne wdrażanie nowoczesnych rozwiązań telekomunikacyjnych.</w:t>
      </w:r>
    </w:p>
    <w:p w14:paraId="3AC0E86D" w14:textId="173996DD" w:rsidR="0044767A" w:rsidRPr="00B47FA9" w:rsidRDefault="00405D5D" w:rsidP="003D155A">
      <w:pPr>
        <w:pStyle w:val="Nagwek3"/>
        <w:rPr>
          <w:rFonts w:ascii="Times New Roman" w:hAnsi="Times New Roman" w:cs="Times New Roman"/>
          <w:b w:val="0"/>
        </w:rPr>
      </w:pPr>
      <w:r w:rsidRPr="00B47FA9">
        <w:rPr>
          <w:rFonts w:ascii="Times New Roman" w:hAnsi="Times New Roman" w:cs="Times New Roman"/>
        </w:rPr>
        <w:t xml:space="preserve">Druga </w:t>
      </w:r>
      <w:r w:rsidR="00AF21CC">
        <w:rPr>
          <w:rFonts w:ascii="Times New Roman" w:hAnsi="Times New Roman" w:cs="Times New Roman"/>
        </w:rPr>
        <w:t>E</w:t>
      </w:r>
      <w:r w:rsidR="00A90CD4" w:rsidRPr="00B47FA9">
        <w:rPr>
          <w:rFonts w:ascii="Times New Roman" w:hAnsi="Times New Roman" w:cs="Times New Roman"/>
        </w:rPr>
        <w:t xml:space="preserve">uropejska </w:t>
      </w:r>
      <w:r w:rsidRPr="00B47FA9">
        <w:rPr>
          <w:rFonts w:ascii="Times New Roman" w:hAnsi="Times New Roman" w:cs="Times New Roman"/>
        </w:rPr>
        <w:t>agenda cyfrowa</w:t>
      </w:r>
      <w:r w:rsidR="00F851EB" w:rsidRPr="00B47FA9">
        <w:rPr>
          <w:rFonts w:ascii="Times New Roman" w:hAnsi="Times New Roman" w:cs="Times New Roman"/>
        </w:rPr>
        <w:t xml:space="preserve"> </w:t>
      </w:r>
      <w:r w:rsidR="00E7222B" w:rsidRPr="00B47FA9">
        <w:rPr>
          <w:rFonts w:ascii="Times New Roman" w:hAnsi="Times New Roman" w:cs="Times New Roman"/>
        </w:rPr>
        <w:t>i Cyfrowy Kompas</w:t>
      </w:r>
    </w:p>
    <w:p w14:paraId="1FA2B8E3" w14:textId="1EF8E3AD" w:rsidR="00320D2F" w:rsidRPr="00B47FA9" w:rsidRDefault="00320D2F" w:rsidP="0004201A">
      <w:pPr>
        <w:spacing w:line="360" w:lineRule="auto"/>
        <w:jc w:val="both"/>
        <w:rPr>
          <w:rFonts w:ascii="Times New Roman" w:hAnsi="Times New Roman" w:cs="Times New Roman"/>
          <w:sz w:val="24"/>
          <w:szCs w:val="24"/>
        </w:rPr>
      </w:pPr>
      <w:r w:rsidRPr="00B47FA9">
        <w:rPr>
          <w:rFonts w:ascii="Times New Roman" w:hAnsi="Times New Roman" w:cs="Times New Roman"/>
          <w:sz w:val="24"/>
          <w:szCs w:val="24"/>
        </w:rPr>
        <w:t xml:space="preserve">W </w:t>
      </w:r>
      <w:r w:rsidR="00FE2D54">
        <w:rPr>
          <w:rFonts w:ascii="Times New Roman" w:hAnsi="Times New Roman" w:cs="Times New Roman"/>
          <w:sz w:val="24"/>
          <w:szCs w:val="24"/>
        </w:rPr>
        <w:t>D</w:t>
      </w:r>
      <w:r w:rsidRPr="00B47FA9">
        <w:rPr>
          <w:rFonts w:ascii="Times New Roman" w:hAnsi="Times New Roman" w:cs="Times New Roman"/>
          <w:sz w:val="24"/>
          <w:szCs w:val="24"/>
        </w:rPr>
        <w:t xml:space="preserve">rugiej </w:t>
      </w:r>
      <w:r w:rsidR="00BB6029">
        <w:rPr>
          <w:rFonts w:ascii="Times New Roman" w:hAnsi="Times New Roman" w:cs="Times New Roman"/>
          <w:sz w:val="24"/>
          <w:szCs w:val="24"/>
        </w:rPr>
        <w:t>E</w:t>
      </w:r>
      <w:r w:rsidR="00A90CD4" w:rsidRPr="00B47FA9">
        <w:rPr>
          <w:rFonts w:ascii="Times New Roman" w:hAnsi="Times New Roman" w:cs="Times New Roman"/>
          <w:sz w:val="24"/>
          <w:szCs w:val="24"/>
        </w:rPr>
        <w:t xml:space="preserve">uropejskiej </w:t>
      </w:r>
      <w:r w:rsidRPr="00B47FA9">
        <w:rPr>
          <w:rFonts w:ascii="Times New Roman" w:hAnsi="Times New Roman" w:cs="Times New Roman"/>
          <w:sz w:val="24"/>
          <w:szCs w:val="24"/>
        </w:rPr>
        <w:t>agendzie cyfrowej skoncentrowano się na zmianach, których źródłem były technologie cyfrowe, i na zasadniczej roli usług i rynków cyfrowych oraz uwydatniono technologiczne i geopolityczne cele U</w:t>
      </w:r>
      <w:r w:rsidR="00E35C58" w:rsidRPr="00B47FA9">
        <w:rPr>
          <w:rFonts w:ascii="Times New Roman" w:hAnsi="Times New Roman" w:cs="Times New Roman"/>
          <w:sz w:val="24"/>
          <w:szCs w:val="24"/>
        </w:rPr>
        <w:t>nii Europejskich</w:t>
      </w:r>
      <w:r w:rsidRPr="00B47FA9">
        <w:rPr>
          <w:rFonts w:ascii="Times New Roman" w:hAnsi="Times New Roman" w:cs="Times New Roman"/>
          <w:sz w:val="24"/>
          <w:szCs w:val="24"/>
        </w:rPr>
        <w:t xml:space="preserve">. W komunikatach zatytułowanych „Kształtowania cyfrowej przyszłości Europy” i „Cyfrowa dekada Europy” Komisja </w:t>
      </w:r>
      <w:r w:rsidR="007C50A5">
        <w:rPr>
          <w:rFonts w:ascii="Times New Roman" w:hAnsi="Times New Roman" w:cs="Times New Roman"/>
          <w:sz w:val="24"/>
          <w:szCs w:val="24"/>
        </w:rPr>
        <w:t xml:space="preserve">Europejska </w:t>
      </w:r>
      <w:r w:rsidRPr="00B47FA9">
        <w:rPr>
          <w:rFonts w:ascii="Times New Roman" w:hAnsi="Times New Roman" w:cs="Times New Roman"/>
          <w:sz w:val="24"/>
          <w:szCs w:val="24"/>
        </w:rPr>
        <w:t>szczegółowo przedstawiła działania na rzecz bezpiecznych usług i rynków cyfrowych. Priorytetowo potraktowano w niej obliczenia kwantowe, strategie dotyczące technologii</w:t>
      </w:r>
      <w:r w:rsidR="00D04423" w:rsidRPr="00B47FA9">
        <w:rPr>
          <w:rFonts w:ascii="Times New Roman" w:hAnsi="Times New Roman" w:cs="Times New Roman"/>
          <w:sz w:val="24"/>
          <w:szCs w:val="24"/>
        </w:rPr>
        <w:t xml:space="preserve"> </w:t>
      </w:r>
      <w:r w:rsidRPr="00B47FA9">
        <w:rPr>
          <w:rFonts w:ascii="Times New Roman" w:hAnsi="Times New Roman" w:cs="Times New Roman"/>
          <w:sz w:val="24"/>
          <w:szCs w:val="24"/>
        </w:rPr>
        <w:t>blockchain, sztuczną inteligencję, półprzewodniki (europejski akt o mikrochipach), suwerenność cyfrową, cyberbezpieczeństwo, 5G/6G, europejskie przestrzenie danych i</w:t>
      </w:r>
      <w:r w:rsidR="00056400">
        <w:rPr>
          <w:rFonts w:ascii="Times New Roman" w:hAnsi="Times New Roman" w:cs="Times New Roman"/>
          <w:sz w:val="24"/>
          <w:szCs w:val="24"/>
        </w:rPr>
        <w:t> </w:t>
      </w:r>
      <w:r w:rsidRPr="00B47FA9">
        <w:rPr>
          <w:rFonts w:ascii="Times New Roman" w:hAnsi="Times New Roman" w:cs="Times New Roman"/>
          <w:sz w:val="24"/>
          <w:szCs w:val="24"/>
        </w:rPr>
        <w:t xml:space="preserve">globalne normy technologiczne. </w:t>
      </w:r>
      <w:r w:rsidR="00A90CD4" w:rsidRPr="00B47FA9">
        <w:rPr>
          <w:rFonts w:ascii="Times New Roman" w:hAnsi="Times New Roman" w:cs="Times New Roman"/>
          <w:sz w:val="24"/>
          <w:szCs w:val="24"/>
        </w:rPr>
        <w:t xml:space="preserve">W dniu </w:t>
      </w:r>
      <w:r w:rsidRPr="00B47FA9">
        <w:rPr>
          <w:rFonts w:ascii="Times New Roman" w:hAnsi="Times New Roman" w:cs="Times New Roman"/>
          <w:sz w:val="24"/>
          <w:szCs w:val="24"/>
        </w:rPr>
        <w:t xml:space="preserve">9 marca 2021 r. </w:t>
      </w:r>
      <w:r w:rsidR="00A90CD4" w:rsidRPr="00B47FA9">
        <w:rPr>
          <w:rFonts w:ascii="Times New Roman" w:hAnsi="Times New Roman" w:cs="Times New Roman"/>
          <w:sz w:val="24"/>
          <w:szCs w:val="24"/>
        </w:rPr>
        <w:t xml:space="preserve">opublikowany został komunikat Komisji do Parlamentu Europejskiego, Rady, Europejskiego Komitetu Ekonomiczno-Społecznego i Komitetu Regionów „Cyfrowy kompas na 2030 r.: </w:t>
      </w:r>
      <w:r w:rsidR="008D2FA5">
        <w:rPr>
          <w:rFonts w:ascii="Times New Roman" w:hAnsi="Times New Roman" w:cs="Times New Roman"/>
          <w:sz w:val="24"/>
          <w:szCs w:val="24"/>
        </w:rPr>
        <w:t>E</w:t>
      </w:r>
      <w:r w:rsidR="00A90CD4" w:rsidRPr="00B47FA9">
        <w:rPr>
          <w:rFonts w:ascii="Times New Roman" w:hAnsi="Times New Roman" w:cs="Times New Roman"/>
          <w:sz w:val="24"/>
          <w:szCs w:val="24"/>
        </w:rPr>
        <w:t xml:space="preserve">uropejska </w:t>
      </w:r>
      <w:r w:rsidR="008D2FA5">
        <w:rPr>
          <w:rFonts w:ascii="Times New Roman" w:hAnsi="Times New Roman" w:cs="Times New Roman"/>
          <w:sz w:val="24"/>
          <w:szCs w:val="24"/>
        </w:rPr>
        <w:t>D</w:t>
      </w:r>
      <w:r w:rsidR="00A90CD4" w:rsidRPr="00B47FA9">
        <w:rPr>
          <w:rFonts w:ascii="Times New Roman" w:hAnsi="Times New Roman" w:cs="Times New Roman"/>
          <w:sz w:val="24"/>
          <w:szCs w:val="24"/>
        </w:rPr>
        <w:t>roga w</w:t>
      </w:r>
      <w:r w:rsidR="008D2FA5">
        <w:rPr>
          <w:rFonts w:ascii="Times New Roman" w:hAnsi="Times New Roman" w:cs="Times New Roman"/>
          <w:sz w:val="24"/>
          <w:szCs w:val="24"/>
        </w:rPr>
        <w:t> C</w:t>
      </w:r>
      <w:r w:rsidR="00A90CD4" w:rsidRPr="00B47FA9">
        <w:rPr>
          <w:rFonts w:ascii="Times New Roman" w:hAnsi="Times New Roman" w:cs="Times New Roman"/>
          <w:sz w:val="24"/>
          <w:szCs w:val="24"/>
        </w:rPr>
        <w:t>yfrowej dekadzie”</w:t>
      </w:r>
      <w:r w:rsidRPr="00B47FA9">
        <w:rPr>
          <w:rFonts w:ascii="Times New Roman" w:hAnsi="Times New Roman" w:cs="Times New Roman"/>
          <w:sz w:val="24"/>
          <w:szCs w:val="24"/>
        </w:rPr>
        <w:t xml:space="preserve"> określający cztery cele na 2030 r</w:t>
      </w:r>
      <w:r w:rsidR="00E7222B" w:rsidRPr="00B47FA9">
        <w:rPr>
          <w:rFonts w:ascii="Times New Roman" w:hAnsi="Times New Roman" w:cs="Times New Roman"/>
          <w:sz w:val="24"/>
          <w:szCs w:val="24"/>
        </w:rPr>
        <w:t>., które w</w:t>
      </w:r>
      <w:r w:rsidR="00707BB7" w:rsidRPr="00B47FA9">
        <w:rPr>
          <w:rFonts w:ascii="Times New Roman" w:hAnsi="Times New Roman" w:cs="Times New Roman"/>
          <w:sz w:val="24"/>
          <w:szCs w:val="24"/>
        </w:rPr>
        <w:t> </w:t>
      </w:r>
      <w:r w:rsidR="00E7222B" w:rsidRPr="00B47FA9">
        <w:rPr>
          <w:rFonts w:ascii="Times New Roman" w:hAnsi="Times New Roman" w:cs="Times New Roman"/>
          <w:sz w:val="24"/>
          <w:szCs w:val="24"/>
        </w:rPr>
        <w:t xml:space="preserve">odniesieniu do infrastruktury </w:t>
      </w:r>
      <w:r w:rsidR="00792289" w:rsidRPr="00B47FA9">
        <w:rPr>
          <w:rFonts w:ascii="Times New Roman" w:hAnsi="Times New Roman" w:cs="Times New Roman"/>
          <w:sz w:val="24"/>
          <w:szCs w:val="24"/>
        </w:rPr>
        <w:t>stanowią, że wszystkie gospodarstwa domowe w U</w:t>
      </w:r>
      <w:r w:rsidR="007C50A5">
        <w:rPr>
          <w:rFonts w:ascii="Times New Roman" w:hAnsi="Times New Roman" w:cs="Times New Roman"/>
          <w:sz w:val="24"/>
          <w:szCs w:val="24"/>
        </w:rPr>
        <w:t>nii Europejskiej</w:t>
      </w:r>
      <w:r w:rsidR="00792289" w:rsidRPr="00B47FA9">
        <w:rPr>
          <w:rFonts w:ascii="Times New Roman" w:hAnsi="Times New Roman" w:cs="Times New Roman"/>
          <w:sz w:val="24"/>
          <w:szCs w:val="24"/>
        </w:rPr>
        <w:t xml:space="preserve"> powinny mieć łączność gigabitową, a wszystkie zaludnione obszary znajdować się w zasięgu sieci 5G.</w:t>
      </w:r>
      <w:r w:rsidR="0023572E" w:rsidRPr="00B47FA9">
        <w:rPr>
          <w:rStyle w:val="Odwoanieprzypisudolnego"/>
          <w:rFonts w:ascii="Times New Roman" w:hAnsi="Times New Roman" w:cs="Times New Roman"/>
          <w:sz w:val="24"/>
          <w:szCs w:val="24"/>
        </w:rPr>
        <w:footnoteReference w:id="24"/>
      </w:r>
    </w:p>
    <w:p w14:paraId="2D38F1C0" w14:textId="793DBC6D" w:rsidR="005B1B3B" w:rsidRPr="00B47FA9" w:rsidRDefault="000F3A62" w:rsidP="005B1B3B">
      <w:pPr>
        <w:spacing w:line="360" w:lineRule="auto"/>
        <w:jc w:val="both"/>
        <w:rPr>
          <w:rFonts w:ascii="Times New Roman" w:hAnsi="Times New Roman" w:cs="Times New Roman"/>
          <w:sz w:val="24"/>
          <w:szCs w:val="24"/>
        </w:rPr>
      </w:pPr>
      <w:bookmarkStart w:id="1" w:name="_Hlk179799449"/>
      <w:r w:rsidRPr="00B47FA9">
        <w:rPr>
          <w:rFonts w:ascii="Times New Roman" w:hAnsi="Times New Roman" w:cs="Times New Roman"/>
          <w:sz w:val="24"/>
          <w:szCs w:val="24"/>
        </w:rPr>
        <w:t>Mając na uwadze powyższe</w:t>
      </w:r>
      <w:r w:rsidR="00C452A0" w:rsidRPr="00B47FA9">
        <w:rPr>
          <w:rFonts w:ascii="Times New Roman" w:hAnsi="Times New Roman" w:cs="Times New Roman"/>
          <w:sz w:val="24"/>
          <w:szCs w:val="24"/>
        </w:rPr>
        <w:t>,</w:t>
      </w:r>
      <w:r w:rsidRPr="00B47FA9">
        <w:rPr>
          <w:rFonts w:ascii="Times New Roman" w:hAnsi="Times New Roman" w:cs="Times New Roman"/>
          <w:sz w:val="24"/>
          <w:szCs w:val="24"/>
        </w:rPr>
        <w:t xml:space="preserve"> n</w:t>
      </w:r>
      <w:r w:rsidR="005B1B3B" w:rsidRPr="00B47FA9">
        <w:rPr>
          <w:rFonts w:ascii="Times New Roman" w:hAnsi="Times New Roman" w:cs="Times New Roman"/>
          <w:sz w:val="24"/>
          <w:szCs w:val="24"/>
        </w:rPr>
        <w:t xml:space="preserve">iniejszy projekt ustawy ma </w:t>
      </w:r>
      <w:r w:rsidRPr="00B47FA9">
        <w:rPr>
          <w:rFonts w:ascii="Times New Roman" w:hAnsi="Times New Roman" w:cs="Times New Roman"/>
          <w:sz w:val="24"/>
          <w:szCs w:val="24"/>
        </w:rPr>
        <w:t>oczywiście na celu ułatwienie realizacji celów określonych w Cyfrowej Dekadzie</w:t>
      </w:r>
      <w:r w:rsidR="00DF0BDF" w:rsidRPr="00B47FA9">
        <w:rPr>
          <w:rFonts w:ascii="Times New Roman" w:hAnsi="Times New Roman" w:cs="Times New Roman"/>
          <w:sz w:val="24"/>
          <w:szCs w:val="24"/>
        </w:rPr>
        <w:t xml:space="preserve">, </w:t>
      </w:r>
      <w:r w:rsidR="00EA1F67" w:rsidRPr="00B47FA9">
        <w:rPr>
          <w:rFonts w:ascii="Times New Roman" w:hAnsi="Times New Roman" w:cs="Times New Roman"/>
          <w:sz w:val="24"/>
          <w:szCs w:val="24"/>
        </w:rPr>
        <w:t xml:space="preserve">Drugiej Europejskiej agendzie cyfrowej </w:t>
      </w:r>
      <w:r w:rsidR="004B7FC9" w:rsidRPr="00B47FA9">
        <w:rPr>
          <w:rFonts w:ascii="Times New Roman" w:hAnsi="Times New Roman" w:cs="Times New Roman"/>
          <w:sz w:val="24"/>
          <w:szCs w:val="24"/>
        </w:rPr>
        <w:t xml:space="preserve">, Narodowym Planie Szerokopasmowym, </w:t>
      </w:r>
      <w:r w:rsidR="00C727DE" w:rsidRPr="00B47FA9">
        <w:rPr>
          <w:rFonts w:ascii="Times New Roman" w:hAnsi="Times New Roman" w:cs="Times New Roman"/>
          <w:sz w:val="24"/>
          <w:szCs w:val="24"/>
        </w:rPr>
        <w:t xml:space="preserve">KPO, FERC, </w:t>
      </w:r>
      <w:r w:rsidR="008D4F96" w:rsidRPr="00B47FA9">
        <w:rPr>
          <w:rFonts w:ascii="Times New Roman" w:hAnsi="Times New Roman" w:cs="Times New Roman"/>
          <w:sz w:val="24"/>
          <w:szCs w:val="24"/>
        </w:rPr>
        <w:t>K</w:t>
      </w:r>
      <w:r w:rsidR="00405D5D" w:rsidRPr="00B47FA9">
        <w:rPr>
          <w:rFonts w:ascii="Times New Roman" w:hAnsi="Times New Roman" w:cs="Times New Roman"/>
          <w:sz w:val="24"/>
          <w:szCs w:val="24"/>
        </w:rPr>
        <w:t>omunikacie</w:t>
      </w:r>
      <w:r w:rsidR="008D4F96" w:rsidRPr="00B47FA9">
        <w:rPr>
          <w:rFonts w:ascii="Times New Roman" w:hAnsi="Times New Roman" w:cs="Times New Roman"/>
          <w:sz w:val="24"/>
          <w:szCs w:val="24"/>
        </w:rPr>
        <w:t xml:space="preserve"> Łączność dla konkurencyjnego jednolitego rynku cyfrowego w kierunku europejskiego społeczeństwa gigabitowego</w:t>
      </w:r>
      <w:r w:rsidR="00405D5D" w:rsidRPr="00B47FA9">
        <w:rPr>
          <w:rFonts w:ascii="Times New Roman" w:hAnsi="Times New Roman" w:cs="Times New Roman"/>
          <w:sz w:val="24"/>
          <w:szCs w:val="24"/>
        </w:rPr>
        <w:t xml:space="preserve">, a także </w:t>
      </w:r>
      <w:r w:rsidR="00EA1F67" w:rsidRPr="00B47FA9">
        <w:rPr>
          <w:rFonts w:ascii="Times New Roman" w:hAnsi="Times New Roman" w:cs="Times New Roman"/>
          <w:sz w:val="24"/>
          <w:szCs w:val="24"/>
        </w:rPr>
        <w:t>p</w:t>
      </w:r>
      <w:r w:rsidR="008F5BC9" w:rsidRPr="00B47FA9">
        <w:rPr>
          <w:rFonts w:ascii="Times New Roman" w:hAnsi="Times New Roman" w:cs="Times New Roman"/>
          <w:sz w:val="24"/>
          <w:szCs w:val="24"/>
        </w:rPr>
        <w:t xml:space="preserve">oprawę </w:t>
      </w:r>
      <w:r w:rsidR="008D6C93" w:rsidRPr="00B47FA9">
        <w:rPr>
          <w:rFonts w:ascii="Times New Roman" w:hAnsi="Times New Roman" w:cs="Times New Roman"/>
          <w:sz w:val="24"/>
          <w:szCs w:val="24"/>
        </w:rPr>
        <w:t xml:space="preserve">pozycji Polski w rankingu DESI, ale przede wszystkim poprawę warunków </w:t>
      </w:r>
      <w:r w:rsidR="00824946" w:rsidRPr="00B47FA9">
        <w:rPr>
          <w:rFonts w:ascii="Times New Roman" w:hAnsi="Times New Roman" w:cs="Times New Roman"/>
          <w:sz w:val="24"/>
          <w:szCs w:val="24"/>
        </w:rPr>
        <w:t xml:space="preserve">życia obywateli, poprawę warunków prowadzenia działalności gospodarczej oraz </w:t>
      </w:r>
      <w:r w:rsidR="00824946" w:rsidRPr="00B47FA9">
        <w:rPr>
          <w:rFonts w:ascii="Times New Roman" w:hAnsi="Times New Roman" w:cs="Times New Roman"/>
          <w:sz w:val="24"/>
          <w:szCs w:val="24"/>
        </w:rPr>
        <w:lastRenderedPageBreak/>
        <w:t>usprawnienie pracy instytucji publicznych</w:t>
      </w:r>
      <w:r w:rsidR="00A75B86" w:rsidRPr="00B47FA9">
        <w:rPr>
          <w:rFonts w:ascii="Times New Roman" w:hAnsi="Times New Roman" w:cs="Times New Roman"/>
          <w:sz w:val="24"/>
          <w:szCs w:val="24"/>
        </w:rPr>
        <w:t>. W</w:t>
      </w:r>
      <w:r w:rsidR="00DF0BDF" w:rsidRPr="00B47FA9">
        <w:rPr>
          <w:rFonts w:ascii="Times New Roman" w:hAnsi="Times New Roman" w:cs="Times New Roman"/>
          <w:sz w:val="24"/>
          <w:szCs w:val="24"/>
        </w:rPr>
        <w:t>ymaga</w:t>
      </w:r>
      <w:r w:rsidRPr="00B47FA9">
        <w:rPr>
          <w:rFonts w:ascii="Times New Roman" w:hAnsi="Times New Roman" w:cs="Times New Roman"/>
          <w:sz w:val="24"/>
          <w:szCs w:val="24"/>
        </w:rPr>
        <w:t xml:space="preserve"> </w:t>
      </w:r>
      <w:r w:rsidR="00A75B86" w:rsidRPr="00B47FA9">
        <w:rPr>
          <w:rFonts w:ascii="Times New Roman" w:hAnsi="Times New Roman" w:cs="Times New Roman"/>
          <w:sz w:val="24"/>
          <w:szCs w:val="24"/>
        </w:rPr>
        <w:t xml:space="preserve">to </w:t>
      </w:r>
      <w:r w:rsidR="005B1B3B" w:rsidRPr="00B47FA9">
        <w:rPr>
          <w:rFonts w:ascii="Times New Roman" w:hAnsi="Times New Roman" w:cs="Times New Roman"/>
          <w:sz w:val="24"/>
          <w:szCs w:val="24"/>
        </w:rPr>
        <w:t>przyspieszeni</w:t>
      </w:r>
      <w:r w:rsidR="00DF0BDF" w:rsidRPr="00B47FA9">
        <w:rPr>
          <w:rFonts w:ascii="Times New Roman" w:hAnsi="Times New Roman" w:cs="Times New Roman"/>
          <w:sz w:val="24"/>
          <w:szCs w:val="24"/>
        </w:rPr>
        <w:t>a</w:t>
      </w:r>
      <w:r w:rsidR="005B1B3B" w:rsidRPr="00B47FA9">
        <w:rPr>
          <w:rFonts w:ascii="Times New Roman" w:hAnsi="Times New Roman" w:cs="Times New Roman"/>
          <w:sz w:val="24"/>
          <w:szCs w:val="24"/>
        </w:rPr>
        <w:t xml:space="preserve"> całości procesu budowy sieci szerokopasmowych poprzez usunięcie zdiagnozowanych barier administracyjno-prawnych, w</w:t>
      </w:r>
      <w:r w:rsidR="00C452A0" w:rsidRPr="00B47FA9">
        <w:rPr>
          <w:rFonts w:ascii="Times New Roman" w:hAnsi="Times New Roman" w:cs="Times New Roman"/>
          <w:sz w:val="24"/>
          <w:szCs w:val="24"/>
        </w:rPr>
        <w:t xml:space="preserve"> </w:t>
      </w:r>
      <w:r w:rsidR="005B1B3B" w:rsidRPr="00B47FA9">
        <w:rPr>
          <w:rFonts w:ascii="Times New Roman" w:hAnsi="Times New Roman" w:cs="Times New Roman"/>
          <w:sz w:val="24"/>
          <w:szCs w:val="24"/>
        </w:rPr>
        <w:t>tym usunięcie nadregulacji prawnych</w:t>
      </w:r>
      <w:r w:rsidR="00C452A0" w:rsidRPr="00B47FA9">
        <w:rPr>
          <w:rFonts w:ascii="Times New Roman" w:hAnsi="Times New Roman" w:cs="Times New Roman"/>
          <w:sz w:val="24"/>
          <w:szCs w:val="24"/>
        </w:rPr>
        <w:t>,</w:t>
      </w:r>
      <w:r w:rsidR="005B1B3B" w:rsidRPr="00B47FA9">
        <w:rPr>
          <w:rFonts w:ascii="Times New Roman" w:hAnsi="Times New Roman" w:cs="Times New Roman"/>
          <w:sz w:val="24"/>
          <w:szCs w:val="24"/>
        </w:rPr>
        <w:t xml:space="preserve"> szczególnie uciążliwych na etapie przygotowania inwestycji w infrastrukturę telekomunikacyjną oraz wprowadzenie większej cyfryzacji postępowań administracyjnych w procesie inwestycyjnym.</w:t>
      </w:r>
    </w:p>
    <w:bookmarkEnd w:id="1"/>
    <w:p w14:paraId="63BC9F59" w14:textId="108D5EB4" w:rsidR="00DA3AFD" w:rsidRPr="00F2448C" w:rsidRDefault="003A5FED" w:rsidP="000968A1">
      <w:pPr>
        <w:jc w:val="center"/>
        <w:rPr>
          <w:rFonts w:ascii="Times New Roman" w:hAnsi="Times New Roman" w:cs="Times New Roman"/>
          <w:sz w:val="24"/>
          <w:szCs w:val="24"/>
        </w:rPr>
      </w:pPr>
      <w:r w:rsidRPr="00B47FA9">
        <w:rPr>
          <w:rFonts w:ascii="Times New Roman" w:hAnsi="Times New Roman" w:cs="Times New Roman"/>
          <w:b/>
          <w:sz w:val="24"/>
          <w:szCs w:val="24"/>
        </w:rPr>
        <w:t>Uzasadnienie szczegółowe</w:t>
      </w:r>
    </w:p>
    <w:p w14:paraId="2C7104F4" w14:textId="48DC10DA" w:rsidR="00FC48BE" w:rsidRPr="00F2448C" w:rsidDel="002C3E05" w:rsidRDefault="006C69C0" w:rsidP="00F818D5">
      <w:pPr>
        <w:spacing w:after="0" w:line="360" w:lineRule="auto"/>
        <w:jc w:val="center"/>
        <w:rPr>
          <w:rFonts w:ascii="Times New Roman" w:hAnsi="Times New Roman" w:cs="Times New Roman"/>
          <w:b/>
          <w:sz w:val="24"/>
          <w:szCs w:val="24"/>
        </w:rPr>
      </w:pPr>
      <w:r w:rsidRPr="00F2448C">
        <w:rPr>
          <w:rFonts w:ascii="Times New Roman" w:hAnsi="Times New Roman" w:cs="Times New Roman"/>
          <w:b/>
          <w:sz w:val="24"/>
          <w:szCs w:val="24"/>
        </w:rPr>
        <w:t>Opis</w:t>
      </w:r>
      <w:r w:rsidR="002C3E05" w:rsidRPr="00F2448C">
        <w:rPr>
          <w:rFonts w:ascii="Times New Roman" w:hAnsi="Times New Roman" w:cs="Times New Roman"/>
          <w:b/>
          <w:sz w:val="24"/>
          <w:szCs w:val="24"/>
        </w:rPr>
        <w:t xml:space="preserve"> zmian w ustawie z dnia 7 maja 2010 r. o wspieraniu rozwoju usług i sieci telekomunikacyjnych</w:t>
      </w:r>
    </w:p>
    <w:p w14:paraId="4966EE80" w14:textId="31F62780" w:rsidR="008E4CDF" w:rsidRPr="00F2448C" w:rsidRDefault="002F75D5" w:rsidP="005A1443">
      <w:pPr>
        <w:spacing w:line="360" w:lineRule="auto"/>
        <w:jc w:val="both"/>
        <w:rPr>
          <w:rFonts w:ascii="Times New Roman" w:hAnsi="Times New Roman" w:cs="Times New Roman"/>
          <w:sz w:val="24"/>
          <w:szCs w:val="24"/>
        </w:rPr>
      </w:pPr>
      <w:r w:rsidRPr="00F2448C">
        <w:rPr>
          <w:rFonts w:ascii="Times New Roman" w:hAnsi="Times New Roman" w:cs="Times New Roman"/>
          <w:sz w:val="24"/>
          <w:szCs w:val="24"/>
        </w:rPr>
        <w:t xml:space="preserve">Projektowane zmiany mają na celu </w:t>
      </w:r>
      <w:r w:rsidR="003E12A6" w:rsidRPr="00F2448C">
        <w:rPr>
          <w:rFonts w:ascii="Times New Roman" w:hAnsi="Times New Roman" w:cs="Times New Roman"/>
          <w:sz w:val="24"/>
          <w:szCs w:val="24"/>
        </w:rPr>
        <w:t>umożliwienie stosowania</w:t>
      </w:r>
      <w:r w:rsidRPr="00F2448C">
        <w:rPr>
          <w:rFonts w:ascii="Times New Roman" w:hAnsi="Times New Roman" w:cs="Times New Roman"/>
          <w:sz w:val="24"/>
          <w:szCs w:val="24"/>
        </w:rPr>
        <w:t xml:space="preserve"> nowych </w:t>
      </w:r>
      <w:r w:rsidR="003E12A6" w:rsidRPr="00F2448C">
        <w:rPr>
          <w:rFonts w:ascii="Times New Roman" w:hAnsi="Times New Roman" w:cs="Times New Roman"/>
          <w:sz w:val="24"/>
          <w:szCs w:val="24"/>
        </w:rPr>
        <w:t xml:space="preserve">rozwiązań </w:t>
      </w:r>
      <w:r w:rsidRPr="00F2448C">
        <w:rPr>
          <w:rFonts w:ascii="Times New Roman" w:hAnsi="Times New Roman" w:cs="Times New Roman"/>
          <w:sz w:val="24"/>
          <w:szCs w:val="24"/>
        </w:rPr>
        <w:t xml:space="preserve">wynikających z rozporządzenia GIA, które </w:t>
      </w:r>
      <w:r w:rsidR="003E12A6" w:rsidRPr="00F2448C">
        <w:rPr>
          <w:rFonts w:ascii="Times New Roman" w:hAnsi="Times New Roman" w:cs="Times New Roman"/>
          <w:sz w:val="24"/>
          <w:szCs w:val="24"/>
        </w:rPr>
        <w:t xml:space="preserve">to </w:t>
      </w:r>
      <w:r w:rsidRPr="00F2448C">
        <w:rPr>
          <w:rFonts w:ascii="Times New Roman" w:hAnsi="Times New Roman" w:cs="Times New Roman"/>
          <w:sz w:val="24"/>
          <w:szCs w:val="24"/>
        </w:rPr>
        <w:t xml:space="preserve">wprowadza szereg nowych obowiązków </w:t>
      </w:r>
      <w:r w:rsidR="003E12A6" w:rsidRPr="00F2448C">
        <w:rPr>
          <w:rFonts w:ascii="Times New Roman" w:hAnsi="Times New Roman" w:cs="Times New Roman"/>
          <w:sz w:val="24"/>
          <w:szCs w:val="24"/>
        </w:rPr>
        <w:t xml:space="preserve">m.in. </w:t>
      </w:r>
      <w:r w:rsidRPr="00F2448C">
        <w:rPr>
          <w:rFonts w:ascii="Times New Roman" w:hAnsi="Times New Roman" w:cs="Times New Roman"/>
          <w:sz w:val="24"/>
          <w:szCs w:val="24"/>
        </w:rPr>
        <w:t xml:space="preserve">dotyczących koordynacji robót budowlanych oraz zarządzania infrastrukturą techniczną. </w:t>
      </w:r>
    </w:p>
    <w:p w14:paraId="1FB2004E" w14:textId="2F4BDC83" w:rsidR="002F75D5" w:rsidRPr="00A865B3" w:rsidRDefault="00BE7306" w:rsidP="005A1443">
      <w:pPr>
        <w:spacing w:line="360" w:lineRule="auto"/>
        <w:jc w:val="both"/>
        <w:rPr>
          <w:rFonts w:ascii="Times New Roman" w:hAnsi="Times New Roman" w:cs="Times New Roman"/>
          <w:sz w:val="24"/>
          <w:szCs w:val="24"/>
        </w:rPr>
      </w:pPr>
      <w:r w:rsidRPr="00F2448C">
        <w:rPr>
          <w:rFonts w:ascii="Times New Roman" w:hAnsi="Times New Roman" w:cs="Times New Roman"/>
          <w:sz w:val="24"/>
          <w:szCs w:val="24"/>
        </w:rPr>
        <w:t xml:space="preserve">Celem </w:t>
      </w:r>
      <w:r w:rsidR="003E12A6" w:rsidRPr="00F2448C">
        <w:rPr>
          <w:rFonts w:ascii="Times New Roman" w:hAnsi="Times New Roman" w:cs="Times New Roman"/>
          <w:sz w:val="24"/>
          <w:szCs w:val="24"/>
        </w:rPr>
        <w:t xml:space="preserve">projektowanej ustawy </w:t>
      </w:r>
      <w:r w:rsidRPr="00F2448C">
        <w:rPr>
          <w:rFonts w:ascii="Times New Roman" w:hAnsi="Times New Roman" w:cs="Times New Roman"/>
          <w:sz w:val="24"/>
          <w:szCs w:val="24"/>
        </w:rPr>
        <w:t>jest uproszczenie i usprawnienie procedur administracyjnych związanych z budową infrastruktury telekomunikacyjnej. Wprowadzenie możliwości skorzystania z uproszczonych procedur lokalizacyjnych, analogicznych do tych stosowanych przy budowie regionalnych sieci szerokopasmowych, ma na celu przyspieszenie realizacji inwestycji w sieci o bardzo dużej przepustowości. Inwestorzy będą mieli możliwość skorzystania z ułatwień proceduralnych, co pozwoli na szybsze rozpoczęcie prac, a tym samym na skrócenie czasu realizacji projektów.</w:t>
      </w:r>
    </w:p>
    <w:p w14:paraId="0C59136D" w14:textId="4592D293" w:rsidR="0090572A" w:rsidRPr="009A525B" w:rsidRDefault="00CE4AB7" w:rsidP="005A1443">
      <w:pPr>
        <w:spacing w:line="360" w:lineRule="auto"/>
        <w:jc w:val="both"/>
        <w:rPr>
          <w:rFonts w:ascii="Times New Roman" w:hAnsi="Times New Roman" w:cs="Times New Roman"/>
          <w:sz w:val="24"/>
          <w:szCs w:val="24"/>
        </w:rPr>
      </w:pPr>
      <w:r w:rsidRPr="00D57921">
        <w:rPr>
          <w:rFonts w:ascii="Times New Roman" w:hAnsi="Times New Roman" w:cs="Times New Roman"/>
          <w:sz w:val="24"/>
          <w:szCs w:val="24"/>
        </w:rPr>
        <w:t>Istotne jest, że</w:t>
      </w:r>
      <w:r w:rsidR="00904019" w:rsidRPr="00D57921">
        <w:rPr>
          <w:rFonts w:ascii="Times New Roman" w:hAnsi="Times New Roman" w:cs="Times New Roman"/>
          <w:sz w:val="24"/>
          <w:szCs w:val="24"/>
        </w:rPr>
        <w:t xml:space="preserve"> </w:t>
      </w:r>
      <w:r w:rsidR="003E12A6" w:rsidRPr="00D57921">
        <w:rPr>
          <w:rFonts w:ascii="Times New Roman" w:hAnsi="Times New Roman" w:cs="Times New Roman"/>
          <w:sz w:val="24"/>
          <w:szCs w:val="24"/>
        </w:rPr>
        <w:t>projektowane zmiany dotyczą także</w:t>
      </w:r>
      <w:r w:rsidR="00904019" w:rsidRPr="00D57921">
        <w:rPr>
          <w:rFonts w:ascii="Times New Roman" w:hAnsi="Times New Roman" w:cs="Times New Roman"/>
          <w:sz w:val="24"/>
          <w:szCs w:val="24"/>
        </w:rPr>
        <w:t xml:space="preserve"> </w:t>
      </w:r>
      <w:r w:rsidR="00513AA0" w:rsidRPr="00D57921">
        <w:rPr>
          <w:rFonts w:ascii="Times New Roman" w:hAnsi="Times New Roman" w:cs="Times New Roman"/>
          <w:sz w:val="24"/>
          <w:szCs w:val="24"/>
        </w:rPr>
        <w:t>dostosowania przepisów do aktualnej siatki pojęciowej wynikającej z rozporządzenia GIA</w:t>
      </w:r>
      <w:r w:rsidR="00A90CD4" w:rsidRPr="00D57921">
        <w:rPr>
          <w:rFonts w:ascii="Times New Roman" w:hAnsi="Times New Roman" w:cs="Times New Roman"/>
          <w:sz w:val="24"/>
          <w:szCs w:val="24"/>
        </w:rPr>
        <w:t xml:space="preserve"> w powiązaniu z</w:t>
      </w:r>
      <w:r w:rsidR="00513AA0" w:rsidRPr="00D57921">
        <w:rPr>
          <w:rFonts w:ascii="Times New Roman" w:hAnsi="Times New Roman" w:cs="Times New Roman"/>
          <w:sz w:val="24"/>
          <w:szCs w:val="24"/>
        </w:rPr>
        <w:t xml:space="preserve"> </w:t>
      </w:r>
      <w:r w:rsidR="000278CC" w:rsidRPr="00D57921">
        <w:rPr>
          <w:rFonts w:ascii="Times New Roman" w:hAnsi="Times New Roman" w:cs="Times New Roman"/>
          <w:sz w:val="24"/>
          <w:szCs w:val="24"/>
        </w:rPr>
        <w:t>ustaw</w:t>
      </w:r>
      <w:r w:rsidR="00A90CD4" w:rsidRPr="00D57921">
        <w:rPr>
          <w:rFonts w:ascii="Times New Roman" w:hAnsi="Times New Roman" w:cs="Times New Roman"/>
          <w:sz w:val="24"/>
          <w:szCs w:val="24"/>
        </w:rPr>
        <w:t>ą</w:t>
      </w:r>
      <w:r w:rsidR="000278CC" w:rsidRPr="00D57921">
        <w:rPr>
          <w:rFonts w:ascii="Times New Roman" w:hAnsi="Times New Roman" w:cs="Times New Roman"/>
          <w:sz w:val="24"/>
          <w:szCs w:val="24"/>
        </w:rPr>
        <w:t xml:space="preserve"> z </w:t>
      </w:r>
      <w:r w:rsidR="00F132F9" w:rsidRPr="00D57921">
        <w:rPr>
          <w:rFonts w:ascii="Times New Roman" w:hAnsi="Times New Roman" w:cs="Times New Roman"/>
          <w:sz w:val="24"/>
          <w:szCs w:val="24"/>
        </w:rPr>
        <w:t xml:space="preserve">dnia 12 </w:t>
      </w:r>
      <w:r w:rsidR="00C86CBD" w:rsidRPr="00D57921">
        <w:rPr>
          <w:rFonts w:ascii="Times New Roman" w:hAnsi="Times New Roman" w:cs="Times New Roman"/>
          <w:sz w:val="24"/>
          <w:szCs w:val="24"/>
        </w:rPr>
        <w:t>lipca 2024</w:t>
      </w:r>
      <w:r w:rsidR="00707BB7" w:rsidRPr="00D57921">
        <w:rPr>
          <w:rFonts w:ascii="Times New Roman" w:hAnsi="Times New Roman" w:cs="Times New Roman"/>
          <w:sz w:val="24"/>
          <w:szCs w:val="24"/>
        </w:rPr>
        <w:t> </w:t>
      </w:r>
      <w:r w:rsidR="00C86CBD" w:rsidRPr="00D57921">
        <w:rPr>
          <w:rFonts w:ascii="Times New Roman" w:hAnsi="Times New Roman" w:cs="Times New Roman"/>
          <w:sz w:val="24"/>
          <w:szCs w:val="24"/>
        </w:rPr>
        <w:t>r.</w:t>
      </w:r>
      <w:r w:rsidR="00AB3F11" w:rsidRPr="00D57921">
        <w:rPr>
          <w:rFonts w:ascii="Times New Roman" w:hAnsi="Times New Roman" w:cs="Times New Roman"/>
          <w:sz w:val="24"/>
          <w:szCs w:val="24"/>
        </w:rPr>
        <w:t xml:space="preserve"> –</w:t>
      </w:r>
      <w:r w:rsidR="00C86CBD" w:rsidRPr="00D57921">
        <w:rPr>
          <w:rFonts w:ascii="Times New Roman" w:hAnsi="Times New Roman" w:cs="Times New Roman"/>
          <w:sz w:val="24"/>
          <w:szCs w:val="24"/>
        </w:rPr>
        <w:t xml:space="preserve"> </w:t>
      </w:r>
      <w:r w:rsidR="00A45A09">
        <w:rPr>
          <w:rFonts w:ascii="Times New Roman" w:hAnsi="Times New Roman" w:cs="Times New Roman"/>
          <w:sz w:val="24"/>
          <w:szCs w:val="24"/>
        </w:rPr>
        <w:t>PKE</w:t>
      </w:r>
      <w:r w:rsidR="006D2D28" w:rsidRPr="00D57921">
        <w:rPr>
          <w:rFonts w:ascii="Times New Roman" w:hAnsi="Times New Roman" w:cs="Times New Roman"/>
          <w:sz w:val="24"/>
          <w:szCs w:val="24"/>
        </w:rPr>
        <w:t xml:space="preserve">. </w:t>
      </w:r>
      <w:r w:rsidR="00904019" w:rsidRPr="00D57921">
        <w:rPr>
          <w:rFonts w:ascii="Times New Roman" w:hAnsi="Times New Roman" w:cs="Times New Roman"/>
          <w:sz w:val="24"/>
          <w:szCs w:val="24"/>
        </w:rPr>
        <w:t xml:space="preserve">Przykładem jest zastąpienie terminu </w:t>
      </w:r>
      <w:r w:rsidR="00C55375" w:rsidRPr="00D57921">
        <w:rPr>
          <w:rFonts w:ascii="Times New Roman" w:hAnsi="Times New Roman" w:cs="Times New Roman"/>
          <w:sz w:val="24"/>
          <w:szCs w:val="24"/>
        </w:rPr>
        <w:t>„</w:t>
      </w:r>
      <w:r w:rsidR="00904019" w:rsidRPr="00D57921">
        <w:rPr>
          <w:rFonts w:ascii="Times New Roman" w:hAnsi="Times New Roman" w:cs="Times New Roman"/>
          <w:sz w:val="24"/>
          <w:szCs w:val="24"/>
        </w:rPr>
        <w:t>szybka sieć telekomunikacyjna</w:t>
      </w:r>
      <w:r w:rsidR="00C55375" w:rsidRPr="00D57921">
        <w:rPr>
          <w:rFonts w:ascii="Times New Roman" w:hAnsi="Times New Roman" w:cs="Times New Roman"/>
          <w:sz w:val="24"/>
          <w:szCs w:val="24"/>
        </w:rPr>
        <w:t>”</w:t>
      </w:r>
      <w:r w:rsidR="00904019" w:rsidRPr="00D57921">
        <w:rPr>
          <w:rFonts w:ascii="Times New Roman" w:hAnsi="Times New Roman" w:cs="Times New Roman"/>
          <w:sz w:val="24"/>
          <w:szCs w:val="24"/>
        </w:rPr>
        <w:t xml:space="preserve"> pojęciem </w:t>
      </w:r>
      <w:r w:rsidR="00361E15">
        <w:rPr>
          <w:rFonts w:ascii="Times New Roman" w:hAnsi="Times New Roman" w:cs="Times New Roman"/>
          <w:sz w:val="24"/>
          <w:szCs w:val="24"/>
        </w:rPr>
        <w:t>„</w:t>
      </w:r>
      <w:r w:rsidR="00904019" w:rsidRPr="00D57921">
        <w:rPr>
          <w:rFonts w:ascii="Times New Roman" w:hAnsi="Times New Roman" w:cs="Times New Roman"/>
          <w:sz w:val="24"/>
          <w:szCs w:val="24"/>
        </w:rPr>
        <w:t>sieci o</w:t>
      </w:r>
      <w:r w:rsidR="0006553F">
        <w:rPr>
          <w:rFonts w:ascii="Times New Roman" w:hAnsi="Times New Roman" w:cs="Times New Roman"/>
          <w:sz w:val="24"/>
          <w:szCs w:val="24"/>
        </w:rPr>
        <w:t> </w:t>
      </w:r>
      <w:r w:rsidR="00904019" w:rsidRPr="00D57921">
        <w:rPr>
          <w:rFonts w:ascii="Times New Roman" w:hAnsi="Times New Roman" w:cs="Times New Roman"/>
          <w:sz w:val="24"/>
          <w:szCs w:val="24"/>
        </w:rPr>
        <w:t>bardzo dużej przepustowości</w:t>
      </w:r>
      <w:r w:rsidR="00361E15">
        <w:rPr>
          <w:rFonts w:ascii="Times New Roman" w:hAnsi="Times New Roman" w:cs="Times New Roman"/>
          <w:sz w:val="24"/>
          <w:szCs w:val="24"/>
        </w:rPr>
        <w:t>”</w:t>
      </w:r>
      <w:r w:rsidR="00A90CD4" w:rsidRPr="00D57921">
        <w:rPr>
          <w:rFonts w:ascii="Times New Roman" w:hAnsi="Times New Roman" w:cs="Times New Roman"/>
          <w:sz w:val="24"/>
          <w:szCs w:val="24"/>
        </w:rPr>
        <w:t xml:space="preserve">. </w:t>
      </w:r>
    </w:p>
    <w:p w14:paraId="6DA34253" w14:textId="72E10841" w:rsidR="00C96D1D" w:rsidRPr="009A525B" w:rsidRDefault="003E12A6" w:rsidP="005A1443">
      <w:pPr>
        <w:spacing w:line="360" w:lineRule="auto"/>
        <w:jc w:val="both"/>
        <w:rPr>
          <w:rFonts w:ascii="Times New Roman" w:hAnsi="Times New Roman" w:cs="Times New Roman"/>
          <w:sz w:val="24"/>
          <w:szCs w:val="24"/>
        </w:rPr>
      </w:pPr>
      <w:r w:rsidRPr="009A525B">
        <w:rPr>
          <w:rFonts w:ascii="Times New Roman" w:hAnsi="Times New Roman" w:cs="Times New Roman"/>
          <w:sz w:val="24"/>
          <w:szCs w:val="24"/>
        </w:rPr>
        <w:t>Projektowane z</w:t>
      </w:r>
      <w:r w:rsidR="00336F54" w:rsidRPr="009A525B">
        <w:rPr>
          <w:rFonts w:ascii="Times New Roman" w:hAnsi="Times New Roman" w:cs="Times New Roman"/>
          <w:sz w:val="24"/>
          <w:szCs w:val="24"/>
        </w:rPr>
        <w:t xml:space="preserve">miany dotyczą również obowiązków operatorów sieci oraz podmiotów sektora publicznego w zakresie udostępniania informacji o infrastrukturze technicznej. Nowelizacja </w:t>
      </w:r>
      <w:r w:rsidR="009C5A2E" w:rsidRPr="009A525B">
        <w:rPr>
          <w:rFonts w:ascii="Times New Roman" w:hAnsi="Times New Roman" w:cs="Times New Roman"/>
          <w:sz w:val="24"/>
          <w:szCs w:val="24"/>
        </w:rPr>
        <w:t>określa</w:t>
      </w:r>
      <w:r w:rsidR="00336F54" w:rsidRPr="009A525B">
        <w:rPr>
          <w:rFonts w:ascii="Times New Roman" w:hAnsi="Times New Roman" w:cs="Times New Roman"/>
          <w:sz w:val="24"/>
          <w:szCs w:val="24"/>
        </w:rPr>
        <w:t xml:space="preserve"> obowiązek przekazywania informacji w </w:t>
      </w:r>
      <w:r w:rsidR="002552F1">
        <w:rPr>
          <w:rFonts w:ascii="Times New Roman" w:hAnsi="Times New Roman" w:cs="Times New Roman"/>
          <w:sz w:val="24"/>
          <w:szCs w:val="24"/>
        </w:rPr>
        <w:t>postaci</w:t>
      </w:r>
      <w:r w:rsidR="002552F1" w:rsidRPr="009A525B">
        <w:rPr>
          <w:rFonts w:ascii="Times New Roman" w:hAnsi="Times New Roman" w:cs="Times New Roman"/>
          <w:sz w:val="24"/>
          <w:szCs w:val="24"/>
        </w:rPr>
        <w:t xml:space="preserve"> </w:t>
      </w:r>
      <w:r w:rsidR="00336F54" w:rsidRPr="009A525B">
        <w:rPr>
          <w:rFonts w:ascii="Times New Roman" w:hAnsi="Times New Roman" w:cs="Times New Roman"/>
          <w:sz w:val="24"/>
          <w:szCs w:val="24"/>
        </w:rPr>
        <w:t xml:space="preserve">wektorowej, co ma na celu zapewnienie lepszej jakości danych, niezbędnych do planowania inwestycji. Operatorzy oraz podmioty sektora publicznego będą zobowiązani do bieżącej aktualizacji tych informacji </w:t>
      </w:r>
      <w:r w:rsidR="00CD634A" w:rsidRPr="009A525B">
        <w:rPr>
          <w:rFonts w:ascii="Times New Roman" w:hAnsi="Times New Roman" w:cs="Times New Roman"/>
          <w:sz w:val="24"/>
          <w:szCs w:val="24"/>
        </w:rPr>
        <w:t>w</w:t>
      </w:r>
      <w:r w:rsidR="00336F54" w:rsidRPr="009A525B">
        <w:rPr>
          <w:rFonts w:ascii="Times New Roman" w:hAnsi="Times New Roman" w:cs="Times New Roman"/>
          <w:sz w:val="24"/>
          <w:szCs w:val="24"/>
        </w:rPr>
        <w:t xml:space="preserve"> punk</w:t>
      </w:r>
      <w:r w:rsidR="00CD634A" w:rsidRPr="009A525B">
        <w:rPr>
          <w:rFonts w:ascii="Times New Roman" w:hAnsi="Times New Roman" w:cs="Times New Roman"/>
          <w:sz w:val="24"/>
          <w:szCs w:val="24"/>
        </w:rPr>
        <w:t>cie</w:t>
      </w:r>
      <w:r w:rsidR="00336F54" w:rsidRPr="009A525B">
        <w:rPr>
          <w:rFonts w:ascii="Times New Roman" w:hAnsi="Times New Roman" w:cs="Times New Roman"/>
          <w:sz w:val="24"/>
          <w:szCs w:val="24"/>
        </w:rPr>
        <w:t xml:space="preserve"> informacyjn</w:t>
      </w:r>
      <w:r w:rsidR="00CD634A" w:rsidRPr="009A525B">
        <w:rPr>
          <w:rFonts w:ascii="Times New Roman" w:hAnsi="Times New Roman" w:cs="Times New Roman"/>
          <w:sz w:val="24"/>
          <w:szCs w:val="24"/>
        </w:rPr>
        <w:t>ym</w:t>
      </w:r>
      <w:r w:rsidR="00336F54" w:rsidRPr="009A525B">
        <w:rPr>
          <w:rFonts w:ascii="Times New Roman" w:hAnsi="Times New Roman" w:cs="Times New Roman"/>
          <w:sz w:val="24"/>
          <w:szCs w:val="24"/>
        </w:rPr>
        <w:t xml:space="preserve"> d</w:t>
      </w:r>
      <w:r w:rsidR="00AB3F11" w:rsidRPr="009A525B">
        <w:rPr>
          <w:rFonts w:ascii="Times New Roman" w:hAnsi="Times New Roman" w:cs="Times New Roman"/>
          <w:sz w:val="24"/>
          <w:szCs w:val="24"/>
        </w:rPr>
        <w:t>o spraw</w:t>
      </w:r>
      <w:r w:rsidR="00336F54" w:rsidRPr="009A525B">
        <w:rPr>
          <w:rFonts w:ascii="Times New Roman" w:hAnsi="Times New Roman" w:cs="Times New Roman"/>
          <w:sz w:val="24"/>
          <w:szCs w:val="24"/>
        </w:rPr>
        <w:t xml:space="preserve"> telekomunikacji, co pozwoli na lepszą koordynację prac budowlanych </w:t>
      </w:r>
      <w:r w:rsidR="00CD634A" w:rsidRPr="009A525B">
        <w:rPr>
          <w:rFonts w:ascii="Times New Roman" w:hAnsi="Times New Roman" w:cs="Times New Roman"/>
          <w:sz w:val="24"/>
          <w:szCs w:val="24"/>
        </w:rPr>
        <w:t>i </w:t>
      </w:r>
      <w:r w:rsidR="00336F54" w:rsidRPr="009A525B">
        <w:rPr>
          <w:rFonts w:ascii="Times New Roman" w:hAnsi="Times New Roman" w:cs="Times New Roman"/>
          <w:sz w:val="24"/>
          <w:szCs w:val="24"/>
        </w:rPr>
        <w:t>uniknięcie dublowania infrastruktury.</w:t>
      </w:r>
    </w:p>
    <w:p w14:paraId="35D149AA" w14:textId="38E51DEA" w:rsidR="003553F3" w:rsidRDefault="001F0F05" w:rsidP="005A1443">
      <w:pPr>
        <w:spacing w:line="360" w:lineRule="auto"/>
        <w:jc w:val="both"/>
        <w:rPr>
          <w:rFonts w:ascii="Times New Roman" w:hAnsi="Times New Roman" w:cs="Times New Roman"/>
          <w:sz w:val="24"/>
          <w:szCs w:val="24"/>
        </w:rPr>
      </w:pPr>
      <w:r w:rsidRPr="007807EC">
        <w:rPr>
          <w:rFonts w:ascii="Times New Roman" w:hAnsi="Times New Roman" w:cs="Times New Roman"/>
          <w:sz w:val="24"/>
          <w:szCs w:val="24"/>
        </w:rPr>
        <w:t xml:space="preserve">Projektowane zmiany przewidują również szereg ułatwień dla </w:t>
      </w:r>
      <w:r w:rsidR="009636E0">
        <w:rPr>
          <w:rFonts w:ascii="Times New Roman" w:hAnsi="Times New Roman" w:cs="Times New Roman"/>
          <w:sz w:val="24"/>
          <w:szCs w:val="24"/>
        </w:rPr>
        <w:t>operatorów</w:t>
      </w:r>
      <w:r w:rsidRPr="007807EC">
        <w:rPr>
          <w:rFonts w:ascii="Times New Roman" w:hAnsi="Times New Roman" w:cs="Times New Roman"/>
          <w:sz w:val="24"/>
          <w:szCs w:val="24"/>
        </w:rPr>
        <w:t xml:space="preserve"> w zakresie uzyskiwania dostępu do nieruchomości i budynków. Nowelizacja </w:t>
      </w:r>
      <w:r w:rsidR="00D354A9">
        <w:rPr>
          <w:rFonts w:ascii="Times New Roman" w:hAnsi="Times New Roman" w:cs="Times New Roman"/>
          <w:sz w:val="24"/>
          <w:szCs w:val="24"/>
        </w:rPr>
        <w:t xml:space="preserve">Megaustawy </w:t>
      </w:r>
      <w:r w:rsidRPr="007807EC">
        <w:rPr>
          <w:rFonts w:ascii="Times New Roman" w:hAnsi="Times New Roman" w:cs="Times New Roman"/>
          <w:sz w:val="24"/>
          <w:szCs w:val="24"/>
        </w:rPr>
        <w:t xml:space="preserve">wprowadza obowiązek zapewnienia dostępu do infrastruktury telekomunikacyjnej również w przypadku </w:t>
      </w:r>
      <w:r w:rsidRPr="007807EC">
        <w:rPr>
          <w:rFonts w:ascii="Times New Roman" w:hAnsi="Times New Roman" w:cs="Times New Roman"/>
          <w:sz w:val="24"/>
          <w:szCs w:val="24"/>
        </w:rPr>
        <w:lastRenderedPageBreak/>
        <w:t>budynków jednorodzinnych</w:t>
      </w:r>
      <w:r w:rsidR="00B47A99" w:rsidRPr="007807EC">
        <w:rPr>
          <w:rFonts w:ascii="Times New Roman" w:hAnsi="Times New Roman" w:cs="Times New Roman"/>
          <w:sz w:val="24"/>
          <w:szCs w:val="24"/>
        </w:rPr>
        <w:t xml:space="preserve">. </w:t>
      </w:r>
      <w:r w:rsidR="00EC74CB" w:rsidRPr="007807EC">
        <w:rPr>
          <w:rFonts w:ascii="Times New Roman" w:hAnsi="Times New Roman" w:cs="Times New Roman"/>
          <w:sz w:val="24"/>
          <w:szCs w:val="24"/>
        </w:rPr>
        <w:t xml:space="preserve">W kontekście zmian dotyczących budynków jednorodzinnych, projektowane przepisy </w:t>
      </w:r>
      <w:r w:rsidR="009B18F2" w:rsidRPr="007807EC">
        <w:rPr>
          <w:rFonts w:ascii="Times New Roman" w:hAnsi="Times New Roman" w:cs="Times New Roman"/>
          <w:sz w:val="24"/>
          <w:szCs w:val="24"/>
        </w:rPr>
        <w:t>Megaustawy</w:t>
      </w:r>
      <w:r w:rsidR="00EC74CB" w:rsidRPr="007807EC">
        <w:rPr>
          <w:rFonts w:ascii="Times New Roman" w:hAnsi="Times New Roman" w:cs="Times New Roman"/>
          <w:sz w:val="24"/>
          <w:szCs w:val="24"/>
        </w:rPr>
        <w:t xml:space="preserve"> wprowadzają szereg nowych regulacji, które mają na celu zapewnienie odpowiedniego dostępu do nowoczesnej infrastruktury telekomunikacyjnej, także w tym segmencie nieruchomości. </w:t>
      </w:r>
      <w:r w:rsidR="00C8139D" w:rsidRPr="007807EC">
        <w:rPr>
          <w:rFonts w:ascii="Times New Roman" w:hAnsi="Times New Roman" w:cs="Times New Roman"/>
          <w:sz w:val="24"/>
          <w:szCs w:val="24"/>
        </w:rPr>
        <w:t>W </w:t>
      </w:r>
      <w:r w:rsidR="00EC74CB" w:rsidRPr="007807EC">
        <w:rPr>
          <w:rFonts w:ascii="Times New Roman" w:hAnsi="Times New Roman" w:cs="Times New Roman"/>
          <w:sz w:val="24"/>
          <w:szCs w:val="24"/>
        </w:rPr>
        <w:t>szczególności nowelizacja kładzie duży nacisk na wyposażenie budynków jednorodzinnych w instalacje przystosowane do technologii światłowodowej, co dotychczas nie było obowiązkowe.</w:t>
      </w:r>
      <w:r w:rsidR="00F938E8" w:rsidRPr="007807EC">
        <w:rPr>
          <w:rFonts w:ascii="Times New Roman" w:hAnsi="Times New Roman" w:cs="Times New Roman"/>
          <w:sz w:val="24"/>
          <w:szCs w:val="24"/>
        </w:rPr>
        <w:t xml:space="preserve"> </w:t>
      </w:r>
      <w:r w:rsidR="00E5799B" w:rsidRPr="007807EC">
        <w:rPr>
          <w:rFonts w:ascii="Times New Roman" w:hAnsi="Times New Roman" w:cs="Times New Roman"/>
          <w:sz w:val="24"/>
          <w:szCs w:val="24"/>
        </w:rPr>
        <w:t xml:space="preserve">Nowelizacja rozszerza także obowiązek zapewnienia instalacji telekomunikacyjnej </w:t>
      </w:r>
      <w:r w:rsidR="00D354A9">
        <w:rPr>
          <w:rFonts w:ascii="Times New Roman" w:hAnsi="Times New Roman" w:cs="Times New Roman"/>
          <w:sz w:val="24"/>
          <w:szCs w:val="24"/>
        </w:rPr>
        <w:t xml:space="preserve">w </w:t>
      </w:r>
      <w:r w:rsidR="00E5799B" w:rsidRPr="007807EC">
        <w:rPr>
          <w:rFonts w:ascii="Times New Roman" w:hAnsi="Times New Roman" w:cs="Times New Roman"/>
          <w:sz w:val="24"/>
          <w:szCs w:val="24"/>
        </w:rPr>
        <w:t>budynk</w:t>
      </w:r>
      <w:r w:rsidR="00E06B71" w:rsidRPr="007807EC">
        <w:rPr>
          <w:rFonts w:ascii="Times New Roman" w:hAnsi="Times New Roman" w:cs="Times New Roman"/>
          <w:sz w:val="24"/>
          <w:szCs w:val="24"/>
        </w:rPr>
        <w:t>ach</w:t>
      </w:r>
      <w:r w:rsidR="00E5799B" w:rsidRPr="007807EC">
        <w:rPr>
          <w:rFonts w:ascii="Times New Roman" w:hAnsi="Times New Roman" w:cs="Times New Roman"/>
          <w:sz w:val="24"/>
          <w:szCs w:val="24"/>
        </w:rPr>
        <w:t xml:space="preserve"> mieszkaln</w:t>
      </w:r>
      <w:r w:rsidR="00E06B71" w:rsidRPr="007807EC">
        <w:rPr>
          <w:rFonts w:ascii="Times New Roman" w:hAnsi="Times New Roman" w:cs="Times New Roman"/>
          <w:sz w:val="24"/>
          <w:szCs w:val="24"/>
        </w:rPr>
        <w:t>ych</w:t>
      </w:r>
      <w:r w:rsidR="00E5799B" w:rsidRPr="007807EC">
        <w:rPr>
          <w:rFonts w:ascii="Times New Roman" w:hAnsi="Times New Roman" w:cs="Times New Roman"/>
          <w:sz w:val="24"/>
          <w:szCs w:val="24"/>
        </w:rPr>
        <w:t>, w tym jednorodzinn</w:t>
      </w:r>
      <w:r w:rsidR="004926BB" w:rsidRPr="007807EC">
        <w:rPr>
          <w:rFonts w:ascii="Times New Roman" w:hAnsi="Times New Roman" w:cs="Times New Roman"/>
          <w:sz w:val="24"/>
          <w:szCs w:val="24"/>
        </w:rPr>
        <w:t>ych</w:t>
      </w:r>
      <w:r w:rsidR="00E5799B" w:rsidRPr="007807EC">
        <w:rPr>
          <w:rFonts w:ascii="Times New Roman" w:hAnsi="Times New Roman" w:cs="Times New Roman"/>
          <w:sz w:val="24"/>
          <w:szCs w:val="24"/>
        </w:rPr>
        <w:t>, w</w:t>
      </w:r>
      <w:r w:rsidR="00056400">
        <w:rPr>
          <w:rFonts w:ascii="Times New Roman" w:hAnsi="Times New Roman" w:cs="Times New Roman"/>
          <w:sz w:val="24"/>
          <w:szCs w:val="24"/>
        </w:rPr>
        <w:t> </w:t>
      </w:r>
      <w:r w:rsidR="00E5799B" w:rsidRPr="007807EC">
        <w:rPr>
          <w:rFonts w:ascii="Times New Roman" w:hAnsi="Times New Roman" w:cs="Times New Roman"/>
          <w:sz w:val="24"/>
          <w:szCs w:val="24"/>
        </w:rPr>
        <w:t xml:space="preserve">przypadku realizacji generalnych prac remontowych. </w:t>
      </w:r>
      <w:r w:rsidR="00DA3EB9" w:rsidRPr="007807EC">
        <w:rPr>
          <w:rFonts w:ascii="Times New Roman" w:hAnsi="Times New Roman" w:cs="Times New Roman"/>
          <w:sz w:val="24"/>
          <w:szCs w:val="24"/>
        </w:rPr>
        <w:t>Ma to na celu zapewnienie nabywc</w:t>
      </w:r>
      <w:r w:rsidR="00B66946" w:rsidRPr="007807EC">
        <w:rPr>
          <w:rFonts w:ascii="Times New Roman" w:hAnsi="Times New Roman" w:cs="Times New Roman"/>
          <w:sz w:val="24"/>
          <w:szCs w:val="24"/>
        </w:rPr>
        <w:t>om</w:t>
      </w:r>
      <w:r w:rsidR="00DA3EB9" w:rsidRPr="007807EC">
        <w:rPr>
          <w:rFonts w:ascii="Times New Roman" w:hAnsi="Times New Roman" w:cs="Times New Roman"/>
          <w:sz w:val="24"/>
          <w:szCs w:val="24"/>
        </w:rPr>
        <w:t xml:space="preserve"> nowych domów jednorodzinnych dostęp</w:t>
      </w:r>
      <w:r w:rsidR="00390207" w:rsidRPr="007807EC">
        <w:rPr>
          <w:rFonts w:ascii="Times New Roman" w:hAnsi="Times New Roman" w:cs="Times New Roman"/>
          <w:sz w:val="24"/>
          <w:szCs w:val="24"/>
        </w:rPr>
        <w:t>u</w:t>
      </w:r>
      <w:r w:rsidR="00DA3EB9" w:rsidRPr="007807EC">
        <w:rPr>
          <w:rFonts w:ascii="Times New Roman" w:hAnsi="Times New Roman" w:cs="Times New Roman"/>
          <w:sz w:val="24"/>
          <w:szCs w:val="24"/>
        </w:rPr>
        <w:t xml:space="preserve"> do nowoczesnych usług telekomunikacyjnych, bez konieczności ponoszenia dodatkowych nakładów na doposażenie budynku w odpowiednią infrastrukturę.</w:t>
      </w:r>
      <w:r w:rsidR="00F938E8" w:rsidRPr="007807EC">
        <w:rPr>
          <w:rFonts w:ascii="Times New Roman" w:hAnsi="Times New Roman" w:cs="Times New Roman"/>
          <w:sz w:val="24"/>
          <w:szCs w:val="24"/>
        </w:rPr>
        <w:t xml:space="preserve"> Przy czym z powyżej wymienionych dwóch obowiązków będą zwolnione domy jednorodzinne budowane</w:t>
      </w:r>
      <w:r w:rsidR="0089785F" w:rsidRPr="007807EC">
        <w:rPr>
          <w:rFonts w:ascii="Times New Roman" w:hAnsi="Times New Roman" w:cs="Times New Roman"/>
          <w:sz w:val="24"/>
          <w:szCs w:val="24"/>
        </w:rPr>
        <w:t xml:space="preserve"> w celu zaspokojenia własnych potrzeb mieszkaniowych inwestorów. W opinii projektodawcy to inwestor w takich przypadkach powinien ocenić swoje potrzeby infrastrukturalne i ewentualnie podjąć decyzję o</w:t>
      </w:r>
      <w:r w:rsidR="00C83EB4">
        <w:rPr>
          <w:rFonts w:ascii="Times New Roman" w:hAnsi="Times New Roman" w:cs="Times New Roman"/>
          <w:sz w:val="24"/>
          <w:szCs w:val="24"/>
        </w:rPr>
        <w:t> </w:t>
      </w:r>
      <w:r w:rsidR="0089785F" w:rsidRPr="007807EC">
        <w:rPr>
          <w:rFonts w:ascii="Times New Roman" w:hAnsi="Times New Roman" w:cs="Times New Roman"/>
          <w:sz w:val="24"/>
          <w:szCs w:val="24"/>
        </w:rPr>
        <w:t>wyposażeniu swojego domu w odpowiednie instalacje już na etapie jego budowy, co w</w:t>
      </w:r>
      <w:r w:rsidR="00C83EB4">
        <w:rPr>
          <w:rFonts w:ascii="Times New Roman" w:hAnsi="Times New Roman" w:cs="Times New Roman"/>
          <w:sz w:val="24"/>
          <w:szCs w:val="24"/>
        </w:rPr>
        <w:t> </w:t>
      </w:r>
      <w:r w:rsidR="0089785F" w:rsidRPr="007807EC">
        <w:rPr>
          <w:rFonts w:ascii="Times New Roman" w:hAnsi="Times New Roman" w:cs="Times New Roman"/>
          <w:sz w:val="24"/>
          <w:szCs w:val="24"/>
        </w:rPr>
        <w:t>przyszłości powinno ograniczyć koszty przyłączenia do publicznej sieci telekomunikacyjnej. Takie wyłączenie jest zgodne z rozporządzeniem GIA.</w:t>
      </w:r>
    </w:p>
    <w:p w14:paraId="42CC685E" w14:textId="5DABC0BA" w:rsidR="00A80A71" w:rsidRPr="007807EC" w:rsidRDefault="00A80A71" w:rsidP="005A144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Wskazać trzeba także na </w:t>
      </w:r>
      <w:r w:rsidR="00E5621C">
        <w:rPr>
          <w:rFonts w:ascii="Times New Roman" w:hAnsi="Times New Roman" w:cs="Times New Roman"/>
          <w:sz w:val="24"/>
          <w:szCs w:val="24"/>
        </w:rPr>
        <w:t>p</w:t>
      </w:r>
      <w:r w:rsidRPr="00A80A71">
        <w:rPr>
          <w:rFonts w:ascii="Times New Roman" w:hAnsi="Times New Roman" w:cs="Times New Roman"/>
          <w:sz w:val="24"/>
          <w:szCs w:val="24"/>
        </w:rPr>
        <w:t xml:space="preserve">rojektowane zmiany </w:t>
      </w:r>
      <w:r w:rsidR="00D85B44">
        <w:rPr>
          <w:rFonts w:ascii="Times New Roman" w:hAnsi="Times New Roman" w:cs="Times New Roman"/>
          <w:sz w:val="24"/>
          <w:szCs w:val="24"/>
        </w:rPr>
        <w:t xml:space="preserve">odnoszące </w:t>
      </w:r>
      <w:r w:rsidR="00125248">
        <w:rPr>
          <w:rFonts w:ascii="Times New Roman" w:hAnsi="Times New Roman" w:cs="Times New Roman"/>
          <w:sz w:val="24"/>
          <w:szCs w:val="24"/>
        </w:rPr>
        <w:t xml:space="preserve">się </w:t>
      </w:r>
      <w:r w:rsidR="001A0859">
        <w:rPr>
          <w:rFonts w:ascii="Times New Roman" w:hAnsi="Times New Roman" w:cs="Times New Roman"/>
          <w:sz w:val="24"/>
          <w:szCs w:val="24"/>
        </w:rPr>
        <w:t>do kwestii dostępowych</w:t>
      </w:r>
      <w:r w:rsidR="006F52DB">
        <w:rPr>
          <w:rFonts w:ascii="Times New Roman" w:hAnsi="Times New Roman" w:cs="Times New Roman"/>
          <w:sz w:val="24"/>
          <w:szCs w:val="24"/>
        </w:rPr>
        <w:t>, związanych z prawem drogi (art. 33 Megaustawy)</w:t>
      </w:r>
      <w:r w:rsidR="00D557C9">
        <w:rPr>
          <w:rFonts w:ascii="Times New Roman" w:hAnsi="Times New Roman" w:cs="Times New Roman"/>
          <w:sz w:val="24"/>
          <w:szCs w:val="24"/>
        </w:rPr>
        <w:t xml:space="preserve">. </w:t>
      </w:r>
      <w:r w:rsidR="00FE6BF1">
        <w:rPr>
          <w:rFonts w:ascii="Times New Roman" w:hAnsi="Times New Roman" w:cs="Times New Roman"/>
          <w:sz w:val="24"/>
          <w:szCs w:val="24"/>
        </w:rPr>
        <w:t>P</w:t>
      </w:r>
      <w:r w:rsidR="00841171">
        <w:rPr>
          <w:rFonts w:ascii="Times New Roman" w:hAnsi="Times New Roman" w:cs="Times New Roman"/>
          <w:sz w:val="24"/>
          <w:szCs w:val="24"/>
        </w:rPr>
        <w:t>rojektowana regulacja</w:t>
      </w:r>
      <w:r w:rsidR="00282026">
        <w:rPr>
          <w:rFonts w:ascii="Times New Roman" w:hAnsi="Times New Roman" w:cs="Times New Roman"/>
          <w:sz w:val="24"/>
          <w:szCs w:val="24"/>
        </w:rPr>
        <w:t xml:space="preserve"> wprowadza maksymaln</w:t>
      </w:r>
      <w:r w:rsidR="00841171">
        <w:rPr>
          <w:rFonts w:ascii="Times New Roman" w:hAnsi="Times New Roman" w:cs="Times New Roman"/>
          <w:sz w:val="24"/>
          <w:szCs w:val="24"/>
        </w:rPr>
        <w:t>ą</w:t>
      </w:r>
      <w:r w:rsidR="00282026">
        <w:rPr>
          <w:rFonts w:ascii="Times New Roman" w:hAnsi="Times New Roman" w:cs="Times New Roman"/>
          <w:sz w:val="24"/>
          <w:szCs w:val="24"/>
        </w:rPr>
        <w:t xml:space="preserve"> stawk</w:t>
      </w:r>
      <w:r w:rsidR="00841171">
        <w:rPr>
          <w:rFonts w:ascii="Times New Roman" w:hAnsi="Times New Roman" w:cs="Times New Roman"/>
          <w:sz w:val="24"/>
          <w:szCs w:val="24"/>
        </w:rPr>
        <w:t>ę</w:t>
      </w:r>
      <w:r w:rsidR="00282026">
        <w:rPr>
          <w:rFonts w:ascii="Times New Roman" w:hAnsi="Times New Roman" w:cs="Times New Roman"/>
          <w:sz w:val="24"/>
          <w:szCs w:val="24"/>
        </w:rPr>
        <w:t xml:space="preserve"> </w:t>
      </w:r>
      <w:r w:rsidR="008D5E95">
        <w:rPr>
          <w:rFonts w:ascii="Times New Roman" w:hAnsi="Times New Roman" w:cs="Times New Roman"/>
          <w:sz w:val="24"/>
          <w:szCs w:val="24"/>
        </w:rPr>
        <w:t>za</w:t>
      </w:r>
      <w:r w:rsidR="00954A14">
        <w:rPr>
          <w:rFonts w:ascii="Times New Roman" w:hAnsi="Times New Roman" w:cs="Times New Roman"/>
          <w:sz w:val="24"/>
          <w:szCs w:val="24"/>
        </w:rPr>
        <w:t xml:space="preserve"> dostęp do dróg wewnętrznych</w:t>
      </w:r>
      <w:r w:rsidR="004C3256">
        <w:rPr>
          <w:rFonts w:ascii="Times New Roman" w:hAnsi="Times New Roman" w:cs="Times New Roman"/>
          <w:sz w:val="24"/>
          <w:szCs w:val="24"/>
        </w:rPr>
        <w:t xml:space="preserve"> co jest zgodne z ideą jednolicenia warunków, praw i obowiązków mających zastosowanie w całym kraju aby przyspieszyć rozwój sieci o bardzo dużej przepustowości</w:t>
      </w:r>
      <w:r w:rsidR="002E7824">
        <w:rPr>
          <w:rFonts w:ascii="Times New Roman" w:hAnsi="Times New Roman" w:cs="Times New Roman"/>
          <w:sz w:val="24"/>
          <w:szCs w:val="24"/>
        </w:rPr>
        <w:t xml:space="preserve">. </w:t>
      </w:r>
    </w:p>
    <w:p w14:paraId="3752FC11" w14:textId="6107883F" w:rsidR="00800A78" w:rsidRPr="007807EC" w:rsidRDefault="00C55375" w:rsidP="005A1443">
      <w:pPr>
        <w:spacing w:line="360" w:lineRule="auto"/>
        <w:jc w:val="both"/>
        <w:rPr>
          <w:rFonts w:ascii="Times New Roman" w:hAnsi="Times New Roman" w:cs="Times New Roman"/>
          <w:sz w:val="24"/>
          <w:szCs w:val="24"/>
        </w:rPr>
      </w:pPr>
      <w:r w:rsidRPr="007807EC">
        <w:rPr>
          <w:rFonts w:ascii="Times New Roman" w:hAnsi="Times New Roman" w:cs="Times New Roman"/>
          <w:sz w:val="24"/>
          <w:szCs w:val="24"/>
        </w:rPr>
        <w:t xml:space="preserve">W ramach nowelizacji Megaustawy, </w:t>
      </w:r>
      <w:r w:rsidR="003E12A6" w:rsidRPr="007807EC">
        <w:rPr>
          <w:rFonts w:ascii="Times New Roman" w:hAnsi="Times New Roman" w:cs="Times New Roman"/>
          <w:sz w:val="24"/>
          <w:szCs w:val="24"/>
        </w:rPr>
        <w:t xml:space="preserve">zaproponowano </w:t>
      </w:r>
      <w:r w:rsidRPr="007807EC">
        <w:rPr>
          <w:rFonts w:ascii="Times New Roman" w:hAnsi="Times New Roman" w:cs="Times New Roman"/>
          <w:sz w:val="24"/>
          <w:szCs w:val="24"/>
        </w:rPr>
        <w:t>także istotne zmiany dotyczące koordynacji robót budowlanych</w:t>
      </w:r>
      <w:r w:rsidR="003E12A6" w:rsidRPr="007807EC">
        <w:rPr>
          <w:rFonts w:ascii="Times New Roman" w:hAnsi="Times New Roman" w:cs="Times New Roman"/>
          <w:sz w:val="24"/>
          <w:szCs w:val="24"/>
        </w:rPr>
        <w:t>, które</w:t>
      </w:r>
      <w:r w:rsidRPr="007807EC">
        <w:rPr>
          <w:rFonts w:ascii="Times New Roman" w:hAnsi="Times New Roman" w:cs="Times New Roman"/>
          <w:sz w:val="24"/>
          <w:szCs w:val="24"/>
        </w:rPr>
        <w:t xml:space="preserve"> mają na celu usprawnienie procesu inwestycyjnego związanego z budową infrastruktury telekomunikacyjnej, w szczególności sieci o bardzo dużej przepustowości, oraz zminimalizowanie kosztów związanych z prowadzeniem prac budowlanych przez operatorów sieci.</w:t>
      </w:r>
      <w:r w:rsidR="003E12A6" w:rsidRPr="007807EC">
        <w:rPr>
          <w:rFonts w:ascii="Times New Roman" w:hAnsi="Times New Roman" w:cs="Times New Roman"/>
          <w:sz w:val="24"/>
          <w:szCs w:val="24"/>
        </w:rPr>
        <w:t xml:space="preserve"> </w:t>
      </w:r>
      <w:r w:rsidRPr="007807EC">
        <w:rPr>
          <w:rFonts w:ascii="Times New Roman" w:hAnsi="Times New Roman" w:cs="Times New Roman"/>
          <w:sz w:val="24"/>
          <w:szCs w:val="24"/>
        </w:rPr>
        <w:t xml:space="preserve">Najważniejszą zmianą jest rozszerzenie obowiązku koordynacji robót budowlanych na projekty finansowane zarówno ze środków publicznych, jak i prywatnych. Dotychczas przepisy o koordynacji robót budowlanych obejmowały jedynie projekty finansowane z budżetu państwa lub funduszy unijnych, co ograniczało możliwość efektywnego zarządzania procesami inwestycyjnymi w sektorze telekomunikacyjnym. Nowe przepisy </w:t>
      </w:r>
      <w:r w:rsidR="003E12A6" w:rsidRPr="007807EC">
        <w:rPr>
          <w:rFonts w:ascii="Times New Roman" w:hAnsi="Times New Roman" w:cs="Times New Roman"/>
          <w:sz w:val="24"/>
          <w:szCs w:val="24"/>
        </w:rPr>
        <w:t xml:space="preserve">będą </w:t>
      </w:r>
      <w:r w:rsidRPr="007807EC">
        <w:rPr>
          <w:rFonts w:ascii="Times New Roman" w:hAnsi="Times New Roman" w:cs="Times New Roman"/>
          <w:sz w:val="24"/>
          <w:szCs w:val="24"/>
        </w:rPr>
        <w:t>nakłada</w:t>
      </w:r>
      <w:r w:rsidR="003E12A6" w:rsidRPr="007807EC">
        <w:rPr>
          <w:rFonts w:ascii="Times New Roman" w:hAnsi="Times New Roman" w:cs="Times New Roman"/>
          <w:sz w:val="24"/>
          <w:szCs w:val="24"/>
        </w:rPr>
        <w:t>ły</w:t>
      </w:r>
      <w:r w:rsidRPr="007807EC">
        <w:rPr>
          <w:rFonts w:ascii="Times New Roman" w:hAnsi="Times New Roman" w:cs="Times New Roman"/>
          <w:sz w:val="24"/>
          <w:szCs w:val="24"/>
        </w:rPr>
        <w:t xml:space="preserve"> obowiązek koordynacji na operatorów </w:t>
      </w:r>
      <w:r w:rsidR="00904BCF" w:rsidRPr="007807EC">
        <w:rPr>
          <w:rFonts w:ascii="Times New Roman" w:hAnsi="Times New Roman" w:cs="Times New Roman"/>
          <w:sz w:val="24"/>
          <w:szCs w:val="24"/>
        </w:rPr>
        <w:t xml:space="preserve">wszystkich rodzajów </w:t>
      </w:r>
      <w:r w:rsidRPr="007807EC">
        <w:rPr>
          <w:rFonts w:ascii="Times New Roman" w:hAnsi="Times New Roman" w:cs="Times New Roman"/>
          <w:sz w:val="24"/>
          <w:szCs w:val="24"/>
        </w:rPr>
        <w:t>sieci oraz podmioty sektora publicznego, niezależnie od źródeł finansowania robót.</w:t>
      </w:r>
    </w:p>
    <w:p w14:paraId="6C0175E0" w14:textId="740D8F30" w:rsidR="00302067" w:rsidRPr="007807EC" w:rsidRDefault="00287ED8" w:rsidP="00061D49">
      <w:pPr>
        <w:spacing w:line="360" w:lineRule="auto"/>
        <w:jc w:val="both"/>
        <w:rPr>
          <w:rFonts w:ascii="Times New Roman" w:hAnsi="Times New Roman" w:cs="Times New Roman"/>
          <w:sz w:val="24"/>
          <w:szCs w:val="24"/>
        </w:rPr>
      </w:pPr>
      <w:r w:rsidRPr="007807EC">
        <w:rPr>
          <w:rFonts w:ascii="Times New Roman" w:hAnsi="Times New Roman" w:cs="Times New Roman"/>
          <w:sz w:val="24"/>
          <w:szCs w:val="24"/>
        </w:rPr>
        <w:lastRenderedPageBreak/>
        <w:t xml:space="preserve">Nowelizacja Megaustawy wprowadza </w:t>
      </w:r>
      <w:r w:rsidR="00156985" w:rsidRPr="007807EC">
        <w:rPr>
          <w:rFonts w:ascii="Times New Roman" w:hAnsi="Times New Roman" w:cs="Times New Roman"/>
          <w:sz w:val="24"/>
          <w:szCs w:val="24"/>
        </w:rPr>
        <w:t xml:space="preserve">także </w:t>
      </w:r>
      <w:r w:rsidRPr="007807EC">
        <w:rPr>
          <w:rFonts w:ascii="Times New Roman" w:hAnsi="Times New Roman" w:cs="Times New Roman"/>
          <w:sz w:val="24"/>
          <w:szCs w:val="24"/>
        </w:rPr>
        <w:t xml:space="preserve">istotne zmiany w zakresie planowania przestrzennego. Przede wszystkim rozszerza przepisy dotyczące lokalizacji infrastruktury telekomunikacyjnej na wszystkie akty planistyczne, w tym plany ogólne, co eliminuje możliwość wprowadzania ukrytych ograniczeń blokujących </w:t>
      </w:r>
      <w:r w:rsidR="003E12A6" w:rsidRPr="007807EC">
        <w:rPr>
          <w:rFonts w:ascii="Times New Roman" w:hAnsi="Times New Roman" w:cs="Times New Roman"/>
          <w:sz w:val="24"/>
          <w:szCs w:val="24"/>
        </w:rPr>
        <w:t xml:space="preserve">tego typu </w:t>
      </w:r>
      <w:r w:rsidRPr="007807EC">
        <w:rPr>
          <w:rFonts w:ascii="Times New Roman" w:hAnsi="Times New Roman" w:cs="Times New Roman"/>
          <w:sz w:val="24"/>
          <w:szCs w:val="24"/>
        </w:rPr>
        <w:t xml:space="preserve">inwestycje. </w:t>
      </w:r>
      <w:r w:rsidR="003B3E52" w:rsidRPr="007807EC">
        <w:rPr>
          <w:rFonts w:ascii="Times New Roman" w:hAnsi="Times New Roman" w:cs="Times New Roman"/>
          <w:sz w:val="24"/>
          <w:szCs w:val="24"/>
        </w:rPr>
        <w:t xml:space="preserve">Zmiany dotyczą także </w:t>
      </w:r>
      <w:r w:rsidR="00D01B84" w:rsidRPr="007807EC">
        <w:rPr>
          <w:rFonts w:ascii="Times New Roman" w:hAnsi="Times New Roman" w:cs="Times New Roman"/>
          <w:sz w:val="24"/>
          <w:szCs w:val="24"/>
        </w:rPr>
        <w:t xml:space="preserve">aktów planistycznych </w:t>
      </w:r>
      <w:r w:rsidR="00F04A01" w:rsidRPr="007807EC">
        <w:rPr>
          <w:rFonts w:ascii="Times New Roman" w:hAnsi="Times New Roman" w:cs="Times New Roman"/>
          <w:sz w:val="24"/>
          <w:szCs w:val="24"/>
        </w:rPr>
        <w:t>zawierających zapisy</w:t>
      </w:r>
      <w:r w:rsidR="00D01B84" w:rsidRPr="007807EC">
        <w:rPr>
          <w:rFonts w:ascii="Times New Roman" w:hAnsi="Times New Roman" w:cs="Times New Roman"/>
          <w:sz w:val="24"/>
          <w:szCs w:val="24"/>
        </w:rPr>
        <w:t xml:space="preserve"> niezgodn</w:t>
      </w:r>
      <w:r w:rsidR="00C659C1" w:rsidRPr="007807EC">
        <w:rPr>
          <w:rFonts w:ascii="Times New Roman" w:hAnsi="Times New Roman" w:cs="Times New Roman"/>
          <w:sz w:val="24"/>
          <w:szCs w:val="24"/>
        </w:rPr>
        <w:t>e</w:t>
      </w:r>
      <w:r w:rsidR="00D01B84" w:rsidRPr="007807EC">
        <w:rPr>
          <w:rFonts w:ascii="Times New Roman" w:hAnsi="Times New Roman" w:cs="Times New Roman"/>
          <w:sz w:val="24"/>
          <w:szCs w:val="24"/>
        </w:rPr>
        <w:t xml:space="preserve"> z </w:t>
      </w:r>
      <w:r w:rsidR="00061D49" w:rsidRPr="007807EC">
        <w:rPr>
          <w:rFonts w:ascii="Times New Roman" w:hAnsi="Times New Roman" w:cs="Times New Roman"/>
          <w:sz w:val="24"/>
          <w:szCs w:val="24"/>
        </w:rPr>
        <w:t>przepisami</w:t>
      </w:r>
      <w:r w:rsidR="00D01B84" w:rsidRPr="007807EC">
        <w:rPr>
          <w:rFonts w:ascii="Times New Roman" w:hAnsi="Times New Roman" w:cs="Times New Roman"/>
          <w:sz w:val="24"/>
          <w:szCs w:val="24"/>
        </w:rPr>
        <w:t xml:space="preserve"> Megaustawy</w:t>
      </w:r>
      <w:r w:rsidR="00061D49" w:rsidRPr="007807EC">
        <w:rPr>
          <w:rFonts w:ascii="Times New Roman" w:hAnsi="Times New Roman" w:cs="Times New Roman"/>
          <w:sz w:val="24"/>
          <w:szCs w:val="24"/>
        </w:rPr>
        <w:t xml:space="preserve">. </w:t>
      </w:r>
      <w:r w:rsidR="003E12A6" w:rsidRPr="007807EC">
        <w:rPr>
          <w:rFonts w:ascii="Times New Roman" w:hAnsi="Times New Roman" w:cs="Times New Roman"/>
          <w:sz w:val="24"/>
          <w:szCs w:val="24"/>
        </w:rPr>
        <w:t xml:space="preserve">Zaproponowane rozwiązania </w:t>
      </w:r>
      <w:r w:rsidRPr="007807EC">
        <w:rPr>
          <w:rFonts w:ascii="Times New Roman" w:hAnsi="Times New Roman" w:cs="Times New Roman"/>
          <w:sz w:val="24"/>
          <w:szCs w:val="24"/>
        </w:rPr>
        <w:t>wzm</w:t>
      </w:r>
      <w:r w:rsidR="003E12A6" w:rsidRPr="007807EC">
        <w:rPr>
          <w:rFonts w:ascii="Times New Roman" w:hAnsi="Times New Roman" w:cs="Times New Roman"/>
          <w:sz w:val="24"/>
          <w:szCs w:val="24"/>
        </w:rPr>
        <w:t>o</w:t>
      </w:r>
      <w:r w:rsidRPr="007807EC">
        <w:rPr>
          <w:rFonts w:ascii="Times New Roman" w:hAnsi="Times New Roman" w:cs="Times New Roman"/>
          <w:sz w:val="24"/>
          <w:szCs w:val="24"/>
        </w:rPr>
        <w:t>cni</w:t>
      </w:r>
      <w:r w:rsidR="003E12A6" w:rsidRPr="007807EC">
        <w:rPr>
          <w:rFonts w:ascii="Times New Roman" w:hAnsi="Times New Roman" w:cs="Times New Roman"/>
          <w:sz w:val="24"/>
          <w:szCs w:val="24"/>
        </w:rPr>
        <w:t>ą</w:t>
      </w:r>
      <w:r w:rsidRPr="007807EC">
        <w:rPr>
          <w:rFonts w:ascii="Times New Roman" w:hAnsi="Times New Roman" w:cs="Times New Roman"/>
          <w:sz w:val="24"/>
          <w:szCs w:val="24"/>
        </w:rPr>
        <w:t xml:space="preserve"> rolę Prezesa UKE, który </w:t>
      </w:r>
      <w:r w:rsidR="003E12A6" w:rsidRPr="007807EC">
        <w:rPr>
          <w:rFonts w:ascii="Times New Roman" w:hAnsi="Times New Roman" w:cs="Times New Roman"/>
          <w:sz w:val="24"/>
          <w:szCs w:val="24"/>
        </w:rPr>
        <w:t xml:space="preserve">będzie mógł </w:t>
      </w:r>
      <w:r w:rsidR="008714B7" w:rsidRPr="007807EC">
        <w:rPr>
          <w:rFonts w:ascii="Times New Roman" w:hAnsi="Times New Roman" w:cs="Times New Roman"/>
          <w:sz w:val="24"/>
          <w:szCs w:val="24"/>
        </w:rPr>
        <w:t>z </w:t>
      </w:r>
      <w:r w:rsidRPr="007807EC">
        <w:rPr>
          <w:rFonts w:ascii="Times New Roman" w:hAnsi="Times New Roman" w:cs="Times New Roman"/>
          <w:sz w:val="24"/>
          <w:szCs w:val="24"/>
        </w:rPr>
        <w:t xml:space="preserve">urzędu zaskarżać uchwały planistyczne, ograniczające rozwój infrastruktury telekomunikacyjnej. </w:t>
      </w:r>
      <w:r w:rsidR="002C3E05" w:rsidRPr="007807EC">
        <w:rPr>
          <w:rFonts w:ascii="Times New Roman" w:hAnsi="Times New Roman" w:cs="Times New Roman"/>
          <w:sz w:val="24"/>
          <w:szCs w:val="24"/>
        </w:rPr>
        <w:t>Zaproponowano również w</w:t>
      </w:r>
      <w:r w:rsidRPr="007807EC">
        <w:rPr>
          <w:rFonts w:ascii="Times New Roman" w:hAnsi="Times New Roman" w:cs="Times New Roman"/>
          <w:sz w:val="24"/>
          <w:szCs w:val="24"/>
        </w:rPr>
        <w:t>prowadz</w:t>
      </w:r>
      <w:r w:rsidR="002C3E05" w:rsidRPr="007807EC">
        <w:rPr>
          <w:rFonts w:ascii="Times New Roman" w:hAnsi="Times New Roman" w:cs="Times New Roman"/>
          <w:sz w:val="24"/>
          <w:szCs w:val="24"/>
        </w:rPr>
        <w:t>e</w:t>
      </w:r>
      <w:r w:rsidRPr="007807EC">
        <w:rPr>
          <w:rFonts w:ascii="Times New Roman" w:hAnsi="Times New Roman" w:cs="Times New Roman"/>
          <w:sz w:val="24"/>
          <w:szCs w:val="24"/>
        </w:rPr>
        <w:t>n</w:t>
      </w:r>
      <w:r w:rsidR="002C3E05" w:rsidRPr="007807EC">
        <w:rPr>
          <w:rFonts w:ascii="Times New Roman" w:hAnsi="Times New Roman" w:cs="Times New Roman"/>
          <w:sz w:val="24"/>
          <w:szCs w:val="24"/>
        </w:rPr>
        <w:t>ie</w:t>
      </w:r>
      <w:r w:rsidRPr="007807EC">
        <w:rPr>
          <w:rFonts w:ascii="Times New Roman" w:hAnsi="Times New Roman" w:cs="Times New Roman"/>
          <w:sz w:val="24"/>
          <w:szCs w:val="24"/>
        </w:rPr>
        <w:t xml:space="preserve"> przepis</w:t>
      </w:r>
      <w:r w:rsidR="002C3E05" w:rsidRPr="007807EC">
        <w:rPr>
          <w:rFonts w:ascii="Times New Roman" w:hAnsi="Times New Roman" w:cs="Times New Roman"/>
          <w:sz w:val="24"/>
          <w:szCs w:val="24"/>
        </w:rPr>
        <w:t>ów</w:t>
      </w:r>
      <w:r w:rsidRPr="007807EC">
        <w:rPr>
          <w:rFonts w:ascii="Times New Roman" w:hAnsi="Times New Roman" w:cs="Times New Roman"/>
          <w:sz w:val="24"/>
          <w:szCs w:val="24"/>
        </w:rPr>
        <w:t xml:space="preserve"> dotycząc</w:t>
      </w:r>
      <w:r w:rsidR="002C3E05" w:rsidRPr="007807EC">
        <w:rPr>
          <w:rFonts w:ascii="Times New Roman" w:hAnsi="Times New Roman" w:cs="Times New Roman"/>
          <w:sz w:val="24"/>
          <w:szCs w:val="24"/>
        </w:rPr>
        <w:t>ych</w:t>
      </w:r>
      <w:r w:rsidRPr="007807EC">
        <w:rPr>
          <w:rFonts w:ascii="Times New Roman" w:hAnsi="Times New Roman" w:cs="Times New Roman"/>
          <w:sz w:val="24"/>
          <w:szCs w:val="24"/>
        </w:rPr>
        <w:t xml:space="preserve"> planów uchwalonych przed 2017 r</w:t>
      </w:r>
      <w:r w:rsidR="00361E15">
        <w:rPr>
          <w:rFonts w:ascii="Times New Roman" w:hAnsi="Times New Roman" w:cs="Times New Roman"/>
          <w:sz w:val="24"/>
          <w:szCs w:val="24"/>
        </w:rPr>
        <w:t>.</w:t>
      </w:r>
      <w:r w:rsidRPr="007807EC">
        <w:rPr>
          <w:rFonts w:ascii="Times New Roman" w:hAnsi="Times New Roman" w:cs="Times New Roman"/>
          <w:sz w:val="24"/>
          <w:szCs w:val="24"/>
        </w:rPr>
        <w:t>, umożliwiając</w:t>
      </w:r>
      <w:r w:rsidR="002C3E05" w:rsidRPr="007807EC">
        <w:rPr>
          <w:rFonts w:ascii="Times New Roman" w:hAnsi="Times New Roman" w:cs="Times New Roman"/>
          <w:sz w:val="24"/>
          <w:szCs w:val="24"/>
        </w:rPr>
        <w:t>ych</w:t>
      </w:r>
      <w:r w:rsidRPr="007807EC">
        <w:rPr>
          <w:rFonts w:ascii="Times New Roman" w:hAnsi="Times New Roman" w:cs="Times New Roman"/>
          <w:sz w:val="24"/>
          <w:szCs w:val="24"/>
        </w:rPr>
        <w:t xml:space="preserve"> ich korektę w zgodzie z nowymi zasadami.</w:t>
      </w:r>
    </w:p>
    <w:p w14:paraId="1E2838E7" w14:textId="42903B33" w:rsidR="001E29AD" w:rsidRPr="007807EC" w:rsidRDefault="00A44E38" w:rsidP="00061D49">
      <w:pPr>
        <w:spacing w:line="360" w:lineRule="auto"/>
        <w:jc w:val="both"/>
        <w:rPr>
          <w:rFonts w:ascii="Times New Roman" w:hAnsi="Times New Roman" w:cs="Times New Roman"/>
          <w:sz w:val="24"/>
          <w:szCs w:val="24"/>
        </w:rPr>
      </w:pPr>
      <w:r w:rsidRPr="007807EC">
        <w:rPr>
          <w:rFonts w:ascii="Times New Roman" w:hAnsi="Times New Roman" w:cs="Times New Roman"/>
          <w:sz w:val="24"/>
          <w:szCs w:val="24"/>
        </w:rPr>
        <w:t>Zmiany w Megaustawie dotyczą także uproszczenia procedur dla sieci o bardzo dużej przepustowości</w:t>
      </w:r>
      <w:r w:rsidR="00147743">
        <w:rPr>
          <w:rFonts w:ascii="Times New Roman" w:hAnsi="Times New Roman" w:cs="Times New Roman"/>
          <w:sz w:val="24"/>
          <w:szCs w:val="24"/>
        </w:rPr>
        <w:t xml:space="preserve"> na wzór </w:t>
      </w:r>
      <w:r w:rsidR="007F3C04">
        <w:rPr>
          <w:rFonts w:ascii="Times New Roman" w:hAnsi="Times New Roman" w:cs="Times New Roman"/>
          <w:sz w:val="24"/>
          <w:szCs w:val="24"/>
        </w:rPr>
        <w:t>przepisów przewidzianych do tej pory</w:t>
      </w:r>
      <w:r w:rsidR="00F767A2">
        <w:rPr>
          <w:rFonts w:ascii="Times New Roman" w:hAnsi="Times New Roman" w:cs="Times New Roman"/>
          <w:sz w:val="24"/>
          <w:szCs w:val="24"/>
        </w:rPr>
        <w:t xml:space="preserve"> </w:t>
      </w:r>
      <w:r w:rsidR="007F3C04">
        <w:rPr>
          <w:rFonts w:ascii="Times New Roman" w:hAnsi="Times New Roman" w:cs="Times New Roman"/>
          <w:sz w:val="24"/>
          <w:szCs w:val="24"/>
        </w:rPr>
        <w:t xml:space="preserve">dla </w:t>
      </w:r>
      <w:r w:rsidR="00656502">
        <w:rPr>
          <w:rFonts w:ascii="Times New Roman" w:hAnsi="Times New Roman" w:cs="Times New Roman"/>
          <w:sz w:val="24"/>
          <w:szCs w:val="24"/>
        </w:rPr>
        <w:t>regionalnych sieci szerokopasmowych</w:t>
      </w:r>
      <w:r w:rsidRPr="007807EC">
        <w:rPr>
          <w:rFonts w:ascii="Times New Roman" w:hAnsi="Times New Roman" w:cs="Times New Roman"/>
          <w:sz w:val="24"/>
          <w:szCs w:val="24"/>
        </w:rPr>
        <w:t>, co ma na celu przyspieszenie realizacji inwestycji telekomunikacyjnych. Wprowadzone przepisy umożliwiają inwestorom szybkie uzyskanie zgody na lokalizację infrastruktury, zwłaszcza w pasach drogowych, bez konieczności skomplikowanych postępowań lokalizacyjnych w każdej gminie czy od każdego zarządcy dróg.</w:t>
      </w:r>
      <w:r w:rsidR="00B46ED3">
        <w:rPr>
          <w:rFonts w:ascii="Times New Roman" w:hAnsi="Times New Roman" w:cs="Times New Roman"/>
          <w:sz w:val="24"/>
          <w:szCs w:val="24"/>
        </w:rPr>
        <w:t xml:space="preserve"> </w:t>
      </w:r>
      <w:r w:rsidR="00BE244D">
        <w:rPr>
          <w:rFonts w:ascii="Times New Roman" w:hAnsi="Times New Roman" w:cs="Times New Roman"/>
          <w:sz w:val="24"/>
          <w:szCs w:val="24"/>
        </w:rPr>
        <w:t>Decyzję lokalizacyjną będzie bowiem</w:t>
      </w:r>
      <w:r w:rsidR="00B46ED3">
        <w:rPr>
          <w:rFonts w:ascii="Times New Roman" w:hAnsi="Times New Roman" w:cs="Times New Roman"/>
          <w:sz w:val="24"/>
          <w:szCs w:val="24"/>
        </w:rPr>
        <w:t xml:space="preserve"> </w:t>
      </w:r>
      <w:r w:rsidR="00F8785B">
        <w:rPr>
          <w:rFonts w:ascii="Times New Roman" w:hAnsi="Times New Roman" w:cs="Times New Roman"/>
          <w:sz w:val="24"/>
          <w:szCs w:val="24"/>
        </w:rPr>
        <w:t>wydawał wojewoda</w:t>
      </w:r>
      <w:r w:rsidR="00B0626C">
        <w:rPr>
          <w:rFonts w:ascii="Times New Roman" w:hAnsi="Times New Roman" w:cs="Times New Roman"/>
          <w:sz w:val="24"/>
          <w:szCs w:val="24"/>
        </w:rPr>
        <w:t>, zaś</w:t>
      </w:r>
      <w:r w:rsidR="00B46BDA">
        <w:rPr>
          <w:rFonts w:ascii="Times New Roman" w:hAnsi="Times New Roman" w:cs="Times New Roman"/>
          <w:sz w:val="24"/>
          <w:szCs w:val="24"/>
        </w:rPr>
        <w:t xml:space="preserve"> </w:t>
      </w:r>
      <w:r w:rsidR="00024EF8">
        <w:rPr>
          <w:rFonts w:ascii="Times New Roman" w:hAnsi="Times New Roman" w:cs="Times New Roman"/>
          <w:sz w:val="24"/>
          <w:szCs w:val="24"/>
        </w:rPr>
        <w:t xml:space="preserve">niektóre </w:t>
      </w:r>
      <w:r w:rsidR="00B46BDA">
        <w:rPr>
          <w:rFonts w:ascii="Times New Roman" w:hAnsi="Times New Roman" w:cs="Times New Roman"/>
          <w:sz w:val="24"/>
          <w:szCs w:val="24"/>
        </w:rPr>
        <w:t>inne organy właściwe w</w:t>
      </w:r>
      <w:r w:rsidR="00056400">
        <w:rPr>
          <w:rFonts w:ascii="Times New Roman" w:hAnsi="Times New Roman" w:cs="Times New Roman"/>
          <w:sz w:val="24"/>
          <w:szCs w:val="24"/>
        </w:rPr>
        <w:t> </w:t>
      </w:r>
      <w:r w:rsidR="0042158F">
        <w:rPr>
          <w:rFonts w:ascii="Times New Roman" w:hAnsi="Times New Roman" w:cs="Times New Roman"/>
          <w:sz w:val="24"/>
          <w:szCs w:val="24"/>
        </w:rPr>
        <w:t>poszczególnych zagadnieniach</w:t>
      </w:r>
      <w:r w:rsidR="00345942">
        <w:rPr>
          <w:rFonts w:ascii="Times New Roman" w:hAnsi="Times New Roman" w:cs="Times New Roman"/>
          <w:sz w:val="24"/>
          <w:szCs w:val="24"/>
        </w:rPr>
        <w:t xml:space="preserve"> będą </w:t>
      </w:r>
      <w:r w:rsidR="000E3E35">
        <w:rPr>
          <w:rFonts w:ascii="Times New Roman" w:hAnsi="Times New Roman" w:cs="Times New Roman"/>
          <w:sz w:val="24"/>
          <w:szCs w:val="24"/>
        </w:rPr>
        <w:t xml:space="preserve">przedstawiały </w:t>
      </w:r>
      <w:r w:rsidR="00986570">
        <w:rPr>
          <w:rFonts w:ascii="Times New Roman" w:hAnsi="Times New Roman" w:cs="Times New Roman"/>
          <w:sz w:val="24"/>
          <w:szCs w:val="24"/>
        </w:rPr>
        <w:t xml:space="preserve">jedynie </w:t>
      </w:r>
      <w:r w:rsidR="000E3E35">
        <w:rPr>
          <w:rFonts w:ascii="Times New Roman" w:hAnsi="Times New Roman" w:cs="Times New Roman"/>
          <w:sz w:val="24"/>
          <w:szCs w:val="24"/>
        </w:rPr>
        <w:t>uzgodnienie lub opinię.</w:t>
      </w:r>
      <w:r w:rsidR="00790B34">
        <w:rPr>
          <w:rFonts w:ascii="Times New Roman" w:hAnsi="Times New Roman" w:cs="Times New Roman"/>
          <w:sz w:val="24"/>
          <w:szCs w:val="24"/>
        </w:rPr>
        <w:t xml:space="preserve"> Innym</w:t>
      </w:r>
      <w:r w:rsidR="0020263B">
        <w:rPr>
          <w:rFonts w:ascii="Times New Roman" w:hAnsi="Times New Roman" w:cs="Times New Roman"/>
          <w:sz w:val="24"/>
          <w:szCs w:val="24"/>
        </w:rPr>
        <w:t xml:space="preserve"> przykładem</w:t>
      </w:r>
      <w:r w:rsidR="00790B34">
        <w:rPr>
          <w:rFonts w:ascii="Times New Roman" w:hAnsi="Times New Roman" w:cs="Times New Roman"/>
          <w:sz w:val="24"/>
          <w:szCs w:val="24"/>
        </w:rPr>
        <w:t xml:space="preserve"> usprawnie</w:t>
      </w:r>
      <w:r w:rsidR="00153498">
        <w:rPr>
          <w:rFonts w:ascii="Times New Roman" w:hAnsi="Times New Roman" w:cs="Times New Roman"/>
          <w:sz w:val="24"/>
          <w:szCs w:val="24"/>
        </w:rPr>
        <w:t xml:space="preserve">ń są </w:t>
      </w:r>
      <w:r w:rsidR="00903B56">
        <w:rPr>
          <w:rFonts w:ascii="Times New Roman" w:hAnsi="Times New Roman" w:cs="Times New Roman"/>
          <w:sz w:val="24"/>
          <w:szCs w:val="24"/>
        </w:rPr>
        <w:t>modyfikacje zasad doręczeń</w:t>
      </w:r>
      <w:r w:rsidR="00E02294">
        <w:rPr>
          <w:rFonts w:ascii="Times New Roman" w:hAnsi="Times New Roman" w:cs="Times New Roman"/>
          <w:sz w:val="24"/>
          <w:szCs w:val="24"/>
        </w:rPr>
        <w:t xml:space="preserve"> w toku tego postępowania, m.in. częściow</w:t>
      </w:r>
      <w:r w:rsidR="001511C7">
        <w:rPr>
          <w:rFonts w:ascii="Times New Roman" w:hAnsi="Times New Roman" w:cs="Times New Roman"/>
          <w:sz w:val="24"/>
          <w:szCs w:val="24"/>
        </w:rPr>
        <w:t>e</w:t>
      </w:r>
      <w:r w:rsidR="00E02294">
        <w:rPr>
          <w:rFonts w:ascii="Times New Roman" w:hAnsi="Times New Roman" w:cs="Times New Roman"/>
          <w:sz w:val="24"/>
          <w:szCs w:val="24"/>
        </w:rPr>
        <w:t xml:space="preserve"> stosowanie obwieszczeń</w:t>
      </w:r>
      <w:r w:rsidRPr="007807EC">
        <w:rPr>
          <w:rFonts w:ascii="Times New Roman" w:hAnsi="Times New Roman" w:cs="Times New Roman"/>
          <w:sz w:val="24"/>
          <w:szCs w:val="24"/>
        </w:rPr>
        <w:t xml:space="preserve"> </w:t>
      </w:r>
      <w:r w:rsidR="001511C7">
        <w:rPr>
          <w:rFonts w:ascii="Times New Roman" w:hAnsi="Times New Roman" w:cs="Times New Roman"/>
          <w:sz w:val="24"/>
          <w:szCs w:val="24"/>
        </w:rPr>
        <w:t xml:space="preserve">zamiast </w:t>
      </w:r>
      <w:r w:rsidR="00902886">
        <w:rPr>
          <w:rFonts w:ascii="Times New Roman" w:hAnsi="Times New Roman" w:cs="Times New Roman"/>
          <w:sz w:val="24"/>
          <w:szCs w:val="24"/>
        </w:rPr>
        <w:t xml:space="preserve">doręczeń indywidualnych. </w:t>
      </w:r>
      <w:r w:rsidRPr="007807EC">
        <w:rPr>
          <w:rFonts w:ascii="Times New Roman" w:hAnsi="Times New Roman" w:cs="Times New Roman"/>
          <w:sz w:val="24"/>
          <w:szCs w:val="24"/>
        </w:rPr>
        <w:t>Celem tych zmian jest zwiększenie efektywności realizacji projektów szerokopasmowych i</w:t>
      </w:r>
      <w:r w:rsidR="00707BB7" w:rsidRPr="007807EC">
        <w:rPr>
          <w:rFonts w:ascii="Times New Roman" w:hAnsi="Times New Roman" w:cs="Times New Roman"/>
          <w:sz w:val="24"/>
          <w:szCs w:val="24"/>
        </w:rPr>
        <w:t> </w:t>
      </w:r>
      <w:r w:rsidRPr="007807EC">
        <w:rPr>
          <w:rFonts w:ascii="Times New Roman" w:hAnsi="Times New Roman" w:cs="Times New Roman"/>
          <w:sz w:val="24"/>
          <w:szCs w:val="24"/>
        </w:rPr>
        <w:t>szybsze podłączanie użytkowników do sieci o wysokiej przepustowości.</w:t>
      </w:r>
    </w:p>
    <w:p w14:paraId="563A115E" w14:textId="01ECBED0" w:rsidR="00A318E8" w:rsidRPr="007807EC" w:rsidRDefault="00A318E8" w:rsidP="003D155A">
      <w:pPr>
        <w:pStyle w:val="Nagwek3"/>
        <w:rPr>
          <w:rFonts w:ascii="Times New Roman" w:hAnsi="Times New Roman" w:cs="Times New Roman"/>
          <w:b w:val="0"/>
        </w:rPr>
      </w:pPr>
      <w:r w:rsidRPr="007807EC">
        <w:rPr>
          <w:rFonts w:ascii="Times New Roman" w:hAnsi="Times New Roman" w:cs="Times New Roman"/>
        </w:rPr>
        <w:t xml:space="preserve">Art. </w:t>
      </w:r>
      <w:r w:rsidR="00E00ED8" w:rsidRPr="007807EC">
        <w:rPr>
          <w:rFonts w:ascii="Times New Roman" w:hAnsi="Times New Roman" w:cs="Times New Roman"/>
        </w:rPr>
        <w:t>1</w:t>
      </w:r>
      <w:r w:rsidRPr="007807EC">
        <w:rPr>
          <w:rFonts w:ascii="Times New Roman" w:hAnsi="Times New Roman" w:cs="Times New Roman"/>
        </w:rPr>
        <w:t xml:space="preserve"> pkt 1</w:t>
      </w:r>
    </w:p>
    <w:p w14:paraId="7D1FB2DD" w14:textId="2FE5234C" w:rsidR="00330ED2" w:rsidRPr="007807EC" w:rsidRDefault="00A318E8" w:rsidP="0042223A">
      <w:pPr>
        <w:pStyle w:val="PKTpunkt"/>
        <w:ind w:left="0" w:firstLine="0"/>
        <w:rPr>
          <w:rFonts w:ascii="Times New Roman" w:hAnsi="Times New Roman" w:cs="Times New Roman"/>
          <w:b/>
          <w:szCs w:val="24"/>
        </w:rPr>
      </w:pPr>
      <w:r w:rsidRPr="007807EC">
        <w:rPr>
          <w:rFonts w:ascii="Times New Roman" w:hAnsi="Times New Roman" w:cs="Times New Roman"/>
          <w:szCs w:val="24"/>
        </w:rPr>
        <w:t xml:space="preserve">Projektowana ustawa </w:t>
      </w:r>
      <w:r w:rsidR="001D0D29" w:rsidRPr="007807EC">
        <w:rPr>
          <w:rFonts w:ascii="Times New Roman" w:hAnsi="Times New Roman" w:cs="Times New Roman"/>
          <w:szCs w:val="24"/>
        </w:rPr>
        <w:t xml:space="preserve">zmienia </w:t>
      </w:r>
      <w:r w:rsidR="006A4269" w:rsidRPr="007807EC">
        <w:rPr>
          <w:rFonts w:ascii="Times New Roman" w:hAnsi="Times New Roman" w:cs="Times New Roman"/>
          <w:szCs w:val="24"/>
        </w:rPr>
        <w:t>dotychczasow</w:t>
      </w:r>
      <w:r w:rsidR="6509793E" w:rsidRPr="007807EC">
        <w:rPr>
          <w:rFonts w:ascii="Times New Roman" w:hAnsi="Times New Roman" w:cs="Times New Roman"/>
          <w:szCs w:val="24"/>
        </w:rPr>
        <w:t>y</w:t>
      </w:r>
      <w:r w:rsidR="006A4269" w:rsidRPr="007807EC">
        <w:rPr>
          <w:rFonts w:ascii="Times New Roman" w:hAnsi="Times New Roman" w:cs="Times New Roman"/>
          <w:szCs w:val="24"/>
        </w:rPr>
        <w:t xml:space="preserve"> przepis</w:t>
      </w:r>
      <w:r w:rsidR="009A4AFF" w:rsidRPr="007807EC">
        <w:rPr>
          <w:rFonts w:ascii="Times New Roman" w:hAnsi="Times New Roman" w:cs="Times New Roman"/>
          <w:szCs w:val="24"/>
        </w:rPr>
        <w:t xml:space="preserve"> art. 1 ust. 3 Megaustawy</w:t>
      </w:r>
      <w:r w:rsidR="558616D9" w:rsidRPr="007807EC">
        <w:rPr>
          <w:rFonts w:ascii="Times New Roman" w:hAnsi="Times New Roman" w:cs="Times New Roman"/>
          <w:szCs w:val="24"/>
        </w:rPr>
        <w:t>.</w:t>
      </w:r>
      <w:r w:rsidR="006A4269" w:rsidRPr="007807EC">
        <w:rPr>
          <w:rFonts w:ascii="Times New Roman" w:hAnsi="Times New Roman" w:cs="Times New Roman"/>
          <w:szCs w:val="24"/>
        </w:rPr>
        <w:t xml:space="preserve"> Wprowadzon</w:t>
      </w:r>
      <w:r w:rsidR="009B259F" w:rsidRPr="007807EC">
        <w:rPr>
          <w:rFonts w:ascii="Times New Roman" w:hAnsi="Times New Roman" w:cs="Times New Roman"/>
          <w:szCs w:val="24"/>
        </w:rPr>
        <w:t>e</w:t>
      </w:r>
      <w:r w:rsidR="006A4269" w:rsidRPr="007807EC">
        <w:rPr>
          <w:rFonts w:ascii="Times New Roman" w:hAnsi="Times New Roman" w:cs="Times New Roman"/>
          <w:szCs w:val="24"/>
        </w:rPr>
        <w:t xml:space="preserve"> </w:t>
      </w:r>
      <w:r w:rsidR="00804D09" w:rsidRPr="007807EC">
        <w:rPr>
          <w:rFonts w:ascii="Times New Roman" w:hAnsi="Times New Roman" w:cs="Times New Roman"/>
          <w:szCs w:val="24"/>
        </w:rPr>
        <w:t>rozwiązanie</w:t>
      </w:r>
      <w:r w:rsidR="006A4269" w:rsidRPr="007807EC">
        <w:rPr>
          <w:rFonts w:ascii="Times New Roman" w:hAnsi="Times New Roman" w:cs="Times New Roman"/>
          <w:szCs w:val="24"/>
        </w:rPr>
        <w:t xml:space="preserve"> wskazuje wprost</w:t>
      </w:r>
      <w:r w:rsidR="00D354A9">
        <w:rPr>
          <w:rFonts w:ascii="Times New Roman" w:hAnsi="Times New Roman" w:cs="Times New Roman"/>
          <w:szCs w:val="24"/>
        </w:rPr>
        <w:t>, że w przypadku dostępu do infrastruktury technicznej z</w:t>
      </w:r>
      <w:r w:rsidR="00056400">
        <w:rPr>
          <w:rFonts w:ascii="Times New Roman" w:hAnsi="Times New Roman" w:cs="Times New Roman"/>
          <w:szCs w:val="24"/>
        </w:rPr>
        <w:t> </w:t>
      </w:r>
      <w:r w:rsidR="00D354A9">
        <w:rPr>
          <w:rFonts w:ascii="Times New Roman" w:hAnsi="Times New Roman" w:cs="Times New Roman"/>
          <w:szCs w:val="24"/>
        </w:rPr>
        <w:t xml:space="preserve">Megaustawy, w przypadku gdy jest ona posadowiona w pasie drogowym drogi publicznej, </w:t>
      </w:r>
      <w:r w:rsidR="00D354A9" w:rsidRPr="007807EC">
        <w:rPr>
          <w:rFonts w:ascii="Times New Roman" w:hAnsi="Times New Roman" w:cs="Times New Roman"/>
          <w:szCs w:val="24"/>
        </w:rPr>
        <w:t>stosuje się również przepisy ustawy o drogach publicznych</w:t>
      </w:r>
      <w:r w:rsidR="006A4269" w:rsidRPr="007807EC">
        <w:rPr>
          <w:rFonts w:ascii="Times New Roman" w:hAnsi="Times New Roman" w:cs="Times New Roman"/>
          <w:szCs w:val="24"/>
        </w:rPr>
        <w:t>.</w:t>
      </w:r>
      <w:r w:rsidR="00372482">
        <w:rPr>
          <w:rFonts w:ascii="Times New Roman" w:hAnsi="Times New Roman" w:cs="Times New Roman"/>
          <w:szCs w:val="24"/>
        </w:rPr>
        <w:t xml:space="preserve"> P</w:t>
      </w:r>
      <w:r w:rsidR="0018252A" w:rsidRPr="0018252A">
        <w:rPr>
          <w:rFonts w:ascii="Times New Roman" w:hAnsi="Times New Roman" w:cs="Times New Roman"/>
          <w:szCs w:val="24"/>
        </w:rPr>
        <w:t>rzepis został ukształtowany w</w:t>
      </w:r>
      <w:r w:rsidR="0077543F">
        <w:rPr>
          <w:rFonts w:ascii="Times New Roman" w:hAnsi="Times New Roman" w:cs="Times New Roman"/>
          <w:szCs w:val="24"/>
        </w:rPr>
        <w:t> </w:t>
      </w:r>
      <w:r w:rsidR="0018252A" w:rsidRPr="0018252A">
        <w:rPr>
          <w:rFonts w:ascii="Times New Roman" w:hAnsi="Times New Roman" w:cs="Times New Roman"/>
          <w:szCs w:val="24"/>
        </w:rPr>
        <w:t xml:space="preserve">taki sposób, aby jednoznacznie potwierdzić, że każdy dostęp do infrastruktury technicznej zlokalizowanej w pasie drogowym drogi publicznej – niezależnie od podstawy prawnej tego dostępu – podlega </w:t>
      </w:r>
      <w:r w:rsidR="004B69AF">
        <w:rPr>
          <w:rFonts w:ascii="Times New Roman" w:hAnsi="Times New Roman" w:cs="Times New Roman"/>
          <w:szCs w:val="24"/>
        </w:rPr>
        <w:t xml:space="preserve">także </w:t>
      </w:r>
      <w:r w:rsidR="0018252A" w:rsidRPr="0018252A">
        <w:rPr>
          <w:rFonts w:ascii="Times New Roman" w:hAnsi="Times New Roman" w:cs="Times New Roman"/>
          <w:szCs w:val="24"/>
        </w:rPr>
        <w:t>rygorom ustawy z dnia 21 marca 1985 r. o drogach publicznych. W</w:t>
      </w:r>
      <w:r w:rsidR="0006553F">
        <w:rPr>
          <w:rFonts w:ascii="Times New Roman" w:hAnsi="Times New Roman" w:cs="Times New Roman"/>
          <w:szCs w:val="24"/>
        </w:rPr>
        <w:t> </w:t>
      </w:r>
      <w:r w:rsidR="0018252A" w:rsidRPr="0018252A">
        <w:rPr>
          <w:rFonts w:ascii="Times New Roman" w:hAnsi="Times New Roman" w:cs="Times New Roman"/>
          <w:szCs w:val="24"/>
        </w:rPr>
        <w:t xml:space="preserve">praktyce oznacza to, że jeżeli </w:t>
      </w:r>
      <w:r w:rsidR="009636E0">
        <w:rPr>
          <w:rFonts w:ascii="Times New Roman" w:hAnsi="Times New Roman" w:cs="Times New Roman"/>
          <w:szCs w:val="24"/>
        </w:rPr>
        <w:t>operator</w:t>
      </w:r>
      <w:r w:rsidR="0018252A" w:rsidRPr="0018252A">
        <w:rPr>
          <w:rFonts w:ascii="Times New Roman" w:hAnsi="Times New Roman" w:cs="Times New Roman"/>
          <w:szCs w:val="24"/>
        </w:rPr>
        <w:t xml:space="preserve"> uzyska możliwość korzystania z</w:t>
      </w:r>
      <w:r w:rsidR="0077543F">
        <w:rPr>
          <w:rFonts w:ascii="Times New Roman" w:hAnsi="Times New Roman" w:cs="Times New Roman"/>
          <w:szCs w:val="24"/>
        </w:rPr>
        <w:t> </w:t>
      </w:r>
      <w:r w:rsidR="0018252A" w:rsidRPr="0018252A">
        <w:rPr>
          <w:rFonts w:ascii="Times New Roman" w:hAnsi="Times New Roman" w:cs="Times New Roman"/>
          <w:szCs w:val="24"/>
        </w:rPr>
        <w:t>istniejących urządzeń (np. słupów energetycznych) na podstawie umowy cywilnoprawnej zawartej z ich właścicielem lub operatorem, to samo porozumienie nie zwalnia go z</w:t>
      </w:r>
      <w:r w:rsidR="0077543F">
        <w:rPr>
          <w:rFonts w:ascii="Times New Roman" w:hAnsi="Times New Roman" w:cs="Times New Roman"/>
          <w:szCs w:val="24"/>
        </w:rPr>
        <w:t> </w:t>
      </w:r>
      <w:r w:rsidR="0018252A" w:rsidRPr="0018252A">
        <w:rPr>
          <w:rFonts w:ascii="Times New Roman" w:hAnsi="Times New Roman" w:cs="Times New Roman"/>
          <w:szCs w:val="24"/>
        </w:rPr>
        <w:t xml:space="preserve">konieczności uzyskania od zarządcy drogi stosownej decyzji zezwalającej na umieszczenie lub utrzymanie </w:t>
      </w:r>
      <w:r w:rsidR="0018252A" w:rsidRPr="0018252A">
        <w:rPr>
          <w:rFonts w:ascii="Times New Roman" w:hAnsi="Times New Roman" w:cs="Times New Roman"/>
          <w:szCs w:val="24"/>
        </w:rPr>
        <w:lastRenderedPageBreak/>
        <w:t>infrastruktury w pasie drogowym</w:t>
      </w:r>
      <w:r w:rsidR="00822635">
        <w:rPr>
          <w:rFonts w:ascii="Times New Roman" w:hAnsi="Times New Roman" w:cs="Times New Roman"/>
          <w:szCs w:val="24"/>
        </w:rPr>
        <w:t>, a także na prowadzenie robót w pasie drogowym</w:t>
      </w:r>
      <w:r w:rsidR="0018252A" w:rsidRPr="0018252A">
        <w:rPr>
          <w:rFonts w:ascii="Times New Roman" w:hAnsi="Times New Roman" w:cs="Times New Roman"/>
          <w:szCs w:val="24"/>
        </w:rPr>
        <w:t xml:space="preserve">. Przepis wprost odsyła do regulacji ustawy </w:t>
      </w:r>
      <w:r w:rsidR="00FE6D8E" w:rsidRPr="0018252A">
        <w:rPr>
          <w:rFonts w:ascii="Times New Roman" w:hAnsi="Times New Roman" w:cs="Times New Roman"/>
          <w:szCs w:val="24"/>
        </w:rPr>
        <w:t xml:space="preserve">z dnia 21 marca 1985 r. </w:t>
      </w:r>
      <w:r w:rsidR="0018252A" w:rsidRPr="0018252A">
        <w:rPr>
          <w:rFonts w:ascii="Times New Roman" w:hAnsi="Times New Roman" w:cs="Times New Roman"/>
          <w:szCs w:val="24"/>
        </w:rPr>
        <w:t>o</w:t>
      </w:r>
      <w:r w:rsidR="0077543F">
        <w:rPr>
          <w:rFonts w:ascii="Times New Roman" w:hAnsi="Times New Roman" w:cs="Times New Roman"/>
          <w:szCs w:val="24"/>
        </w:rPr>
        <w:t> </w:t>
      </w:r>
      <w:r w:rsidR="0018252A" w:rsidRPr="0018252A">
        <w:rPr>
          <w:rFonts w:ascii="Times New Roman" w:hAnsi="Times New Roman" w:cs="Times New Roman"/>
          <w:szCs w:val="24"/>
        </w:rPr>
        <w:t xml:space="preserve">drogach publicznych, gwarantując, że mechanizmy </w:t>
      </w:r>
      <w:r w:rsidR="0077543F">
        <w:rPr>
          <w:rFonts w:ascii="Times New Roman" w:hAnsi="Times New Roman" w:cs="Times New Roman"/>
          <w:szCs w:val="24"/>
        </w:rPr>
        <w:t>takie jak</w:t>
      </w:r>
      <w:r w:rsidR="0018252A" w:rsidRPr="0018252A">
        <w:rPr>
          <w:rFonts w:ascii="Times New Roman" w:hAnsi="Times New Roman" w:cs="Times New Roman"/>
          <w:szCs w:val="24"/>
        </w:rPr>
        <w:t xml:space="preserve"> </w:t>
      </w:r>
      <w:r w:rsidR="144D086A" w:rsidRPr="1E7443F0">
        <w:rPr>
          <w:rFonts w:ascii="Times New Roman" w:hAnsi="Times New Roman" w:cs="Times New Roman"/>
          <w:szCs w:val="24"/>
        </w:rPr>
        <w:t xml:space="preserve">w </w:t>
      </w:r>
      <w:r w:rsidR="0018252A" w:rsidRPr="0018252A">
        <w:rPr>
          <w:rFonts w:ascii="Times New Roman" w:hAnsi="Times New Roman" w:cs="Times New Roman"/>
          <w:szCs w:val="24"/>
        </w:rPr>
        <w:t xml:space="preserve">szczególności obowiązek uzyskania zezwolenia oraz ponoszenia opłat za zajęcie pasa drogowego </w:t>
      </w:r>
      <w:r w:rsidR="00F12B92">
        <w:rPr>
          <w:rFonts w:ascii="Times New Roman" w:hAnsi="Times New Roman" w:cs="Times New Roman"/>
          <w:szCs w:val="24"/>
        </w:rPr>
        <w:t xml:space="preserve">(z zastrzeżeniem dotyczącym wprowadzanych zmian projektowaną ustawą w tym zakresie w ustawie </w:t>
      </w:r>
      <w:r w:rsidR="00FE6D8E" w:rsidRPr="0018252A">
        <w:rPr>
          <w:rFonts w:ascii="Times New Roman" w:hAnsi="Times New Roman" w:cs="Times New Roman"/>
          <w:szCs w:val="24"/>
        </w:rPr>
        <w:t xml:space="preserve">z dnia 21 marca 1985 r. </w:t>
      </w:r>
      <w:r w:rsidR="00F12B92">
        <w:rPr>
          <w:rFonts w:ascii="Times New Roman" w:hAnsi="Times New Roman" w:cs="Times New Roman"/>
          <w:szCs w:val="24"/>
        </w:rPr>
        <w:t xml:space="preserve">o drogach publicznych) </w:t>
      </w:r>
      <w:r w:rsidR="0018252A" w:rsidRPr="0018252A">
        <w:rPr>
          <w:rFonts w:ascii="Times New Roman" w:hAnsi="Times New Roman" w:cs="Times New Roman"/>
          <w:szCs w:val="24"/>
        </w:rPr>
        <w:t>– znajdują zastosowanie również w</w:t>
      </w:r>
      <w:r w:rsidR="00C83EB4">
        <w:rPr>
          <w:rFonts w:ascii="Times New Roman" w:hAnsi="Times New Roman" w:cs="Times New Roman"/>
          <w:szCs w:val="24"/>
        </w:rPr>
        <w:t> </w:t>
      </w:r>
      <w:r w:rsidR="0018252A" w:rsidRPr="0018252A">
        <w:rPr>
          <w:rFonts w:ascii="Times New Roman" w:hAnsi="Times New Roman" w:cs="Times New Roman"/>
          <w:szCs w:val="24"/>
        </w:rPr>
        <w:t>sytuacjach, w</w:t>
      </w:r>
      <w:r w:rsidR="0006553F">
        <w:rPr>
          <w:rFonts w:ascii="Times New Roman" w:hAnsi="Times New Roman" w:cs="Times New Roman"/>
          <w:szCs w:val="24"/>
        </w:rPr>
        <w:t> </w:t>
      </w:r>
      <w:r w:rsidR="0018252A" w:rsidRPr="0018252A">
        <w:rPr>
          <w:rFonts w:ascii="Times New Roman" w:hAnsi="Times New Roman" w:cs="Times New Roman"/>
          <w:szCs w:val="24"/>
        </w:rPr>
        <w:t xml:space="preserve">których dostęp do infrastruktury technicznej nie wynika z decyzji administracyjnej wydanej na podstawie art. 17–26 Megaustawy, lecz z dobrowolnych ustaleń stron. </w:t>
      </w:r>
      <w:r w:rsidR="007619B1">
        <w:rPr>
          <w:rFonts w:ascii="Times New Roman" w:hAnsi="Times New Roman" w:cs="Times New Roman"/>
          <w:szCs w:val="24"/>
        </w:rPr>
        <w:t>Jest to spójne z art. 3 ust. 1</w:t>
      </w:r>
      <w:r w:rsidR="00CB151B">
        <w:rPr>
          <w:rFonts w:ascii="Times New Roman" w:hAnsi="Times New Roman" w:cs="Times New Roman"/>
          <w:szCs w:val="24"/>
        </w:rPr>
        <w:t xml:space="preserve"> rozporządzenia</w:t>
      </w:r>
      <w:r w:rsidR="007619B1">
        <w:rPr>
          <w:rFonts w:ascii="Times New Roman" w:hAnsi="Times New Roman" w:cs="Times New Roman"/>
          <w:szCs w:val="24"/>
        </w:rPr>
        <w:t xml:space="preserve"> GIA.</w:t>
      </w:r>
    </w:p>
    <w:p w14:paraId="3488A85C" w14:textId="2DB1FA6C" w:rsidR="00514BF8" w:rsidRPr="007807EC" w:rsidRDefault="00514BF8" w:rsidP="003D155A">
      <w:pPr>
        <w:pStyle w:val="Nagwek3"/>
        <w:rPr>
          <w:rFonts w:ascii="Times New Roman" w:hAnsi="Times New Roman" w:cs="Times New Roman"/>
          <w:b w:val="0"/>
        </w:rPr>
      </w:pPr>
      <w:r w:rsidRPr="007807EC">
        <w:rPr>
          <w:rFonts w:ascii="Times New Roman" w:hAnsi="Times New Roman" w:cs="Times New Roman"/>
        </w:rPr>
        <w:t>Art. 1</w:t>
      </w:r>
      <w:r w:rsidR="001B1BDC" w:rsidRPr="007807EC">
        <w:rPr>
          <w:rFonts w:ascii="Times New Roman" w:hAnsi="Times New Roman" w:cs="Times New Roman"/>
        </w:rPr>
        <w:t xml:space="preserve"> pkt 2</w:t>
      </w:r>
    </w:p>
    <w:p w14:paraId="00163595" w14:textId="50EEEA71" w:rsidR="003C573A" w:rsidRPr="007807EC" w:rsidRDefault="00706232" w:rsidP="00706232">
      <w:pPr>
        <w:pStyle w:val="Akapitzlist"/>
        <w:spacing w:line="360" w:lineRule="auto"/>
        <w:ind w:left="0"/>
        <w:jc w:val="both"/>
        <w:rPr>
          <w:rFonts w:ascii="Times New Roman" w:hAnsi="Times New Roman" w:cs="Times New Roman"/>
          <w:sz w:val="24"/>
          <w:szCs w:val="24"/>
        </w:rPr>
      </w:pPr>
      <w:r w:rsidRPr="007807EC">
        <w:rPr>
          <w:rFonts w:ascii="Times New Roman" w:hAnsi="Times New Roman" w:cs="Times New Roman"/>
          <w:b/>
          <w:sz w:val="24"/>
          <w:szCs w:val="24"/>
        </w:rPr>
        <w:t>a)</w:t>
      </w:r>
      <w:r w:rsidRPr="007807EC">
        <w:rPr>
          <w:rFonts w:ascii="Times New Roman" w:hAnsi="Times New Roman" w:cs="Times New Roman"/>
          <w:sz w:val="24"/>
          <w:szCs w:val="24"/>
        </w:rPr>
        <w:t xml:space="preserve"> </w:t>
      </w:r>
      <w:r w:rsidR="00730E57" w:rsidRPr="007807EC">
        <w:rPr>
          <w:rFonts w:ascii="Times New Roman" w:hAnsi="Times New Roman" w:cs="Times New Roman"/>
          <w:sz w:val="24"/>
          <w:szCs w:val="24"/>
        </w:rPr>
        <w:t>Do definicji podmiotu wykonującego zadania z zakresu użyteczności publicznej (</w:t>
      </w:r>
      <w:r w:rsidR="2A9E0C29" w:rsidRPr="007807EC">
        <w:rPr>
          <w:rFonts w:ascii="Times New Roman" w:hAnsi="Times New Roman" w:cs="Times New Roman"/>
          <w:sz w:val="24"/>
          <w:szCs w:val="24"/>
        </w:rPr>
        <w:t>art. 2 ust.</w:t>
      </w:r>
      <w:r w:rsidR="00056400">
        <w:rPr>
          <w:rFonts w:ascii="Times New Roman" w:hAnsi="Times New Roman" w:cs="Times New Roman"/>
          <w:sz w:val="24"/>
          <w:szCs w:val="24"/>
        </w:rPr>
        <w:t> </w:t>
      </w:r>
      <w:r w:rsidR="2A9E0C29" w:rsidRPr="007807EC">
        <w:rPr>
          <w:rFonts w:ascii="Times New Roman" w:hAnsi="Times New Roman" w:cs="Times New Roman"/>
          <w:sz w:val="24"/>
          <w:szCs w:val="24"/>
        </w:rPr>
        <w:t>1 pkt 3 lit. d</w:t>
      </w:r>
      <w:r w:rsidR="00696AD4" w:rsidRPr="007807EC">
        <w:rPr>
          <w:rFonts w:ascii="Times New Roman" w:hAnsi="Times New Roman" w:cs="Times New Roman"/>
          <w:sz w:val="24"/>
          <w:szCs w:val="24"/>
        </w:rPr>
        <w:t xml:space="preserve"> Megaustawy</w:t>
      </w:r>
      <w:r w:rsidR="00730E57" w:rsidRPr="007807EC">
        <w:rPr>
          <w:rFonts w:ascii="Times New Roman" w:hAnsi="Times New Roman" w:cs="Times New Roman"/>
          <w:sz w:val="24"/>
          <w:szCs w:val="24"/>
        </w:rPr>
        <w:t>)</w:t>
      </w:r>
      <w:r w:rsidR="2A9E0C29" w:rsidRPr="007807EC">
        <w:rPr>
          <w:rFonts w:ascii="Times New Roman" w:hAnsi="Times New Roman" w:cs="Times New Roman"/>
          <w:sz w:val="24"/>
          <w:szCs w:val="24"/>
        </w:rPr>
        <w:t>,</w:t>
      </w:r>
      <w:r w:rsidR="4B9CE71A" w:rsidRPr="007807EC">
        <w:rPr>
          <w:rFonts w:ascii="Times New Roman" w:hAnsi="Times New Roman" w:cs="Times New Roman"/>
          <w:sz w:val="24"/>
          <w:szCs w:val="24"/>
        </w:rPr>
        <w:t xml:space="preserve"> </w:t>
      </w:r>
      <w:r w:rsidR="4FE17D75" w:rsidRPr="00EE2306">
        <w:rPr>
          <w:rFonts w:ascii="Times New Roman" w:hAnsi="Times New Roman" w:cs="Times New Roman"/>
          <w:sz w:val="24"/>
          <w:szCs w:val="24"/>
        </w:rPr>
        <w:t xml:space="preserve">zgodnie z art. </w:t>
      </w:r>
      <w:r w:rsidR="04302847" w:rsidRPr="00EE2306">
        <w:rPr>
          <w:rFonts w:ascii="Times New Roman" w:hAnsi="Times New Roman" w:cs="Times New Roman"/>
          <w:sz w:val="24"/>
          <w:szCs w:val="24"/>
        </w:rPr>
        <w:t>2 pkt 1</w:t>
      </w:r>
      <w:r w:rsidR="4FE17D75" w:rsidRPr="00EE2306">
        <w:rPr>
          <w:rFonts w:ascii="Times New Roman" w:hAnsi="Times New Roman" w:cs="Times New Roman"/>
          <w:sz w:val="24"/>
          <w:szCs w:val="24"/>
        </w:rPr>
        <w:t xml:space="preserve"> </w:t>
      </w:r>
      <w:r w:rsidR="000C16A8" w:rsidRPr="00EE2306">
        <w:rPr>
          <w:rFonts w:ascii="Times New Roman" w:hAnsi="Times New Roman" w:cs="Times New Roman"/>
          <w:sz w:val="24"/>
          <w:szCs w:val="24"/>
        </w:rPr>
        <w:t xml:space="preserve">rozporządzenia </w:t>
      </w:r>
      <w:r w:rsidR="4FE17D75" w:rsidRPr="00EE2306">
        <w:rPr>
          <w:rFonts w:ascii="Times New Roman" w:hAnsi="Times New Roman" w:cs="Times New Roman"/>
          <w:sz w:val="24"/>
          <w:szCs w:val="24"/>
        </w:rPr>
        <w:t>GIA</w:t>
      </w:r>
      <w:r w:rsidR="602AD3F0" w:rsidRPr="007807EC">
        <w:rPr>
          <w:rFonts w:ascii="Times New Roman" w:hAnsi="Times New Roman" w:cs="Times New Roman"/>
          <w:sz w:val="24"/>
          <w:szCs w:val="24"/>
        </w:rPr>
        <w:t>,</w:t>
      </w:r>
      <w:r w:rsidR="4FE17D75" w:rsidRPr="007807EC">
        <w:rPr>
          <w:rFonts w:ascii="Times New Roman" w:hAnsi="Times New Roman" w:cs="Times New Roman"/>
          <w:sz w:val="24"/>
          <w:szCs w:val="24"/>
        </w:rPr>
        <w:t xml:space="preserve"> dodaje się wyraz </w:t>
      </w:r>
      <w:r w:rsidR="00EE2306">
        <w:rPr>
          <w:rFonts w:ascii="Times New Roman" w:hAnsi="Times New Roman" w:cs="Times New Roman"/>
          <w:sz w:val="24"/>
          <w:szCs w:val="24"/>
        </w:rPr>
        <w:t>„</w:t>
      </w:r>
      <w:r w:rsidR="4FE17D75" w:rsidRPr="007807EC">
        <w:rPr>
          <w:rFonts w:ascii="Times New Roman" w:hAnsi="Times New Roman" w:cs="Times New Roman"/>
          <w:sz w:val="24"/>
          <w:szCs w:val="24"/>
        </w:rPr>
        <w:t>tuneli</w:t>
      </w:r>
      <w:r w:rsidR="00EE2306">
        <w:rPr>
          <w:rFonts w:ascii="Times New Roman" w:hAnsi="Times New Roman" w:cs="Times New Roman"/>
          <w:sz w:val="24"/>
          <w:szCs w:val="24"/>
        </w:rPr>
        <w:t>”</w:t>
      </w:r>
      <w:r w:rsidR="5B0A3DB5" w:rsidRPr="007807EC">
        <w:rPr>
          <w:rFonts w:ascii="Times New Roman" w:hAnsi="Times New Roman" w:cs="Times New Roman"/>
          <w:sz w:val="24"/>
          <w:szCs w:val="24"/>
        </w:rPr>
        <w:t xml:space="preserve"> w celu </w:t>
      </w:r>
      <w:r w:rsidR="007B2CF1" w:rsidRPr="007807EC">
        <w:rPr>
          <w:rFonts w:ascii="Times New Roman" w:hAnsi="Times New Roman" w:cs="Times New Roman"/>
          <w:sz w:val="24"/>
          <w:szCs w:val="24"/>
        </w:rPr>
        <w:t>uzupełnienia</w:t>
      </w:r>
      <w:r w:rsidR="5B0A3DB5" w:rsidRPr="007807EC">
        <w:rPr>
          <w:rFonts w:ascii="Times New Roman" w:hAnsi="Times New Roman" w:cs="Times New Roman"/>
          <w:sz w:val="24"/>
          <w:szCs w:val="24"/>
        </w:rPr>
        <w:t xml:space="preserve"> katalogu obiektów z zakresu </w:t>
      </w:r>
      <w:r w:rsidR="002E5277" w:rsidRPr="007807EC">
        <w:rPr>
          <w:rFonts w:ascii="Times New Roman" w:hAnsi="Times New Roman" w:cs="Times New Roman"/>
          <w:sz w:val="24"/>
          <w:szCs w:val="24"/>
        </w:rPr>
        <w:t>infrastruktury d</w:t>
      </w:r>
      <w:r w:rsidR="0000763F" w:rsidRPr="007807EC">
        <w:rPr>
          <w:rFonts w:ascii="Times New Roman" w:hAnsi="Times New Roman" w:cs="Times New Roman"/>
          <w:sz w:val="24"/>
          <w:szCs w:val="24"/>
        </w:rPr>
        <w:t>ro</w:t>
      </w:r>
      <w:r w:rsidR="002E5277" w:rsidRPr="007807EC">
        <w:rPr>
          <w:rFonts w:ascii="Times New Roman" w:hAnsi="Times New Roman" w:cs="Times New Roman"/>
          <w:sz w:val="24"/>
          <w:szCs w:val="24"/>
        </w:rPr>
        <w:t>gowej</w:t>
      </w:r>
      <w:r w:rsidR="4FE17D75" w:rsidRPr="007807EC">
        <w:rPr>
          <w:rFonts w:ascii="Times New Roman" w:hAnsi="Times New Roman" w:cs="Times New Roman"/>
          <w:sz w:val="24"/>
          <w:szCs w:val="24"/>
        </w:rPr>
        <w:t>.</w:t>
      </w:r>
    </w:p>
    <w:p w14:paraId="299F9585" w14:textId="6029BD49" w:rsidR="00C77D79" w:rsidRPr="007807EC" w:rsidRDefault="006F3725" w:rsidP="00706232">
      <w:pPr>
        <w:pStyle w:val="Akapitzlist"/>
        <w:spacing w:line="360" w:lineRule="auto"/>
        <w:ind w:left="0"/>
        <w:jc w:val="both"/>
        <w:rPr>
          <w:rFonts w:ascii="Times New Roman" w:hAnsi="Times New Roman" w:cs="Times New Roman"/>
          <w:sz w:val="24"/>
          <w:szCs w:val="24"/>
        </w:rPr>
      </w:pPr>
      <w:r>
        <w:rPr>
          <w:rFonts w:ascii="Times New Roman" w:hAnsi="Times New Roman" w:cs="Times New Roman"/>
          <w:b/>
          <w:sz w:val="24"/>
          <w:szCs w:val="24"/>
        </w:rPr>
        <w:t>b</w:t>
      </w:r>
      <w:r w:rsidR="00706232" w:rsidRPr="007807EC">
        <w:rPr>
          <w:rFonts w:ascii="Times New Roman" w:hAnsi="Times New Roman" w:cs="Times New Roman"/>
          <w:b/>
          <w:sz w:val="24"/>
          <w:szCs w:val="24"/>
        </w:rPr>
        <w:t>)</w:t>
      </w:r>
      <w:r w:rsidR="00706232" w:rsidRPr="007807EC">
        <w:rPr>
          <w:rFonts w:ascii="Times New Roman" w:hAnsi="Times New Roman" w:cs="Times New Roman"/>
          <w:sz w:val="24"/>
          <w:szCs w:val="24"/>
        </w:rPr>
        <w:t xml:space="preserve"> </w:t>
      </w:r>
      <w:r w:rsidR="798FC49B" w:rsidRPr="007807EC">
        <w:rPr>
          <w:rFonts w:ascii="Times New Roman" w:hAnsi="Times New Roman" w:cs="Times New Roman"/>
          <w:sz w:val="24"/>
          <w:szCs w:val="24"/>
        </w:rPr>
        <w:t xml:space="preserve">Nowa definicja </w:t>
      </w:r>
      <w:r w:rsidR="60160A58" w:rsidRPr="007807EC">
        <w:rPr>
          <w:rFonts w:ascii="Times New Roman" w:hAnsi="Times New Roman" w:cs="Times New Roman"/>
          <w:sz w:val="24"/>
          <w:szCs w:val="24"/>
        </w:rPr>
        <w:t>infrastruktur</w:t>
      </w:r>
      <w:r w:rsidR="0D3ECB4C" w:rsidRPr="007807EC">
        <w:rPr>
          <w:rFonts w:ascii="Times New Roman" w:hAnsi="Times New Roman" w:cs="Times New Roman"/>
          <w:sz w:val="24"/>
          <w:szCs w:val="24"/>
        </w:rPr>
        <w:t>y</w:t>
      </w:r>
      <w:r w:rsidR="60160A58" w:rsidRPr="007807EC">
        <w:rPr>
          <w:rFonts w:ascii="Times New Roman" w:hAnsi="Times New Roman" w:cs="Times New Roman"/>
          <w:sz w:val="24"/>
          <w:szCs w:val="24"/>
        </w:rPr>
        <w:t xml:space="preserve"> techniczn</w:t>
      </w:r>
      <w:r w:rsidR="54F12B93" w:rsidRPr="007807EC">
        <w:rPr>
          <w:rFonts w:ascii="Times New Roman" w:hAnsi="Times New Roman" w:cs="Times New Roman"/>
          <w:sz w:val="24"/>
          <w:szCs w:val="24"/>
        </w:rPr>
        <w:t>ej</w:t>
      </w:r>
      <w:r w:rsidR="00EE2306">
        <w:rPr>
          <w:rFonts w:ascii="Times New Roman" w:hAnsi="Times New Roman" w:cs="Times New Roman"/>
          <w:sz w:val="24"/>
          <w:szCs w:val="24"/>
        </w:rPr>
        <w:t>,</w:t>
      </w:r>
      <w:r w:rsidR="54F12B93" w:rsidRPr="007807EC">
        <w:rPr>
          <w:rFonts w:ascii="Times New Roman" w:hAnsi="Times New Roman" w:cs="Times New Roman"/>
          <w:sz w:val="24"/>
          <w:szCs w:val="24"/>
        </w:rPr>
        <w:t xml:space="preserve"> </w:t>
      </w:r>
      <w:r w:rsidR="54F12B93" w:rsidRPr="00EE2306">
        <w:rPr>
          <w:rFonts w:ascii="Times New Roman" w:hAnsi="Times New Roman" w:cs="Times New Roman"/>
          <w:sz w:val="24"/>
          <w:szCs w:val="24"/>
        </w:rPr>
        <w:t xml:space="preserve">dostosowana do art. 2 pkt 4 </w:t>
      </w:r>
      <w:r w:rsidR="000C16A8" w:rsidRPr="00EE2306">
        <w:rPr>
          <w:rFonts w:ascii="Times New Roman" w:hAnsi="Times New Roman" w:cs="Times New Roman"/>
          <w:sz w:val="24"/>
          <w:szCs w:val="24"/>
        </w:rPr>
        <w:t xml:space="preserve">rozporządzenia </w:t>
      </w:r>
      <w:r w:rsidR="54F12B93" w:rsidRPr="00EE2306">
        <w:rPr>
          <w:rFonts w:ascii="Times New Roman" w:hAnsi="Times New Roman" w:cs="Times New Roman"/>
          <w:sz w:val="24"/>
          <w:szCs w:val="24"/>
        </w:rPr>
        <w:t>GIA</w:t>
      </w:r>
      <w:r w:rsidR="54F12B93" w:rsidRPr="007807EC">
        <w:rPr>
          <w:rFonts w:ascii="Times New Roman" w:hAnsi="Times New Roman" w:cs="Times New Roman"/>
          <w:sz w:val="24"/>
          <w:szCs w:val="24"/>
        </w:rPr>
        <w:t>.</w:t>
      </w:r>
      <w:r w:rsidR="60160A58" w:rsidRPr="007807EC">
        <w:rPr>
          <w:rFonts w:ascii="Times New Roman" w:hAnsi="Times New Roman" w:cs="Times New Roman"/>
          <w:sz w:val="24"/>
          <w:szCs w:val="24"/>
        </w:rPr>
        <w:t xml:space="preserve"> </w:t>
      </w:r>
      <w:r w:rsidR="5EA33CAA" w:rsidRPr="007807EC">
        <w:rPr>
          <w:rFonts w:ascii="Times New Roman" w:hAnsi="Times New Roman" w:cs="Times New Roman"/>
          <w:sz w:val="24"/>
          <w:szCs w:val="24"/>
        </w:rPr>
        <w:t>D</w:t>
      </w:r>
      <w:r w:rsidR="5E25D887" w:rsidRPr="007807EC">
        <w:rPr>
          <w:rFonts w:ascii="Times New Roman" w:hAnsi="Times New Roman" w:cs="Times New Roman"/>
          <w:sz w:val="24"/>
          <w:szCs w:val="24"/>
        </w:rPr>
        <w:t xml:space="preserve">okonano </w:t>
      </w:r>
      <w:r w:rsidR="00730E57" w:rsidRPr="007807EC">
        <w:rPr>
          <w:rFonts w:ascii="Times New Roman" w:hAnsi="Times New Roman" w:cs="Times New Roman"/>
          <w:sz w:val="24"/>
          <w:szCs w:val="24"/>
        </w:rPr>
        <w:t xml:space="preserve">także </w:t>
      </w:r>
      <w:r w:rsidR="5E25D887" w:rsidRPr="007807EC">
        <w:rPr>
          <w:rFonts w:ascii="Times New Roman" w:hAnsi="Times New Roman" w:cs="Times New Roman"/>
          <w:sz w:val="24"/>
          <w:szCs w:val="24"/>
        </w:rPr>
        <w:t xml:space="preserve">podziału infrastruktury technicznej na dwie kategorie: </w:t>
      </w:r>
      <w:r w:rsidR="43D9F6A2" w:rsidRPr="007807EC">
        <w:rPr>
          <w:rFonts w:ascii="Times New Roman" w:hAnsi="Times New Roman" w:cs="Times New Roman"/>
          <w:sz w:val="24"/>
          <w:szCs w:val="24"/>
        </w:rPr>
        <w:t xml:space="preserve">obiekty będące </w:t>
      </w:r>
      <w:r w:rsidR="10185715" w:rsidRPr="007807EC">
        <w:rPr>
          <w:rFonts w:ascii="Times New Roman" w:hAnsi="Times New Roman" w:cs="Times New Roman"/>
          <w:sz w:val="24"/>
          <w:szCs w:val="24"/>
        </w:rPr>
        <w:t>częścią infrastruktury lub sieci</w:t>
      </w:r>
      <w:r w:rsidR="29577CA8" w:rsidRPr="007807EC">
        <w:rPr>
          <w:rFonts w:ascii="Times New Roman" w:hAnsi="Times New Roman" w:cs="Times New Roman"/>
          <w:sz w:val="24"/>
          <w:szCs w:val="24"/>
        </w:rPr>
        <w:t xml:space="preserve"> oraz niebędące taką częścią, przy czym ta druga kategoria </w:t>
      </w:r>
      <w:r w:rsidR="4FDAF4B8" w:rsidRPr="007807EC">
        <w:rPr>
          <w:rFonts w:ascii="Times New Roman" w:hAnsi="Times New Roman" w:cs="Times New Roman"/>
          <w:sz w:val="24"/>
          <w:szCs w:val="24"/>
        </w:rPr>
        <w:t xml:space="preserve">dotyczy przypadków, gdy </w:t>
      </w:r>
      <w:r w:rsidR="19333DB8" w:rsidRPr="007807EC">
        <w:rPr>
          <w:rFonts w:ascii="Times New Roman" w:hAnsi="Times New Roman" w:cs="Times New Roman"/>
          <w:sz w:val="24"/>
          <w:szCs w:val="24"/>
        </w:rPr>
        <w:t>jest</w:t>
      </w:r>
      <w:r w:rsidR="29577CA8" w:rsidRPr="007807EC">
        <w:rPr>
          <w:rFonts w:ascii="Times New Roman" w:hAnsi="Times New Roman" w:cs="Times New Roman"/>
          <w:sz w:val="24"/>
          <w:szCs w:val="24"/>
        </w:rPr>
        <w:t xml:space="preserve"> </w:t>
      </w:r>
      <w:r w:rsidR="1F5A1582" w:rsidRPr="007807EC">
        <w:rPr>
          <w:rFonts w:ascii="Times New Roman" w:hAnsi="Times New Roman" w:cs="Times New Roman"/>
          <w:sz w:val="24"/>
          <w:szCs w:val="24"/>
        </w:rPr>
        <w:t xml:space="preserve">ona </w:t>
      </w:r>
      <w:r w:rsidR="4EA94DE2" w:rsidRPr="007807EC">
        <w:rPr>
          <w:rFonts w:ascii="Times New Roman" w:hAnsi="Times New Roman" w:cs="Times New Roman"/>
          <w:sz w:val="24"/>
          <w:szCs w:val="24"/>
        </w:rPr>
        <w:t xml:space="preserve">własnością podmiotów sektora publicznego lub </w:t>
      </w:r>
      <w:r w:rsidR="5C4F5555" w:rsidRPr="007807EC">
        <w:rPr>
          <w:rFonts w:ascii="Times New Roman" w:hAnsi="Times New Roman" w:cs="Times New Roman"/>
          <w:sz w:val="24"/>
          <w:szCs w:val="24"/>
        </w:rPr>
        <w:t>jest</w:t>
      </w:r>
      <w:r w:rsidR="4EA94DE2" w:rsidRPr="007807EC">
        <w:rPr>
          <w:rFonts w:ascii="Times New Roman" w:hAnsi="Times New Roman" w:cs="Times New Roman"/>
          <w:sz w:val="24"/>
          <w:szCs w:val="24"/>
        </w:rPr>
        <w:t xml:space="preserve"> przez nie kontrolowan</w:t>
      </w:r>
      <w:r w:rsidR="579751B8" w:rsidRPr="007807EC">
        <w:rPr>
          <w:rFonts w:ascii="Times New Roman" w:hAnsi="Times New Roman" w:cs="Times New Roman"/>
          <w:sz w:val="24"/>
          <w:szCs w:val="24"/>
        </w:rPr>
        <w:t>a.</w:t>
      </w:r>
    </w:p>
    <w:p w14:paraId="4FE38964" w14:textId="511A4A4C" w:rsidR="003C573A" w:rsidRPr="007807EC" w:rsidRDefault="006F3725" w:rsidP="00706232">
      <w:pPr>
        <w:pStyle w:val="Akapitzlist"/>
        <w:spacing w:line="360" w:lineRule="auto"/>
        <w:ind w:left="0"/>
        <w:jc w:val="both"/>
        <w:rPr>
          <w:rFonts w:ascii="Times New Roman" w:eastAsiaTheme="minorEastAsia" w:hAnsi="Times New Roman" w:cs="Times New Roman"/>
          <w:sz w:val="24"/>
          <w:szCs w:val="24"/>
        </w:rPr>
      </w:pPr>
      <w:r>
        <w:rPr>
          <w:rFonts w:ascii="Times New Roman" w:eastAsiaTheme="minorEastAsia" w:hAnsi="Times New Roman" w:cs="Times New Roman"/>
          <w:b/>
          <w:sz w:val="24"/>
          <w:szCs w:val="24"/>
        </w:rPr>
        <w:t>c</w:t>
      </w:r>
      <w:r w:rsidR="00706232" w:rsidRPr="007807EC">
        <w:rPr>
          <w:rFonts w:ascii="Times New Roman" w:eastAsiaTheme="minorEastAsia" w:hAnsi="Times New Roman" w:cs="Times New Roman"/>
          <w:b/>
          <w:sz w:val="24"/>
          <w:szCs w:val="24"/>
        </w:rPr>
        <w:t>)</w:t>
      </w:r>
      <w:r w:rsidR="00706232" w:rsidRPr="007807EC">
        <w:rPr>
          <w:rFonts w:ascii="Times New Roman" w:eastAsiaTheme="minorEastAsia" w:hAnsi="Times New Roman" w:cs="Times New Roman"/>
          <w:sz w:val="24"/>
          <w:szCs w:val="24"/>
        </w:rPr>
        <w:t xml:space="preserve"> </w:t>
      </w:r>
      <w:r w:rsidR="79332B6A" w:rsidRPr="007807EC">
        <w:rPr>
          <w:rFonts w:ascii="Times New Roman" w:eastAsiaTheme="minorEastAsia" w:hAnsi="Times New Roman" w:cs="Times New Roman"/>
          <w:sz w:val="24"/>
          <w:szCs w:val="24"/>
        </w:rPr>
        <w:t xml:space="preserve">Uchyla się pkt 7 definiujący </w:t>
      </w:r>
      <w:r w:rsidR="00EE2306">
        <w:rPr>
          <w:rFonts w:ascii="Times New Roman" w:eastAsiaTheme="minorEastAsia" w:hAnsi="Times New Roman" w:cs="Times New Roman"/>
          <w:sz w:val="24"/>
          <w:szCs w:val="24"/>
        </w:rPr>
        <w:t>„</w:t>
      </w:r>
      <w:r w:rsidR="79332B6A" w:rsidRPr="007807EC">
        <w:rPr>
          <w:rFonts w:ascii="Times New Roman" w:eastAsiaTheme="minorEastAsia" w:hAnsi="Times New Roman" w:cs="Times New Roman"/>
          <w:sz w:val="24"/>
          <w:szCs w:val="24"/>
        </w:rPr>
        <w:t>szybką sieć telekomunikacyjną”</w:t>
      </w:r>
      <w:r w:rsidR="00730E57" w:rsidRPr="007807EC">
        <w:rPr>
          <w:rFonts w:ascii="Times New Roman" w:eastAsiaTheme="minorEastAsia" w:hAnsi="Times New Roman" w:cs="Times New Roman"/>
          <w:sz w:val="24"/>
          <w:szCs w:val="24"/>
        </w:rPr>
        <w:t>. To pojęcie na gruncie Megaustawy zostanie, zgodnie z</w:t>
      </w:r>
      <w:r w:rsidR="00960AC8">
        <w:rPr>
          <w:rFonts w:ascii="Times New Roman" w:eastAsiaTheme="minorEastAsia" w:hAnsi="Times New Roman" w:cs="Times New Roman"/>
          <w:sz w:val="24"/>
          <w:szCs w:val="24"/>
        </w:rPr>
        <w:t xml:space="preserve"> art. 2</w:t>
      </w:r>
      <w:r w:rsidR="00730E57" w:rsidRPr="007807EC">
        <w:rPr>
          <w:rFonts w:ascii="Times New Roman" w:eastAsiaTheme="minorEastAsia" w:hAnsi="Times New Roman" w:cs="Times New Roman"/>
          <w:sz w:val="24"/>
          <w:szCs w:val="24"/>
        </w:rPr>
        <w:t xml:space="preserve"> rozporządzeniem GIA, zastąpione </w:t>
      </w:r>
      <w:r w:rsidR="00EE2306">
        <w:rPr>
          <w:rFonts w:ascii="Times New Roman" w:eastAsiaTheme="minorEastAsia" w:hAnsi="Times New Roman" w:cs="Times New Roman"/>
          <w:sz w:val="24"/>
          <w:szCs w:val="24"/>
        </w:rPr>
        <w:t xml:space="preserve">pojęciem </w:t>
      </w:r>
      <w:r w:rsidR="00730E57" w:rsidRPr="007807EC">
        <w:rPr>
          <w:rFonts w:ascii="Times New Roman" w:eastAsiaTheme="minorEastAsia" w:hAnsi="Times New Roman" w:cs="Times New Roman"/>
          <w:sz w:val="24"/>
          <w:szCs w:val="24"/>
        </w:rPr>
        <w:t>„sieci o</w:t>
      </w:r>
      <w:r w:rsidR="0006553F">
        <w:rPr>
          <w:rFonts w:ascii="Times New Roman" w:eastAsiaTheme="minorEastAsia" w:hAnsi="Times New Roman" w:cs="Times New Roman"/>
          <w:sz w:val="24"/>
          <w:szCs w:val="24"/>
        </w:rPr>
        <w:t> </w:t>
      </w:r>
      <w:r w:rsidR="00730E57" w:rsidRPr="007807EC">
        <w:rPr>
          <w:rFonts w:ascii="Times New Roman" w:eastAsiaTheme="minorEastAsia" w:hAnsi="Times New Roman" w:cs="Times New Roman"/>
          <w:sz w:val="24"/>
          <w:szCs w:val="24"/>
        </w:rPr>
        <w:t>bardzo dużej przepustowości”</w:t>
      </w:r>
      <w:r w:rsidR="7EA88F50" w:rsidRPr="007807EC">
        <w:rPr>
          <w:rFonts w:ascii="Times New Roman" w:eastAsiaTheme="minorEastAsia" w:hAnsi="Times New Roman" w:cs="Times New Roman"/>
          <w:sz w:val="24"/>
          <w:szCs w:val="24"/>
        </w:rPr>
        <w:t xml:space="preserve">, </w:t>
      </w:r>
      <w:r w:rsidR="3573EA16" w:rsidRPr="007807EC">
        <w:rPr>
          <w:rFonts w:ascii="Times New Roman" w:eastAsiaTheme="minorEastAsia" w:hAnsi="Times New Roman" w:cs="Times New Roman"/>
          <w:sz w:val="24"/>
          <w:szCs w:val="24"/>
        </w:rPr>
        <w:t>zdefiniowan</w:t>
      </w:r>
      <w:r w:rsidR="00EE2306">
        <w:rPr>
          <w:rFonts w:ascii="Times New Roman" w:eastAsiaTheme="minorEastAsia" w:hAnsi="Times New Roman" w:cs="Times New Roman"/>
          <w:sz w:val="24"/>
          <w:szCs w:val="24"/>
        </w:rPr>
        <w:t>ej</w:t>
      </w:r>
      <w:r w:rsidR="3573EA16" w:rsidRPr="007807EC">
        <w:rPr>
          <w:rFonts w:ascii="Times New Roman" w:eastAsiaTheme="minorEastAsia" w:hAnsi="Times New Roman" w:cs="Times New Roman"/>
          <w:sz w:val="24"/>
          <w:szCs w:val="24"/>
        </w:rPr>
        <w:t xml:space="preserve"> w </w:t>
      </w:r>
      <w:r w:rsidR="2AB851DD" w:rsidRPr="007807EC">
        <w:rPr>
          <w:rFonts w:ascii="Times New Roman" w:eastAsiaTheme="minorEastAsia" w:hAnsi="Times New Roman" w:cs="Times New Roman"/>
          <w:sz w:val="24"/>
          <w:szCs w:val="24"/>
        </w:rPr>
        <w:t>PKE</w:t>
      </w:r>
      <w:r w:rsidR="3573EA16" w:rsidRPr="007807EC">
        <w:rPr>
          <w:rFonts w:ascii="Times New Roman" w:eastAsiaTheme="minorEastAsia" w:hAnsi="Times New Roman" w:cs="Times New Roman"/>
          <w:sz w:val="24"/>
          <w:szCs w:val="24"/>
        </w:rPr>
        <w:t>.</w:t>
      </w:r>
      <w:r w:rsidR="006C45F0" w:rsidRPr="007807EC">
        <w:rPr>
          <w:rFonts w:ascii="Times New Roman" w:eastAsiaTheme="minorEastAsia" w:hAnsi="Times New Roman" w:cs="Times New Roman"/>
          <w:sz w:val="24"/>
          <w:szCs w:val="24"/>
        </w:rPr>
        <w:t xml:space="preserve"> </w:t>
      </w:r>
    </w:p>
    <w:p w14:paraId="6C7B04EE" w14:textId="598801B4" w:rsidR="0070554C" w:rsidRPr="00EE2306" w:rsidRDefault="006F3725" w:rsidP="0042223A">
      <w:pPr>
        <w:pStyle w:val="Akapitzlist"/>
        <w:spacing w:after="0" w:line="360" w:lineRule="auto"/>
        <w:ind w:left="0"/>
        <w:jc w:val="both"/>
        <w:rPr>
          <w:rFonts w:ascii="Times New Roman" w:hAnsi="Times New Roman" w:cs="Times New Roman"/>
          <w:sz w:val="24"/>
          <w:szCs w:val="24"/>
        </w:rPr>
      </w:pPr>
      <w:r>
        <w:rPr>
          <w:rFonts w:ascii="Times New Roman" w:hAnsi="Times New Roman" w:cs="Times New Roman"/>
          <w:b/>
          <w:sz w:val="24"/>
          <w:szCs w:val="24"/>
        </w:rPr>
        <w:t>d</w:t>
      </w:r>
      <w:r w:rsidR="00706232" w:rsidRPr="007807EC">
        <w:rPr>
          <w:rFonts w:ascii="Times New Roman" w:hAnsi="Times New Roman" w:cs="Times New Roman"/>
          <w:b/>
          <w:sz w:val="24"/>
          <w:szCs w:val="24"/>
        </w:rPr>
        <w:t>)</w:t>
      </w:r>
      <w:r w:rsidR="00706232" w:rsidRPr="007807EC">
        <w:rPr>
          <w:rFonts w:ascii="Times New Roman" w:hAnsi="Times New Roman" w:cs="Times New Roman"/>
          <w:sz w:val="24"/>
          <w:szCs w:val="24"/>
        </w:rPr>
        <w:t xml:space="preserve"> </w:t>
      </w:r>
      <w:r w:rsidR="53122E87" w:rsidRPr="007807EC">
        <w:rPr>
          <w:rFonts w:ascii="Times New Roman" w:hAnsi="Times New Roman" w:cs="Times New Roman"/>
          <w:sz w:val="24"/>
          <w:szCs w:val="24"/>
        </w:rPr>
        <w:t>Doprecyzowanie</w:t>
      </w:r>
      <w:r w:rsidR="2FFB8A22" w:rsidRPr="007807EC">
        <w:rPr>
          <w:rFonts w:ascii="Times New Roman" w:hAnsi="Times New Roman" w:cs="Times New Roman"/>
          <w:sz w:val="24"/>
          <w:szCs w:val="24"/>
        </w:rPr>
        <w:t xml:space="preserve"> w art. 2 ust. 1 pkt 8</w:t>
      </w:r>
      <w:r w:rsidR="000E27F1" w:rsidRPr="007807EC">
        <w:rPr>
          <w:rFonts w:ascii="Times New Roman" w:hAnsi="Times New Roman" w:cs="Times New Roman"/>
          <w:sz w:val="24"/>
          <w:szCs w:val="24"/>
        </w:rPr>
        <w:t xml:space="preserve"> Megaustawy</w:t>
      </w:r>
      <w:r w:rsidR="53122E87" w:rsidRPr="007807EC">
        <w:rPr>
          <w:rFonts w:ascii="Times New Roman" w:hAnsi="Times New Roman" w:cs="Times New Roman"/>
          <w:sz w:val="24"/>
          <w:szCs w:val="24"/>
        </w:rPr>
        <w:t xml:space="preserve">, że </w:t>
      </w:r>
      <w:r w:rsidR="1298434C" w:rsidRPr="007807EC">
        <w:rPr>
          <w:rFonts w:ascii="Times New Roman" w:hAnsi="Times New Roman" w:cs="Times New Roman"/>
          <w:sz w:val="24"/>
          <w:szCs w:val="24"/>
        </w:rPr>
        <w:t xml:space="preserve">operatorem sieci jest operator, </w:t>
      </w:r>
      <w:r w:rsidR="5B0EFC41" w:rsidRPr="007807EC">
        <w:rPr>
          <w:rFonts w:ascii="Times New Roman" w:hAnsi="Times New Roman" w:cs="Times New Roman"/>
          <w:sz w:val="24"/>
          <w:szCs w:val="24"/>
        </w:rPr>
        <w:t>o</w:t>
      </w:r>
      <w:r w:rsidR="00706232" w:rsidRPr="007807EC">
        <w:rPr>
          <w:rFonts w:ascii="Times New Roman" w:hAnsi="Times New Roman" w:cs="Times New Roman"/>
          <w:sz w:val="24"/>
          <w:szCs w:val="24"/>
        </w:rPr>
        <w:t> </w:t>
      </w:r>
      <w:r w:rsidR="5B0EFC41" w:rsidRPr="007807EC">
        <w:rPr>
          <w:rFonts w:ascii="Times New Roman" w:hAnsi="Times New Roman" w:cs="Times New Roman"/>
          <w:sz w:val="24"/>
          <w:szCs w:val="24"/>
        </w:rPr>
        <w:t xml:space="preserve">którym mowa w art. 2 pkt 40 </w:t>
      </w:r>
      <w:r w:rsidR="304DB59C" w:rsidRPr="007807EC">
        <w:rPr>
          <w:rFonts w:ascii="Times New Roman" w:hAnsi="Times New Roman" w:cs="Times New Roman"/>
          <w:sz w:val="24"/>
          <w:szCs w:val="24"/>
        </w:rPr>
        <w:t>l</w:t>
      </w:r>
      <w:r w:rsidR="5B0EFC41" w:rsidRPr="007807EC">
        <w:rPr>
          <w:rFonts w:ascii="Times New Roman" w:hAnsi="Times New Roman" w:cs="Times New Roman"/>
          <w:sz w:val="24"/>
          <w:szCs w:val="24"/>
        </w:rPr>
        <w:t xml:space="preserve">it. </w:t>
      </w:r>
      <w:r w:rsidR="000E27F1" w:rsidRPr="007807EC">
        <w:rPr>
          <w:rFonts w:ascii="Times New Roman" w:hAnsi="Times New Roman" w:cs="Times New Roman"/>
          <w:sz w:val="24"/>
          <w:szCs w:val="24"/>
        </w:rPr>
        <w:t>b</w:t>
      </w:r>
      <w:r w:rsidR="3AFB7372" w:rsidRPr="007807EC">
        <w:rPr>
          <w:rFonts w:ascii="Times New Roman" w:hAnsi="Times New Roman" w:cs="Times New Roman"/>
          <w:sz w:val="24"/>
          <w:szCs w:val="24"/>
        </w:rPr>
        <w:t xml:space="preserve"> </w:t>
      </w:r>
      <w:r w:rsidR="00C77D79" w:rsidRPr="007807EC">
        <w:rPr>
          <w:rFonts w:ascii="Times New Roman" w:hAnsi="Times New Roman" w:cs="Times New Roman"/>
          <w:sz w:val="24"/>
          <w:szCs w:val="24"/>
        </w:rPr>
        <w:t>PKE</w:t>
      </w:r>
      <w:r w:rsidR="00A83655" w:rsidRPr="007807EC">
        <w:rPr>
          <w:rFonts w:ascii="Times New Roman" w:hAnsi="Times New Roman" w:cs="Times New Roman"/>
          <w:sz w:val="24"/>
          <w:szCs w:val="24"/>
        </w:rPr>
        <w:t>,</w:t>
      </w:r>
      <w:r w:rsidR="00C77D79" w:rsidRPr="007807EC">
        <w:rPr>
          <w:rFonts w:ascii="Times New Roman" w:hAnsi="Times New Roman" w:cs="Times New Roman"/>
          <w:sz w:val="24"/>
          <w:szCs w:val="24"/>
        </w:rPr>
        <w:t xml:space="preserve"> </w:t>
      </w:r>
      <w:r w:rsidR="3AA65128" w:rsidRPr="007807EC">
        <w:rPr>
          <w:rFonts w:ascii="Times New Roman" w:hAnsi="Times New Roman" w:cs="Times New Roman"/>
          <w:sz w:val="24"/>
          <w:szCs w:val="24"/>
        </w:rPr>
        <w:t xml:space="preserve">a nie szeroko pojęty </w:t>
      </w:r>
      <w:r w:rsidR="00261F12">
        <w:rPr>
          <w:rFonts w:ascii="Times New Roman" w:hAnsi="Times New Roman" w:cs="Times New Roman"/>
          <w:sz w:val="24"/>
          <w:szCs w:val="24"/>
        </w:rPr>
        <w:t>Pt</w:t>
      </w:r>
      <w:r w:rsidR="3AA65128" w:rsidRPr="007807EC">
        <w:rPr>
          <w:rFonts w:ascii="Times New Roman" w:hAnsi="Times New Roman" w:cs="Times New Roman"/>
          <w:sz w:val="24"/>
          <w:szCs w:val="24"/>
        </w:rPr>
        <w:t xml:space="preserve">, który w </w:t>
      </w:r>
      <w:r w:rsidR="19FD1041" w:rsidRPr="007807EC">
        <w:rPr>
          <w:rFonts w:ascii="Times New Roman" w:hAnsi="Times New Roman" w:cs="Times New Roman"/>
          <w:sz w:val="24"/>
          <w:szCs w:val="24"/>
        </w:rPr>
        <w:t>myśl</w:t>
      </w:r>
      <w:r w:rsidR="3AA65128" w:rsidRPr="007807EC">
        <w:rPr>
          <w:rFonts w:ascii="Times New Roman" w:hAnsi="Times New Roman" w:cs="Times New Roman"/>
          <w:sz w:val="24"/>
          <w:szCs w:val="24"/>
        </w:rPr>
        <w:t xml:space="preserve"> art. 2 pkt. 40 lit. </w:t>
      </w:r>
      <w:r w:rsidR="0056439C" w:rsidRPr="007807EC">
        <w:rPr>
          <w:rFonts w:ascii="Times New Roman" w:hAnsi="Times New Roman" w:cs="Times New Roman"/>
          <w:sz w:val="24"/>
          <w:szCs w:val="24"/>
        </w:rPr>
        <w:t>a</w:t>
      </w:r>
      <w:r w:rsidR="29397664" w:rsidRPr="007807EC">
        <w:rPr>
          <w:rFonts w:ascii="Times New Roman" w:hAnsi="Times New Roman" w:cs="Times New Roman"/>
          <w:sz w:val="24"/>
          <w:szCs w:val="24"/>
        </w:rPr>
        <w:t xml:space="preserve"> </w:t>
      </w:r>
      <w:r w:rsidR="00C77D79" w:rsidRPr="007807EC">
        <w:rPr>
          <w:rFonts w:ascii="Times New Roman" w:hAnsi="Times New Roman" w:cs="Times New Roman"/>
          <w:sz w:val="24"/>
          <w:szCs w:val="24"/>
        </w:rPr>
        <w:t xml:space="preserve">PKE </w:t>
      </w:r>
      <w:r w:rsidR="3973D10F" w:rsidRPr="007807EC">
        <w:rPr>
          <w:rFonts w:ascii="Times New Roman" w:hAnsi="Times New Roman" w:cs="Times New Roman"/>
          <w:sz w:val="24"/>
          <w:szCs w:val="24"/>
        </w:rPr>
        <w:t>jest także dostawc</w:t>
      </w:r>
      <w:r w:rsidR="0010733C" w:rsidRPr="007807EC">
        <w:rPr>
          <w:rFonts w:ascii="Times New Roman" w:hAnsi="Times New Roman" w:cs="Times New Roman"/>
          <w:sz w:val="24"/>
          <w:szCs w:val="24"/>
        </w:rPr>
        <w:t>ą</w:t>
      </w:r>
      <w:r w:rsidR="3973D10F" w:rsidRPr="007807EC">
        <w:rPr>
          <w:rFonts w:ascii="Times New Roman" w:hAnsi="Times New Roman" w:cs="Times New Roman"/>
          <w:sz w:val="24"/>
          <w:szCs w:val="24"/>
        </w:rPr>
        <w:t xml:space="preserve"> usług telekomunikacyjnych.</w:t>
      </w:r>
      <w:r w:rsidR="00CB2639">
        <w:rPr>
          <w:rFonts w:ascii="Times New Roman" w:hAnsi="Times New Roman" w:cs="Times New Roman"/>
          <w:sz w:val="24"/>
          <w:szCs w:val="24"/>
        </w:rPr>
        <w:t xml:space="preserve"> </w:t>
      </w:r>
      <w:r w:rsidR="0070554C" w:rsidRPr="007807EC">
        <w:rPr>
          <w:rFonts w:ascii="Times New Roman" w:hAnsi="Times New Roman" w:cs="Times New Roman"/>
          <w:sz w:val="24"/>
          <w:szCs w:val="24"/>
        </w:rPr>
        <w:t xml:space="preserve">Powyższe zmiany dostosowują definicję operatora sieci do brzmienia tej definicji wskazanego </w:t>
      </w:r>
      <w:r w:rsidR="0070554C" w:rsidRPr="00EE2306">
        <w:rPr>
          <w:rFonts w:ascii="Times New Roman" w:hAnsi="Times New Roman" w:cs="Times New Roman"/>
          <w:sz w:val="24"/>
          <w:szCs w:val="24"/>
        </w:rPr>
        <w:t xml:space="preserve">w art. 2 pkt 1 rozporządzenia GIA. </w:t>
      </w:r>
    </w:p>
    <w:p w14:paraId="224ACDFD" w14:textId="00B3CF18" w:rsidR="00460408" w:rsidRPr="007807EC" w:rsidRDefault="006F3725" w:rsidP="00706232">
      <w:pPr>
        <w:pStyle w:val="Akapitzlist"/>
        <w:spacing w:line="360" w:lineRule="auto"/>
        <w:ind w:left="0"/>
        <w:jc w:val="both"/>
        <w:rPr>
          <w:rFonts w:ascii="Times New Roman" w:eastAsia="Times New Roman" w:hAnsi="Times New Roman" w:cs="Times New Roman"/>
          <w:sz w:val="24"/>
          <w:szCs w:val="24"/>
        </w:rPr>
      </w:pPr>
      <w:r>
        <w:rPr>
          <w:rFonts w:ascii="Times New Roman" w:hAnsi="Times New Roman" w:cs="Times New Roman"/>
          <w:b/>
          <w:sz w:val="24"/>
          <w:szCs w:val="24"/>
        </w:rPr>
        <w:t>e</w:t>
      </w:r>
      <w:r w:rsidR="00706232" w:rsidRPr="007807EC">
        <w:rPr>
          <w:rFonts w:ascii="Times New Roman" w:hAnsi="Times New Roman" w:cs="Times New Roman"/>
          <w:b/>
          <w:sz w:val="24"/>
          <w:szCs w:val="24"/>
        </w:rPr>
        <w:t>)</w:t>
      </w:r>
      <w:r w:rsidR="00A21A58">
        <w:rPr>
          <w:rFonts w:ascii="Times New Roman" w:hAnsi="Times New Roman" w:cs="Times New Roman"/>
          <w:b/>
          <w:sz w:val="24"/>
          <w:szCs w:val="24"/>
        </w:rPr>
        <w:t xml:space="preserve"> i </w:t>
      </w:r>
      <w:r>
        <w:rPr>
          <w:rFonts w:ascii="Times New Roman" w:hAnsi="Times New Roman" w:cs="Times New Roman"/>
          <w:b/>
          <w:sz w:val="24"/>
          <w:szCs w:val="24"/>
        </w:rPr>
        <w:t>f</w:t>
      </w:r>
      <w:r w:rsidR="00A21A58">
        <w:rPr>
          <w:rFonts w:ascii="Times New Roman" w:hAnsi="Times New Roman" w:cs="Times New Roman"/>
          <w:b/>
          <w:sz w:val="24"/>
          <w:szCs w:val="24"/>
        </w:rPr>
        <w:t>)</w:t>
      </w:r>
      <w:r w:rsidR="00706232" w:rsidRPr="007807EC">
        <w:rPr>
          <w:rFonts w:ascii="Times New Roman" w:hAnsi="Times New Roman" w:cs="Times New Roman"/>
          <w:sz w:val="24"/>
          <w:szCs w:val="24"/>
        </w:rPr>
        <w:t xml:space="preserve"> </w:t>
      </w:r>
      <w:r w:rsidR="002C3E05" w:rsidRPr="007807EC">
        <w:rPr>
          <w:rFonts w:ascii="Times New Roman" w:hAnsi="Times New Roman" w:cs="Times New Roman"/>
          <w:sz w:val="24"/>
          <w:szCs w:val="24"/>
        </w:rPr>
        <w:t xml:space="preserve">Uchyla się </w:t>
      </w:r>
      <w:r w:rsidR="66CDAFD7" w:rsidRPr="007807EC">
        <w:rPr>
          <w:rFonts w:ascii="Times New Roman" w:hAnsi="Times New Roman" w:cs="Times New Roman"/>
          <w:sz w:val="24"/>
          <w:szCs w:val="24"/>
        </w:rPr>
        <w:t xml:space="preserve">pojęcie </w:t>
      </w:r>
      <w:r w:rsidR="00A6073D" w:rsidRPr="007807EC">
        <w:rPr>
          <w:rFonts w:ascii="Times New Roman" w:hAnsi="Times New Roman" w:cs="Times New Roman"/>
          <w:sz w:val="24"/>
          <w:szCs w:val="24"/>
        </w:rPr>
        <w:t xml:space="preserve">„punkt styku” </w:t>
      </w:r>
      <w:r w:rsidR="00C30F80" w:rsidRPr="007807EC">
        <w:rPr>
          <w:rFonts w:ascii="Times New Roman" w:hAnsi="Times New Roman" w:cs="Times New Roman"/>
          <w:sz w:val="24"/>
          <w:szCs w:val="24"/>
        </w:rPr>
        <w:t>i w zamian dodaje się pojęcie</w:t>
      </w:r>
      <w:r w:rsidR="0C6B0404" w:rsidRPr="007807EC">
        <w:rPr>
          <w:rFonts w:ascii="Times New Roman" w:hAnsi="Times New Roman" w:cs="Times New Roman"/>
          <w:sz w:val="24"/>
          <w:szCs w:val="24"/>
        </w:rPr>
        <w:t xml:space="preserve"> </w:t>
      </w:r>
      <w:r w:rsidR="00A6073D" w:rsidRPr="007807EC">
        <w:rPr>
          <w:rFonts w:ascii="Times New Roman" w:hAnsi="Times New Roman" w:cs="Times New Roman"/>
          <w:sz w:val="24"/>
          <w:szCs w:val="24"/>
        </w:rPr>
        <w:t>„</w:t>
      </w:r>
      <w:r w:rsidR="00861D7B" w:rsidRPr="007807EC">
        <w:rPr>
          <w:rFonts w:ascii="Times New Roman" w:hAnsi="Times New Roman" w:cs="Times New Roman"/>
          <w:sz w:val="24"/>
          <w:szCs w:val="24"/>
        </w:rPr>
        <w:t xml:space="preserve">punkt </w:t>
      </w:r>
      <w:r w:rsidR="00A6073D" w:rsidRPr="007807EC">
        <w:rPr>
          <w:rFonts w:ascii="Times New Roman" w:hAnsi="Times New Roman" w:cs="Times New Roman"/>
          <w:sz w:val="24"/>
          <w:szCs w:val="24"/>
        </w:rPr>
        <w:t xml:space="preserve">dostępu” </w:t>
      </w:r>
      <w:r w:rsidR="003166EA">
        <w:rPr>
          <w:rFonts w:ascii="Times New Roman" w:hAnsi="Times New Roman" w:cs="Times New Roman"/>
          <w:sz w:val="24"/>
          <w:szCs w:val="24"/>
        </w:rPr>
        <w:t>–</w:t>
      </w:r>
      <w:r w:rsidR="00A6073D" w:rsidRPr="007807EC">
        <w:rPr>
          <w:rFonts w:ascii="Times New Roman" w:hAnsi="Times New Roman" w:cs="Times New Roman"/>
          <w:sz w:val="24"/>
          <w:szCs w:val="24"/>
        </w:rPr>
        <w:t xml:space="preserve"> art. 2 ust.</w:t>
      </w:r>
      <w:r w:rsidR="00706232" w:rsidRPr="007807EC">
        <w:rPr>
          <w:rFonts w:ascii="Times New Roman" w:hAnsi="Times New Roman" w:cs="Times New Roman"/>
          <w:sz w:val="24"/>
          <w:szCs w:val="24"/>
        </w:rPr>
        <w:t> </w:t>
      </w:r>
      <w:r w:rsidR="00A6073D" w:rsidRPr="007807EC">
        <w:rPr>
          <w:rFonts w:ascii="Times New Roman" w:hAnsi="Times New Roman" w:cs="Times New Roman"/>
          <w:sz w:val="24"/>
          <w:szCs w:val="24"/>
        </w:rPr>
        <w:t xml:space="preserve">1 pkt </w:t>
      </w:r>
      <w:r w:rsidR="5949CC41" w:rsidRPr="5C25EA79">
        <w:rPr>
          <w:rFonts w:ascii="Times New Roman" w:hAnsi="Times New Roman" w:cs="Times New Roman"/>
          <w:sz w:val="24"/>
          <w:szCs w:val="24"/>
        </w:rPr>
        <w:t>8</w:t>
      </w:r>
      <w:r w:rsidR="77AB0F34" w:rsidRPr="007807EC">
        <w:rPr>
          <w:rFonts w:ascii="Times New Roman" w:hAnsi="Times New Roman" w:cs="Times New Roman"/>
          <w:sz w:val="24"/>
          <w:szCs w:val="24"/>
        </w:rPr>
        <w:t>a</w:t>
      </w:r>
      <w:r w:rsidR="007975E9" w:rsidRPr="007807EC">
        <w:rPr>
          <w:rFonts w:ascii="Times New Roman" w:hAnsi="Times New Roman" w:cs="Times New Roman"/>
          <w:sz w:val="24"/>
          <w:szCs w:val="24"/>
        </w:rPr>
        <w:t xml:space="preserve"> Megaustawy</w:t>
      </w:r>
      <w:r w:rsidR="005D1B48" w:rsidRPr="007807EC">
        <w:rPr>
          <w:rFonts w:ascii="Times New Roman" w:hAnsi="Times New Roman" w:cs="Times New Roman"/>
          <w:sz w:val="24"/>
          <w:szCs w:val="24"/>
        </w:rPr>
        <w:t>. Zmiana</w:t>
      </w:r>
      <w:r w:rsidR="00A6073D" w:rsidRPr="007807EC">
        <w:rPr>
          <w:rFonts w:ascii="Times New Roman" w:hAnsi="Times New Roman" w:cs="Times New Roman"/>
          <w:sz w:val="24"/>
          <w:szCs w:val="24"/>
        </w:rPr>
        <w:t xml:space="preserve"> spowodowana</w:t>
      </w:r>
      <w:r w:rsidR="005D1B48" w:rsidRPr="007807EC">
        <w:rPr>
          <w:rFonts w:ascii="Times New Roman" w:hAnsi="Times New Roman" w:cs="Times New Roman"/>
          <w:sz w:val="24"/>
          <w:szCs w:val="24"/>
        </w:rPr>
        <w:t xml:space="preserve"> jest</w:t>
      </w:r>
      <w:r w:rsidR="00A6073D" w:rsidRPr="007807EC">
        <w:rPr>
          <w:rFonts w:ascii="Times New Roman" w:hAnsi="Times New Roman" w:cs="Times New Roman"/>
          <w:sz w:val="24"/>
          <w:szCs w:val="24"/>
        </w:rPr>
        <w:t xml:space="preserve"> </w:t>
      </w:r>
      <w:r w:rsidR="290E58F2" w:rsidRPr="007807EC">
        <w:rPr>
          <w:rFonts w:ascii="Times New Roman" w:hAnsi="Times New Roman" w:cs="Times New Roman"/>
          <w:sz w:val="24"/>
          <w:szCs w:val="24"/>
        </w:rPr>
        <w:t xml:space="preserve">koniecznością dostosowania siatki pojęciowej do </w:t>
      </w:r>
      <w:r w:rsidR="290E58F2" w:rsidRPr="003166EA">
        <w:rPr>
          <w:rFonts w:ascii="Times New Roman" w:hAnsi="Times New Roman" w:cs="Times New Roman"/>
          <w:sz w:val="24"/>
          <w:szCs w:val="24"/>
        </w:rPr>
        <w:t xml:space="preserve">art. </w:t>
      </w:r>
      <w:r w:rsidR="15EA624E" w:rsidRPr="003166EA">
        <w:rPr>
          <w:rFonts w:ascii="Times New Roman" w:hAnsi="Times New Roman" w:cs="Times New Roman"/>
          <w:sz w:val="24"/>
          <w:szCs w:val="24"/>
        </w:rPr>
        <w:t>2 pkt 11</w:t>
      </w:r>
      <w:r w:rsidR="000C16A8" w:rsidRPr="003166EA">
        <w:rPr>
          <w:rFonts w:ascii="Times New Roman" w:hAnsi="Times New Roman" w:cs="Times New Roman"/>
          <w:sz w:val="24"/>
          <w:szCs w:val="24"/>
        </w:rPr>
        <w:t xml:space="preserve"> rozporządzenia</w:t>
      </w:r>
      <w:r w:rsidR="290E58F2" w:rsidRPr="003166EA">
        <w:rPr>
          <w:rFonts w:ascii="Times New Roman" w:hAnsi="Times New Roman" w:cs="Times New Roman"/>
          <w:sz w:val="24"/>
          <w:szCs w:val="24"/>
        </w:rPr>
        <w:t xml:space="preserve"> GIA</w:t>
      </w:r>
      <w:r w:rsidR="290E58F2" w:rsidRPr="007807EC">
        <w:rPr>
          <w:rFonts w:ascii="Times New Roman" w:hAnsi="Times New Roman" w:cs="Times New Roman"/>
          <w:sz w:val="24"/>
          <w:szCs w:val="24"/>
        </w:rPr>
        <w:t>.</w:t>
      </w:r>
      <w:r w:rsidR="72BB6718" w:rsidRPr="007807EC">
        <w:rPr>
          <w:rFonts w:ascii="Times New Roman" w:hAnsi="Times New Roman" w:cs="Times New Roman"/>
          <w:sz w:val="24"/>
          <w:szCs w:val="24"/>
        </w:rPr>
        <w:t xml:space="preserve"> Przez pojęcie </w:t>
      </w:r>
      <w:r w:rsidR="00CD7D78" w:rsidRPr="007807EC">
        <w:rPr>
          <w:rFonts w:ascii="Times New Roman" w:hAnsi="Times New Roman" w:cs="Times New Roman"/>
          <w:sz w:val="24"/>
          <w:szCs w:val="24"/>
        </w:rPr>
        <w:t xml:space="preserve">punktu dostępu </w:t>
      </w:r>
      <w:r w:rsidR="72BB6718" w:rsidRPr="007807EC">
        <w:rPr>
          <w:rFonts w:ascii="Times New Roman" w:hAnsi="Times New Roman" w:cs="Times New Roman"/>
          <w:sz w:val="24"/>
          <w:szCs w:val="24"/>
        </w:rPr>
        <w:t xml:space="preserve">rozumie się </w:t>
      </w:r>
      <w:r w:rsidR="72BB6718" w:rsidRPr="007807EC">
        <w:rPr>
          <w:rFonts w:ascii="Times New Roman" w:eastAsia="Times New Roman" w:hAnsi="Times New Roman" w:cs="Times New Roman"/>
          <w:sz w:val="24"/>
          <w:szCs w:val="24"/>
        </w:rPr>
        <w:t xml:space="preserve">punkt fizyczny znajdujący się w budynku bądź poza nim, dostępny dla operatorów, lub przedsiębiorstw, które są upoważnione do dostarczania publicznych sieci telekomunikacyjnych, za pomocą którego udostępniane jest połączenie </w:t>
      </w:r>
      <w:r w:rsidR="00246B71" w:rsidRPr="007807EC">
        <w:rPr>
          <w:rFonts w:ascii="Times New Roman" w:eastAsia="Times New Roman" w:hAnsi="Times New Roman" w:cs="Times New Roman"/>
          <w:sz w:val="24"/>
          <w:szCs w:val="24"/>
        </w:rPr>
        <w:t>z </w:t>
      </w:r>
      <w:r w:rsidR="72BB6718" w:rsidRPr="007807EC">
        <w:rPr>
          <w:rFonts w:ascii="Times New Roman" w:eastAsia="Times New Roman" w:hAnsi="Times New Roman" w:cs="Times New Roman"/>
          <w:sz w:val="24"/>
          <w:szCs w:val="24"/>
        </w:rPr>
        <w:t>wewnątrzbudynkową infrastrukturą techniczną przystosowaną do technologii światłowodowej.</w:t>
      </w:r>
    </w:p>
    <w:p w14:paraId="7DCDAC15" w14:textId="1E82FD5F" w:rsidR="01B898E8" w:rsidRPr="007807EC" w:rsidRDefault="007279CF" w:rsidP="00706232">
      <w:pPr>
        <w:pStyle w:val="Akapitzlist"/>
        <w:spacing w:line="360" w:lineRule="auto"/>
        <w:ind w:left="0"/>
        <w:jc w:val="both"/>
        <w:rPr>
          <w:rFonts w:ascii="Times New Roman" w:hAnsi="Times New Roman" w:cs="Times New Roman"/>
          <w:sz w:val="24"/>
          <w:szCs w:val="24"/>
        </w:rPr>
      </w:pPr>
      <w:r>
        <w:rPr>
          <w:rFonts w:ascii="Times New Roman" w:hAnsi="Times New Roman" w:cs="Times New Roman"/>
          <w:b/>
          <w:sz w:val="24"/>
          <w:szCs w:val="24"/>
        </w:rPr>
        <w:lastRenderedPageBreak/>
        <w:t>g</w:t>
      </w:r>
      <w:r w:rsidR="00706232" w:rsidRPr="007807EC">
        <w:rPr>
          <w:rFonts w:ascii="Times New Roman" w:hAnsi="Times New Roman" w:cs="Times New Roman"/>
          <w:b/>
          <w:sz w:val="24"/>
          <w:szCs w:val="24"/>
        </w:rPr>
        <w:t>)</w:t>
      </w:r>
      <w:r w:rsidR="00706232" w:rsidRPr="007807EC">
        <w:rPr>
          <w:rFonts w:ascii="Times New Roman" w:hAnsi="Times New Roman" w:cs="Times New Roman"/>
          <w:sz w:val="24"/>
          <w:szCs w:val="24"/>
        </w:rPr>
        <w:t xml:space="preserve"> </w:t>
      </w:r>
      <w:r w:rsidR="01B898E8" w:rsidRPr="007807EC">
        <w:rPr>
          <w:rFonts w:ascii="Times New Roman" w:hAnsi="Times New Roman" w:cs="Times New Roman"/>
          <w:sz w:val="24"/>
          <w:szCs w:val="24"/>
        </w:rPr>
        <w:t xml:space="preserve">Wprowadza się nowe </w:t>
      </w:r>
      <w:r w:rsidR="00CD7D78" w:rsidRPr="007807EC">
        <w:rPr>
          <w:rFonts w:ascii="Times New Roman" w:hAnsi="Times New Roman" w:cs="Times New Roman"/>
          <w:sz w:val="24"/>
          <w:szCs w:val="24"/>
        </w:rPr>
        <w:t xml:space="preserve">brzmienie definicji </w:t>
      </w:r>
      <w:r w:rsidR="01B898E8" w:rsidRPr="007807EC">
        <w:rPr>
          <w:rFonts w:ascii="Times New Roman" w:hAnsi="Times New Roman" w:cs="Times New Roman"/>
          <w:sz w:val="24"/>
          <w:szCs w:val="24"/>
        </w:rPr>
        <w:t>wewnątrzbudynkowej infrastruktury technicznej</w:t>
      </w:r>
      <w:r w:rsidR="005D1B48" w:rsidRPr="007807EC">
        <w:rPr>
          <w:rFonts w:ascii="Times New Roman" w:hAnsi="Times New Roman" w:cs="Times New Roman"/>
          <w:sz w:val="24"/>
          <w:szCs w:val="24"/>
        </w:rPr>
        <w:t>,</w:t>
      </w:r>
      <w:r w:rsidR="35321C7F" w:rsidRPr="007807EC">
        <w:rPr>
          <w:rFonts w:ascii="Times New Roman" w:hAnsi="Times New Roman" w:cs="Times New Roman"/>
          <w:sz w:val="24"/>
          <w:szCs w:val="24"/>
        </w:rPr>
        <w:t xml:space="preserve"> w myśl której</w:t>
      </w:r>
      <w:r w:rsidR="005D1B48" w:rsidRPr="007807EC">
        <w:rPr>
          <w:rFonts w:ascii="Times New Roman" w:hAnsi="Times New Roman" w:cs="Times New Roman"/>
          <w:sz w:val="24"/>
          <w:szCs w:val="24"/>
        </w:rPr>
        <w:t>,</w:t>
      </w:r>
      <w:r w:rsidR="35321C7F" w:rsidRPr="007807EC">
        <w:rPr>
          <w:rFonts w:ascii="Times New Roman" w:hAnsi="Times New Roman" w:cs="Times New Roman"/>
          <w:sz w:val="24"/>
          <w:szCs w:val="24"/>
        </w:rPr>
        <w:t xml:space="preserve"> zgodnie z </w:t>
      </w:r>
      <w:r w:rsidR="35321C7F" w:rsidRPr="003166EA">
        <w:rPr>
          <w:rFonts w:ascii="Times New Roman" w:hAnsi="Times New Roman" w:cs="Times New Roman"/>
          <w:sz w:val="24"/>
          <w:szCs w:val="24"/>
        </w:rPr>
        <w:t xml:space="preserve">art. </w:t>
      </w:r>
      <w:r w:rsidR="6724D380" w:rsidRPr="003166EA">
        <w:rPr>
          <w:rFonts w:ascii="Times New Roman" w:eastAsia="Times New Roman" w:hAnsi="Times New Roman" w:cs="Times New Roman"/>
          <w:sz w:val="24"/>
          <w:szCs w:val="24"/>
        </w:rPr>
        <w:t>2 pkt 6</w:t>
      </w:r>
      <w:r w:rsidR="000C16A8" w:rsidRPr="003166EA">
        <w:rPr>
          <w:rFonts w:ascii="Times New Roman" w:eastAsia="Times New Roman" w:hAnsi="Times New Roman" w:cs="Times New Roman"/>
          <w:sz w:val="24"/>
          <w:szCs w:val="24"/>
        </w:rPr>
        <w:t xml:space="preserve"> </w:t>
      </w:r>
      <w:r w:rsidR="000C16A8" w:rsidRPr="003166EA">
        <w:rPr>
          <w:rFonts w:ascii="Times New Roman" w:hAnsi="Times New Roman" w:cs="Times New Roman"/>
          <w:sz w:val="24"/>
          <w:szCs w:val="24"/>
        </w:rPr>
        <w:t>rozporządzenia</w:t>
      </w:r>
      <w:r w:rsidR="35321C7F" w:rsidRPr="003166EA">
        <w:rPr>
          <w:rFonts w:ascii="Times New Roman" w:hAnsi="Times New Roman" w:cs="Times New Roman"/>
          <w:sz w:val="24"/>
          <w:szCs w:val="24"/>
        </w:rPr>
        <w:t xml:space="preserve"> GIA</w:t>
      </w:r>
      <w:r w:rsidR="7DFA8049" w:rsidRPr="007807EC">
        <w:rPr>
          <w:rFonts w:ascii="Times New Roman" w:hAnsi="Times New Roman" w:cs="Times New Roman"/>
          <w:sz w:val="24"/>
          <w:szCs w:val="24"/>
        </w:rPr>
        <w:t>,</w:t>
      </w:r>
      <w:r w:rsidR="35321C7F" w:rsidRPr="007807EC">
        <w:rPr>
          <w:rFonts w:ascii="Times New Roman" w:hAnsi="Times New Roman" w:cs="Times New Roman"/>
          <w:sz w:val="24"/>
          <w:szCs w:val="24"/>
        </w:rPr>
        <w:t xml:space="preserve"> </w:t>
      </w:r>
      <w:r w:rsidR="204A97B9" w:rsidRPr="007807EC">
        <w:rPr>
          <w:rFonts w:ascii="Times New Roman" w:hAnsi="Times New Roman" w:cs="Times New Roman"/>
          <w:sz w:val="24"/>
          <w:szCs w:val="24"/>
        </w:rPr>
        <w:t xml:space="preserve">są </w:t>
      </w:r>
      <w:r w:rsidR="005D1B48" w:rsidRPr="007807EC">
        <w:rPr>
          <w:rFonts w:ascii="Times New Roman" w:hAnsi="Times New Roman" w:cs="Times New Roman"/>
          <w:sz w:val="24"/>
          <w:szCs w:val="24"/>
        </w:rPr>
        <w:t xml:space="preserve">nią </w:t>
      </w:r>
      <w:r w:rsidR="204A97B9" w:rsidRPr="007807EC">
        <w:rPr>
          <w:rFonts w:ascii="Times New Roman" w:hAnsi="Times New Roman" w:cs="Times New Roman"/>
          <w:sz w:val="24"/>
          <w:szCs w:val="24"/>
        </w:rPr>
        <w:t xml:space="preserve">kable światłowodowe </w:t>
      </w:r>
      <w:r w:rsidR="004E13C2" w:rsidRPr="007807EC">
        <w:rPr>
          <w:rFonts w:ascii="Times New Roman" w:hAnsi="Times New Roman" w:cs="Times New Roman"/>
          <w:sz w:val="24"/>
          <w:szCs w:val="24"/>
        </w:rPr>
        <w:t>w </w:t>
      </w:r>
      <w:r w:rsidR="204A97B9" w:rsidRPr="007807EC">
        <w:rPr>
          <w:rFonts w:ascii="Times New Roman" w:hAnsi="Times New Roman" w:cs="Times New Roman"/>
          <w:sz w:val="24"/>
          <w:szCs w:val="24"/>
        </w:rPr>
        <w:t>budynku, w tym w lokalu użytkownika końcowego, oraz elementy objęte współwłasnością, przeznaczoną do umieszczenia w niej stacjonarnych lub ruchomych sieci telekomunikacyjnych wraz z powiązanymi zasobami, które umożliwiają dostarczanie usług łączności elektronicznej, oraz łącząca punkt dostępu z</w:t>
      </w:r>
      <w:r w:rsidR="00706232" w:rsidRPr="007807EC">
        <w:rPr>
          <w:rFonts w:ascii="Times New Roman" w:hAnsi="Times New Roman" w:cs="Times New Roman"/>
          <w:sz w:val="24"/>
          <w:szCs w:val="24"/>
        </w:rPr>
        <w:t> </w:t>
      </w:r>
      <w:r w:rsidR="204A97B9" w:rsidRPr="007807EC">
        <w:rPr>
          <w:rFonts w:ascii="Times New Roman" w:hAnsi="Times New Roman" w:cs="Times New Roman"/>
          <w:sz w:val="24"/>
          <w:szCs w:val="24"/>
        </w:rPr>
        <w:t>punktem zakończenia sieci</w:t>
      </w:r>
      <w:r w:rsidR="05331729" w:rsidRPr="007807EC">
        <w:rPr>
          <w:rFonts w:ascii="Times New Roman" w:hAnsi="Times New Roman" w:cs="Times New Roman"/>
          <w:sz w:val="24"/>
          <w:szCs w:val="24"/>
        </w:rPr>
        <w:t>.</w:t>
      </w:r>
    </w:p>
    <w:p w14:paraId="77F98CBE" w14:textId="01386C7B" w:rsidR="003C573A" w:rsidRPr="003166EA" w:rsidRDefault="007279CF" w:rsidP="00706232">
      <w:pPr>
        <w:pStyle w:val="Akapitzlist"/>
        <w:spacing w:line="360" w:lineRule="auto"/>
        <w:ind w:left="0"/>
        <w:jc w:val="both"/>
        <w:rPr>
          <w:rFonts w:ascii="Times New Roman" w:hAnsi="Times New Roman" w:cs="Times New Roman"/>
          <w:sz w:val="24"/>
          <w:szCs w:val="24"/>
        </w:rPr>
      </w:pPr>
      <w:r>
        <w:rPr>
          <w:rFonts w:ascii="Times New Roman" w:hAnsi="Times New Roman" w:cs="Times New Roman"/>
          <w:b/>
          <w:sz w:val="24"/>
          <w:szCs w:val="24"/>
        </w:rPr>
        <w:t>h</w:t>
      </w:r>
      <w:r w:rsidR="00706232" w:rsidRPr="007807EC">
        <w:rPr>
          <w:rFonts w:ascii="Times New Roman" w:hAnsi="Times New Roman" w:cs="Times New Roman"/>
          <w:b/>
          <w:sz w:val="24"/>
          <w:szCs w:val="24"/>
        </w:rPr>
        <w:t>)</w:t>
      </w:r>
      <w:r w:rsidR="00706232" w:rsidRPr="007807EC">
        <w:rPr>
          <w:rFonts w:ascii="Times New Roman" w:hAnsi="Times New Roman" w:cs="Times New Roman"/>
          <w:sz w:val="24"/>
          <w:szCs w:val="24"/>
        </w:rPr>
        <w:t xml:space="preserve"> </w:t>
      </w:r>
      <w:r w:rsidR="05331729" w:rsidRPr="007807EC">
        <w:rPr>
          <w:rFonts w:ascii="Times New Roman" w:hAnsi="Times New Roman" w:cs="Times New Roman"/>
          <w:sz w:val="24"/>
          <w:szCs w:val="24"/>
        </w:rPr>
        <w:t>Dodaje się szereg nowych pojęć, służących głównie</w:t>
      </w:r>
      <w:r w:rsidR="713703F0" w:rsidRPr="007807EC">
        <w:rPr>
          <w:rFonts w:ascii="Times New Roman" w:hAnsi="Times New Roman" w:cs="Times New Roman"/>
          <w:sz w:val="24"/>
          <w:szCs w:val="24"/>
        </w:rPr>
        <w:t xml:space="preserve"> </w:t>
      </w:r>
      <w:r w:rsidR="05331729" w:rsidRPr="007807EC">
        <w:rPr>
          <w:rFonts w:ascii="Times New Roman" w:hAnsi="Times New Roman" w:cs="Times New Roman"/>
          <w:sz w:val="24"/>
          <w:szCs w:val="24"/>
        </w:rPr>
        <w:t>stosowaniu</w:t>
      </w:r>
      <w:r w:rsidR="4C14DCA7" w:rsidRPr="007807EC">
        <w:rPr>
          <w:rFonts w:ascii="Times New Roman" w:hAnsi="Times New Roman" w:cs="Times New Roman"/>
          <w:sz w:val="24"/>
          <w:szCs w:val="24"/>
        </w:rPr>
        <w:t xml:space="preserve"> </w:t>
      </w:r>
      <w:r w:rsidR="000C16A8" w:rsidRPr="007807EC">
        <w:rPr>
          <w:rFonts w:ascii="Times New Roman" w:hAnsi="Times New Roman" w:cs="Times New Roman"/>
          <w:sz w:val="24"/>
          <w:szCs w:val="24"/>
        </w:rPr>
        <w:t xml:space="preserve">rozporządzenia </w:t>
      </w:r>
      <w:r w:rsidR="4C14DCA7" w:rsidRPr="007807EC">
        <w:rPr>
          <w:rFonts w:ascii="Times New Roman" w:hAnsi="Times New Roman" w:cs="Times New Roman"/>
          <w:sz w:val="24"/>
          <w:szCs w:val="24"/>
        </w:rPr>
        <w:t xml:space="preserve">GIA </w:t>
      </w:r>
      <w:r w:rsidR="00D346FE" w:rsidRPr="007807EC">
        <w:rPr>
          <w:rFonts w:ascii="Times New Roman" w:hAnsi="Times New Roman" w:cs="Times New Roman"/>
          <w:sz w:val="24"/>
          <w:szCs w:val="24"/>
        </w:rPr>
        <w:t>w </w:t>
      </w:r>
      <w:r w:rsidR="4C14DCA7" w:rsidRPr="007807EC">
        <w:rPr>
          <w:rFonts w:ascii="Times New Roman" w:hAnsi="Times New Roman" w:cs="Times New Roman"/>
          <w:sz w:val="24"/>
          <w:szCs w:val="24"/>
        </w:rPr>
        <w:t>Polsce. Są to</w:t>
      </w:r>
      <w:r w:rsidR="00AC1705" w:rsidRPr="007807EC">
        <w:rPr>
          <w:rFonts w:ascii="Times New Roman" w:hAnsi="Times New Roman" w:cs="Times New Roman"/>
          <w:sz w:val="24"/>
          <w:szCs w:val="24"/>
        </w:rPr>
        <w:t xml:space="preserve">: </w:t>
      </w:r>
      <w:r w:rsidR="4C14DCA7" w:rsidRPr="007807EC">
        <w:rPr>
          <w:rFonts w:ascii="Times New Roman" w:hAnsi="Times New Roman" w:cs="Times New Roman"/>
          <w:sz w:val="24"/>
          <w:szCs w:val="24"/>
        </w:rPr>
        <w:t>wewnątrzbudynkowa infrastruktura techniczna p</w:t>
      </w:r>
      <w:r w:rsidR="7FDA9821" w:rsidRPr="007807EC">
        <w:rPr>
          <w:rFonts w:ascii="Times New Roman" w:hAnsi="Times New Roman" w:cs="Times New Roman"/>
          <w:sz w:val="24"/>
          <w:szCs w:val="24"/>
        </w:rPr>
        <w:t>rzystosowana do</w:t>
      </w:r>
      <w:r w:rsidR="7FDA9821" w:rsidRPr="007807EC">
        <w:rPr>
          <w:rFonts w:ascii="Times New Roman" w:eastAsia="Times New Roman" w:hAnsi="Times New Roman" w:cs="Times New Roman"/>
          <w:sz w:val="24"/>
          <w:szCs w:val="24"/>
        </w:rPr>
        <w:t xml:space="preserve"> technologii światłowodowej</w:t>
      </w:r>
      <w:r w:rsidR="1E1A8028" w:rsidRPr="007807EC">
        <w:rPr>
          <w:rFonts w:ascii="Times New Roman" w:eastAsia="Times New Roman" w:hAnsi="Times New Roman" w:cs="Times New Roman"/>
          <w:sz w:val="24"/>
          <w:szCs w:val="24"/>
        </w:rPr>
        <w:t xml:space="preserve"> </w:t>
      </w:r>
      <w:r w:rsidR="1E1A8028" w:rsidRPr="003166EA">
        <w:rPr>
          <w:rFonts w:ascii="Times New Roman" w:eastAsia="Times New Roman" w:hAnsi="Times New Roman" w:cs="Times New Roman"/>
          <w:sz w:val="24"/>
          <w:szCs w:val="24"/>
        </w:rPr>
        <w:t xml:space="preserve">(art. 2 pkt 8 </w:t>
      </w:r>
      <w:r w:rsidR="000C16A8" w:rsidRPr="003166EA">
        <w:rPr>
          <w:rFonts w:ascii="Times New Roman" w:hAnsi="Times New Roman" w:cs="Times New Roman"/>
          <w:sz w:val="24"/>
          <w:szCs w:val="24"/>
        </w:rPr>
        <w:t>rozporządzenia</w:t>
      </w:r>
      <w:r w:rsidR="000C16A8" w:rsidRPr="003166EA">
        <w:rPr>
          <w:rFonts w:ascii="Times New Roman" w:eastAsia="Times New Roman" w:hAnsi="Times New Roman" w:cs="Times New Roman"/>
          <w:sz w:val="24"/>
          <w:szCs w:val="24"/>
        </w:rPr>
        <w:t xml:space="preserve"> </w:t>
      </w:r>
      <w:r w:rsidR="1E1A8028" w:rsidRPr="003166EA">
        <w:rPr>
          <w:rFonts w:ascii="Times New Roman" w:eastAsia="Times New Roman" w:hAnsi="Times New Roman" w:cs="Times New Roman"/>
          <w:sz w:val="24"/>
          <w:szCs w:val="24"/>
        </w:rPr>
        <w:t>GIA)</w:t>
      </w:r>
      <w:r w:rsidR="00D97517" w:rsidRPr="003166EA">
        <w:rPr>
          <w:rFonts w:ascii="Times New Roman" w:eastAsia="Times New Roman" w:hAnsi="Times New Roman" w:cs="Times New Roman"/>
          <w:sz w:val="24"/>
          <w:szCs w:val="24"/>
        </w:rPr>
        <w:t>, wewnątrzbudynkowe okablowanie światłowodowe</w:t>
      </w:r>
      <w:r w:rsidR="1ECA4431" w:rsidRPr="003166EA">
        <w:rPr>
          <w:rFonts w:ascii="Times New Roman" w:eastAsia="Times New Roman" w:hAnsi="Times New Roman" w:cs="Times New Roman"/>
          <w:sz w:val="24"/>
          <w:szCs w:val="24"/>
        </w:rPr>
        <w:t xml:space="preserve"> (art. 2 pkt 7</w:t>
      </w:r>
      <w:r w:rsidR="000C16A8" w:rsidRPr="003166EA">
        <w:rPr>
          <w:rFonts w:ascii="Times New Roman" w:eastAsia="Times New Roman" w:hAnsi="Times New Roman" w:cs="Times New Roman"/>
          <w:sz w:val="24"/>
          <w:szCs w:val="24"/>
        </w:rPr>
        <w:t xml:space="preserve"> </w:t>
      </w:r>
      <w:r w:rsidR="000C16A8" w:rsidRPr="003166EA">
        <w:rPr>
          <w:rFonts w:ascii="Times New Roman" w:hAnsi="Times New Roman" w:cs="Times New Roman"/>
          <w:sz w:val="24"/>
          <w:szCs w:val="24"/>
        </w:rPr>
        <w:t>rozporządzenia</w:t>
      </w:r>
      <w:r w:rsidR="1ECA4431" w:rsidRPr="003166EA">
        <w:rPr>
          <w:rFonts w:ascii="Times New Roman" w:eastAsia="Times New Roman" w:hAnsi="Times New Roman" w:cs="Times New Roman"/>
          <w:sz w:val="24"/>
          <w:szCs w:val="24"/>
        </w:rPr>
        <w:t xml:space="preserve"> GIA)</w:t>
      </w:r>
      <w:r w:rsidR="417A62EC" w:rsidRPr="003166EA">
        <w:rPr>
          <w:rFonts w:ascii="Times New Roman" w:eastAsia="Times New Roman" w:hAnsi="Times New Roman" w:cs="Times New Roman"/>
          <w:sz w:val="24"/>
          <w:szCs w:val="24"/>
        </w:rPr>
        <w:t xml:space="preserve">, podmiot </w:t>
      </w:r>
      <w:r w:rsidR="7109BA12" w:rsidRPr="003166EA">
        <w:rPr>
          <w:rFonts w:ascii="Times New Roman" w:eastAsia="Times New Roman" w:hAnsi="Times New Roman" w:cs="Times New Roman"/>
          <w:sz w:val="24"/>
          <w:szCs w:val="24"/>
        </w:rPr>
        <w:t xml:space="preserve">prawa publicznego (art. 2 pkt 2 rozporządzenia GIA), </w:t>
      </w:r>
      <w:r w:rsidR="417A62EC" w:rsidRPr="003166EA">
        <w:rPr>
          <w:rFonts w:ascii="Times New Roman" w:eastAsia="Times New Roman" w:hAnsi="Times New Roman" w:cs="Times New Roman"/>
          <w:sz w:val="24"/>
          <w:szCs w:val="24"/>
        </w:rPr>
        <w:t>podmiot sektora publicznego</w:t>
      </w:r>
      <w:r w:rsidR="2AD28DB3" w:rsidRPr="003166EA">
        <w:rPr>
          <w:rFonts w:ascii="Times New Roman" w:eastAsia="Times New Roman" w:hAnsi="Times New Roman" w:cs="Times New Roman"/>
          <w:sz w:val="24"/>
          <w:szCs w:val="24"/>
        </w:rPr>
        <w:t xml:space="preserve"> (art. 2 pkt. 3</w:t>
      </w:r>
      <w:r w:rsidR="000C16A8" w:rsidRPr="003166EA">
        <w:rPr>
          <w:rFonts w:ascii="Times New Roman" w:eastAsia="Times New Roman" w:hAnsi="Times New Roman" w:cs="Times New Roman"/>
          <w:sz w:val="24"/>
          <w:szCs w:val="24"/>
        </w:rPr>
        <w:t xml:space="preserve"> </w:t>
      </w:r>
      <w:r w:rsidR="000C16A8" w:rsidRPr="003166EA">
        <w:rPr>
          <w:rFonts w:ascii="Times New Roman" w:hAnsi="Times New Roman" w:cs="Times New Roman"/>
          <w:sz w:val="24"/>
          <w:szCs w:val="24"/>
        </w:rPr>
        <w:t>rozporządzenia</w:t>
      </w:r>
      <w:r w:rsidR="2AD28DB3" w:rsidRPr="003166EA">
        <w:rPr>
          <w:rFonts w:ascii="Times New Roman" w:eastAsia="Times New Roman" w:hAnsi="Times New Roman" w:cs="Times New Roman"/>
          <w:sz w:val="24"/>
          <w:szCs w:val="24"/>
        </w:rPr>
        <w:t xml:space="preserve"> GIA)</w:t>
      </w:r>
      <w:r w:rsidR="417A62EC" w:rsidRPr="003166EA">
        <w:rPr>
          <w:rFonts w:ascii="Times New Roman" w:eastAsia="Times New Roman" w:hAnsi="Times New Roman" w:cs="Times New Roman"/>
          <w:sz w:val="24"/>
          <w:szCs w:val="24"/>
        </w:rPr>
        <w:t>, generalne prace remontowe</w:t>
      </w:r>
      <w:r w:rsidR="2C13D3D6" w:rsidRPr="003166EA">
        <w:rPr>
          <w:rFonts w:ascii="Times New Roman" w:eastAsia="Times New Roman" w:hAnsi="Times New Roman" w:cs="Times New Roman"/>
          <w:sz w:val="24"/>
          <w:szCs w:val="24"/>
        </w:rPr>
        <w:t xml:space="preserve"> (art. 2 pkt </w:t>
      </w:r>
      <w:r w:rsidR="711823B3" w:rsidRPr="003166EA">
        <w:rPr>
          <w:rFonts w:ascii="Times New Roman" w:eastAsia="Times New Roman" w:hAnsi="Times New Roman" w:cs="Times New Roman"/>
          <w:sz w:val="24"/>
          <w:szCs w:val="24"/>
        </w:rPr>
        <w:t>9</w:t>
      </w:r>
      <w:r w:rsidR="2C13D3D6" w:rsidRPr="003166EA">
        <w:rPr>
          <w:rFonts w:ascii="Times New Roman" w:eastAsia="Times New Roman" w:hAnsi="Times New Roman" w:cs="Times New Roman"/>
          <w:sz w:val="24"/>
          <w:szCs w:val="24"/>
        </w:rPr>
        <w:t xml:space="preserve"> </w:t>
      </w:r>
      <w:r w:rsidR="000C16A8" w:rsidRPr="003166EA">
        <w:rPr>
          <w:rFonts w:ascii="Times New Roman" w:hAnsi="Times New Roman" w:cs="Times New Roman"/>
          <w:sz w:val="24"/>
          <w:szCs w:val="24"/>
        </w:rPr>
        <w:t>rozporządzenia</w:t>
      </w:r>
      <w:r w:rsidR="000C16A8" w:rsidRPr="003166EA">
        <w:rPr>
          <w:rFonts w:ascii="Times New Roman" w:eastAsia="Times New Roman" w:hAnsi="Times New Roman" w:cs="Times New Roman"/>
          <w:sz w:val="24"/>
          <w:szCs w:val="24"/>
        </w:rPr>
        <w:t xml:space="preserve"> </w:t>
      </w:r>
      <w:r w:rsidR="2C13D3D6" w:rsidRPr="003166EA">
        <w:rPr>
          <w:rFonts w:ascii="Times New Roman" w:eastAsia="Times New Roman" w:hAnsi="Times New Roman" w:cs="Times New Roman"/>
          <w:sz w:val="24"/>
          <w:szCs w:val="24"/>
        </w:rPr>
        <w:t>GIA)</w:t>
      </w:r>
      <w:r w:rsidR="4439A1C5" w:rsidRPr="003166EA">
        <w:rPr>
          <w:rFonts w:ascii="Times New Roman" w:eastAsia="Times New Roman" w:hAnsi="Times New Roman" w:cs="Times New Roman"/>
          <w:sz w:val="24"/>
          <w:szCs w:val="24"/>
        </w:rPr>
        <w:t>,</w:t>
      </w:r>
      <w:r w:rsidR="15476852" w:rsidRPr="003166EA">
        <w:rPr>
          <w:rFonts w:ascii="Times New Roman" w:eastAsia="Times New Roman" w:hAnsi="Times New Roman" w:cs="Times New Roman"/>
          <w:sz w:val="24"/>
          <w:szCs w:val="24"/>
        </w:rPr>
        <w:t xml:space="preserve"> roboty budowlane </w:t>
      </w:r>
      <w:r w:rsidR="06F187AC" w:rsidRPr="003166EA">
        <w:rPr>
          <w:rFonts w:ascii="Times New Roman" w:eastAsia="Times New Roman" w:hAnsi="Times New Roman" w:cs="Times New Roman"/>
          <w:sz w:val="24"/>
          <w:szCs w:val="24"/>
        </w:rPr>
        <w:t xml:space="preserve">(art. 2 pkt 5 </w:t>
      </w:r>
      <w:r w:rsidR="000C16A8" w:rsidRPr="003166EA">
        <w:rPr>
          <w:rFonts w:ascii="Times New Roman" w:hAnsi="Times New Roman" w:cs="Times New Roman"/>
          <w:sz w:val="24"/>
          <w:szCs w:val="24"/>
        </w:rPr>
        <w:t>rozporządzenia</w:t>
      </w:r>
      <w:r w:rsidR="000C16A8" w:rsidRPr="003166EA">
        <w:rPr>
          <w:rFonts w:ascii="Times New Roman" w:eastAsia="Times New Roman" w:hAnsi="Times New Roman" w:cs="Times New Roman"/>
          <w:sz w:val="24"/>
          <w:szCs w:val="24"/>
        </w:rPr>
        <w:t xml:space="preserve"> </w:t>
      </w:r>
      <w:r w:rsidR="06F187AC" w:rsidRPr="003166EA">
        <w:rPr>
          <w:rFonts w:ascii="Times New Roman" w:eastAsia="Times New Roman" w:hAnsi="Times New Roman" w:cs="Times New Roman"/>
          <w:sz w:val="24"/>
          <w:szCs w:val="24"/>
        </w:rPr>
        <w:t>GIA)</w:t>
      </w:r>
      <w:r w:rsidR="15476852" w:rsidRPr="003166EA">
        <w:rPr>
          <w:rFonts w:ascii="Times New Roman" w:eastAsia="Times New Roman" w:hAnsi="Times New Roman" w:cs="Times New Roman"/>
          <w:sz w:val="24"/>
          <w:szCs w:val="24"/>
        </w:rPr>
        <w:t>.</w:t>
      </w:r>
      <w:r w:rsidR="0062633C" w:rsidRPr="003166EA">
        <w:rPr>
          <w:rFonts w:ascii="Times New Roman" w:eastAsia="Times New Roman" w:hAnsi="Times New Roman" w:cs="Times New Roman"/>
          <w:sz w:val="24"/>
          <w:szCs w:val="24"/>
        </w:rPr>
        <w:t xml:space="preserve"> </w:t>
      </w:r>
    </w:p>
    <w:p w14:paraId="0B5D8A97" w14:textId="23948FC2" w:rsidR="00DC71D8" w:rsidRPr="007807EC" w:rsidRDefault="00DC71D8" w:rsidP="00706232">
      <w:pPr>
        <w:spacing w:line="360" w:lineRule="auto"/>
        <w:jc w:val="both"/>
        <w:rPr>
          <w:rFonts w:ascii="Times New Roman" w:hAnsi="Times New Roman" w:cs="Times New Roman"/>
          <w:sz w:val="24"/>
          <w:szCs w:val="24"/>
        </w:rPr>
      </w:pPr>
      <w:r w:rsidRPr="007807EC">
        <w:rPr>
          <w:rFonts w:ascii="Times New Roman" w:hAnsi="Times New Roman" w:cs="Times New Roman"/>
          <w:sz w:val="24"/>
          <w:szCs w:val="24"/>
        </w:rPr>
        <w:t>Dodanie jako pkt 1</w:t>
      </w:r>
      <w:r w:rsidR="007279CF">
        <w:rPr>
          <w:rFonts w:ascii="Times New Roman" w:hAnsi="Times New Roman" w:cs="Times New Roman"/>
          <w:sz w:val="24"/>
          <w:szCs w:val="24"/>
        </w:rPr>
        <w:t>6</w:t>
      </w:r>
      <w:r w:rsidRPr="007807EC">
        <w:rPr>
          <w:rFonts w:ascii="Times New Roman" w:hAnsi="Times New Roman" w:cs="Times New Roman"/>
          <w:sz w:val="24"/>
          <w:szCs w:val="24"/>
        </w:rPr>
        <w:t xml:space="preserve"> w art. 2 w ust. 1 Megaustawy do istniejącego zbioru definicji określenia pojęcia „postaci elektronicznej informacji” spowodowane jest brakiem w</w:t>
      </w:r>
      <w:r w:rsidR="00706232" w:rsidRPr="007807EC">
        <w:rPr>
          <w:rFonts w:ascii="Times New Roman" w:hAnsi="Times New Roman" w:cs="Times New Roman"/>
          <w:sz w:val="24"/>
          <w:szCs w:val="24"/>
        </w:rPr>
        <w:t> </w:t>
      </w:r>
      <w:r w:rsidRPr="007807EC">
        <w:rPr>
          <w:rFonts w:ascii="Times New Roman" w:hAnsi="Times New Roman" w:cs="Times New Roman"/>
          <w:sz w:val="24"/>
          <w:szCs w:val="24"/>
        </w:rPr>
        <w:t xml:space="preserve">polskim systemie prawnym ustawowej definicji takiego pojęcia. Pomimo tego, że </w:t>
      </w:r>
      <w:r w:rsidR="00F41DB9" w:rsidRPr="007807EC">
        <w:rPr>
          <w:rFonts w:ascii="Times New Roman" w:hAnsi="Times New Roman" w:cs="Times New Roman"/>
          <w:sz w:val="24"/>
          <w:szCs w:val="24"/>
        </w:rPr>
        <w:t>z </w:t>
      </w:r>
      <w:r w:rsidRPr="007807EC">
        <w:rPr>
          <w:rFonts w:ascii="Times New Roman" w:hAnsi="Times New Roman" w:cs="Times New Roman"/>
          <w:sz w:val="24"/>
          <w:szCs w:val="24"/>
        </w:rPr>
        <w:t>przepisów ustawy z dnia 17</w:t>
      </w:r>
      <w:r w:rsidR="00706232" w:rsidRPr="007807EC">
        <w:rPr>
          <w:rFonts w:ascii="Times New Roman" w:hAnsi="Times New Roman" w:cs="Times New Roman"/>
          <w:sz w:val="24"/>
          <w:szCs w:val="24"/>
        </w:rPr>
        <w:t> </w:t>
      </w:r>
      <w:r w:rsidRPr="007807EC">
        <w:rPr>
          <w:rFonts w:ascii="Times New Roman" w:hAnsi="Times New Roman" w:cs="Times New Roman"/>
          <w:sz w:val="24"/>
          <w:szCs w:val="24"/>
        </w:rPr>
        <w:t>lutego 2005 r. o informatyzacji działalności podmiotów realizujących zadania publiczne (Dz.</w:t>
      </w:r>
      <w:r w:rsidR="00706232" w:rsidRPr="007807EC">
        <w:rPr>
          <w:rFonts w:ascii="Times New Roman" w:hAnsi="Times New Roman" w:cs="Times New Roman"/>
          <w:sz w:val="24"/>
          <w:szCs w:val="24"/>
        </w:rPr>
        <w:t> </w:t>
      </w:r>
      <w:r w:rsidRPr="007807EC">
        <w:rPr>
          <w:rFonts w:ascii="Times New Roman" w:hAnsi="Times New Roman" w:cs="Times New Roman"/>
          <w:sz w:val="24"/>
          <w:szCs w:val="24"/>
        </w:rPr>
        <w:t>U. z 202</w:t>
      </w:r>
      <w:r w:rsidR="008C306E" w:rsidRPr="007807EC">
        <w:rPr>
          <w:rFonts w:ascii="Times New Roman" w:hAnsi="Times New Roman" w:cs="Times New Roman"/>
          <w:sz w:val="24"/>
          <w:szCs w:val="24"/>
        </w:rPr>
        <w:t>4</w:t>
      </w:r>
      <w:r w:rsidRPr="007807EC">
        <w:rPr>
          <w:rFonts w:ascii="Times New Roman" w:hAnsi="Times New Roman" w:cs="Times New Roman"/>
          <w:sz w:val="24"/>
          <w:szCs w:val="24"/>
        </w:rPr>
        <w:t xml:space="preserve"> r. poz. </w:t>
      </w:r>
      <w:r w:rsidR="003166EA">
        <w:rPr>
          <w:rFonts w:ascii="Times New Roman" w:hAnsi="Times New Roman" w:cs="Times New Roman"/>
          <w:sz w:val="24"/>
          <w:szCs w:val="24"/>
        </w:rPr>
        <w:t>1557</w:t>
      </w:r>
      <w:r w:rsidR="002F6542">
        <w:rPr>
          <w:rFonts w:ascii="Times New Roman" w:hAnsi="Times New Roman" w:cs="Times New Roman"/>
          <w:sz w:val="24"/>
          <w:szCs w:val="24"/>
        </w:rPr>
        <w:t xml:space="preserve"> </w:t>
      </w:r>
      <w:r w:rsidR="003166EA">
        <w:rPr>
          <w:rFonts w:ascii="Times New Roman" w:hAnsi="Times New Roman" w:cs="Times New Roman"/>
          <w:sz w:val="24"/>
          <w:szCs w:val="24"/>
        </w:rPr>
        <w:t>i 1717</w:t>
      </w:r>
      <w:r w:rsidR="002F6542">
        <w:rPr>
          <w:rFonts w:ascii="Times New Roman" w:hAnsi="Times New Roman" w:cs="Times New Roman"/>
          <w:sz w:val="24"/>
          <w:szCs w:val="24"/>
        </w:rPr>
        <w:t xml:space="preserve"> oraz z 2025 r. poz. 1006</w:t>
      </w:r>
      <w:r w:rsidR="00436845">
        <w:rPr>
          <w:rFonts w:ascii="Times New Roman" w:hAnsi="Times New Roman" w:cs="Times New Roman"/>
          <w:sz w:val="24"/>
          <w:szCs w:val="24"/>
        </w:rPr>
        <w:t xml:space="preserve">, </w:t>
      </w:r>
      <w:r w:rsidR="002F6542">
        <w:rPr>
          <w:rFonts w:ascii="Times New Roman" w:hAnsi="Times New Roman" w:cs="Times New Roman"/>
          <w:sz w:val="24"/>
          <w:szCs w:val="24"/>
        </w:rPr>
        <w:t>1019</w:t>
      </w:r>
      <w:r w:rsidR="00436845">
        <w:rPr>
          <w:rFonts w:ascii="Times New Roman" w:hAnsi="Times New Roman" w:cs="Times New Roman"/>
          <w:sz w:val="24"/>
          <w:szCs w:val="24"/>
        </w:rPr>
        <w:t xml:space="preserve"> i 1158</w:t>
      </w:r>
      <w:r w:rsidRPr="007807EC">
        <w:rPr>
          <w:rFonts w:ascii="Times New Roman" w:hAnsi="Times New Roman" w:cs="Times New Roman"/>
          <w:sz w:val="24"/>
          <w:szCs w:val="24"/>
        </w:rPr>
        <w:t>)</w:t>
      </w:r>
      <w:r w:rsidR="009E6064" w:rsidRPr="007807EC">
        <w:rPr>
          <w:rFonts w:ascii="Times New Roman" w:hAnsi="Times New Roman" w:cs="Times New Roman"/>
          <w:sz w:val="24"/>
          <w:szCs w:val="24"/>
        </w:rPr>
        <w:t>, zwanej dalej „ustawą o</w:t>
      </w:r>
      <w:r w:rsidR="0006553F">
        <w:rPr>
          <w:rFonts w:ascii="Times New Roman" w:hAnsi="Times New Roman" w:cs="Times New Roman"/>
          <w:sz w:val="24"/>
          <w:szCs w:val="24"/>
        </w:rPr>
        <w:t> </w:t>
      </w:r>
      <w:r w:rsidR="009E6064" w:rsidRPr="007807EC">
        <w:rPr>
          <w:rFonts w:ascii="Times New Roman" w:hAnsi="Times New Roman" w:cs="Times New Roman"/>
          <w:sz w:val="24"/>
          <w:szCs w:val="24"/>
        </w:rPr>
        <w:t>informatyzacji działalności podmiotów realizujących zadania publiczne”</w:t>
      </w:r>
      <w:r w:rsidR="003166EA">
        <w:rPr>
          <w:rFonts w:ascii="Times New Roman" w:hAnsi="Times New Roman" w:cs="Times New Roman"/>
          <w:sz w:val="24"/>
          <w:szCs w:val="24"/>
        </w:rPr>
        <w:t>,</w:t>
      </w:r>
      <w:r w:rsidRPr="007807EC">
        <w:rPr>
          <w:rFonts w:ascii="Times New Roman" w:hAnsi="Times New Roman" w:cs="Times New Roman"/>
          <w:sz w:val="24"/>
          <w:szCs w:val="24"/>
        </w:rPr>
        <w:t xml:space="preserve"> można pośrednio odczytać istotę tego pojęcia to celowym jest jego uściślenie </w:t>
      </w:r>
      <w:r w:rsidR="00F41DB9" w:rsidRPr="007807EC">
        <w:rPr>
          <w:rFonts w:ascii="Times New Roman" w:hAnsi="Times New Roman" w:cs="Times New Roman"/>
          <w:sz w:val="24"/>
          <w:szCs w:val="24"/>
        </w:rPr>
        <w:t>w </w:t>
      </w:r>
      <w:r w:rsidRPr="007807EC">
        <w:rPr>
          <w:rFonts w:ascii="Times New Roman" w:hAnsi="Times New Roman" w:cs="Times New Roman"/>
          <w:sz w:val="24"/>
          <w:szCs w:val="24"/>
        </w:rPr>
        <w:t>Megaustawie. Megaustawa posługuje się co najmniej kilkanaście razy niezdefiniowanym pojęciem „postać elektroniczna informacji”</w:t>
      </w:r>
      <w:r w:rsidR="00663E94" w:rsidRPr="007807EC">
        <w:rPr>
          <w:rFonts w:ascii="Times New Roman" w:hAnsi="Times New Roman" w:cs="Times New Roman"/>
          <w:sz w:val="24"/>
          <w:szCs w:val="24"/>
        </w:rPr>
        <w:t xml:space="preserve"> </w:t>
      </w:r>
      <w:r w:rsidR="00CD7D78" w:rsidRPr="007807EC">
        <w:rPr>
          <w:rFonts w:ascii="Times New Roman" w:hAnsi="Times New Roman" w:cs="Times New Roman"/>
          <w:sz w:val="24"/>
          <w:szCs w:val="24"/>
        </w:rPr>
        <w:t xml:space="preserve">i </w:t>
      </w:r>
      <w:r w:rsidR="00663E94" w:rsidRPr="007807EC">
        <w:rPr>
          <w:rFonts w:ascii="Times New Roman" w:hAnsi="Times New Roman" w:cs="Times New Roman"/>
          <w:sz w:val="24"/>
          <w:szCs w:val="24"/>
        </w:rPr>
        <w:t>nakłada</w:t>
      </w:r>
      <w:r w:rsidR="00EC3968" w:rsidRPr="007807EC">
        <w:rPr>
          <w:rFonts w:ascii="Times New Roman" w:hAnsi="Times New Roman" w:cs="Times New Roman"/>
          <w:sz w:val="24"/>
          <w:szCs w:val="24"/>
        </w:rPr>
        <w:t xml:space="preserve"> na różne podmioty</w:t>
      </w:r>
      <w:r w:rsidR="00621C34" w:rsidRPr="007807EC">
        <w:rPr>
          <w:rFonts w:ascii="Times New Roman" w:hAnsi="Times New Roman" w:cs="Times New Roman"/>
          <w:sz w:val="24"/>
          <w:szCs w:val="24"/>
        </w:rPr>
        <w:t xml:space="preserve"> </w:t>
      </w:r>
      <w:r w:rsidR="0035505B" w:rsidRPr="007807EC">
        <w:rPr>
          <w:rFonts w:ascii="Times New Roman" w:hAnsi="Times New Roman" w:cs="Times New Roman"/>
          <w:sz w:val="24"/>
          <w:szCs w:val="24"/>
        </w:rPr>
        <w:t xml:space="preserve">obowiązki przekazywania </w:t>
      </w:r>
      <w:r w:rsidR="00A85692" w:rsidRPr="007807EC">
        <w:rPr>
          <w:rFonts w:ascii="Times New Roman" w:hAnsi="Times New Roman" w:cs="Times New Roman"/>
          <w:sz w:val="24"/>
          <w:szCs w:val="24"/>
        </w:rPr>
        <w:t>do systemów informatycznych</w:t>
      </w:r>
      <w:r w:rsidR="00444A8C" w:rsidRPr="007807EC">
        <w:rPr>
          <w:rFonts w:ascii="Times New Roman" w:hAnsi="Times New Roman" w:cs="Times New Roman"/>
          <w:sz w:val="24"/>
          <w:szCs w:val="24"/>
        </w:rPr>
        <w:t xml:space="preserve"> </w:t>
      </w:r>
      <w:r w:rsidR="00CB6FF7" w:rsidRPr="007807EC">
        <w:rPr>
          <w:rFonts w:ascii="Times New Roman" w:hAnsi="Times New Roman" w:cs="Times New Roman"/>
          <w:sz w:val="24"/>
          <w:szCs w:val="24"/>
        </w:rPr>
        <w:t>administracji</w:t>
      </w:r>
      <w:r w:rsidR="0035505B" w:rsidRPr="007807EC">
        <w:rPr>
          <w:rFonts w:ascii="Times New Roman" w:hAnsi="Times New Roman" w:cs="Times New Roman"/>
          <w:sz w:val="24"/>
          <w:szCs w:val="24"/>
        </w:rPr>
        <w:t xml:space="preserve"> </w:t>
      </w:r>
      <w:r w:rsidR="005A3F75" w:rsidRPr="007807EC">
        <w:rPr>
          <w:rFonts w:ascii="Times New Roman" w:hAnsi="Times New Roman" w:cs="Times New Roman"/>
          <w:sz w:val="24"/>
          <w:szCs w:val="24"/>
        </w:rPr>
        <w:t>danych</w:t>
      </w:r>
      <w:r w:rsidR="00B07A63" w:rsidRPr="007807EC">
        <w:rPr>
          <w:rFonts w:ascii="Times New Roman" w:hAnsi="Times New Roman" w:cs="Times New Roman"/>
          <w:sz w:val="24"/>
          <w:szCs w:val="24"/>
        </w:rPr>
        <w:t xml:space="preserve"> </w:t>
      </w:r>
      <w:r w:rsidR="00A20175" w:rsidRPr="007807EC">
        <w:rPr>
          <w:rFonts w:ascii="Times New Roman" w:hAnsi="Times New Roman" w:cs="Times New Roman"/>
          <w:sz w:val="24"/>
          <w:szCs w:val="24"/>
        </w:rPr>
        <w:t>w postaci elektronicznej</w:t>
      </w:r>
      <w:r w:rsidR="006731C5" w:rsidRPr="007807EC">
        <w:rPr>
          <w:rFonts w:ascii="Times New Roman" w:hAnsi="Times New Roman" w:cs="Times New Roman"/>
          <w:sz w:val="24"/>
          <w:szCs w:val="24"/>
        </w:rPr>
        <w:t>,</w:t>
      </w:r>
      <w:r w:rsidR="00A20175" w:rsidRPr="007807EC">
        <w:rPr>
          <w:rFonts w:ascii="Times New Roman" w:hAnsi="Times New Roman" w:cs="Times New Roman"/>
          <w:sz w:val="24"/>
          <w:szCs w:val="24"/>
        </w:rPr>
        <w:t xml:space="preserve"> </w:t>
      </w:r>
      <w:r w:rsidR="00B07A63" w:rsidRPr="007807EC">
        <w:rPr>
          <w:rFonts w:ascii="Times New Roman" w:hAnsi="Times New Roman" w:cs="Times New Roman"/>
          <w:sz w:val="24"/>
          <w:szCs w:val="24"/>
        </w:rPr>
        <w:t>dotyczących</w:t>
      </w:r>
      <w:r w:rsidR="008C1571" w:rsidRPr="007807EC">
        <w:rPr>
          <w:rFonts w:ascii="Times New Roman" w:hAnsi="Times New Roman" w:cs="Times New Roman"/>
          <w:sz w:val="24"/>
          <w:szCs w:val="24"/>
        </w:rPr>
        <w:t xml:space="preserve"> </w:t>
      </w:r>
      <w:r w:rsidR="000C5061" w:rsidRPr="007807EC">
        <w:rPr>
          <w:rFonts w:ascii="Times New Roman" w:hAnsi="Times New Roman" w:cs="Times New Roman"/>
          <w:sz w:val="24"/>
          <w:szCs w:val="24"/>
        </w:rPr>
        <w:t>lokalizacji i</w:t>
      </w:r>
      <w:r w:rsidR="0006553F">
        <w:rPr>
          <w:rFonts w:ascii="Times New Roman" w:hAnsi="Times New Roman" w:cs="Times New Roman"/>
          <w:sz w:val="24"/>
          <w:szCs w:val="24"/>
        </w:rPr>
        <w:t> </w:t>
      </w:r>
      <w:r w:rsidR="003345E9" w:rsidRPr="007807EC">
        <w:rPr>
          <w:rFonts w:ascii="Times New Roman" w:hAnsi="Times New Roman" w:cs="Times New Roman"/>
          <w:sz w:val="24"/>
          <w:szCs w:val="24"/>
        </w:rPr>
        <w:t>właściwości</w:t>
      </w:r>
      <w:r w:rsidR="008C1571" w:rsidRPr="007807EC">
        <w:rPr>
          <w:rFonts w:ascii="Times New Roman" w:hAnsi="Times New Roman" w:cs="Times New Roman"/>
          <w:sz w:val="24"/>
          <w:szCs w:val="24"/>
        </w:rPr>
        <w:t xml:space="preserve"> </w:t>
      </w:r>
      <w:r w:rsidR="00B84E83" w:rsidRPr="007807EC">
        <w:rPr>
          <w:rFonts w:ascii="Times New Roman" w:hAnsi="Times New Roman" w:cs="Times New Roman"/>
          <w:sz w:val="24"/>
          <w:szCs w:val="24"/>
        </w:rPr>
        <w:t>obiektów</w:t>
      </w:r>
      <w:r w:rsidR="00FF0635" w:rsidRPr="007807EC">
        <w:rPr>
          <w:rFonts w:ascii="Times New Roman" w:hAnsi="Times New Roman" w:cs="Times New Roman"/>
          <w:sz w:val="24"/>
          <w:szCs w:val="24"/>
        </w:rPr>
        <w:t xml:space="preserve"> terenowych </w:t>
      </w:r>
      <w:r w:rsidR="00DA225A" w:rsidRPr="007807EC">
        <w:rPr>
          <w:rFonts w:ascii="Times New Roman" w:hAnsi="Times New Roman" w:cs="Times New Roman"/>
          <w:sz w:val="24"/>
          <w:szCs w:val="24"/>
        </w:rPr>
        <w:t xml:space="preserve">lub danych dotyczących </w:t>
      </w:r>
      <w:r w:rsidR="004749E8" w:rsidRPr="007807EC">
        <w:rPr>
          <w:rFonts w:ascii="Times New Roman" w:hAnsi="Times New Roman" w:cs="Times New Roman"/>
          <w:sz w:val="24"/>
          <w:szCs w:val="24"/>
        </w:rPr>
        <w:t>zjawisk gospodarczych</w:t>
      </w:r>
      <w:r w:rsidR="00BE4DEF" w:rsidRPr="007807EC">
        <w:rPr>
          <w:rFonts w:ascii="Times New Roman" w:hAnsi="Times New Roman" w:cs="Times New Roman"/>
          <w:sz w:val="24"/>
          <w:szCs w:val="24"/>
        </w:rPr>
        <w:t xml:space="preserve">. </w:t>
      </w:r>
      <w:r w:rsidR="000A2F12">
        <w:rPr>
          <w:rFonts w:ascii="Times New Roman" w:hAnsi="Times New Roman" w:cs="Times New Roman"/>
          <w:sz w:val="24"/>
          <w:szCs w:val="24"/>
        </w:rPr>
        <w:t>Wprowadzenie tej definicji sprzyja stosowaniu art. 4 ust. 1 rozporządzenia GIA.</w:t>
      </w:r>
    </w:p>
    <w:p w14:paraId="37A869C5" w14:textId="55610DDB" w:rsidR="00702663" w:rsidRPr="007807EC" w:rsidRDefault="3985E04E" w:rsidP="00706232">
      <w:pPr>
        <w:spacing w:after="0" w:line="360" w:lineRule="auto"/>
        <w:jc w:val="both"/>
        <w:rPr>
          <w:rFonts w:ascii="Times New Roman" w:hAnsi="Times New Roman" w:cs="Times New Roman"/>
          <w:sz w:val="24"/>
          <w:szCs w:val="24"/>
        </w:rPr>
      </w:pPr>
      <w:r w:rsidRPr="007807EC">
        <w:rPr>
          <w:rFonts w:ascii="Times New Roman" w:hAnsi="Times New Roman" w:cs="Times New Roman"/>
          <w:sz w:val="24"/>
          <w:szCs w:val="24"/>
        </w:rPr>
        <w:t>Z</w:t>
      </w:r>
      <w:r w:rsidR="00DC71D8" w:rsidRPr="007807EC">
        <w:rPr>
          <w:rFonts w:ascii="Times New Roman" w:hAnsi="Times New Roman" w:cs="Times New Roman"/>
          <w:sz w:val="24"/>
          <w:szCs w:val="24"/>
        </w:rPr>
        <w:t xml:space="preserve"> kolei </w:t>
      </w:r>
      <w:r w:rsidR="0C7D1D10" w:rsidRPr="007807EC">
        <w:rPr>
          <w:rFonts w:ascii="Times New Roman" w:hAnsi="Times New Roman" w:cs="Times New Roman"/>
          <w:sz w:val="24"/>
          <w:szCs w:val="24"/>
        </w:rPr>
        <w:t>dodanie,</w:t>
      </w:r>
      <w:r w:rsidR="00DC71D8" w:rsidRPr="007807EC">
        <w:rPr>
          <w:rFonts w:ascii="Times New Roman" w:hAnsi="Times New Roman" w:cs="Times New Roman"/>
          <w:sz w:val="24"/>
          <w:szCs w:val="24"/>
        </w:rPr>
        <w:t xml:space="preserve"> jako pkt 1</w:t>
      </w:r>
      <w:r w:rsidR="007279CF">
        <w:rPr>
          <w:rFonts w:ascii="Times New Roman" w:hAnsi="Times New Roman" w:cs="Times New Roman"/>
          <w:sz w:val="24"/>
          <w:szCs w:val="24"/>
        </w:rPr>
        <w:t>7</w:t>
      </w:r>
      <w:r w:rsidR="2A40F18E" w:rsidRPr="007807EC">
        <w:rPr>
          <w:rFonts w:ascii="Times New Roman" w:hAnsi="Times New Roman" w:cs="Times New Roman"/>
          <w:sz w:val="24"/>
          <w:szCs w:val="24"/>
        </w:rPr>
        <w:t>,</w:t>
      </w:r>
      <w:r w:rsidR="00DC71D8" w:rsidRPr="007807EC">
        <w:rPr>
          <w:rFonts w:ascii="Times New Roman" w:hAnsi="Times New Roman" w:cs="Times New Roman"/>
          <w:sz w:val="24"/>
          <w:szCs w:val="24"/>
        </w:rPr>
        <w:t xml:space="preserve"> do istniejącego zbioru definicji określenia pojęcia „postaci wektorowej informacji” jako podklasy pojęcia „postać elektroniczna informacji” podyktowane jest potrzebą doprecyzowania sposobu realizacji przez operatorów sieci i inne podmioty obowiązków informacyjnych wobec Prezesa UKE, określonych przepisami: art. 29 ust. 2 i 2a, art. 29c ust. 1, art. 29d ust. 2</w:t>
      </w:r>
      <w:r w:rsidR="001A045B">
        <w:rPr>
          <w:rFonts w:ascii="Times New Roman" w:hAnsi="Times New Roman" w:cs="Times New Roman"/>
          <w:sz w:val="24"/>
          <w:szCs w:val="24"/>
        </w:rPr>
        <w:t>–</w:t>
      </w:r>
      <w:r w:rsidR="00DC71D8" w:rsidRPr="007807EC">
        <w:rPr>
          <w:rFonts w:ascii="Times New Roman" w:hAnsi="Times New Roman" w:cs="Times New Roman"/>
          <w:sz w:val="24"/>
          <w:szCs w:val="24"/>
        </w:rPr>
        <w:t>4 i 7</w:t>
      </w:r>
      <w:r w:rsidR="001921E4" w:rsidRPr="007807EC">
        <w:rPr>
          <w:rFonts w:ascii="Times New Roman" w:hAnsi="Times New Roman" w:cs="Times New Roman"/>
          <w:sz w:val="24"/>
          <w:szCs w:val="24"/>
        </w:rPr>
        <w:t xml:space="preserve"> Megaustawy</w:t>
      </w:r>
      <w:r w:rsidR="00DC71D8" w:rsidRPr="007807EC">
        <w:rPr>
          <w:rFonts w:ascii="Times New Roman" w:hAnsi="Times New Roman" w:cs="Times New Roman"/>
          <w:sz w:val="24"/>
          <w:szCs w:val="24"/>
        </w:rPr>
        <w:t xml:space="preserve">. Brak definicji pojęcia „postaci wektorowej informacji” w obowiązujących przepisach Megaustawy powodował i powoduje nadal liczne próby przekazania Prezesowi UKE danych w formatach np. rastrowych (skanowane mapy, skany wykazów współrzędnych), których zaprojektowany i zbudowany, zgodnie z metodyką </w:t>
      </w:r>
      <w:r w:rsidR="00DC71D8" w:rsidRPr="007807EC">
        <w:rPr>
          <w:rFonts w:ascii="Times New Roman" w:hAnsi="Times New Roman" w:cs="Times New Roman"/>
          <w:sz w:val="24"/>
          <w:szCs w:val="24"/>
        </w:rPr>
        <w:lastRenderedPageBreak/>
        <w:t xml:space="preserve">nakazaną przez </w:t>
      </w:r>
      <w:r w:rsidR="00AF57DB">
        <w:rPr>
          <w:rFonts w:ascii="Times New Roman" w:hAnsi="Times New Roman" w:cs="Times New Roman"/>
          <w:sz w:val="24"/>
          <w:szCs w:val="24"/>
        </w:rPr>
        <w:t>d</w:t>
      </w:r>
      <w:r w:rsidR="001747DE">
        <w:rPr>
          <w:rFonts w:ascii="Times New Roman" w:hAnsi="Times New Roman" w:cs="Times New Roman"/>
          <w:sz w:val="24"/>
          <w:szCs w:val="24"/>
        </w:rPr>
        <w:t>yrektywę kosztową</w:t>
      </w:r>
      <w:r w:rsidR="00DC71D8" w:rsidRPr="007807EC">
        <w:rPr>
          <w:rFonts w:ascii="Times New Roman" w:hAnsi="Times New Roman" w:cs="Times New Roman"/>
          <w:sz w:val="24"/>
          <w:szCs w:val="24"/>
        </w:rPr>
        <w:t xml:space="preserve">, system informatyczny </w:t>
      </w:r>
      <w:r w:rsidR="00706232" w:rsidRPr="007807EC">
        <w:rPr>
          <w:rFonts w:ascii="Times New Roman" w:hAnsi="Times New Roman" w:cs="Times New Roman"/>
          <w:sz w:val="24"/>
          <w:szCs w:val="24"/>
        </w:rPr>
        <w:t>punktu informacyjnego do spraw telekomunikacji</w:t>
      </w:r>
      <w:r w:rsidR="00DC71D8" w:rsidRPr="007807EC">
        <w:rPr>
          <w:rFonts w:ascii="Times New Roman" w:hAnsi="Times New Roman" w:cs="Times New Roman"/>
          <w:sz w:val="24"/>
          <w:szCs w:val="24"/>
        </w:rPr>
        <w:t xml:space="preserve"> nie obsługuje. </w:t>
      </w:r>
      <w:r w:rsidR="00521BE6" w:rsidRPr="007807EC">
        <w:rPr>
          <w:rFonts w:ascii="Times New Roman" w:hAnsi="Times New Roman" w:cs="Times New Roman"/>
          <w:sz w:val="24"/>
          <w:szCs w:val="24"/>
        </w:rPr>
        <w:t>Próby takie były najczęściej wynikiem niewiedzy i</w:t>
      </w:r>
      <w:r w:rsidR="00C83EB4">
        <w:rPr>
          <w:rFonts w:ascii="Times New Roman" w:hAnsi="Times New Roman" w:cs="Times New Roman"/>
          <w:sz w:val="24"/>
          <w:szCs w:val="24"/>
        </w:rPr>
        <w:t> </w:t>
      </w:r>
      <w:r w:rsidR="00521BE6" w:rsidRPr="007807EC">
        <w:rPr>
          <w:rFonts w:ascii="Times New Roman" w:hAnsi="Times New Roman" w:cs="Times New Roman"/>
          <w:sz w:val="24"/>
          <w:szCs w:val="24"/>
        </w:rPr>
        <w:t>nieświadomego działania, ale nie można wykluczyć też motywu unikania włożenia niezbędnego nakładu pracy potrzebnego do przygotowania danych we właściwej formie. W</w:t>
      </w:r>
      <w:r w:rsidR="00706232" w:rsidRPr="007807EC">
        <w:rPr>
          <w:rFonts w:ascii="Times New Roman" w:hAnsi="Times New Roman" w:cs="Times New Roman"/>
          <w:sz w:val="24"/>
          <w:szCs w:val="24"/>
        </w:rPr>
        <w:t> </w:t>
      </w:r>
      <w:r w:rsidR="00521BE6" w:rsidRPr="007807EC">
        <w:rPr>
          <w:rFonts w:ascii="Times New Roman" w:hAnsi="Times New Roman" w:cs="Times New Roman"/>
          <w:sz w:val="24"/>
          <w:szCs w:val="24"/>
        </w:rPr>
        <w:t>celu jednoznacznego określenia obowiązków podmiotów oraz zapewnienia skuteczności działań Prezesa UKE, dodana została definicja „</w:t>
      </w:r>
      <w:r w:rsidR="00E66140" w:rsidRPr="00E66140">
        <w:rPr>
          <w:rFonts w:ascii="Times New Roman" w:hAnsi="Times New Roman" w:cs="Times New Roman"/>
          <w:sz w:val="24"/>
          <w:szCs w:val="24"/>
        </w:rPr>
        <w:t>postaci wektorowej informacji</w:t>
      </w:r>
      <w:r w:rsidR="00521BE6" w:rsidRPr="007807EC">
        <w:rPr>
          <w:rFonts w:ascii="Times New Roman" w:hAnsi="Times New Roman" w:cs="Times New Roman"/>
          <w:sz w:val="24"/>
          <w:szCs w:val="24"/>
        </w:rPr>
        <w:t>”. Pozwoli to na wyeliminowanie niejasności interpretacyjnych.</w:t>
      </w:r>
      <w:r w:rsidR="0069685D">
        <w:rPr>
          <w:rFonts w:ascii="Times New Roman" w:hAnsi="Times New Roman" w:cs="Times New Roman"/>
          <w:sz w:val="24"/>
          <w:szCs w:val="24"/>
        </w:rPr>
        <w:t xml:space="preserve"> Wprowadzenie tej definicji sprzyja stosowaniu art. 4 ust. 1 rozporządzenia GIA.</w:t>
      </w:r>
    </w:p>
    <w:p w14:paraId="616B1053" w14:textId="6D911098" w:rsidR="00934217" w:rsidRPr="007807EC" w:rsidRDefault="00324BB9" w:rsidP="00706232">
      <w:pPr>
        <w:spacing w:line="360" w:lineRule="auto"/>
        <w:jc w:val="both"/>
        <w:rPr>
          <w:rFonts w:ascii="Times New Roman" w:hAnsi="Times New Roman" w:cs="Times New Roman"/>
          <w:sz w:val="24"/>
          <w:szCs w:val="24"/>
        </w:rPr>
      </w:pPr>
      <w:r w:rsidRPr="007807EC">
        <w:rPr>
          <w:rFonts w:ascii="Times New Roman" w:hAnsi="Times New Roman" w:cs="Times New Roman"/>
          <w:sz w:val="24"/>
          <w:szCs w:val="24"/>
        </w:rPr>
        <w:t>Znaczącą część danych podlegających przekazywaniu Prezesowi UKE</w:t>
      </w:r>
      <w:r w:rsidR="009E6AB3" w:rsidRPr="007807EC">
        <w:rPr>
          <w:rFonts w:ascii="Times New Roman" w:hAnsi="Times New Roman" w:cs="Times New Roman"/>
          <w:sz w:val="24"/>
          <w:szCs w:val="24"/>
        </w:rPr>
        <w:t xml:space="preserve"> stanowią </w:t>
      </w:r>
      <w:r w:rsidR="007305BB" w:rsidRPr="007807EC">
        <w:rPr>
          <w:rFonts w:ascii="Times New Roman" w:hAnsi="Times New Roman" w:cs="Times New Roman"/>
          <w:sz w:val="24"/>
          <w:szCs w:val="24"/>
        </w:rPr>
        <w:t xml:space="preserve">dane przestrzenne. </w:t>
      </w:r>
      <w:r w:rsidR="0085337A" w:rsidRPr="007807EC">
        <w:rPr>
          <w:rFonts w:ascii="Times New Roman" w:hAnsi="Times New Roman" w:cs="Times New Roman"/>
          <w:sz w:val="24"/>
          <w:szCs w:val="24"/>
        </w:rPr>
        <w:t>Zgodnie z definicją tego pojęcia</w:t>
      </w:r>
      <w:r w:rsidR="00897924" w:rsidRPr="007807EC">
        <w:rPr>
          <w:rFonts w:ascii="Times New Roman" w:hAnsi="Times New Roman" w:cs="Times New Roman"/>
          <w:sz w:val="24"/>
          <w:szCs w:val="24"/>
        </w:rPr>
        <w:t xml:space="preserve">, ujętą w </w:t>
      </w:r>
      <w:bookmarkStart w:id="2" w:name="_Hlk181608434"/>
      <w:r w:rsidR="00897924" w:rsidRPr="007807EC">
        <w:rPr>
          <w:rFonts w:ascii="Times New Roman" w:hAnsi="Times New Roman" w:cs="Times New Roman"/>
          <w:sz w:val="24"/>
          <w:szCs w:val="24"/>
        </w:rPr>
        <w:t xml:space="preserve">art. </w:t>
      </w:r>
      <w:r w:rsidR="004A76C7" w:rsidRPr="007807EC">
        <w:rPr>
          <w:rFonts w:ascii="Times New Roman" w:hAnsi="Times New Roman" w:cs="Times New Roman"/>
          <w:sz w:val="24"/>
          <w:szCs w:val="24"/>
        </w:rPr>
        <w:t xml:space="preserve">3 </w:t>
      </w:r>
      <w:r w:rsidR="00D36FD5" w:rsidRPr="007807EC">
        <w:rPr>
          <w:rFonts w:ascii="Times New Roman" w:hAnsi="Times New Roman" w:cs="Times New Roman"/>
          <w:sz w:val="24"/>
          <w:szCs w:val="24"/>
        </w:rPr>
        <w:t>pkt</w:t>
      </w:r>
      <w:r w:rsidR="006171A2" w:rsidRPr="007807EC">
        <w:rPr>
          <w:rFonts w:ascii="Times New Roman" w:hAnsi="Times New Roman" w:cs="Times New Roman"/>
          <w:sz w:val="24"/>
          <w:szCs w:val="24"/>
        </w:rPr>
        <w:t xml:space="preserve"> 2</w:t>
      </w:r>
      <w:bookmarkEnd w:id="2"/>
      <w:r w:rsidR="006171A2" w:rsidRPr="007807EC">
        <w:rPr>
          <w:rFonts w:ascii="Times New Roman" w:hAnsi="Times New Roman" w:cs="Times New Roman"/>
          <w:sz w:val="24"/>
          <w:szCs w:val="24"/>
        </w:rPr>
        <w:t xml:space="preserve"> </w:t>
      </w:r>
      <w:r w:rsidR="00AF57DB">
        <w:rPr>
          <w:rFonts w:ascii="Times New Roman" w:hAnsi="Times New Roman" w:cs="Times New Roman"/>
          <w:sz w:val="24"/>
          <w:szCs w:val="24"/>
        </w:rPr>
        <w:t>d</w:t>
      </w:r>
      <w:r w:rsidR="006171A2" w:rsidRPr="007807EC">
        <w:rPr>
          <w:rFonts w:ascii="Times New Roman" w:hAnsi="Times New Roman" w:cs="Times New Roman"/>
          <w:sz w:val="24"/>
          <w:szCs w:val="24"/>
        </w:rPr>
        <w:t xml:space="preserve">yrektywy </w:t>
      </w:r>
      <w:r w:rsidR="00681294" w:rsidRPr="007807EC">
        <w:rPr>
          <w:rFonts w:ascii="Times New Roman" w:hAnsi="Times New Roman" w:cs="Times New Roman"/>
          <w:sz w:val="24"/>
          <w:szCs w:val="24"/>
        </w:rPr>
        <w:t xml:space="preserve">2007/2/WE </w:t>
      </w:r>
      <w:r w:rsidR="003B3BDF" w:rsidRPr="007807EC">
        <w:rPr>
          <w:rFonts w:ascii="Times New Roman" w:hAnsi="Times New Roman" w:cs="Times New Roman"/>
          <w:sz w:val="24"/>
          <w:szCs w:val="24"/>
        </w:rPr>
        <w:t xml:space="preserve">Parlamentu Europejskiego i Rady </w:t>
      </w:r>
      <w:r w:rsidR="00CF3B6B" w:rsidRPr="007807EC">
        <w:rPr>
          <w:rFonts w:ascii="Times New Roman" w:hAnsi="Times New Roman" w:cs="Times New Roman"/>
          <w:sz w:val="24"/>
          <w:szCs w:val="24"/>
        </w:rPr>
        <w:t xml:space="preserve">z dnia 14 marca 2007 r. </w:t>
      </w:r>
      <w:r w:rsidR="00F302EB" w:rsidRPr="007807EC">
        <w:rPr>
          <w:rFonts w:ascii="Times New Roman" w:hAnsi="Times New Roman" w:cs="Times New Roman"/>
          <w:sz w:val="24"/>
          <w:szCs w:val="24"/>
        </w:rPr>
        <w:t xml:space="preserve">ustanawiającej infrastrukturę informacji przestrzennej we Wspólnocie Europejskiej, </w:t>
      </w:r>
      <w:r w:rsidR="00805CF5" w:rsidRPr="007807EC">
        <w:rPr>
          <w:rFonts w:ascii="Times New Roman" w:hAnsi="Times New Roman" w:cs="Times New Roman"/>
          <w:sz w:val="24"/>
          <w:szCs w:val="24"/>
        </w:rPr>
        <w:t xml:space="preserve">„dane przestrzenne” oznaczają wszelkie dane odnoszące się bezpośrednio lub pośrednio odniesione do określonego położenia lub obszaru geograficznego. </w:t>
      </w:r>
      <w:r w:rsidR="00DC0AD0" w:rsidRPr="007807EC">
        <w:rPr>
          <w:rFonts w:ascii="Times New Roman" w:hAnsi="Times New Roman" w:cs="Times New Roman"/>
          <w:sz w:val="24"/>
          <w:szCs w:val="24"/>
        </w:rPr>
        <w:t>Interoperacyjność</w:t>
      </w:r>
      <w:r w:rsidR="001E52DD" w:rsidRPr="007807EC">
        <w:rPr>
          <w:rFonts w:ascii="Times New Roman" w:hAnsi="Times New Roman" w:cs="Times New Roman"/>
          <w:sz w:val="24"/>
          <w:szCs w:val="24"/>
        </w:rPr>
        <w:t xml:space="preserve"> </w:t>
      </w:r>
      <w:r w:rsidR="00F5070A" w:rsidRPr="007807EC">
        <w:rPr>
          <w:rFonts w:ascii="Times New Roman" w:hAnsi="Times New Roman" w:cs="Times New Roman"/>
          <w:sz w:val="24"/>
          <w:szCs w:val="24"/>
        </w:rPr>
        <w:t>–</w:t>
      </w:r>
      <w:r w:rsidR="001E52DD" w:rsidRPr="007807EC">
        <w:rPr>
          <w:rFonts w:ascii="Times New Roman" w:hAnsi="Times New Roman" w:cs="Times New Roman"/>
          <w:sz w:val="24"/>
          <w:szCs w:val="24"/>
        </w:rPr>
        <w:t xml:space="preserve"> </w:t>
      </w:r>
      <w:r w:rsidR="00F5070A" w:rsidRPr="007807EC">
        <w:rPr>
          <w:rFonts w:ascii="Times New Roman" w:hAnsi="Times New Roman" w:cs="Times New Roman"/>
          <w:sz w:val="24"/>
          <w:szCs w:val="24"/>
        </w:rPr>
        <w:t>zgodnie z art. 3 pkt 7</w:t>
      </w:r>
      <w:r w:rsidR="002D512C" w:rsidRPr="007807EC">
        <w:rPr>
          <w:rFonts w:ascii="Times New Roman" w:hAnsi="Times New Roman" w:cs="Times New Roman"/>
          <w:sz w:val="24"/>
          <w:szCs w:val="24"/>
        </w:rPr>
        <w:t xml:space="preserve"> </w:t>
      </w:r>
      <w:r w:rsidR="00487D9F" w:rsidRPr="007807EC">
        <w:rPr>
          <w:rFonts w:ascii="Times New Roman" w:hAnsi="Times New Roman" w:cs="Times New Roman"/>
          <w:sz w:val="24"/>
          <w:szCs w:val="24"/>
        </w:rPr>
        <w:t>ww.</w:t>
      </w:r>
      <w:r w:rsidR="002D512C" w:rsidRPr="007807EC">
        <w:rPr>
          <w:rFonts w:ascii="Times New Roman" w:hAnsi="Times New Roman" w:cs="Times New Roman"/>
          <w:sz w:val="24"/>
          <w:szCs w:val="24"/>
        </w:rPr>
        <w:t xml:space="preserve"> </w:t>
      </w:r>
      <w:r w:rsidR="00AF57DB">
        <w:rPr>
          <w:rFonts w:ascii="Times New Roman" w:hAnsi="Times New Roman" w:cs="Times New Roman"/>
          <w:sz w:val="24"/>
          <w:szCs w:val="24"/>
        </w:rPr>
        <w:t>d</w:t>
      </w:r>
      <w:r w:rsidR="002D512C" w:rsidRPr="007807EC">
        <w:rPr>
          <w:rFonts w:ascii="Times New Roman" w:hAnsi="Times New Roman" w:cs="Times New Roman"/>
          <w:sz w:val="24"/>
          <w:szCs w:val="24"/>
        </w:rPr>
        <w:t xml:space="preserve">yrektywy </w:t>
      </w:r>
      <w:r w:rsidR="00FE6D8E">
        <w:rPr>
          <w:rFonts w:ascii="Times New Roman" w:hAnsi="Times New Roman" w:cs="Times New Roman"/>
          <w:sz w:val="24"/>
          <w:szCs w:val="24"/>
        </w:rPr>
        <w:sym w:font="Symbol" w:char="F02D"/>
      </w:r>
      <w:r w:rsidR="002D512C" w:rsidRPr="007807EC">
        <w:rPr>
          <w:rFonts w:ascii="Times New Roman" w:hAnsi="Times New Roman" w:cs="Times New Roman"/>
          <w:sz w:val="24"/>
          <w:szCs w:val="24"/>
        </w:rPr>
        <w:t xml:space="preserve"> </w:t>
      </w:r>
      <w:r w:rsidR="00DC7CDC" w:rsidRPr="007807EC">
        <w:rPr>
          <w:rFonts w:ascii="Times New Roman" w:hAnsi="Times New Roman" w:cs="Times New Roman"/>
          <w:sz w:val="24"/>
          <w:szCs w:val="24"/>
        </w:rPr>
        <w:t>oznacza możliwość łączenia zbiorów danych przestrzennych oraz interakcji usług danych przestrzennych bez powtarzalnej interwencji manualnej, w taki sposób, aby wynik był spójny, a wartość dodana zbiorów i usług danych przestrzennych została zwiększona</w:t>
      </w:r>
      <w:r w:rsidR="00CD66FF" w:rsidRPr="007807EC">
        <w:rPr>
          <w:rFonts w:ascii="Times New Roman" w:hAnsi="Times New Roman" w:cs="Times New Roman"/>
          <w:sz w:val="24"/>
          <w:szCs w:val="24"/>
        </w:rPr>
        <w:t>.</w:t>
      </w:r>
      <w:r w:rsidR="003E47AF" w:rsidRPr="007807EC">
        <w:rPr>
          <w:rFonts w:ascii="Times New Roman" w:hAnsi="Times New Roman" w:cs="Times New Roman"/>
          <w:sz w:val="24"/>
          <w:szCs w:val="24"/>
        </w:rPr>
        <w:t xml:space="preserve"> Podstaw</w:t>
      </w:r>
      <w:r w:rsidR="00491562" w:rsidRPr="007807EC">
        <w:rPr>
          <w:rFonts w:ascii="Times New Roman" w:hAnsi="Times New Roman" w:cs="Times New Roman"/>
          <w:sz w:val="24"/>
          <w:szCs w:val="24"/>
        </w:rPr>
        <w:t xml:space="preserve">owym warunkiem </w:t>
      </w:r>
      <w:r w:rsidR="00C53386" w:rsidRPr="007807EC">
        <w:rPr>
          <w:rFonts w:ascii="Times New Roman" w:hAnsi="Times New Roman" w:cs="Times New Roman"/>
          <w:sz w:val="24"/>
          <w:szCs w:val="24"/>
        </w:rPr>
        <w:t>utrzymania</w:t>
      </w:r>
      <w:r w:rsidR="006538DC" w:rsidRPr="007807EC">
        <w:rPr>
          <w:rFonts w:ascii="Times New Roman" w:hAnsi="Times New Roman" w:cs="Times New Roman"/>
          <w:sz w:val="24"/>
          <w:szCs w:val="24"/>
        </w:rPr>
        <w:t xml:space="preserve"> interoperacyjności </w:t>
      </w:r>
      <w:r w:rsidR="00FE4AEB" w:rsidRPr="007807EC">
        <w:rPr>
          <w:rFonts w:ascii="Times New Roman" w:hAnsi="Times New Roman" w:cs="Times New Roman"/>
          <w:sz w:val="24"/>
          <w:szCs w:val="24"/>
        </w:rPr>
        <w:t>w usługach danych przestrz</w:t>
      </w:r>
      <w:r w:rsidR="003F4AAE" w:rsidRPr="007807EC">
        <w:rPr>
          <w:rFonts w:ascii="Times New Roman" w:hAnsi="Times New Roman" w:cs="Times New Roman"/>
          <w:sz w:val="24"/>
          <w:szCs w:val="24"/>
        </w:rPr>
        <w:t xml:space="preserve">ennych jest </w:t>
      </w:r>
      <w:r w:rsidR="00F8486D" w:rsidRPr="007807EC">
        <w:rPr>
          <w:rFonts w:ascii="Times New Roman" w:hAnsi="Times New Roman" w:cs="Times New Roman"/>
          <w:sz w:val="24"/>
          <w:szCs w:val="24"/>
        </w:rPr>
        <w:t>w</w:t>
      </w:r>
      <w:r w:rsidR="00AD0705" w:rsidRPr="007807EC">
        <w:rPr>
          <w:rFonts w:ascii="Times New Roman" w:hAnsi="Times New Roman" w:cs="Times New Roman"/>
          <w:sz w:val="24"/>
          <w:szCs w:val="24"/>
        </w:rPr>
        <w:t>prowadzenie standardu wymiany danych przestrzennych</w:t>
      </w:r>
      <w:r w:rsidR="006C1200" w:rsidRPr="007807EC">
        <w:rPr>
          <w:rFonts w:ascii="Times New Roman" w:hAnsi="Times New Roman" w:cs="Times New Roman"/>
          <w:sz w:val="24"/>
          <w:szCs w:val="24"/>
        </w:rPr>
        <w:t xml:space="preserve"> </w:t>
      </w:r>
      <w:r w:rsidR="00EA370D" w:rsidRPr="007807EC">
        <w:rPr>
          <w:rFonts w:ascii="Times New Roman" w:hAnsi="Times New Roman" w:cs="Times New Roman"/>
          <w:sz w:val="24"/>
          <w:szCs w:val="24"/>
        </w:rPr>
        <w:t xml:space="preserve">jakim jest postać </w:t>
      </w:r>
      <w:r w:rsidR="00E46D9B" w:rsidRPr="007807EC">
        <w:rPr>
          <w:rFonts w:ascii="Times New Roman" w:hAnsi="Times New Roman" w:cs="Times New Roman"/>
          <w:sz w:val="24"/>
          <w:szCs w:val="24"/>
        </w:rPr>
        <w:t>wektorowa informacji elektronicznej</w:t>
      </w:r>
      <w:r w:rsidR="007466B5">
        <w:rPr>
          <w:rFonts w:ascii="Times New Roman" w:hAnsi="Times New Roman" w:cs="Times New Roman"/>
          <w:sz w:val="24"/>
          <w:szCs w:val="24"/>
        </w:rPr>
        <w:t xml:space="preserve"> oraz określanie położenia </w:t>
      </w:r>
      <w:r w:rsidR="00D82426">
        <w:rPr>
          <w:rFonts w:ascii="Times New Roman" w:hAnsi="Times New Roman" w:cs="Times New Roman"/>
          <w:sz w:val="24"/>
          <w:szCs w:val="24"/>
        </w:rPr>
        <w:t xml:space="preserve">obiektów </w:t>
      </w:r>
      <w:r w:rsidR="00454872">
        <w:rPr>
          <w:rFonts w:ascii="Times New Roman" w:hAnsi="Times New Roman" w:cs="Times New Roman"/>
          <w:sz w:val="24"/>
          <w:szCs w:val="24"/>
        </w:rPr>
        <w:t xml:space="preserve">objętych </w:t>
      </w:r>
      <w:r w:rsidR="00F30592" w:rsidRPr="00F30592">
        <w:rPr>
          <w:rFonts w:ascii="Times New Roman" w:hAnsi="Times New Roman" w:cs="Times New Roman"/>
          <w:sz w:val="24"/>
          <w:szCs w:val="24"/>
        </w:rPr>
        <w:t>posta</w:t>
      </w:r>
      <w:r w:rsidR="00F30592">
        <w:rPr>
          <w:rFonts w:ascii="Times New Roman" w:hAnsi="Times New Roman" w:cs="Times New Roman"/>
          <w:sz w:val="24"/>
          <w:szCs w:val="24"/>
        </w:rPr>
        <w:t>cią</w:t>
      </w:r>
      <w:r w:rsidR="00F30592" w:rsidRPr="00F30592">
        <w:rPr>
          <w:rFonts w:ascii="Times New Roman" w:hAnsi="Times New Roman" w:cs="Times New Roman"/>
          <w:sz w:val="24"/>
          <w:szCs w:val="24"/>
        </w:rPr>
        <w:t xml:space="preserve"> wektorow</w:t>
      </w:r>
      <w:r w:rsidR="00F30592">
        <w:rPr>
          <w:rFonts w:ascii="Times New Roman" w:hAnsi="Times New Roman" w:cs="Times New Roman"/>
          <w:sz w:val="24"/>
          <w:szCs w:val="24"/>
        </w:rPr>
        <w:t>ą</w:t>
      </w:r>
      <w:r w:rsidR="00F30592" w:rsidRPr="00F30592">
        <w:rPr>
          <w:rFonts w:ascii="Times New Roman" w:hAnsi="Times New Roman" w:cs="Times New Roman"/>
          <w:sz w:val="24"/>
          <w:szCs w:val="24"/>
        </w:rPr>
        <w:t xml:space="preserve"> informacji elektronicznej</w:t>
      </w:r>
      <w:r w:rsidR="00F30592">
        <w:rPr>
          <w:rFonts w:ascii="Times New Roman" w:hAnsi="Times New Roman" w:cs="Times New Roman"/>
          <w:sz w:val="24"/>
          <w:szCs w:val="24"/>
        </w:rPr>
        <w:t xml:space="preserve"> </w:t>
      </w:r>
      <w:r w:rsidR="007D1C0D">
        <w:rPr>
          <w:rFonts w:ascii="Times New Roman" w:hAnsi="Times New Roman" w:cs="Times New Roman"/>
          <w:sz w:val="24"/>
          <w:szCs w:val="24"/>
        </w:rPr>
        <w:t xml:space="preserve">współrzędnymi, o których mowa w </w:t>
      </w:r>
      <w:r w:rsidR="00A05A3C" w:rsidRPr="00A05A3C">
        <w:rPr>
          <w:rFonts w:ascii="Times New Roman" w:hAnsi="Times New Roman" w:cs="Times New Roman"/>
          <w:sz w:val="24"/>
          <w:szCs w:val="24"/>
        </w:rPr>
        <w:t xml:space="preserve">przepisach wydanych </w:t>
      </w:r>
      <w:r w:rsidR="005159CA" w:rsidRPr="00A05A3C">
        <w:rPr>
          <w:rFonts w:ascii="Times New Roman" w:hAnsi="Times New Roman" w:cs="Times New Roman"/>
          <w:sz w:val="24"/>
          <w:szCs w:val="24"/>
        </w:rPr>
        <w:t>na</w:t>
      </w:r>
      <w:r w:rsidR="005159CA">
        <w:rPr>
          <w:rFonts w:ascii="Times New Roman" w:hAnsi="Times New Roman" w:cs="Times New Roman"/>
          <w:sz w:val="24"/>
          <w:szCs w:val="24"/>
        </w:rPr>
        <w:t xml:space="preserve"> </w:t>
      </w:r>
      <w:r w:rsidR="00A05A3C" w:rsidRPr="00A05A3C">
        <w:rPr>
          <w:rFonts w:ascii="Times New Roman" w:hAnsi="Times New Roman" w:cs="Times New Roman"/>
          <w:sz w:val="24"/>
          <w:szCs w:val="24"/>
        </w:rPr>
        <w:t>podstawie art. 3 ust. 5 ustawy z dnia 17 maja 1989 r.</w:t>
      </w:r>
      <w:r w:rsidR="008A666F">
        <w:rPr>
          <w:rFonts w:ascii="Times New Roman" w:hAnsi="Times New Roman" w:cs="Times New Roman"/>
          <w:sz w:val="24"/>
          <w:szCs w:val="24"/>
        </w:rPr>
        <w:t xml:space="preserve"> – </w:t>
      </w:r>
      <w:r w:rsidR="00A05A3C" w:rsidRPr="00A05A3C">
        <w:rPr>
          <w:rFonts w:ascii="Times New Roman" w:hAnsi="Times New Roman" w:cs="Times New Roman"/>
          <w:sz w:val="24"/>
          <w:szCs w:val="24"/>
        </w:rPr>
        <w:t>Prawo geodezyjne i kartograficzne</w:t>
      </w:r>
      <w:r w:rsidR="008633F2">
        <w:rPr>
          <w:rFonts w:ascii="Times New Roman" w:hAnsi="Times New Roman" w:cs="Times New Roman"/>
          <w:sz w:val="24"/>
          <w:szCs w:val="24"/>
        </w:rPr>
        <w:t xml:space="preserve"> (</w:t>
      </w:r>
      <w:r w:rsidR="008633F2" w:rsidRPr="008633F2">
        <w:rPr>
          <w:rFonts w:ascii="Times New Roman" w:hAnsi="Times New Roman" w:cs="Times New Roman"/>
          <w:sz w:val="24"/>
          <w:szCs w:val="24"/>
        </w:rPr>
        <w:t>Dz.</w:t>
      </w:r>
      <w:r w:rsidR="00056400">
        <w:rPr>
          <w:rFonts w:ascii="Times New Roman" w:hAnsi="Times New Roman" w:cs="Times New Roman"/>
          <w:sz w:val="24"/>
          <w:szCs w:val="24"/>
        </w:rPr>
        <w:t> </w:t>
      </w:r>
      <w:r w:rsidR="008633F2" w:rsidRPr="008633F2">
        <w:rPr>
          <w:rFonts w:ascii="Times New Roman" w:hAnsi="Times New Roman" w:cs="Times New Roman"/>
          <w:sz w:val="24"/>
          <w:szCs w:val="24"/>
        </w:rPr>
        <w:t>U. z 2024 r. poz. 1151</w:t>
      </w:r>
      <w:r w:rsidR="00E325F3">
        <w:rPr>
          <w:rFonts w:ascii="Times New Roman" w:hAnsi="Times New Roman" w:cs="Times New Roman"/>
          <w:sz w:val="24"/>
          <w:szCs w:val="24"/>
        </w:rPr>
        <w:t xml:space="preserve"> </w:t>
      </w:r>
      <w:r w:rsidR="008A666F">
        <w:rPr>
          <w:rFonts w:ascii="Times New Roman" w:hAnsi="Times New Roman" w:cs="Times New Roman"/>
          <w:sz w:val="24"/>
          <w:szCs w:val="24"/>
        </w:rPr>
        <w:t>i</w:t>
      </w:r>
      <w:r w:rsidR="008633F2" w:rsidRPr="008633F2">
        <w:rPr>
          <w:rFonts w:ascii="Times New Roman" w:hAnsi="Times New Roman" w:cs="Times New Roman"/>
          <w:sz w:val="24"/>
          <w:szCs w:val="24"/>
        </w:rPr>
        <w:t xml:space="preserve"> 1824</w:t>
      </w:r>
      <w:r w:rsidR="002F6542">
        <w:rPr>
          <w:rFonts w:ascii="Times New Roman" w:hAnsi="Times New Roman" w:cs="Times New Roman"/>
          <w:sz w:val="24"/>
          <w:szCs w:val="24"/>
        </w:rPr>
        <w:t xml:space="preserve"> oraz z 2025 r. poz. 1019</w:t>
      </w:r>
      <w:r w:rsidR="008633F2">
        <w:rPr>
          <w:rFonts w:ascii="Times New Roman" w:hAnsi="Times New Roman" w:cs="Times New Roman"/>
          <w:sz w:val="24"/>
          <w:szCs w:val="24"/>
        </w:rPr>
        <w:t>)</w:t>
      </w:r>
      <w:r w:rsidR="003D4748">
        <w:rPr>
          <w:rFonts w:ascii="Times New Roman" w:hAnsi="Times New Roman" w:cs="Times New Roman"/>
          <w:sz w:val="24"/>
          <w:szCs w:val="24"/>
        </w:rPr>
        <w:t>,</w:t>
      </w:r>
      <w:r w:rsidR="00326A14">
        <w:rPr>
          <w:rFonts w:ascii="Times New Roman" w:hAnsi="Times New Roman" w:cs="Times New Roman"/>
          <w:sz w:val="24"/>
          <w:szCs w:val="24"/>
        </w:rPr>
        <w:t xml:space="preserve"> zwanej dalej </w:t>
      </w:r>
      <w:r w:rsidR="008A666F">
        <w:rPr>
          <w:rFonts w:ascii="Times New Roman" w:hAnsi="Times New Roman" w:cs="Times New Roman"/>
          <w:sz w:val="24"/>
          <w:szCs w:val="24"/>
        </w:rPr>
        <w:t>„</w:t>
      </w:r>
      <w:r w:rsidR="007E1173">
        <w:rPr>
          <w:rFonts w:ascii="Times New Roman" w:hAnsi="Times New Roman" w:cs="Times New Roman"/>
          <w:sz w:val="24"/>
          <w:szCs w:val="24"/>
        </w:rPr>
        <w:t>PGiK</w:t>
      </w:r>
      <w:r w:rsidR="008A666F">
        <w:rPr>
          <w:rFonts w:ascii="Times New Roman" w:hAnsi="Times New Roman" w:cs="Times New Roman"/>
          <w:sz w:val="24"/>
          <w:szCs w:val="24"/>
        </w:rPr>
        <w:t>”</w:t>
      </w:r>
      <w:r w:rsidR="00E46D9B" w:rsidRPr="007807EC">
        <w:rPr>
          <w:rFonts w:ascii="Times New Roman" w:hAnsi="Times New Roman" w:cs="Times New Roman"/>
          <w:sz w:val="24"/>
          <w:szCs w:val="24"/>
        </w:rPr>
        <w:t>.</w:t>
      </w:r>
    </w:p>
    <w:p w14:paraId="0B54C568" w14:textId="57CE6E03" w:rsidR="1AC8E0BB" w:rsidRPr="007807EC" w:rsidRDefault="1AC8E0BB" w:rsidP="00D07D9E">
      <w:pPr>
        <w:pStyle w:val="Nagwek3"/>
        <w:rPr>
          <w:rFonts w:ascii="Times New Roman" w:hAnsi="Times New Roman" w:cs="Times New Roman"/>
          <w:b w:val="0"/>
        </w:rPr>
      </w:pPr>
      <w:r w:rsidRPr="007807EC">
        <w:rPr>
          <w:rFonts w:ascii="Times New Roman" w:hAnsi="Times New Roman" w:cs="Times New Roman"/>
        </w:rPr>
        <w:t>Art. 1 pkt 3</w:t>
      </w:r>
    </w:p>
    <w:p w14:paraId="39F12D9B" w14:textId="6B0122AE" w:rsidR="2B060EF9" w:rsidRPr="007807EC" w:rsidRDefault="2B060EF9" w:rsidP="251284CE">
      <w:pPr>
        <w:spacing w:line="360" w:lineRule="auto"/>
        <w:jc w:val="both"/>
        <w:rPr>
          <w:rFonts w:ascii="Times New Roman" w:eastAsia="Times New Roman" w:hAnsi="Times New Roman" w:cs="Times New Roman"/>
          <w:sz w:val="24"/>
          <w:szCs w:val="24"/>
        </w:rPr>
      </w:pPr>
      <w:r w:rsidRPr="007807EC">
        <w:rPr>
          <w:rFonts w:ascii="Times New Roman" w:eastAsia="Times New Roman" w:hAnsi="Times New Roman" w:cs="Times New Roman"/>
          <w:sz w:val="24"/>
          <w:szCs w:val="24"/>
        </w:rPr>
        <w:t xml:space="preserve">Nowy przepis </w:t>
      </w:r>
      <w:r w:rsidR="00045DD4" w:rsidRPr="007807EC">
        <w:rPr>
          <w:rFonts w:ascii="Times New Roman" w:eastAsia="Times New Roman" w:hAnsi="Times New Roman" w:cs="Times New Roman"/>
          <w:sz w:val="24"/>
          <w:szCs w:val="24"/>
        </w:rPr>
        <w:t xml:space="preserve">art. 2a Megaustawy </w:t>
      </w:r>
      <w:r w:rsidRPr="007807EC">
        <w:rPr>
          <w:rFonts w:ascii="Times New Roman" w:eastAsia="Times New Roman" w:hAnsi="Times New Roman" w:cs="Times New Roman"/>
          <w:sz w:val="24"/>
          <w:szCs w:val="24"/>
        </w:rPr>
        <w:t>nakłada na Prezesa UKE</w:t>
      </w:r>
      <w:r w:rsidR="00F16D75" w:rsidRPr="007807EC">
        <w:rPr>
          <w:rFonts w:ascii="Times New Roman" w:eastAsia="Times New Roman" w:hAnsi="Times New Roman" w:cs="Times New Roman"/>
          <w:sz w:val="24"/>
          <w:szCs w:val="24"/>
        </w:rPr>
        <w:t xml:space="preserve"> </w:t>
      </w:r>
      <w:r w:rsidR="009345B3" w:rsidRPr="007807EC">
        <w:rPr>
          <w:rFonts w:ascii="Times New Roman" w:eastAsia="Times New Roman" w:hAnsi="Times New Roman" w:cs="Times New Roman"/>
          <w:sz w:val="24"/>
          <w:szCs w:val="24"/>
        </w:rPr>
        <w:t>konieczność</w:t>
      </w:r>
      <w:r w:rsidRPr="007807EC">
        <w:rPr>
          <w:rFonts w:ascii="Times New Roman" w:eastAsia="Times New Roman" w:hAnsi="Times New Roman" w:cs="Times New Roman"/>
          <w:sz w:val="24"/>
          <w:szCs w:val="24"/>
        </w:rPr>
        <w:t xml:space="preserve"> stosowani</w:t>
      </w:r>
      <w:r w:rsidR="009345B3" w:rsidRPr="007807EC">
        <w:rPr>
          <w:rFonts w:ascii="Times New Roman" w:eastAsia="Times New Roman" w:hAnsi="Times New Roman" w:cs="Times New Roman"/>
          <w:sz w:val="24"/>
          <w:szCs w:val="24"/>
        </w:rPr>
        <w:t>a</w:t>
      </w:r>
      <w:r w:rsidRPr="007807EC">
        <w:rPr>
          <w:rFonts w:ascii="Times New Roman" w:eastAsia="Times New Roman" w:hAnsi="Times New Roman" w:cs="Times New Roman"/>
          <w:sz w:val="24"/>
          <w:szCs w:val="24"/>
        </w:rPr>
        <w:t xml:space="preserve"> </w:t>
      </w:r>
      <w:r w:rsidR="0054154D" w:rsidRPr="007807EC">
        <w:rPr>
          <w:rFonts w:ascii="Times New Roman" w:eastAsia="Times New Roman" w:hAnsi="Times New Roman" w:cs="Times New Roman"/>
          <w:sz w:val="24"/>
          <w:szCs w:val="24"/>
        </w:rPr>
        <w:t xml:space="preserve">w jak największym stopniu </w:t>
      </w:r>
      <w:r w:rsidR="00965DB4">
        <w:rPr>
          <w:rFonts w:ascii="Times New Roman" w:eastAsia="Times New Roman" w:hAnsi="Times New Roman" w:cs="Times New Roman"/>
          <w:sz w:val="24"/>
          <w:szCs w:val="24"/>
        </w:rPr>
        <w:t xml:space="preserve">wskazówek </w:t>
      </w:r>
      <w:r w:rsidR="00A82E7E">
        <w:rPr>
          <w:rFonts w:ascii="Times New Roman" w:eastAsia="Times New Roman" w:hAnsi="Times New Roman" w:cs="Times New Roman"/>
          <w:sz w:val="24"/>
          <w:szCs w:val="24"/>
        </w:rPr>
        <w:t xml:space="preserve">lub </w:t>
      </w:r>
      <w:r w:rsidR="0054154D" w:rsidRPr="007807EC">
        <w:rPr>
          <w:rFonts w:ascii="Times New Roman" w:eastAsia="Times New Roman" w:hAnsi="Times New Roman" w:cs="Times New Roman"/>
          <w:sz w:val="24"/>
          <w:szCs w:val="24"/>
        </w:rPr>
        <w:t>wytycznych</w:t>
      </w:r>
      <w:r w:rsidR="0006208C">
        <w:rPr>
          <w:rFonts w:ascii="Times New Roman" w:eastAsia="Times New Roman" w:hAnsi="Times New Roman" w:cs="Times New Roman"/>
          <w:sz w:val="24"/>
          <w:szCs w:val="24"/>
        </w:rPr>
        <w:t>, o których mowa w</w:t>
      </w:r>
      <w:r w:rsidR="00A82E7E" w:rsidRPr="00A82E7E">
        <w:t xml:space="preserve"> </w:t>
      </w:r>
      <w:r w:rsidR="00A82E7E" w:rsidRPr="009C4B6F">
        <w:rPr>
          <w:rFonts w:ascii="Times New Roman" w:hAnsi="Times New Roman" w:cs="Times New Roman"/>
          <w:sz w:val="24"/>
          <w:szCs w:val="24"/>
        </w:rPr>
        <w:t xml:space="preserve">art. </w:t>
      </w:r>
      <w:r w:rsidR="006D296B" w:rsidRPr="009C4B6F">
        <w:rPr>
          <w:rFonts w:ascii="Times New Roman" w:hAnsi="Times New Roman" w:cs="Times New Roman"/>
          <w:sz w:val="24"/>
          <w:szCs w:val="24"/>
        </w:rPr>
        <w:t>3 ust. 13</w:t>
      </w:r>
      <w:r w:rsidR="006D296B">
        <w:t xml:space="preserve">, </w:t>
      </w:r>
      <w:r w:rsidR="00A82E7E" w:rsidRPr="00A82E7E">
        <w:rPr>
          <w:rFonts w:ascii="Times New Roman" w:eastAsia="Times New Roman" w:hAnsi="Times New Roman" w:cs="Times New Roman"/>
          <w:sz w:val="24"/>
          <w:szCs w:val="24"/>
        </w:rPr>
        <w:t>art. 11 ust.</w:t>
      </w:r>
      <w:r w:rsidR="0006553F">
        <w:rPr>
          <w:rFonts w:ascii="Times New Roman" w:eastAsia="Times New Roman" w:hAnsi="Times New Roman" w:cs="Times New Roman"/>
          <w:sz w:val="24"/>
          <w:szCs w:val="24"/>
        </w:rPr>
        <w:t> </w:t>
      </w:r>
      <w:r w:rsidR="00A82E7E" w:rsidRPr="00A82E7E">
        <w:rPr>
          <w:rFonts w:ascii="Times New Roman" w:eastAsia="Times New Roman" w:hAnsi="Times New Roman" w:cs="Times New Roman"/>
          <w:sz w:val="24"/>
          <w:szCs w:val="24"/>
        </w:rPr>
        <w:t>6, art. 13 ust. 2</w:t>
      </w:r>
      <w:r w:rsidR="00CE2BA5">
        <w:rPr>
          <w:rFonts w:ascii="Times New Roman" w:eastAsia="Times New Roman" w:hAnsi="Times New Roman" w:cs="Times New Roman"/>
          <w:sz w:val="24"/>
          <w:szCs w:val="24"/>
        </w:rPr>
        <w:t xml:space="preserve"> rozporządzenia GIA</w:t>
      </w:r>
      <w:r w:rsidR="00A82E7E" w:rsidRPr="00A82E7E">
        <w:rPr>
          <w:rFonts w:ascii="Times New Roman" w:eastAsia="Times New Roman" w:hAnsi="Times New Roman" w:cs="Times New Roman"/>
          <w:sz w:val="24"/>
          <w:szCs w:val="24"/>
        </w:rPr>
        <w:t xml:space="preserve"> oraz najlepsz</w:t>
      </w:r>
      <w:r w:rsidR="00E664DF">
        <w:rPr>
          <w:rFonts w:ascii="Times New Roman" w:eastAsia="Times New Roman" w:hAnsi="Times New Roman" w:cs="Times New Roman"/>
          <w:sz w:val="24"/>
          <w:szCs w:val="24"/>
        </w:rPr>
        <w:t>ych</w:t>
      </w:r>
      <w:r w:rsidR="00A82E7E" w:rsidRPr="00A82E7E">
        <w:rPr>
          <w:rFonts w:ascii="Times New Roman" w:eastAsia="Times New Roman" w:hAnsi="Times New Roman" w:cs="Times New Roman"/>
          <w:sz w:val="24"/>
          <w:szCs w:val="24"/>
        </w:rPr>
        <w:t xml:space="preserve"> praktyk, o których mowa w art. 10 ust. 4</w:t>
      </w:r>
      <w:r w:rsidR="00CE2BA5">
        <w:rPr>
          <w:rFonts w:ascii="Times New Roman" w:eastAsia="Times New Roman" w:hAnsi="Times New Roman" w:cs="Times New Roman"/>
          <w:sz w:val="24"/>
          <w:szCs w:val="24"/>
        </w:rPr>
        <w:t xml:space="preserve"> rozporządzenia GIA</w:t>
      </w:r>
      <w:r w:rsidR="0054154D" w:rsidRPr="007807EC">
        <w:rPr>
          <w:rFonts w:ascii="Times New Roman" w:eastAsia="Times New Roman" w:hAnsi="Times New Roman" w:cs="Times New Roman"/>
          <w:sz w:val="24"/>
          <w:szCs w:val="24"/>
        </w:rPr>
        <w:t>, które mają na celu zapewnić spójność podejścia, a jednoczenie uwzględniać odmienną sytuację w poszczególnych państwach członkowskich U</w:t>
      </w:r>
      <w:r w:rsidR="006A6653">
        <w:rPr>
          <w:rFonts w:ascii="Times New Roman" w:eastAsia="Times New Roman" w:hAnsi="Times New Roman" w:cs="Times New Roman"/>
          <w:sz w:val="24"/>
          <w:szCs w:val="24"/>
        </w:rPr>
        <w:t>nii Europejskiej</w:t>
      </w:r>
      <w:r w:rsidR="06F4B857" w:rsidRPr="007807EC">
        <w:rPr>
          <w:rFonts w:ascii="Times New Roman" w:eastAsia="Times New Roman" w:hAnsi="Times New Roman" w:cs="Times New Roman"/>
          <w:sz w:val="24"/>
          <w:szCs w:val="24"/>
        </w:rPr>
        <w:t>.</w:t>
      </w:r>
      <w:r w:rsidR="00E018D0">
        <w:rPr>
          <w:rFonts w:ascii="Times New Roman" w:eastAsia="Times New Roman" w:hAnsi="Times New Roman" w:cs="Times New Roman"/>
          <w:sz w:val="24"/>
          <w:szCs w:val="24"/>
        </w:rPr>
        <w:t xml:space="preserve"> Natomiast </w:t>
      </w:r>
      <w:r w:rsidR="0037702E" w:rsidRPr="0037702E">
        <w:rPr>
          <w:rFonts w:ascii="Times New Roman" w:eastAsia="Times New Roman" w:hAnsi="Times New Roman" w:cs="Times New Roman"/>
          <w:sz w:val="24"/>
          <w:szCs w:val="24"/>
        </w:rPr>
        <w:t>w odniesieniu do wytycznych, o</w:t>
      </w:r>
      <w:r w:rsidR="00C83EB4">
        <w:rPr>
          <w:rFonts w:ascii="Times New Roman" w:eastAsia="Times New Roman" w:hAnsi="Times New Roman" w:cs="Times New Roman"/>
          <w:sz w:val="24"/>
          <w:szCs w:val="24"/>
        </w:rPr>
        <w:t> </w:t>
      </w:r>
      <w:r w:rsidR="0037702E" w:rsidRPr="0037702E">
        <w:rPr>
          <w:rFonts w:ascii="Times New Roman" w:eastAsia="Times New Roman" w:hAnsi="Times New Roman" w:cs="Times New Roman"/>
          <w:sz w:val="24"/>
          <w:szCs w:val="24"/>
        </w:rPr>
        <w:t xml:space="preserve">których mowa w art. 5 ust. 6 </w:t>
      </w:r>
      <w:r w:rsidR="0037702E">
        <w:rPr>
          <w:rFonts w:ascii="Times New Roman" w:eastAsia="Times New Roman" w:hAnsi="Times New Roman" w:cs="Times New Roman"/>
          <w:sz w:val="24"/>
          <w:szCs w:val="24"/>
        </w:rPr>
        <w:t xml:space="preserve">rozporządzenia </w:t>
      </w:r>
      <w:r w:rsidR="0037702E" w:rsidRPr="0037702E">
        <w:rPr>
          <w:rFonts w:ascii="Times New Roman" w:eastAsia="Times New Roman" w:hAnsi="Times New Roman" w:cs="Times New Roman"/>
          <w:sz w:val="24"/>
          <w:szCs w:val="24"/>
        </w:rPr>
        <w:t xml:space="preserve">GIA (koordynacja robót) </w:t>
      </w:r>
      <w:r w:rsidR="0037702E">
        <w:rPr>
          <w:rFonts w:ascii="Times New Roman" w:eastAsia="Times New Roman" w:hAnsi="Times New Roman" w:cs="Times New Roman"/>
          <w:sz w:val="24"/>
          <w:szCs w:val="24"/>
        </w:rPr>
        <w:t xml:space="preserve">stosowne zapisy zawarto w </w:t>
      </w:r>
      <w:r w:rsidR="00155A90">
        <w:rPr>
          <w:rFonts w:ascii="Times New Roman" w:eastAsia="Times New Roman" w:hAnsi="Times New Roman" w:cs="Times New Roman"/>
          <w:sz w:val="24"/>
          <w:szCs w:val="24"/>
        </w:rPr>
        <w:t>projektowanym art. 36j ust. 1 Megaustawy (art. 1 pkt 47 projektu)</w:t>
      </w:r>
      <w:r w:rsidR="0037702E" w:rsidRPr="0037702E">
        <w:rPr>
          <w:rFonts w:ascii="Times New Roman" w:eastAsia="Times New Roman" w:hAnsi="Times New Roman" w:cs="Times New Roman"/>
          <w:sz w:val="24"/>
          <w:szCs w:val="24"/>
        </w:rPr>
        <w:t>.</w:t>
      </w:r>
    </w:p>
    <w:p w14:paraId="3F3EADDB" w14:textId="7E73CE49" w:rsidR="032EC632" w:rsidRPr="007807EC" w:rsidRDefault="032EC632" w:rsidP="00D07D9E">
      <w:pPr>
        <w:pStyle w:val="Nagwek3"/>
        <w:rPr>
          <w:rFonts w:ascii="Times New Roman" w:hAnsi="Times New Roman" w:cs="Times New Roman"/>
          <w:b w:val="0"/>
        </w:rPr>
      </w:pPr>
      <w:r w:rsidRPr="007807EC">
        <w:rPr>
          <w:rFonts w:ascii="Times New Roman" w:hAnsi="Times New Roman" w:cs="Times New Roman"/>
        </w:rPr>
        <w:lastRenderedPageBreak/>
        <w:t>Art. 1 pkt 4</w:t>
      </w:r>
    </w:p>
    <w:p w14:paraId="5C1CE43E" w14:textId="4A6F2B8B" w:rsidR="032EC632" w:rsidRPr="007807EC" w:rsidRDefault="032EC632" w:rsidP="251284CE">
      <w:pPr>
        <w:spacing w:line="360" w:lineRule="auto"/>
        <w:jc w:val="both"/>
        <w:rPr>
          <w:rFonts w:ascii="Times New Roman" w:eastAsia="Times New Roman" w:hAnsi="Times New Roman" w:cs="Times New Roman"/>
          <w:sz w:val="24"/>
          <w:szCs w:val="24"/>
        </w:rPr>
      </w:pPr>
      <w:r w:rsidRPr="007807EC">
        <w:rPr>
          <w:rFonts w:ascii="Times New Roman" w:eastAsia="Times New Roman" w:hAnsi="Times New Roman" w:cs="Times New Roman"/>
          <w:sz w:val="24"/>
          <w:szCs w:val="24"/>
        </w:rPr>
        <w:t xml:space="preserve">Ze względu na dodanie art. 2a </w:t>
      </w:r>
      <w:r w:rsidR="00461059" w:rsidRPr="007807EC">
        <w:rPr>
          <w:rFonts w:ascii="Times New Roman" w:eastAsia="Times New Roman" w:hAnsi="Times New Roman" w:cs="Times New Roman"/>
          <w:sz w:val="24"/>
          <w:szCs w:val="24"/>
        </w:rPr>
        <w:t>Megaustawy</w:t>
      </w:r>
      <w:r w:rsidRPr="007807EC">
        <w:rPr>
          <w:rFonts w:ascii="Times New Roman" w:eastAsia="Times New Roman" w:hAnsi="Times New Roman" w:cs="Times New Roman"/>
          <w:sz w:val="24"/>
          <w:szCs w:val="24"/>
        </w:rPr>
        <w:t xml:space="preserve"> </w:t>
      </w:r>
      <w:r w:rsidR="74F602BF" w:rsidRPr="007807EC">
        <w:rPr>
          <w:rFonts w:ascii="Times New Roman" w:eastAsia="Times New Roman" w:hAnsi="Times New Roman" w:cs="Times New Roman"/>
          <w:sz w:val="24"/>
          <w:szCs w:val="24"/>
        </w:rPr>
        <w:t>konieczne</w:t>
      </w:r>
      <w:r w:rsidRPr="007807EC">
        <w:rPr>
          <w:rFonts w:ascii="Times New Roman" w:eastAsia="Times New Roman" w:hAnsi="Times New Roman" w:cs="Times New Roman"/>
          <w:sz w:val="24"/>
          <w:szCs w:val="24"/>
        </w:rPr>
        <w:t xml:space="preserve"> jest wykreślenie z art. 3 </w:t>
      </w:r>
      <w:r w:rsidR="5F2BAFF1" w:rsidRPr="007807EC">
        <w:rPr>
          <w:rFonts w:ascii="Times New Roman" w:eastAsia="Times New Roman" w:hAnsi="Times New Roman" w:cs="Times New Roman"/>
          <w:sz w:val="24"/>
          <w:szCs w:val="24"/>
        </w:rPr>
        <w:t>ust</w:t>
      </w:r>
      <w:r w:rsidRPr="007807EC">
        <w:rPr>
          <w:rFonts w:ascii="Times New Roman" w:eastAsia="Times New Roman" w:hAnsi="Times New Roman" w:cs="Times New Roman"/>
          <w:sz w:val="24"/>
          <w:szCs w:val="24"/>
        </w:rPr>
        <w:t xml:space="preserve">. 6 </w:t>
      </w:r>
      <w:r w:rsidR="00A16699" w:rsidRPr="007807EC">
        <w:rPr>
          <w:rFonts w:ascii="Times New Roman" w:eastAsia="Times New Roman" w:hAnsi="Times New Roman" w:cs="Times New Roman"/>
          <w:sz w:val="24"/>
          <w:szCs w:val="24"/>
        </w:rPr>
        <w:t>Megaustawy</w:t>
      </w:r>
      <w:r w:rsidRPr="007807EC">
        <w:rPr>
          <w:rFonts w:ascii="Times New Roman" w:eastAsia="Times New Roman" w:hAnsi="Times New Roman" w:cs="Times New Roman"/>
          <w:sz w:val="24"/>
          <w:szCs w:val="24"/>
        </w:rPr>
        <w:t xml:space="preserve"> skrótu wprowadzonego dla Prezesa UKE. </w:t>
      </w:r>
      <w:r w:rsidR="00314101">
        <w:rPr>
          <w:rFonts w:ascii="Times New Roman" w:eastAsia="Times New Roman" w:hAnsi="Times New Roman" w:cs="Times New Roman"/>
          <w:sz w:val="24"/>
          <w:szCs w:val="24"/>
        </w:rPr>
        <w:t>Jest to zmiana ściśle legislacyjna</w:t>
      </w:r>
      <w:r w:rsidR="00023E32">
        <w:rPr>
          <w:rFonts w:ascii="Times New Roman" w:eastAsia="Times New Roman" w:hAnsi="Times New Roman" w:cs="Times New Roman"/>
          <w:sz w:val="24"/>
          <w:szCs w:val="24"/>
        </w:rPr>
        <w:t xml:space="preserve"> wpisana w odwróconą tabelę zgodności rozporządzenia GIA.</w:t>
      </w:r>
    </w:p>
    <w:p w14:paraId="404AE9C7" w14:textId="484F0C32" w:rsidR="479C11E0" w:rsidRPr="007807EC" w:rsidRDefault="00B52616" w:rsidP="479C11E0">
      <w:pPr>
        <w:pStyle w:val="Nagwek3"/>
        <w:rPr>
          <w:rFonts w:ascii="Times New Roman" w:hAnsi="Times New Roman" w:cs="Times New Roman"/>
        </w:rPr>
      </w:pPr>
      <w:r w:rsidRPr="007807EC">
        <w:rPr>
          <w:rFonts w:ascii="Times New Roman" w:hAnsi="Times New Roman" w:cs="Times New Roman"/>
        </w:rPr>
        <w:t xml:space="preserve">Art. </w:t>
      </w:r>
      <w:r w:rsidR="7BD54CC0" w:rsidRPr="007807EC">
        <w:rPr>
          <w:rFonts w:ascii="Times New Roman" w:hAnsi="Times New Roman" w:cs="Times New Roman"/>
        </w:rPr>
        <w:t>1 pkt 5</w:t>
      </w:r>
    </w:p>
    <w:p w14:paraId="57A008DE" w14:textId="0CA5CCE9" w:rsidR="5B611F39" w:rsidRPr="007807EC" w:rsidRDefault="7BD54CC0" w:rsidP="00415089">
      <w:pPr>
        <w:spacing w:line="360" w:lineRule="auto"/>
        <w:jc w:val="both"/>
        <w:rPr>
          <w:rFonts w:ascii="Times New Roman" w:hAnsi="Times New Roman" w:cs="Times New Roman"/>
          <w:sz w:val="24"/>
          <w:szCs w:val="24"/>
        </w:rPr>
      </w:pPr>
      <w:r w:rsidRPr="007807EC">
        <w:rPr>
          <w:rFonts w:ascii="Times New Roman" w:hAnsi="Times New Roman" w:cs="Times New Roman"/>
          <w:sz w:val="24"/>
          <w:szCs w:val="24"/>
        </w:rPr>
        <w:t xml:space="preserve">W art. 3a ust. 1 </w:t>
      </w:r>
      <w:r w:rsidR="41DB0BDC" w:rsidRPr="007807EC">
        <w:rPr>
          <w:rFonts w:ascii="Times New Roman" w:hAnsi="Times New Roman" w:cs="Times New Roman"/>
          <w:sz w:val="24"/>
          <w:szCs w:val="24"/>
        </w:rPr>
        <w:t xml:space="preserve">Megaustawy </w:t>
      </w:r>
      <w:r w:rsidRPr="007807EC">
        <w:rPr>
          <w:rFonts w:ascii="Times New Roman" w:hAnsi="Times New Roman" w:cs="Times New Roman"/>
          <w:sz w:val="24"/>
          <w:szCs w:val="24"/>
        </w:rPr>
        <w:t xml:space="preserve">wyrazy </w:t>
      </w:r>
      <w:r w:rsidR="006A6653">
        <w:rPr>
          <w:rFonts w:ascii="Times New Roman" w:hAnsi="Times New Roman" w:cs="Times New Roman"/>
          <w:sz w:val="24"/>
          <w:szCs w:val="24"/>
        </w:rPr>
        <w:t>„</w:t>
      </w:r>
      <w:r w:rsidRPr="007807EC">
        <w:rPr>
          <w:rFonts w:ascii="Times New Roman" w:hAnsi="Times New Roman" w:cs="Times New Roman"/>
          <w:sz w:val="24"/>
          <w:szCs w:val="24"/>
        </w:rPr>
        <w:t>szybkich sieci telekomunikacyjnych</w:t>
      </w:r>
      <w:r w:rsidR="6DB4707E" w:rsidRPr="007807EC">
        <w:rPr>
          <w:rFonts w:ascii="Times New Roman" w:hAnsi="Times New Roman" w:cs="Times New Roman"/>
          <w:sz w:val="24"/>
          <w:szCs w:val="24"/>
        </w:rPr>
        <w:t xml:space="preserve">” zastąpiono wyrazami </w:t>
      </w:r>
      <w:r w:rsidR="006A6653">
        <w:rPr>
          <w:rFonts w:ascii="Times New Roman" w:hAnsi="Times New Roman" w:cs="Times New Roman"/>
          <w:sz w:val="24"/>
          <w:szCs w:val="24"/>
        </w:rPr>
        <w:t>„</w:t>
      </w:r>
      <w:r w:rsidR="6DB4707E" w:rsidRPr="007807EC">
        <w:rPr>
          <w:rFonts w:ascii="Times New Roman" w:hAnsi="Times New Roman" w:cs="Times New Roman"/>
          <w:sz w:val="24"/>
          <w:szCs w:val="24"/>
        </w:rPr>
        <w:t>sieci o bardzo dużej przepustowości lub powiązanych zasobów”</w:t>
      </w:r>
      <w:r w:rsidR="3C94D7F4" w:rsidRPr="007807EC">
        <w:rPr>
          <w:rFonts w:ascii="Times New Roman" w:hAnsi="Times New Roman" w:cs="Times New Roman"/>
          <w:sz w:val="24"/>
          <w:szCs w:val="24"/>
        </w:rPr>
        <w:t xml:space="preserve">, co wynika </w:t>
      </w:r>
      <w:r w:rsidR="008A4A76" w:rsidRPr="007807EC">
        <w:rPr>
          <w:rFonts w:ascii="Times New Roman" w:hAnsi="Times New Roman" w:cs="Times New Roman"/>
          <w:sz w:val="24"/>
          <w:szCs w:val="24"/>
        </w:rPr>
        <w:t>z </w:t>
      </w:r>
      <w:r w:rsidR="3C94D7F4" w:rsidRPr="007807EC">
        <w:rPr>
          <w:rFonts w:ascii="Times New Roman" w:hAnsi="Times New Roman" w:cs="Times New Roman"/>
          <w:sz w:val="24"/>
          <w:szCs w:val="24"/>
        </w:rPr>
        <w:t>rezygnacji w całej ustawie z dotychczasowego pojęcia szybkiej sieci telekomunikacyjnej ora</w:t>
      </w:r>
      <w:r w:rsidR="2C5AE2DC" w:rsidRPr="007807EC">
        <w:rPr>
          <w:rFonts w:ascii="Times New Roman" w:hAnsi="Times New Roman" w:cs="Times New Roman"/>
          <w:sz w:val="24"/>
          <w:szCs w:val="24"/>
        </w:rPr>
        <w:t xml:space="preserve">z </w:t>
      </w:r>
      <w:r w:rsidR="1C99383D" w:rsidRPr="007807EC">
        <w:rPr>
          <w:rFonts w:ascii="Times New Roman" w:hAnsi="Times New Roman" w:cs="Times New Roman"/>
          <w:sz w:val="24"/>
          <w:szCs w:val="24"/>
        </w:rPr>
        <w:t xml:space="preserve">z wprowadzenia przez </w:t>
      </w:r>
      <w:r w:rsidR="2AD5122E" w:rsidRPr="007807EC">
        <w:rPr>
          <w:rFonts w:ascii="Times New Roman" w:hAnsi="Times New Roman" w:cs="Times New Roman"/>
          <w:sz w:val="24"/>
          <w:szCs w:val="24"/>
        </w:rPr>
        <w:t>PKE pojęcia powiązanych zasobów.</w:t>
      </w:r>
      <w:r w:rsidR="006C67F7">
        <w:rPr>
          <w:rFonts w:ascii="Times New Roman" w:hAnsi="Times New Roman" w:cs="Times New Roman"/>
          <w:sz w:val="24"/>
          <w:szCs w:val="24"/>
        </w:rPr>
        <w:t xml:space="preserve"> Proponowana zmiana skorelowan</w:t>
      </w:r>
      <w:r w:rsidR="0089212A">
        <w:rPr>
          <w:rFonts w:ascii="Times New Roman" w:hAnsi="Times New Roman" w:cs="Times New Roman"/>
          <w:sz w:val="24"/>
          <w:szCs w:val="24"/>
        </w:rPr>
        <w:t>a</w:t>
      </w:r>
      <w:r w:rsidR="006C67F7">
        <w:rPr>
          <w:rFonts w:ascii="Times New Roman" w:hAnsi="Times New Roman" w:cs="Times New Roman"/>
          <w:sz w:val="24"/>
          <w:szCs w:val="24"/>
        </w:rPr>
        <w:t xml:space="preserve"> jest z art. 2 rozporządzenia GIA.</w:t>
      </w:r>
    </w:p>
    <w:p w14:paraId="53F2775E" w14:textId="177D9174" w:rsidR="0F72E5BB" w:rsidRPr="007807EC" w:rsidRDefault="2AD5122E" w:rsidP="009C4B6F">
      <w:pPr>
        <w:pStyle w:val="Nagwek3"/>
        <w:rPr>
          <w:rFonts w:ascii="Times New Roman" w:hAnsi="Times New Roman" w:cs="Times New Roman"/>
        </w:rPr>
      </w:pPr>
      <w:r w:rsidRPr="00885CD8">
        <w:rPr>
          <w:rFonts w:ascii="Times New Roman" w:hAnsi="Times New Roman" w:cs="Times New Roman"/>
        </w:rPr>
        <w:t>Art. 1 pkt 6</w:t>
      </w:r>
    </w:p>
    <w:p w14:paraId="74D69743" w14:textId="7FB07341" w:rsidR="2CC8E200" w:rsidRPr="007807EC" w:rsidRDefault="6FBB4CFC" w:rsidP="00415089">
      <w:pPr>
        <w:spacing w:line="360" w:lineRule="auto"/>
        <w:jc w:val="both"/>
        <w:rPr>
          <w:rFonts w:ascii="Times New Roman" w:hAnsi="Times New Roman" w:cs="Times New Roman"/>
          <w:sz w:val="24"/>
          <w:szCs w:val="24"/>
        </w:rPr>
      </w:pPr>
      <w:r w:rsidRPr="007807EC">
        <w:rPr>
          <w:rFonts w:ascii="Times New Roman" w:hAnsi="Times New Roman" w:cs="Times New Roman"/>
          <w:sz w:val="24"/>
          <w:szCs w:val="24"/>
        </w:rPr>
        <w:t xml:space="preserve">W art. 12 </w:t>
      </w:r>
      <w:r w:rsidR="3DE7F09A" w:rsidRPr="007807EC">
        <w:rPr>
          <w:rFonts w:ascii="Times New Roman" w:hAnsi="Times New Roman" w:cs="Times New Roman"/>
          <w:sz w:val="24"/>
          <w:szCs w:val="24"/>
        </w:rPr>
        <w:t>Megaustawy</w:t>
      </w:r>
      <w:r w:rsidRPr="007807EC">
        <w:rPr>
          <w:rFonts w:ascii="Times New Roman" w:hAnsi="Times New Roman" w:cs="Times New Roman"/>
          <w:sz w:val="24"/>
          <w:szCs w:val="24"/>
        </w:rPr>
        <w:t xml:space="preserve"> po wyrazie </w:t>
      </w:r>
      <w:r w:rsidR="006A6653">
        <w:rPr>
          <w:rFonts w:ascii="Times New Roman" w:hAnsi="Times New Roman" w:cs="Times New Roman"/>
          <w:sz w:val="24"/>
          <w:szCs w:val="24"/>
        </w:rPr>
        <w:t>„</w:t>
      </w:r>
      <w:r w:rsidRPr="007807EC">
        <w:rPr>
          <w:rFonts w:ascii="Times New Roman" w:hAnsi="Times New Roman" w:cs="Times New Roman"/>
          <w:sz w:val="24"/>
          <w:szCs w:val="24"/>
        </w:rPr>
        <w:t xml:space="preserve">Operator” skreślono wyrazy </w:t>
      </w:r>
      <w:r w:rsidR="006A6653">
        <w:rPr>
          <w:rFonts w:ascii="Times New Roman" w:hAnsi="Times New Roman" w:cs="Times New Roman"/>
          <w:sz w:val="24"/>
          <w:szCs w:val="24"/>
        </w:rPr>
        <w:t>„</w:t>
      </w:r>
      <w:r w:rsidRPr="007807EC">
        <w:rPr>
          <w:rFonts w:ascii="Times New Roman" w:hAnsi="Times New Roman" w:cs="Times New Roman"/>
          <w:sz w:val="24"/>
          <w:szCs w:val="24"/>
        </w:rPr>
        <w:t>publ</w:t>
      </w:r>
      <w:r w:rsidR="689CA532" w:rsidRPr="007807EC">
        <w:rPr>
          <w:rFonts w:ascii="Times New Roman" w:hAnsi="Times New Roman" w:cs="Times New Roman"/>
          <w:sz w:val="24"/>
          <w:szCs w:val="24"/>
        </w:rPr>
        <w:t>i</w:t>
      </w:r>
      <w:r w:rsidRPr="007807EC">
        <w:rPr>
          <w:rFonts w:ascii="Times New Roman" w:hAnsi="Times New Roman" w:cs="Times New Roman"/>
          <w:sz w:val="24"/>
          <w:szCs w:val="24"/>
        </w:rPr>
        <w:t>cznej sieci te</w:t>
      </w:r>
      <w:r w:rsidR="42136977" w:rsidRPr="007807EC">
        <w:rPr>
          <w:rFonts w:ascii="Times New Roman" w:hAnsi="Times New Roman" w:cs="Times New Roman"/>
          <w:sz w:val="24"/>
          <w:szCs w:val="24"/>
        </w:rPr>
        <w:t>lekomunikacyjnej”</w:t>
      </w:r>
      <w:r w:rsidR="6FC03F8A" w:rsidRPr="007807EC">
        <w:rPr>
          <w:rFonts w:ascii="Times New Roman" w:hAnsi="Times New Roman" w:cs="Times New Roman"/>
          <w:sz w:val="24"/>
          <w:szCs w:val="24"/>
        </w:rPr>
        <w:t xml:space="preserve">, gdyż dookreślenie to jest zbędne w świetle definicji </w:t>
      </w:r>
      <w:r w:rsidR="006A6653">
        <w:rPr>
          <w:rFonts w:ascii="Times New Roman" w:hAnsi="Times New Roman" w:cs="Times New Roman"/>
          <w:sz w:val="24"/>
          <w:szCs w:val="24"/>
        </w:rPr>
        <w:t>„</w:t>
      </w:r>
      <w:r w:rsidR="6FC03F8A" w:rsidRPr="007807EC">
        <w:rPr>
          <w:rFonts w:ascii="Times New Roman" w:hAnsi="Times New Roman" w:cs="Times New Roman"/>
          <w:sz w:val="24"/>
          <w:szCs w:val="24"/>
        </w:rPr>
        <w:t>opera</w:t>
      </w:r>
      <w:r w:rsidR="226BAD5D" w:rsidRPr="007807EC">
        <w:rPr>
          <w:rFonts w:ascii="Times New Roman" w:hAnsi="Times New Roman" w:cs="Times New Roman"/>
          <w:sz w:val="24"/>
          <w:szCs w:val="24"/>
        </w:rPr>
        <w:t>tor</w:t>
      </w:r>
      <w:r w:rsidR="006A6653">
        <w:rPr>
          <w:rFonts w:ascii="Times New Roman" w:hAnsi="Times New Roman" w:cs="Times New Roman"/>
          <w:sz w:val="24"/>
          <w:szCs w:val="24"/>
        </w:rPr>
        <w:t>”</w:t>
      </w:r>
      <w:r w:rsidR="226BAD5D" w:rsidRPr="007807EC">
        <w:rPr>
          <w:rFonts w:ascii="Times New Roman" w:hAnsi="Times New Roman" w:cs="Times New Roman"/>
          <w:sz w:val="24"/>
          <w:szCs w:val="24"/>
        </w:rPr>
        <w:t xml:space="preserve"> zawartej w art. 2 pkt 40 lit. b PKE.</w:t>
      </w:r>
      <w:r w:rsidR="001C04CD">
        <w:rPr>
          <w:rFonts w:ascii="Times New Roman" w:hAnsi="Times New Roman" w:cs="Times New Roman"/>
          <w:sz w:val="24"/>
          <w:szCs w:val="24"/>
        </w:rPr>
        <w:t xml:space="preserve"> Proponowana zmiana skorelowane jest z art. 2 rozporządzenia GIA.</w:t>
      </w:r>
    </w:p>
    <w:p w14:paraId="70BF5399" w14:textId="5DDE8A52" w:rsidR="00B52616" w:rsidRPr="007807EC" w:rsidRDefault="00B52616" w:rsidP="00D07D9E">
      <w:pPr>
        <w:pStyle w:val="Nagwek3"/>
        <w:rPr>
          <w:rFonts w:ascii="Times New Roman" w:hAnsi="Times New Roman" w:cs="Times New Roman"/>
          <w:b w:val="0"/>
        </w:rPr>
      </w:pPr>
      <w:r w:rsidRPr="007807EC">
        <w:rPr>
          <w:rFonts w:ascii="Times New Roman" w:hAnsi="Times New Roman" w:cs="Times New Roman"/>
        </w:rPr>
        <w:t xml:space="preserve">Art. 1 pkt </w:t>
      </w:r>
      <w:r w:rsidR="72552598" w:rsidRPr="007807EC">
        <w:rPr>
          <w:rFonts w:ascii="Times New Roman" w:hAnsi="Times New Roman" w:cs="Times New Roman"/>
        </w:rPr>
        <w:t>7</w:t>
      </w:r>
      <w:r w:rsidR="00373295" w:rsidRPr="007807EC">
        <w:rPr>
          <w:rFonts w:ascii="Times New Roman" w:hAnsi="Times New Roman" w:cs="Times New Roman"/>
        </w:rPr>
        <w:t xml:space="preserve"> </w:t>
      </w:r>
    </w:p>
    <w:p w14:paraId="11FECC2B" w14:textId="421FDFCE" w:rsidR="00AF0B95" w:rsidRPr="009C4B6F" w:rsidRDefault="009542F8" w:rsidP="0042223A">
      <w:pPr>
        <w:spacing w:after="0" w:line="360" w:lineRule="auto"/>
        <w:jc w:val="both"/>
        <w:rPr>
          <w:rFonts w:ascii="Times New Roman" w:hAnsi="Times New Roman" w:cs="Times New Roman"/>
          <w:sz w:val="24"/>
          <w:szCs w:val="24"/>
        </w:rPr>
      </w:pPr>
      <w:r w:rsidRPr="007807EC">
        <w:rPr>
          <w:rFonts w:ascii="Times New Roman" w:hAnsi="Times New Roman" w:cs="Times New Roman"/>
          <w:b/>
          <w:sz w:val="24"/>
          <w:szCs w:val="24"/>
        </w:rPr>
        <w:t>a)</w:t>
      </w:r>
      <w:r w:rsidRPr="007807EC">
        <w:rPr>
          <w:rFonts w:ascii="Times New Roman" w:hAnsi="Times New Roman" w:cs="Times New Roman"/>
          <w:sz w:val="24"/>
          <w:szCs w:val="24"/>
        </w:rPr>
        <w:t xml:space="preserve"> </w:t>
      </w:r>
      <w:r w:rsidR="00B52616" w:rsidRPr="007807EC">
        <w:rPr>
          <w:rFonts w:ascii="Times New Roman" w:hAnsi="Times New Roman" w:cs="Times New Roman"/>
          <w:sz w:val="24"/>
          <w:szCs w:val="24"/>
        </w:rPr>
        <w:t xml:space="preserve">Zmiana w art. 16a ust. 3 </w:t>
      </w:r>
      <w:r w:rsidR="0054154D" w:rsidRPr="007807EC">
        <w:rPr>
          <w:rFonts w:ascii="Times New Roman" w:hAnsi="Times New Roman" w:cs="Times New Roman"/>
          <w:sz w:val="24"/>
          <w:szCs w:val="24"/>
        </w:rPr>
        <w:t xml:space="preserve">w </w:t>
      </w:r>
      <w:r w:rsidR="00B52616" w:rsidRPr="007807EC">
        <w:rPr>
          <w:rFonts w:ascii="Times New Roman" w:hAnsi="Times New Roman" w:cs="Times New Roman"/>
          <w:sz w:val="24"/>
          <w:szCs w:val="24"/>
        </w:rPr>
        <w:t>pkt 3 Megaustawy polega na rozszerzeniu katalogu przychodów Funduszu Szerokopasmowego o kary</w:t>
      </w:r>
      <w:r w:rsidR="00EB1C7C">
        <w:rPr>
          <w:rFonts w:ascii="Times New Roman" w:hAnsi="Times New Roman" w:cs="Times New Roman"/>
          <w:sz w:val="24"/>
          <w:szCs w:val="24"/>
        </w:rPr>
        <w:t xml:space="preserve"> </w:t>
      </w:r>
      <w:r w:rsidR="00AD08E7" w:rsidRPr="0042223A">
        <w:rPr>
          <w:rFonts w:ascii="Times New Roman" w:hAnsi="Times New Roman" w:cs="Times New Roman"/>
          <w:sz w:val="24"/>
          <w:szCs w:val="24"/>
        </w:rPr>
        <w:t xml:space="preserve">o których mowa w art. 25a ust. </w:t>
      </w:r>
      <w:r w:rsidR="0040169D" w:rsidRPr="0042223A">
        <w:rPr>
          <w:rFonts w:ascii="Times New Roman" w:hAnsi="Times New Roman" w:cs="Times New Roman"/>
          <w:sz w:val="24"/>
          <w:szCs w:val="24"/>
        </w:rPr>
        <w:t>6</w:t>
      </w:r>
      <w:r w:rsidR="00E61AE1" w:rsidRPr="0042223A">
        <w:rPr>
          <w:rFonts w:ascii="Times New Roman" w:hAnsi="Times New Roman" w:cs="Times New Roman"/>
          <w:sz w:val="24"/>
          <w:szCs w:val="24"/>
        </w:rPr>
        <w:t xml:space="preserve">, </w:t>
      </w:r>
      <w:r w:rsidR="00E445AD" w:rsidRPr="0042223A">
        <w:rPr>
          <w:rFonts w:ascii="Times New Roman" w:hAnsi="Times New Roman" w:cs="Times New Roman"/>
          <w:sz w:val="24"/>
          <w:szCs w:val="24"/>
        </w:rPr>
        <w:t xml:space="preserve">nakładane na operatorów sieci i podmioty sektora publicznego za nieprzekazanie </w:t>
      </w:r>
      <w:r w:rsidR="00C11120" w:rsidRPr="0042223A">
        <w:rPr>
          <w:rFonts w:ascii="Times New Roman" w:hAnsi="Times New Roman" w:cs="Times New Roman"/>
          <w:sz w:val="24"/>
          <w:szCs w:val="24"/>
        </w:rPr>
        <w:t>informacji</w:t>
      </w:r>
      <w:r w:rsidR="00E445AD" w:rsidRPr="0042223A">
        <w:rPr>
          <w:rFonts w:ascii="Times New Roman" w:hAnsi="Times New Roman" w:cs="Times New Roman"/>
          <w:sz w:val="24"/>
          <w:szCs w:val="24"/>
        </w:rPr>
        <w:t xml:space="preserve"> mimo wezwania Prezesa UKE</w:t>
      </w:r>
      <w:r w:rsidR="00EB1C7C">
        <w:rPr>
          <w:rFonts w:ascii="Times New Roman" w:hAnsi="Times New Roman" w:cs="Times New Roman"/>
          <w:sz w:val="24"/>
          <w:szCs w:val="24"/>
        </w:rPr>
        <w:t xml:space="preserve"> oraz kary</w:t>
      </w:r>
      <w:r w:rsidR="009F6AF8">
        <w:rPr>
          <w:rFonts w:ascii="Times New Roman" w:hAnsi="Times New Roman" w:cs="Times New Roman"/>
          <w:sz w:val="24"/>
          <w:szCs w:val="24"/>
        </w:rPr>
        <w:t xml:space="preserve"> </w:t>
      </w:r>
      <w:r w:rsidR="00E61AE1">
        <w:rPr>
          <w:rFonts w:ascii="Times New Roman" w:hAnsi="Times New Roman" w:cs="Times New Roman"/>
          <w:sz w:val="24"/>
          <w:szCs w:val="24"/>
        </w:rPr>
        <w:t xml:space="preserve">o których mowa w art. 29c ust. 8, </w:t>
      </w:r>
      <w:r w:rsidR="00FF64A6" w:rsidRPr="00D43313">
        <w:rPr>
          <w:rFonts w:ascii="Times New Roman" w:hAnsi="Times New Roman" w:cs="Times New Roman"/>
          <w:sz w:val="24"/>
          <w:szCs w:val="24"/>
        </w:rPr>
        <w:t>nakładane na operatorów sieci i</w:t>
      </w:r>
      <w:r w:rsidR="0006553F">
        <w:rPr>
          <w:rFonts w:ascii="Times New Roman" w:hAnsi="Times New Roman" w:cs="Times New Roman"/>
          <w:sz w:val="24"/>
          <w:szCs w:val="24"/>
        </w:rPr>
        <w:t> </w:t>
      </w:r>
      <w:r w:rsidR="00FF64A6" w:rsidRPr="00D43313">
        <w:rPr>
          <w:rFonts w:ascii="Times New Roman" w:hAnsi="Times New Roman" w:cs="Times New Roman"/>
          <w:sz w:val="24"/>
          <w:szCs w:val="24"/>
        </w:rPr>
        <w:t xml:space="preserve">podmioty sektora publicznego za nieprzekazanie </w:t>
      </w:r>
      <w:r w:rsidR="000C6443">
        <w:rPr>
          <w:rFonts w:ascii="Times New Roman" w:hAnsi="Times New Roman" w:cs="Times New Roman"/>
          <w:sz w:val="24"/>
          <w:szCs w:val="24"/>
        </w:rPr>
        <w:t>informacji</w:t>
      </w:r>
      <w:r w:rsidR="00FF64A6" w:rsidRPr="00D43313">
        <w:rPr>
          <w:rFonts w:ascii="Times New Roman" w:hAnsi="Times New Roman" w:cs="Times New Roman"/>
          <w:sz w:val="24"/>
          <w:szCs w:val="24"/>
        </w:rPr>
        <w:t xml:space="preserve"> mimo wezwania Prezesa UKE</w:t>
      </w:r>
      <w:r w:rsidR="00E37F92">
        <w:rPr>
          <w:rFonts w:ascii="Times New Roman" w:hAnsi="Times New Roman" w:cs="Times New Roman"/>
          <w:sz w:val="24"/>
          <w:szCs w:val="24"/>
        </w:rPr>
        <w:t>. Zmiana wpisuje się w art. 15 rozporządzenia GIA.</w:t>
      </w:r>
      <w:r w:rsidR="00416048">
        <w:rPr>
          <w:rFonts w:ascii="Times New Roman" w:hAnsi="Times New Roman" w:cs="Times New Roman"/>
          <w:sz w:val="24"/>
          <w:szCs w:val="24"/>
        </w:rPr>
        <w:t xml:space="preserve"> </w:t>
      </w:r>
    </w:p>
    <w:p w14:paraId="60A7B166" w14:textId="49398474" w:rsidR="64CCCC1C" w:rsidRPr="007807EC" w:rsidRDefault="64CCCC1C" w:rsidP="64CCCC1C">
      <w:pPr>
        <w:spacing w:line="360" w:lineRule="auto"/>
        <w:jc w:val="both"/>
        <w:rPr>
          <w:rFonts w:ascii="Times New Roman" w:hAnsi="Times New Roman" w:cs="Times New Roman"/>
          <w:sz w:val="24"/>
          <w:szCs w:val="24"/>
        </w:rPr>
      </w:pPr>
      <w:r w:rsidRPr="007807EC">
        <w:rPr>
          <w:rFonts w:ascii="Times New Roman" w:hAnsi="Times New Roman" w:cs="Times New Roman"/>
          <w:b/>
          <w:sz w:val="24"/>
          <w:szCs w:val="24"/>
        </w:rPr>
        <w:t>b)</w:t>
      </w:r>
      <w:r w:rsidRPr="007807EC">
        <w:rPr>
          <w:rFonts w:ascii="Times New Roman" w:hAnsi="Times New Roman" w:cs="Times New Roman"/>
          <w:sz w:val="24"/>
          <w:szCs w:val="24"/>
        </w:rPr>
        <w:t xml:space="preserve"> </w:t>
      </w:r>
      <w:r w:rsidR="7A0B00C2" w:rsidRPr="007807EC">
        <w:rPr>
          <w:rFonts w:ascii="Times New Roman" w:hAnsi="Times New Roman" w:cs="Times New Roman"/>
          <w:sz w:val="24"/>
          <w:szCs w:val="24"/>
        </w:rPr>
        <w:t xml:space="preserve">W art. 16a ust. 4 dokonano aktualizacji terminologicznej </w:t>
      </w:r>
      <w:r w:rsidR="00F17E0A">
        <w:rPr>
          <w:rFonts w:ascii="Times New Roman" w:hAnsi="Times New Roman" w:cs="Times New Roman"/>
          <w:sz w:val="24"/>
          <w:szCs w:val="24"/>
        </w:rPr>
        <w:t xml:space="preserve">zgodnej z art. 2 rozporządzenia GIA </w:t>
      </w:r>
      <w:r w:rsidR="7A0B00C2" w:rsidRPr="007807EC">
        <w:rPr>
          <w:rFonts w:ascii="Times New Roman" w:hAnsi="Times New Roman" w:cs="Times New Roman"/>
          <w:sz w:val="24"/>
          <w:szCs w:val="24"/>
        </w:rPr>
        <w:t xml:space="preserve">przez zastąpienie wyrazów </w:t>
      </w:r>
      <w:r w:rsidR="006A6653">
        <w:rPr>
          <w:rFonts w:ascii="Times New Roman" w:hAnsi="Times New Roman" w:cs="Times New Roman"/>
          <w:sz w:val="24"/>
          <w:szCs w:val="24"/>
        </w:rPr>
        <w:t>„</w:t>
      </w:r>
      <w:r w:rsidR="7A0B00C2" w:rsidRPr="007807EC">
        <w:rPr>
          <w:rFonts w:ascii="Times New Roman" w:hAnsi="Times New Roman" w:cs="Times New Roman"/>
          <w:sz w:val="24"/>
          <w:szCs w:val="24"/>
        </w:rPr>
        <w:t xml:space="preserve">szybkich sieci telekomunikacyjnych” wyrazami </w:t>
      </w:r>
      <w:r w:rsidR="006A6653">
        <w:rPr>
          <w:rFonts w:ascii="Times New Roman" w:hAnsi="Times New Roman" w:cs="Times New Roman"/>
          <w:sz w:val="24"/>
          <w:szCs w:val="24"/>
        </w:rPr>
        <w:t>„</w:t>
      </w:r>
      <w:r w:rsidR="7A0B00C2" w:rsidRPr="007807EC">
        <w:rPr>
          <w:rFonts w:ascii="Times New Roman" w:hAnsi="Times New Roman" w:cs="Times New Roman"/>
          <w:sz w:val="24"/>
          <w:szCs w:val="24"/>
        </w:rPr>
        <w:t>siec</w:t>
      </w:r>
      <w:r w:rsidR="20AAEF7B" w:rsidRPr="007807EC">
        <w:rPr>
          <w:rFonts w:ascii="Times New Roman" w:hAnsi="Times New Roman" w:cs="Times New Roman"/>
          <w:sz w:val="24"/>
          <w:szCs w:val="24"/>
        </w:rPr>
        <w:t>i o</w:t>
      </w:r>
      <w:r w:rsidR="0006553F">
        <w:rPr>
          <w:rFonts w:ascii="Times New Roman" w:hAnsi="Times New Roman" w:cs="Times New Roman"/>
          <w:sz w:val="24"/>
          <w:szCs w:val="24"/>
        </w:rPr>
        <w:t> </w:t>
      </w:r>
      <w:r w:rsidR="20AAEF7B" w:rsidRPr="007807EC">
        <w:rPr>
          <w:rFonts w:ascii="Times New Roman" w:hAnsi="Times New Roman" w:cs="Times New Roman"/>
          <w:sz w:val="24"/>
          <w:szCs w:val="24"/>
        </w:rPr>
        <w:t>bardzo dużej przepustowości lub powiązanych zasobów”</w:t>
      </w:r>
      <w:r w:rsidR="4215F75D" w:rsidRPr="007807EC">
        <w:rPr>
          <w:rFonts w:ascii="Times New Roman" w:hAnsi="Times New Roman" w:cs="Times New Roman"/>
          <w:sz w:val="24"/>
          <w:szCs w:val="24"/>
        </w:rPr>
        <w:t>.</w:t>
      </w:r>
      <w:r w:rsidR="00EF4E46">
        <w:rPr>
          <w:rFonts w:ascii="Times New Roman" w:hAnsi="Times New Roman" w:cs="Times New Roman"/>
          <w:sz w:val="24"/>
          <w:szCs w:val="24"/>
        </w:rPr>
        <w:t xml:space="preserve"> </w:t>
      </w:r>
    </w:p>
    <w:p w14:paraId="0791B787" w14:textId="380CC346" w:rsidR="00165994" w:rsidRPr="007807EC" w:rsidRDefault="000A33B9" w:rsidP="009C4B6F">
      <w:pPr>
        <w:pStyle w:val="Nagwek3"/>
        <w:rPr>
          <w:rFonts w:ascii="Times New Roman" w:hAnsi="Times New Roman" w:cs="Times New Roman"/>
        </w:rPr>
      </w:pPr>
      <w:r w:rsidRPr="00885CD8">
        <w:rPr>
          <w:rFonts w:ascii="Times New Roman" w:hAnsi="Times New Roman" w:cs="Times New Roman"/>
        </w:rPr>
        <w:t xml:space="preserve">Art. 1 pkt </w:t>
      </w:r>
      <w:r w:rsidR="001827A7" w:rsidRPr="008137C5">
        <w:rPr>
          <w:rFonts w:ascii="Times New Roman" w:hAnsi="Times New Roman" w:cs="Times New Roman"/>
          <w:bCs/>
        </w:rPr>
        <w:t>8</w:t>
      </w:r>
    </w:p>
    <w:p w14:paraId="52166E76" w14:textId="239B125F" w:rsidR="44232E54" w:rsidRPr="007807EC" w:rsidRDefault="00EB5157" w:rsidP="00304F86">
      <w:pPr>
        <w:spacing w:line="360" w:lineRule="auto"/>
        <w:jc w:val="both"/>
        <w:rPr>
          <w:rFonts w:ascii="Times New Roman" w:hAnsi="Times New Roman" w:cs="Times New Roman"/>
          <w:sz w:val="24"/>
          <w:szCs w:val="24"/>
        </w:rPr>
      </w:pPr>
      <w:r w:rsidRPr="007807EC">
        <w:rPr>
          <w:rFonts w:ascii="Times New Roman" w:hAnsi="Times New Roman" w:cs="Times New Roman"/>
          <w:b/>
          <w:sz w:val="24"/>
          <w:szCs w:val="24"/>
        </w:rPr>
        <w:t>a)</w:t>
      </w:r>
      <w:r w:rsidRPr="007807EC">
        <w:rPr>
          <w:rFonts w:ascii="Times New Roman" w:hAnsi="Times New Roman" w:cs="Times New Roman"/>
          <w:sz w:val="24"/>
          <w:szCs w:val="24"/>
        </w:rPr>
        <w:t xml:space="preserve"> </w:t>
      </w:r>
      <w:r w:rsidR="005159CA" w:rsidRPr="007807EC">
        <w:rPr>
          <w:rFonts w:ascii="Times New Roman" w:hAnsi="Times New Roman" w:cs="Times New Roman"/>
          <w:sz w:val="24"/>
          <w:szCs w:val="24"/>
        </w:rPr>
        <w:t>Projekt</w:t>
      </w:r>
      <w:r w:rsidR="005159CA">
        <w:rPr>
          <w:rFonts w:ascii="Times New Roman" w:hAnsi="Times New Roman" w:cs="Times New Roman"/>
          <w:sz w:val="24"/>
          <w:szCs w:val="24"/>
        </w:rPr>
        <w:t xml:space="preserve"> </w:t>
      </w:r>
      <w:r w:rsidR="00FF19E9" w:rsidRPr="007807EC">
        <w:rPr>
          <w:rFonts w:ascii="Times New Roman" w:hAnsi="Times New Roman" w:cs="Times New Roman"/>
          <w:sz w:val="24"/>
          <w:szCs w:val="24"/>
        </w:rPr>
        <w:t xml:space="preserve">dokonuje </w:t>
      </w:r>
      <w:r w:rsidR="53840282" w:rsidRPr="007807EC">
        <w:rPr>
          <w:rFonts w:ascii="Times New Roman" w:hAnsi="Times New Roman" w:cs="Times New Roman"/>
          <w:sz w:val="24"/>
          <w:szCs w:val="24"/>
        </w:rPr>
        <w:t xml:space="preserve">zmian w art. 17 ust. 1 </w:t>
      </w:r>
      <w:r w:rsidR="00BC269D" w:rsidRPr="007807EC">
        <w:rPr>
          <w:rFonts w:ascii="Times New Roman" w:hAnsi="Times New Roman" w:cs="Times New Roman"/>
          <w:sz w:val="24"/>
          <w:szCs w:val="24"/>
        </w:rPr>
        <w:t>M</w:t>
      </w:r>
      <w:r w:rsidR="53840282" w:rsidRPr="007807EC">
        <w:rPr>
          <w:rFonts w:ascii="Times New Roman" w:hAnsi="Times New Roman" w:cs="Times New Roman"/>
          <w:sz w:val="24"/>
          <w:szCs w:val="24"/>
        </w:rPr>
        <w:t>egaustawy</w:t>
      </w:r>
      <w:r w:rsidR="00D5767B" w:rsidRPr="007807EC">
        <w:rPr>
          <w:rFonts w:ascii="Times New Roman" w:hAnsi="Times New Roman" w:cs="Times New Roman"/>
          <w:sz w:val="24"/>
          <w:szCs w:val="24"/>
        </w:rPr>
        <w:t>,</w:t>
      </w:r>
      <w:r w:rsidR="53840282" w:rsidRPr="007807EC">
        <w:rPr>
          <w:rFonts w:ascii="Times New Roman" w:hAnsi="Times New Roman" w:cs="Times New Roman"/>
          <w:sz w:val="24"/>
          <w:szCs w:val="24"/>
        </w:rPr>
        <w:t xml:space="preserve"> w kontekście </w:t>
      </w:r>
      <w:r w:rsidR="00D5767B" w:rsidRPr="007807EC">
        <w:rPr>
          <w:rFonts w:ascii="Times New Roman" w:hAnsi="Times New Roman" w:cs="Times New Roman"/>
          <w:sz w:val="24"/>
          <w:szCs w:val="24"/>
        </w:rPr>
        <w:t xml:space="preserve">postanowień </w:t>
      </w:r>
      <w:r w:rsidR="53840282" w:rsidRPr="006A6653">
        <w:rPr>
          <w:rFonts w:ascii="Times New Roman" w:hAnsi="Times New Roman" w:cs="Times New Roman"/>
          <w:sz w:val="24"/>
          <w:szCs w:val="24"/>
        </w:rPr>
        <w:t>art. 3 ust.</w:t>
      </w:r>
      <w:r w:rsidR="00706232" w:rsidRPr="006A6653">
        <w:rPr>
          <w:rFonts w:ascii="Times New Roman" w:hAnsi="Times New Roman" w:cs="Times New Roman"/>
          <w:sz w:val="24"/>
          <w:szCs w:val="24"/>
        </w:rPr>
        <w:t> </w:t>
      </w:r>
      <w:r w:rsidR="3F76F285" w:rsidRPr="006A6653">
        <w:rPr>
          <w:rFonts w:ascii="Times New Roman" w:hAnsi="Times New Roman" w:cs="Times New Roman"/>
          <w:sz w:val="24"/>
          <w:szCs w:val="24"/>
        </w:rPr>
        <w:t xml:space="preserve">1 i </w:t>
      </w:r>
      <w:r w:rsidR="00F67A07">
        <w:rPr>
          <w:rFonts w:ascii="Times New Roman" w:hAnsi="Times New Roman" w:cs="Times New Roman"/>
          <w:sz w:val="24"/>
          <w:szCs w:val="24"/>
        </w:rPr>
        <w:t>13</w:t>
      </w:r>
      <w:r w:rsidR="53840282" w:rsidRPr="006A6653">
        <w:rPr>
          <w:rFonts w:ascii="Times New Roman" w:hAnsi="Times New Roman" w:cs="Times New Roman"/>
          <w:sz w:val="24"/>
          <w:szCs w:val="24"/>
        </w:rPr>
        <w:t xml:space="preserve"> </w:t>
      </w:r>
      <w:r w:rsidR="000C16A8" w:rsidRPr="006A6653">
        <w:rPr>
          <w:rFonts w:ascii="Times New Roman" w:hAnsi="Times New Roman" w:cs="Times New Roman"/>
          <w:sz w:val="24"/>
          <w:szCs w:val="24"/>
        </w:rPr>
        <w:t xml:space="preserve">rozporządzenia </w:t>
      </w:r>
      <w:r w:rsidR="53840282" w:rsidRPr="006A6653">
        <w:rPr>
          <w:rFonts w:ascii="Times New Roman" w:hAnsi="Times New Roman" w:cs="Times New Roman"/>
          <w:sz w:val="24"/>
          <w:szCs w:val="24"/>
        </w:rPr>
        <w:t>GIA</w:t>
      </w:r>
      <w:r w:rsidR="00804DF7" w:rsidRPr="007807EC">
        <w:rPr>
          <w:rFonts w:ascii="Times New Roman" w:hAnsi="Times New Roman" w:cs="Times New Roman"/>
          <w:sz w:val="24"/>
          <w:szCs w:val="24"/>
        </w:rPr>
        <w:t>.</w:t>
      </w:r>
      <w:r w:rsidR="034E4278" w:rsidRPr="007807EC">
        <w:rPr>
          <w:rFonts w:ascii="Times New Roman" w:hAnsi="Times New Roman" w:cs="Times New Roman"/>
          <w:sz w:val="24"/>
          <w:szCs w:val="24"/>
        </w:rPr>
        <w:t xml:space="preserve"> </w:t>
      </w:r>
      <w:r w:rsidR="00804DF7" w:rsidRPr="007807EC">
        <w:rPr>
          <w:rFonts w:ascii="Times New Roman" w:hAnsi="Times New Roman" w:cs="Times New Roman"/>
          <w:sz w:val="24"/>
          <w:szCs w:val="24"/>
        </w:rPr>
        <w:t xml:space="preserve">Dotychczasowy przepis obejmował jedynie operatorów sieci jako podmioty zobowiązane do zapewnienia dostępu telekomunikacyjnego do infrastruktury technicznej. W świetle art. 3 ust. 1 rozporządzenia GIA, obowiązek ten został rozszerzony również na podmioty sektora publicznego będące właścicielami lub kontrolujące infrastrukturę techniczną. </w:t>
      </w:r>
      <w:r w:rsidR="00AB1765" w:rsidRPr="007807EC">
        <w:rPr>
          <w:rFonts w:ascii="Times New Roman" w:hAnsi="Times New Roman" w:cs="Times New Roman"/>
          <w:sz w:val="24"/>
          <w:szCs w:val="24"/>
        </w:rPr>
        <w:t>Aktualizowana jest również</w:t>
      </w:r>
      <w:r w:rsidR="006A6653">
        <w:rPr>
          <w:rFonts w:ascii="Times New Roman" w:hAnsi="Times New Roman" w:cs="Times New Roman"/>
          <w:sz w:val="24"/>
          <w:szCs w:val="24"/>
        </w:rPr>
        <w:t xml:space="preserve"> </w:t>
      </w:r>
      <w:r w:rsidR="00260E26" w:rsidRPr="007807EC">
        <w:rPr>
          <w:rFonts w:ascii="Times New Roman" w:hAnsi="Times New Roman" w:cs="Times New Roman"/>
          <w:sz w:val="24"/>
          <w:szCs w:val="24"/>
        </w:rPr>
        <w:t xml:space="preserve">siatka pojęciowa </w:t>
      </w:r>
      <w:r w:rsidR="7E174140" w:rsidRPr="007807EC">
        <w:rPr>
          <w:rFonts w:ascii="Times New Roman" w:hAnsi="Times New Roman" w:cs="Times New Roman"/>
          <w:sz w:val="24"/>
          <w:szCs w:val="24"/>
        </w:rPr>
        <w:t>(</w:t>
      </w:r>
      <w:r w:rsidR="006A6653">
        <w:rPr>
          <w:rFonts w:ascii="Times New Roman" w:hAnsi="Times New Roman" w:cs="Times New Roman"/>
          <w:sz w:val="24"/>
          <w:szCs w:val="24"/>
        </w:rPr>
        <w:t>„</w:t>
      </w:r>
      <w:r w:rsidR="7E174140" w:rsidRPr="007807EC">
        <w:rPr>
          <w:rFonts w:ascii="Times New Roman" w:hAnsi="Times New Roman" w:cs="Times New Roman"/>
          <w:sz w:val="24"/>
          <w:szCs w:val="24"/>
        </w:rPr>
        <w:t xml:space="preserve">sieci o bardzo dużej przepustowości” zamiast </w:t>
      </w:r>
      <w:r w:rsidR="006A6653">
        <w:rPr>
          <w:rFonts w:ascii="Times New Roman" w:hAnsi="Times New Roman" w:cs="Times New Roman"/>
          <w:sz w:val="24"/>
          <w:szCs w:val="24"/>
        </w:rPr>
        <w:t>„</w:t>
      </w:r>
      <w:r w:rsidR="6A98F4D3" w:rsidRPr="007807EC">
        <w:rPr>
          <w:rFonts w:ascii="Times New Roman" w:hAnsi="Times New Roman" w:cs="Times New Roman"/>
          <w:sz w:val="24"/>
          <w:szCs w:val="24"/>
        </w:rPr>
        <w:t>szybkiej sieci telekomunikacyjnej”</w:t>
      </w:r>
      <w:r w:rsidR="00111550" w:rsidRPr="007807EC">
        <w:rPr>
          <w:rFonts w:ascii="Times New Roman" w:hAnsi="Times New Roman" w:cs="Times New Roman"/>
          <w:sz w:val="24"/>
          <w:szCs w:val="24"/>
        </w:rPr>
        <w:t>)</w:t>
      </w:r>
      <w:r w:rsidR="008063D1" w:rsidRPr="007807EC">
        <w:rPr>
          <w:rFonts w:ascii="Times New Roman" w:hAnsi="Times New Roman" w:cs="Times New Roman"/>
          <w:sz w:val="24"/>
          <w:szCs w:val="24"/>
        </w:rPr>
        <w:t xml:space="preserve">. Przepis </w:t>
      </w:r>
      <w:r w:rsidR="00F05658" w:rsidRPr="007807EC">
        <w:rPr>
          <w:rFonts w:ascii="Times New Roman" w:hAnsi="Times New Roman" w:cs="Times New Roman"/>
          <w:sz w:val="24"/>
          <w:szCs w:val="24"/>
        </w:rPr>
        <w:t>określa również</w:t>
      </w:r>
      <w:r w:rsidR="25590135" w:rsidRPr="007807EC">
        <w:rPr>
          <w:rFonts w:ascii="Times New Roman" w:hAnsi="Times New Roman" w:cs="Times New Roman"/>
          <w:sz w:val="24"/>
          <w:szCs w:val="24"/>
        </w:rPr>
        <w:t xml:space="preserve"> </w:t>
      </w:r>
      <w:r w:rsidR="25590135" w:rsidRPr="007807EC">
        <w:rPr>
          <w:rFonts w:ascii="Times New Roman" w:hAnsi="Times New Roman" w:cs="Times New Roman"/>
          <w:sz w:val="24"/>
          <w:szCs w:val="24"/>
        </w:rPr>
        <w:lastRenderedPageBreak/>
        <w:t>wytyczn</w:t>
      </w:r>
      <w:r w:rsidR="00017CB9" w:rsidRPr="007807EC">
        <w:rPr>
          <w:rFonts w:ascii="Times New Roman" w:hAnsi="Times New Roman" w:cs="Times New Roman"/>
          <w:sz w:val="24"/>
          <w:szCs w:val="24"/>
        </w:rPr>
        <w:t>e</w:t>
      </w:r>
      <w:r w:rsidR="25590135" w:rsidRPr="007807EC">
        <w:rPr>
          <w:rFonts w:ascii="Times New Roman" w:hAnsi="Times New Roman" w:cs="Times New Roman"/>
          <w:sz w:val="24"/>
          <w:szCs w:val="24"/>
        </w:rPr>
        <w:t xml:space="preserve"> </w:t>
      </w:r>
      <w:r w:rsidR="26F19D5D" w:rsidRPr="007807EC">
        <w:rPr>
          <w:rFonts w:ascii="Times New Roman" w:hAnsi="Times New Roman" w:cs="Times New Roman"/>
          <w:sz w:val="24"/>
          <w:szCs w:val="24"/>
        </w:rPr>
        <w:t>co do warunków dostępu</w:t>
      </w:r>
      <w:r w:rsidR="00BC0F2C" w:rsidRPr="007807EC">
        <w:rPr>
          <w:rFonts w:ascii="Times New Roman" w:hAnsi="Times New Roman" w:cs="Times New Roman"/>
          <w:sz w:val="24"/>
          <w:szCs w:val="24"/>
        </w:rPr>
        <w:t>.</w:t>
      </w:r>
      <w:r w:rsidR="009D56AF" w:rsidRPr="007807EC">
        <w:rPr>
          <w:rFonts w:ascii="Times New Roman" w:hAnsi="Times New Roman" w:cs="Times New Roman"/>
          <w:sz w:val="24"/>
          <w:szCs w:val="24"/>
        </w:rPr>
        <w:t xml:space="preserve"> W tym zakresie dodano wymóg zapewnienia dostępu </w:t>
      </w:r>
      <w:r w:rsidR="00CB1755" w:rsidRPr="007807EC">
        <w:rPr>
          <w:rFonts w:ascii="Times New Roman" w:hAnsi="Times New Roman" w:cs="Times New Roman"/>
          <w:sz w:val="24"/>
          <w:szCs w:val="24"/>
        </w:rPr>
        <w:t>na przejrzystych, proporcjonalnych i niedyskryminujących warunkach</w:t>
      </w:r>
      <w:r w:rsidR="009D56AF" w:rsidRPr="007807EC">
        <w:rPr>
          <w:rFonts w:ascii="Times New Roman" w:hAnsi="Times New Roman" w:cs="Times New Roman"/>
          <w:sz w:val="24"/>
          <w:szCs w:val="24"/>
        </w:rPr>
        <w:t>.</w:t>
      </w:r>
    </w:p>
    <w:p w14:paraId="489D41DF" w14:textId="64E266F4" w:rsidR="638A2F9F" w:rsidRPr="00187E79" w:rsidRDefault="00EB5157" w:rsidP="638A2F9F">
      <w:pPr>
        <w:spacing w:line="360" w:lineRule="auto"/>
        <w:jc w:val="both"/>
        <w:rPr>
          <w:rFonts w:ascii="Times New Roman" w:hAnsi="Times New Roman" w:cs="Times New Roman"/>
          <w:sz w:val="24"/>
          <w:szCs w:val="24"/>
        </w:rPr>
      </w:pPr>
      <w:r w:rsidRPr="007807EC">
        <w:rPr>
          <w:rFonts w:ascii="Times New Roman" w:hAnsi="Times New Roman" w:cs="Times New Roman"/>
          <w:b/>
          <w:sz w:val="24"/>
          <w:szCs w:val="24"/>
        </w:rPr>
        <w:t>b)</w:t>
      </w:r>
      <w:r w:rsidRPr="007807EC">
        <w:rPr>
          <w:rFonts w:ascii="Times New Roman" w:hAnsi="Times New Roman" w:cs="Times New Roman"/>
          <w:sz w:val="24"/>
          <w:szCs w:val="24"/>
        </w:rPr>
        <w:t xml:space="preserve"> </w:t>
      </w:r>
      <w:r w:rsidR="0097066F" w:rsidRPr="007807EC">
        <w:rPr>
          <w:rFonts w:ascii="Times New Roman" w:hAnsi="Times New Roman" w:cs="Times New Roman"/>
          <w:sz w:val="24"/>
          <w:szCs w:val="24"/>
        </w:rPr>
        <w:t xml:space="preserve">W art. 17 </w:t>
      </w:r>
      <w:r w:rsidR="00BC269D" w:rsidRPr="007807EC">
        <w:rPr>
          <w:rFonts w:ascii="Times New Roman" w:hAnsi="Times New Roman" w:cs="Times New Roman"/>
          <w:sz w:val="24"/>
          <w:szCs w:val="24"/>
        </w:rPr>
        <w:t>M</w:t>
      </w:r>
      <w:r w:rsidR="0097066F" w:rsidRPr="007807EC">
        <w:rPr>
          <w:rFonts w:ascii="Times New Roman" w:hAnsi="Times New Roman" w:cs="Times New Roman"/>
          <w:sz w:val="24"/>
          <w:szCs w:val="24"/>
        </w:rPr>
        <w:t>egaustawy dodano now</w:t>
      </w:r>
      <w:r w:rsidR="00FA260D">
        <w:rPr>
          <w:rFonts w:ascii="Times New Roman" w:hAnsi="Times New Roman" w:cs="Times New Roman"/>
          <w:sz w:val="24"/>
          <w:szCs w:val="24"/>
        </w:rPr>
        <w:t>e</w:t>
      </w:r>
      <w:r w:rsidR="0097066F" w:rsidRPr="007807EC">
        <w:rPr>
          <w:rFonts w:ascii="Times New Roman" w:hAnsi="Times New Roman" w:cs="Times New Roman"/>
          <w:sz w:val="24"/>
          <w:szCs w:val="24"/>
        </w:rPr>
        <w:t xml:space="preserve"> ust. 3</w:t>
      </w:r>
      <w:r w:rsidR="00FA260D">
        <w:rPr>
          <w:rFonts w:ascii="Times New Roman" w:hAnsi="Times New Roman" w:cs="Times New Roman"/>
          <w:sz w:val="24"/>
          <w:szCs w:val="24"/>
        </w:rPr>
        <w:t xml:space="preserve"> i 4</w:t>
      </w:r>
      <w:r w:rsidR="00A8165B">
        <w:rPr>
          <w:rFonts w:ascii="Times New Roman" w:hAnsi="Times New Roman" w:cs="Times New Roman"/>
          <w:sz w:val="24"/>
          <w:szCs w:val="24"/>
        </w:rPr>
        <w:t xml:space="preserve">. Pierwszy z nich (ust. 3) będzie </w:t>
      </w:r>
      <w:r w:rsidR="00374998">
        <w:rPr>
          <w:rFonts w:ascii="Times New Roman" w:hAnsi="Times New Roman" w:cs="Times New Roman"/>
          <w:sz w:val="24"/>
          <w:szCs w:val="24"/>
        </w:rPr>
        <w:t>określał kryteria</w:t>
      </w:r>
      <w:r w:rsidR="0022247C">
        <w:rPr>
          <w:rFonts w:ascii="Times New Roman" w:hAnsi="Times New Roman" w:cs="Times New Roman"/>
          <w:sz w:val="24"/>
          <w:szCs w:val="24"/>
        </w:rPr>
        <w:t xml:space="preserve">, którymi </w:t>
      </w:r>
      <w:r w:rsidR="00DF087F">
        <w:rPr>
          <w:rFonts w:ascii="Times New Roman" w:hAnsi="Times New Roman" w:cs="Times New Roman"/>
          <w:sz w:val="24"/>
          <w:szCs w:val="24"/>
        </w:rPr>
        <w:t>powinni</w:t>
      </w:r>
      <w:r w:rsidR="005F6160">
        <w:rPr>
          <w:rFonts w:ascii="Times New Roman" w:hAnsi="Times New Roman" w:cs="Times New Roman"/>
          <w:sz w:val="24"/>
          <w:szCs w:val="24"/>
        </w:rPr>
        <w:t xml:space="preserve"> kierować się operatorzy sieci i podmioty sektora publicznego przy określaniu </w:t>
      </w:r>
      <w:r w:rsidR="00DF087F">
        <w:rPr>
          <w:rFonts w:ascii="Times New Roman" w:hAnsi="Times New Roman" w:cs="Times New Roman"/>
          <w:sz w:val="24"/>
          <w:szCs w:val="24"/>
        </w:rPr>
        <w:t>sprawiedliwych i rozsądnych warunków</w:t>
      </w:r>
      <w:r w:rsidR="005474C0">
        <w:rPr>
          <w:rFonts w:ascii="Times New Roman" w:hAnsi="Times New Roman" w:cs="Times New Roman"/>
          <w:sz w:val="24"/>
          <w:szCs w:val="24"/>
        </w:rPr>
        <w:t xml:space="preserve"> przyznawania dostępu</w:t>
      </w:r>
      <w:r w:rsidR="006D080A">
        <w:rPr>
          <w:rFonts w:ascii="Times New Roman" w:hAnsi="Times New Roman" w:cs="Times New Roman"/>
          <w:sz w:val="24"/>
          <w:szCs w:val="24"/>
        </w:rPr>
        <w:t xml:space="preserve"> – będzie to zatem uszczegółowienie us</w:t>
      </w:r>
      <w:r w:rsidR="003D627A">
        <w:rPr>
          <w:rFonts w:ascii="Times New Roman" w:hAnsi="Times New Roman" w:cs="Times New Roman"/>
          <w:sz w:val="24"/>
          <w:szCs w:val="24"/>
        </w:rPr>
        <w:t xml:space="preserve">t. 1 </w:t>
      </w:r>
      <w:r w:rsidR="00437E75">
        <w:rPr>
          <w:rFonts w:ascii="Times New Roman" w:hAnsi="Times New Roman" w:cs="Times New Roman"/>
          <w:sz w:val="24"/>
          <w:szCs w:val="24"/>
        </w:rPr>
        <w:t>omawianego przepisu</w:t>
      </w:r>
      <w:r w:rsidR="00191697">
        <w:rPr>
          <w:rFonts w:ascii="Times New Roman" w:hAnsi="Times New Roman" w:cs="Times New Roman"/>
          <w:sz w:val="24"/>
          <w:szCs w:val="24"/>
        </w:rPr>
        <w:t>,</w:t>
      </w:r>
      <w:r w:rsidR="00437E75">
        <w:rPr>
          <w:rFonts w:ascii="Times New Roman" w:hAnsi="Times New Roman" w:cs="Times New Roman"/>
          <w:sz w:val="24"/>
          <w:szCs w:val="24"/>
        </w:rPr>
        <w:t xml:space="preserve"> a zarazem </w:t>
      </w:r>
      <w:r w:rsidR="000716E8">
        <w:rPr>
          <w:rFonts w:ascii="Times New Roman" w:hAnsi="Times New Roman" w:cs="Times New Roman"/>
          <w:sz w:val="24"/>
          <w:szCs w:val="24"/>
        </w:rPr>
        <w:t>realizacja</w:t>
      </w:r>
      <w:r w:rsidR="00C275F6">
        <w:rPr>
          <w:rFonts w:ascii="Times New Roman" w:hAnsi="Times New Roman" w:cs="Times New Roman"/>
          <w:sz w:val="24"/>
          <w:szCs w:val="24"/>
        </w:rPr>
        <w:t xml:space="preserve"> </w:t>
      </w:r>
      <w:r w:rsidR="00C275F6" w:rsidRPr="006A6653">
        <w:rPr>
          <w:rFonts w:ascii="Times New Roman" w:hAnsi="Times New Roman" w:cs="Times New Roman"/>
          <w:sz w:val="24"/>
          <w:szCs w:val="24"/>
        </w:rPr>
        <w:t>art. 3 ust. 4</w:t>
      </w:r>
      <w:r w:rsidR="00191697" w:rsidRPr="006A6653">
        <w:rPr>
          <w:rFonts w:ascii="Times New Roman" w:hAnsi="Times New Roman" w:cs="Times New Roman"/>
          <w:sz w:val="24"/>
          <w:szCs w:val="24"/>
        </w:rPr>
        <w:t xml:space="preserve"> rozporządzenia GIA</w:t>
      </w:r>
      <w:r w:rsidR="00177665">
        <w:rPr>
          <w:rFonts w:ascii="Times New Roman" w:hAnsi="Times New Roman" w:cs="Times New Roman"/>
          <w:sz w:val="24"/>
          <w:szCs w:val="24"/>
        </w:rPr>
        <w:t>. Natomiast nowy ust. 4</w:t>
      </w:r>
      <w:r w:rsidR="00936381">
        <w:rPr>
          <w:rFonts w:ascii="Times New Roman" w:hAnsi="Times New Roman" w:cs="Times New Roman"/>
          <w:sz w:val="24"/>
          <w:szCs w:val="24"/>
        </w:rPr>
        <w:t xml:space="preserve"> to przepis</w:t>
      </w:r>
      <w:r w:rsidR="0097066F" w:rsidRPr="007807EC">
        <w:rPr>
          <w:rFonts w:ascii="Times New Roman" w:hAnsi="Times New Roman" w:cs="Times New Roman"/>
          <w:sz w:val="24"/>
          <w:szCs w:val="24"/>
        </w:rPr>
        <w:t>, w którym uregulowano przypadki, w których dostęp jest już zapewniony wcześniej wydanymi decyzjami</w:t>
      </w:r>
      <w:r w:rsidR="00284310" w:rsidRPr="007807EC">
        <w:rPr>
          <w:rFonts w:ascii="Times New Roman" w:hAnsi="Times New Roman" w:cs="Times New Roman"/>
          <w:sz w:val="24"/>
          <w:szCs w:val="24"/>
        </w:rPr>
        <w:t>, w związku z czym</w:t>
      </w:r>
      <w:r w:rsidR="00C316CA" w:rsidRPr="007807EC">
        <w:rPr>
          <w:rFonts w:ascii="Times New Roman" w:hAnsi="Times New Roman" w:cs="Times New Roman"/>
          <w:sz w:val="24"/>
          <w:szCs w:val="24"/>
        </w:rPr>
        <w:t xml:space="preserve"> </w:t>
      </w:r>
      <w:r w:rsidR="620A4379" w:rsidRPr="007807EC">
        <w:rPr>
          <w:rFonts w:ascii="Times New Roman" w:hAnsi="Times New Roman" w:cs="Times New Roman"/>
          <w:sz w:val="24"/>
          <w:szCs w:val="24"/>
        </w:rPr>
        <w:t>infrastruktura techniczna nie będzie podlegać obowiązkowi dostępu do czasu obowiązywania tych decyzji.</w:t>
      </w:r>
      <w:r w:rsidR="00C20517" w:rsidRPr="007807EC">
        <w:rPr>
          <w:rFonts w:ascii="Times New Roman" w:hAnsi="Times New Roman" w:cs="Times New Roman"/>
          <w:sz w:val="24"/>
          <w:szCs w:val="24"/>
        </w:rPr>
        <w:t xml:space="preserve"> Przepis ten stanowi </w:t>
      </w:r>
      <w:r w:rsidR="00AE4BDC" w:rsidRPr="007807EC">
        <w:rPr>
          <w:rFonts w:ascii="Times New Roman" w:hAnsi="Times New Roman" w:cs="Times New Roman"/>
          <w:sz w:val="24"/>
          <w:szCs w:val="24"/>
        </w:rPr>
        <w:t xml:space="preserve">wdrożenie </w:t>
      </w:r>
      <w:r w:rsidR="00AE4BDC" w:rsidRPr="006A6653">
        <w:rPr>
          <w:rFonts w:ascii="Times New Roman" w:hAnsi="Times New Roman" w:cs="Times New Roman"/>
          <w:sz w:val="24"/>
          <w:szCs w:val="24"/>
        </w:rPr>
        <w:t>art. 3 ust. 9 rozporządzenia GIA</w:t>
      </w:r>
      <w:r w:rsidR="00AE4BDC" w:rsidRPr="009C4B6F">
        <w:rPr>
          <w:rFonts w:ascii="Times New Roman" w:hAnsi="Times New Roman" w:cs="Times New Roman"/>
          <w:sz w:val="24"/>
          <w:szCs w:val="24"/>
        </w:rPr>
        <w:t>.</w:t>
      </w:r>
      <w:r w:rsidR="00694144" w:rsidRPr="009C4B6F">
        <w:rPr>
          <w:rFonts w:ascii="Times New Roman" w:hAnsi="Times New Roman" w:cs="Times New Roman"/>
          <w:sz w:val="24"/>
          <w:szCs w:val="24"/>
        </w:rPr>
        <w:t xml:space="preserve"> W</w:t>
      </w:r>
      <w:r w:rsidR="000D1D83" w:rsidRPr="009C4B6F">
        <w:rPr>
          <w:rFonts w:ascii="Times New Roman" w:hAnsi="Times New Roman" w:cs="Times New Roman"/>
          <w:sz w:val="24"/>
          <w:szCs w:val="24"/>
        </w:rPr>
        <w:t xml:space="preserve"> treści</w:t>
      </w:r>
      <w:r w:rsidR="001D2832" w:rsidRPr="009C4B6F">
        <w:rPr>
          <w:rFonts w:ascii="Times New Roman" w:hAnsi="Times New Roman" w:cs="Times New Roman"/>
          <w:sz w:val="24"/>
          <w:szCs w:val="24"/>
        </w:rPr>
        <w:t xml:space="preserve"> projektowanego</w:t>
      </w:r>
      <w:r w:rsidR="000D1D83" w:rsidRPr="009C4B6F">
        <w:rPr>
          <w:rFonts w:ascii="Times New Roman" w:hAnsi="Times New Roman" w:cs="Times New Roman"/>
          <w:sz w:val="24"/>
          <w:szCs w:val="24"/>
        </w:rPr>
        <w:t xml:space="preserve"> przepisu art. 17 ust.</w:t>
      </w:r>
      <w:r w:rsidR="001D2832" w:rsidRPr="009C4B6F">
        <w:rPr>
          <w:rFonts w:ascii="Times New Roman" w:hAnsi="Times New Roman" w:cs="Times New Roman"/>
          <w:sz w:val="24"/>
          <w:szCs w:val="24"/>
        </w:rPr>
        <w:t xml:space="preserve"> 3</w:t>
      </w:r>
      <w:r w:rsidR="00B1217D" w:rsidRPr="009C4B6F">
        <w:rPr>
          <w:rFonts w:ascii="Times New Roman" w:hAnsi="Times New Roman" w:cs="Times New Roman"/>
          <w:sz w:val="24"/>
          <w:szCs w:val="24"/>
        </w:rPr>
        <w:t xml:space="preserve"> pkt 5 lit. c </w:t>
      </w:r>
      <w:r w:rsidR="00376E4B" w:rsidRPr="009C4B6F">
        <w:rPr>
          <w:rFonts w:ascii="Times New Roman" w:hAnsi="Times New Roman" w:cs="Times New Roman"/>
          <w:sz w:val="24"/>
          <w:szCs w:val="24"/>
        </w:rPr>
        <w:t>zastosowano pojęcie</w:t>
      </w:r>
      <w:r w:rsidR="00843065" w:rsidRPr="009C4B6F">
        <w:rPr>
          <w:rFonts w:ascii="Times New Roman" w:hAnsi="Times New Roman" w:cs="Times New Roman"/>
          <w:sz w:val="24"/>
          <w:szCs w:val="24"/>
        </w:rPr>
        <w:t xml:space="preserve"> </w:t>
      </w:r>
      <w:r w:rsidR="00376E4B" w:rsidRPr="009C4B6F">
        <w:rPr>
          <w:rFonts w:ascii="Times New Roman" w:hAnsi="Times New Roman" w:cs="Times New Roman"/>
          <w:sz w:val="24"/>
          <w:szCs w:val="24"/>
        </w:rPr>
        <w:t>„</w:t>
      </w:r>
      <w:r w:rsidR="00843065" w:rsidRPr="009C4B6F">
        <w:rPr>
          <w:rFonts w:ascii="Times New Roman" w:hAnsi="Times New Roman" w:cs="Times New Roman"/>
          <w:sz w:val="24"/>
          <w:szCs w:val="24"/>
        </w:rPr>
        <w:t>rynku niższego szczebla</w:t>
      </w:r>
      <w:r w:rsidR="00376E4B" w:rsidRPr="009C4B6F">
        <w:rPr>
          <w:rFonts w:ascii="Times New Roman" w:hAnsi="Times New Roman" w:cs="Times New Roman"/>
          <w:sz w:val="24"/>
          <w:szCs w:val="24"/>
        </w:rPr>
        <w:t>”</w:t>
      </w:r>
      <w:r w:rsidR="008B39C7" w:rsidRPr="009C4B6F">
        <w:rPr>
          <w:rFonts w:ascii="Times New Roman" w:hAnsi="Times New Roman" w:cs="Times New Roman"/>
          <w:sz w:val="24"/>
          <w:szCs w:val="24"/>
        </w:rPr>
        <w:t xml:space="preserve">, które należy rozumieć </w:t>
      </w:r>
      <w:r w:rsidR="00BE2FEA" w:rsidRPr="009C4B6F">
        <w:rPr>
          <w:rFonts w:ascii="Times New Roman" w:hAnsi="Times New Roman" w:cs="Times New Roman"/>
          <w:sz w:val="24"/>
          <w:szCs w:val="24"/>
        </w:rPr>
        <w:t>jako</w:t>
      </w:r>
      <w:r w:rsidR="008B39C7" w:rsidRPr="009C4B6F">
        <w:rPr>
          <w:rFonts w:ascii="Times New Roman" w:hAnsi="Times New Roman" w:cs="Times New Roman"/>
          <w:sz w:val="24"/>
          <w:szCs w:val="24"/>
        </w:rPr>
        <w:t xml:space="preserve"> </w:t>
      </w:r>
      <w:r w:rsidR="00A209BE" w:rsidRPr="009C4B6F">
        <w:rPr>
          <w:rFonts w:ascii="Times New Roman" w:hAnsi="Times New Roman" w:cs="Times New Roman"/>
          <w:sz w:val="24"/>
          <w:szCs w:val="24"/>
        </w:rPr>
        <w:t>rynek usług świadczonych z wykorzystaniem infrastruktury technicznej, której dotyczy wniosek o dostęp, znajdujący się niżej w łańcuchu wartości. W zależności od modelu biznesowego wnioskodawcy oraz struktury rynku może to być zarówno rynek hurtowy, jak i</w:t>
      </w:r>
      <w:r w:rsidR="00C83EB4">
        <w:rPr>
          <w:rFonts w:ascii="Times New Roman" w:hAnsi="Times New Roman" w:cs="Times New Roman"/>
          <w:sz w:val="24"/>
          <w:szCs w:val="24"/>
        </w:rPr>
        <w:t> </w:t>
      </w:r>
      <w:r w:rsidR="00A209BE" w:rsidRPr="009C4B6F">
        <w:rPr>
          <w:rFonts w:ascii="Times New Roman" w:hAnsi="Times New Roman" w:cs="Times New Roman"/>
          <w:sz w:val="24"/>
          <w:szCs w:val="24"/>
        </w:rPr>
        <w:t>detaliczny. Kluczowe jest to, że chodzi o poziom rynku, na którym dostęp do infrastruktury może wywołać efekt konkurencyjny oraz wpłynąć na poziom cen i zwrot z inwestycji</w:t>
      </w:r>
      <w:r w:rsidR="00C85B4D" w:rsidRPr="009C4B6F">
        <w:rPr>
          <w:rFonts w:ascii="Times New Roman" w:hAnsi="Times New Roman" w:cs="Times New Roman"/>
          <w:sz w:val="24"/>
          <w:szCs w:val="24"/>
        </w:rPr>
        <w:t>.</w:t>
      </w:r>
    </w:p>
    <w:p w14:paraId="1E086152" w14:textId="3FFA4EA2" w:rsidR="6E5C7B2C" w:rsidRPr="007807EC" w:rsidRDefault="6E5C7B2C" w:rsidP="00D07D9E">
      <w:pPr>
        <w:pStyle w:val="Nagwek3"/>
        <w:rPr>
          <w:rFonts w:ascii="Times New Roman" w:hAnsi="Times New Roman" w:cs="Times New Roman"/>
          <w:b w:val="0"/>
        </w:rPr>
      </w:pPr>
      <w:r w:rsidRPr="007807EC">
        <w:rPr>
          <w:rFonts w:ascii="Times New Roman" w:hAnsi="Times New Roman" w:cs="Times New Roman"/>
        </w:rPr>
        <w:t>Art. 1 pk</w:t>
      </w:r>
      <w:r w:rsidR="004B4052" w:rsidRPr="007807EC">
        <w:rPr>
          <w:rFonts w:ascii="Times New Roman" w:hAnsi="Times New Roman" w:cs="Times New Roman"/>
        </w:rPr>
        <w:t xml:space="preserve">t </w:t>
      </w:r>
      <w:r w:rsidR="005714ED">
        <w:rPr>
          <w:rFonts w:ascii="Times New Roman" w:hAnsi="Times New Roman" w:cs="Times New Roman"/>
        </w:rPr>
        <w:t>9</w:t>
      </w:r>
      <w:r w:rsidR="00386E6F">
        <w:rPr>
          <w:rFonts w:ascii="Times New Roman" w:hAnsi="Times New Roman" w:cs="Times New Roman"/>
        </w:rPr>
        <w:t>–</w:t>
      </w:r>
      <w:r w:rsidR="00F81FE0">
        <w:rPr>
          <w:rFonts w:ascii="Times New Roman" w:hAnsi="Times New Roman" w:cs="Times New Roman"/>
        </w:rPr>
        <w:t>11</w:t>
      </w:r>
    </w:p>
    <w:p w14:paraId="3F5C4218" w14:textId="30C6B566" w:rsidR="12778FD9" w:rsidRPr="007807EC" w:rsidRDefault="12778FD9" w:rsidP="00B06AD0">
      <w:pPr>
        <w:spacing w:line="360" w:lineRule="auto"/>
        <w:jc w:val="both"/>
        <w:rPr>
          <w:rFonts w:ascii="Times New Roman" w:eastAsia="Times New Roman" w:hAnsi="Times New Roman" w:cs="Times New Roman"/>
          <w:sz w:val="24"/>
          <w:szCs w:val="24"/>
        </w:rPr>
      </w:pPr>
      <w:r w:rsidRPr="007807EC">
        <w:rPr>
          <w:rFonts w:ascii="Times New Roman" w:eastAsia="Arial" w:hAnsi="Times New Roman" w:cs="Times New Roman"/>
          <w:color w:val="000000" w:themeColor="text1"/>
          <w:sz w:val="24"/>
          <w:szCs w:val="24"/>
        </w:rPr>
        <w:t xml:space="preserve">Dotychczasowe przepisy o dostępie do infrastruktury technicznej zawarte w </w:t>
      </w:r>
      <w:r w:rsidR="00BC269D" w:rsidRPr="007807EC">
        <w:rPr>
          <w:rFonts w:ascii="Times New Roman" w:eastAsia="Arial" w:hAnsi="Times New Roman" w:cs="Times New Roman"/>
          <w:color w:val="000000" w:themeColor="text1"/>
          <w:sz w:val="24"/>
          <w:szCs w:val="24"/>
        </w:rPr>
        <w:t>M</w:t>
      </w:r>
      <w:r w:rsidRPr="007807EC">
        <w:rPr>
          <w:rFonts w:ascii="Times New Roman" w:eastAsia="Arial" w:hAnsi="Times New Roman" w:cs="Times New Roman"/>
          <w:color w:val="000000" w:themeColor="text1"/>
          <w:sz w:val="24"/>
          <w:szCs w:val="24"/>
        </w:rPr>
        <w:t xml:space="preserve">egaustawie nakładają obowiązki tylko na operatorów sieci. Tymczasem </w:t>
      </w:r>
      <w:r w:rsidR="000C16A8" w:rsidRPr="007807EC">
        <w:rPr>
          <w:rFonts w:ascii="Times New Roman" w:hAnsi="Times New Roman" w:cs="Times New Roman"/>
          <w:sz w:val="24"/>
          <w:szCs w:val="24"/>
        </w:rPr>
        <w:t>rozporządzenie</w:t>
      </w:r>
      <w:r w:rsidR="000C16A8" w:rsidRPr="007807EC">
        <w:rPr>
          <w:rFonts w:ascii="Times New Roman" w:eastAsia="Arial" w:hAnsi="Times New Roman" w:cs="Times New Roman"/>
          <w:color w:val="000000" w:themeColor="text1"/>
          <w:sz w:val="24"/>
          <w:szCs w:val="24"/>
        </w:rPr>
        <w:t xml:space="preserve"> </w:t>
      </w:r>
      <w:r w:rsidRPr="007807EC">
        <w:rPr>
          <w:rFonts w:ascii="Times New Roman" w:eastAsia="Arial" w:hAnsi="Times New Roman" w:cs="Times New Roman"/>
          <w:color w:val="000000" w:themeColor="text1"/>
          <w:sz w:val="24"/>
          <w:szCs w:val="24"/>
        </w:rPr>
        <w:t xml:space="preserve">GIA obejmuje </w:t>
      </w:r>
      <w:r w:rsidR="00C316CA" w:rsidRPr="007807EC">
        <w:rPr>
          <w:rFonts w:ascii="Times New Roman" w:eastAsia="Arial" w:hAnsi="Times New Roman" w:cs="Times New Roman"/>
          <w:color w:val="000000" w:themeColor="text1"/>
          <w:sz w:val="24"/>
          <w:szCs w:val="24"/>
        </w:rPr>
        <w:t>w </w:t>
      </w:r>
      <w:r w:rsidRPr="007807EC">
        <w:rPr>
          <w:rFonts w:ascii="Times New Roman" w:eastAsia="Arial" w:hAnsi="Times New Roman" w:cs="Times New Roman"/>
          <w:color w:val="000000" w:themeColor="text1"/>
          <w:sz w:val="24"/>
          <w:szCs w:val="24"/>
        </w:rPr>
        <w:t>tym zakresie również podmioty sektora publicznego. Należy zatem w odpowiednich miejscach art. 1</w:t>
      </w:r>
      <w:r w:rsidR="008D3AE9" w:rsidRPr="007807EC">
        <w:rPr>
          <w:rFonts w:ascii="Times New Roman" w:eastAsia="Arial" w:hAnsi="Times New Roman" w:cs="Times New Roman"/>
          <w:color w:val="000000" w:themeColor="text1"/>
          <w:sz w:val="24"/>
          <w:szCs w:val="24"/>
        </w:rPr>
        <w:t>8</w:t>
      </w:r>
      <w:r w:rsidR="00386E6F">
        <w:rPr>
          <w:rFonts w:ascii="Times New Roman" w:eastAsia="Arial" w:hAnsi="Times New Roman" w:cs="Times New Roman"/>
          <w:color w:val="000000" w:themeColor="text1"/>
          <w:sz w:val="24"/>
          <w:szCs w:val="24"/>
        </w:rPr>
        <w:t>–</w:t>
      </w:r>
      <w:r w:rsidRPr="007807EC">
        <w:rPr>
          <w:rFonts w:ascii="Times New Roman" w:eastAsia="Arial" w:hAnsi="Times New Roman" w:cs="Times New Roman"/>
          <w:color w:val="000000" w:themeColor="text1"/>
          <w:sz w:val="24"/>
          <w:szCs w:val="24"/>
        </w:rPr>
        <w:t xml:space="preserve">22 </w:t>
      </w:r>
      <w:r w:rsidR="00BC269D" w:rsidRPr="007807EC">
        <w:rPr>
          <w:rFonts w:ascii="Times New Roman" w:eastAsia="Arial" w:hAnsi="Times New Roman" w:cs="Times New Roman"/>
          <w:color w:val="000000" w:themeColor="text1"/>
          <w:sz w:val="24"/>
          <w:szCs w:val="24"/>
        </w:rPr>
        <w:t>M</w:t>
      </w:r>
      <w:r w:rsidRPr="007807EC">
        <w:rPr>
          <w:rFonts w:ascii="Times New Roman" w:eastAsia="Arial" w:hAnsi="Times New Roman" w:cs="Times New Roman"/>
          <w:color w:val="000000" w:themeColor="text1"/>
          <w:sz w:val="24"/>
          <w:szCs w:val="24"/>
        </w:rPr>
        <w:t xml:space="preserve">egaustawy rozszerzyć zakres o te podmioty. Dotychczasowe określenie </w:t>
      </w:r>
      <w:r w:rsidR="00BC269D" w:rsidRPr="007807EC">
        <w:rPr>
          <w:rFonts w:ascii="Times New Roman" w:eastAsia="Arial" w:hAnsi="Times New Roman" w:cs="Times New Roman"/>
          <w:color w:val="000000" w:themeColor="text1"/>
          <w:sz w:val="24"/>
          <w:szCs w:val="24"/>
        </w:rPr>
        <w:t>„</w:t>
      </w:r>
      <w:r w:rsidRPr="007807EC">
        <w:rPr>
          <w:rFonts w:ascii="Times New Roman" w:eastAsia="Arial" w:hAnsi="Times New Roman" w:cs="Times New Roman"/>
          <w:color w:val="000000" w:themeColor="text1"/>
          <w:sz w:val="24"/>
          <w:szCs w:val="24"/>
        </w:rPr>
        <w:t xml:space="preserve">szybka sieć telekomunikacyjna” należy zastąpić określeniem </w:t>
      </w:r>
      <w:r w:rsidR="00BC269D" w:rsidRPr="007807EC">
        <w:rPr>
          <w:rFonts w:ascii="Times New Roman" w:eastAsia="Arial" w:hAnsi="Times New Roman" w:cs="Times New Roman"/>
          <w:color w:val="000000" w:themeColor="text1"/>
          <w:sz w:val="24"/>
          <w:szCs w:val="24"/>
        </w:rPr>
        <w:t>„</w:t>
      </w:r>
      <w:r w:rsidRPr="007807EC">
        <w:rPr>
          <w:rFonts w:ascii="Times New Roman" w:eastAsia="Arial" w:hAnsi="Times New Roman" w:cs="Times New Roman"/>
          <w:color w:val="000000" w:themeColor="text1"/>
          <w:sz w:val="24"/>
          <w:szCs w:val="24"/>
        </w:rPr>
        <w:t xml:space="preserve">sieć o bardzo dużej przepustowości lub powiązane zasoby” (termin </w:t>
      </w:r>
      <w:r w:rsidR="00BC269D" w:rsidRPr="007807EC">
        <w:rPr>
          <w:rFonts w:ascii="Times New Roman" w:eastAsia="Arial" w:hAnsi="Times New Roman" w:cs="Times New Roman"/>
          <w:color w:val="000000" w:themeColor="text1"/>
          <w:sz w:val="24"/>
          <w:szCs w:val="24"/>
        </w:rPr>
        <w:t>„</w:t>
      </w:r>
      <w:r w:rsidRPr="007807EC">
        <w:rPr>
          <w:rFonts w:ascii="Times New Roman" w:eastAsia="Arial" w:hAnsi="Times New Roman" w:cs="Times New Roman"/>
          <w:color w:val="000000" w:themeColor="text1"/>
          <w:sz w:val="24"/>
          <w:szCs w:val="24"/>
        </w:rPr>
        <w:t xml:space="preserve">powiązane zasoby” to terminologia z PKE, która odpowiada unijnemu </w:t>
      </w:r>
      <w:r w:rsidR="00387123">
        <w:rPr>
          <w:rFonts w:ascii="Times New Roman" w:eastAsia="Arial" w:hAnsi="Times New Roman" w:cs="Times New Roman"/>
          <w:color w:val="000000" w:themeColor="text1"/>
          <w:sz w:val="24"/>
          <w:szCs w:val="24"/>
        </w:rPr>
        <w:t xml:space="preserve">pojęciu </w:t>
      </w:r>
      <w:r w:rsidR="00BC269D" w:rsidRPr="007807EC">
        <w:rPr>
          <w:rFonts w:ascii="Times New Roman" w:eastAsia="Arial" w:hAnsi="Times New Roman" w:cs="Times New Roman"/>
          <w:color w:val="000000" w:themeColor="text1"/>
          <w:sz w:val="24"/>
          <w:szCs w:val="24"/>
        </w:rPr>
        <w:t>„</w:t>
      </w:r>
      <w:r w:rsidRPr="007807EC">
        <w:rPr>
          <w:rFonts w:ascii="Times New Roman" w:eastAsia="Arial" w:hAnsi="Times New Roman" w:cs="Times New Roman"/>
          <w:color w:val="000000" w:themeColor="text1"/>
          <w:sz w:val="24"/>
          <w:szCs w:val="24"/>
        </w:rPr>
        <w:t>urządze</w:t>
      </w:r>
      <w:r w:rsidR="00387123">
        <w:rPr>
          <w:rFonts w:ascii="Times New Roman" w:eastAsia="Arial" w:hAnsi="Times New Roman" w:cs="Times New Roman"/>
          <w:color w:val="000000" w:themeColor="text1"/>
          <w:sz w:val="24"/>
          <w:szCs w:val="24"/>
        </w:rPr>
        <w:t>ń</w:t>
      </w:r>
      <w:r w:rsidRPr="007807EC">
        <w:rPr>
          <w:rFonts w:ascii="Times New Roman" w:eastAsia="Arial" w:hAnsi="Times New Roman" w:cs="Times New Roman"/>
          <w:color w:val="000000" w:themeColor="text1"/>
          <w:sz w:val="24"/>
          <w:szCs w:val="24"/>
        </w:rPr>
        <w:t xml:space="preserve"> towarzysząc</w:t>
      </w:r>
      <w:r w:rsidR="00387123">
        <w:rPr>
          <w:rFonts w:ascii="Times New Roman" w:eastAsia="Arial" w:hAnsi="Times New Roman" w:cs="Times New Roman"/>
          <w:color w:val="000000" w:themeColor="text1"/>
          <w:sz w:val="24"/>
          <w:szCs w:val="24"/>
        </w:rPr>
        <w:t>ych</w:t>
      </w:r>
      <w:r w:rsidRPr="007807EC">
        <w:rPr>
          <w:rFonts w:ascii="Times New Roman" w:eastAsia="Arial" w:hAnsi="Times New Roman" w:cs="Times New Roman"/>
          <w:color w:val="000000" w:themeColor="text1"/>
          <w:sz w:val="24"/>
          <w:szCs w:val="24"/>
        </w:rPr>
        <w:t xml:space="preserve">”). </w:t>
      </w:r>
    </w:p>
    <w:p w14:paraId="65CFFFF0" w14:textId="586D50EF" w:rsidR="00EF30A6" w:rsidRPr="00F81FE0" w:rsidRDefault="00B04FA7" w:rsidP="00BF73FD">
      <w:pPr>
        <w:rPr>
          <w:rFonts w:ascii="Times New Roman" w:hAnsi="Times New Roman" w:cs="Times New Roman"/>
          <w:b/>
          <w:bCs/>
          <w:sz w:val="24"/>
          <w:szCs w:val="24"/>
        </w:rPr>
      </w:pPr>
      <w:r w:rsidRPr="00F81FE0">
        <w:rPr>
          <w:rFonts w:ascii="Times New Roman" w:eastAsiaTheme="majorEastAsia" w:hAnsi="Times New Roman" w:cs="Times New Roman"/>
          <w:b/>
          <w:bCs/>
          <w:sz w:val="24"/>
          <w:szCs w:val="24"/>
        </w:rPr>
        <w:t>Art. 1</w:t>
      </w:r>
      <w:r w:rsidR="001E5669" w:rsidRPr="00F81FE0">
        <w:rPr>
          <w:rFonts w:ascii="Times New Roman" w:eastAsiaTheme="majorEastAsia" w:hAnsi="Times New Roman" w:cs="Times New Roman"/>
          <w:b/>
          <w:bCs/>
          <w:sz w:val="24"/>
          <w:szCs w:val="24"/>
        </w:rPr>
        <w:t xml:space="preserve"> pkt </w:t>
      </w:r>
      <w:r w:rsidR="00A61DA8">
        <w:rPr>
          <w:rFonts w:ascii="Times New Roman" w:eastAsiaTheme="majorEastAsia" w:hAnsi="Times New Roman" w:cs="Times New Roman"/>
          <w:b/>
          <w:bCs/>
          <w:sz w:val="24"/>
          <w:szCs w:val="24"/>
        </w:rPr>
        <w:t>9</w:t>
      </w:r>
    </w:p>
    <w:p w14:paraId="166FA934" w14:textId="47DFDBDE" w:rsidR="28193FB7" w:rsidRPr="007807EC" w:rsidRDefault="00FB2317" w:rsidP="00706232">
      <w:pPr>
        <w:spacing w:line="360" w:lineRule="auto"/>
        <w:jc w:val="both"/>
        <w:rPr>
          <w:rFonts w:ascii="Times New Roman" w:hAnsi="Times New Roman" w:cs="Times New Roman"/>
          <w:sz w:val="24"/>
          <w:szCs w:val="24"/>
        </w:rPr>
      </w:pPr>
      <w:r w:rsidRPr="007807EC">
        <w:rPr>
          <w:rFonts w:ascii="Times New Roman" w:hAnsi="Times New Roman" w:cs="Times New Roman"/>
          <w:b/>
          <w:sz w:val="24"/>
          <w:szCs w:val="24"/>
        </w:rPr>
        <w:t>a</w:t>
      </w:r>
      <w:r w:rsidR="00123242">
        <w:rPr>
          <w:rFonts w:ascii="Times New Roman" w:hAnsi="Times New Roman" w:cs="Times New Roman"/>
          <w:b/>
          <w:sz w:val="24"/>
          <w:szCs w:val="24"/>
        </w:rPr>
        <w:t>)</w:t>
      </w:r>
      <w:r w:rsidRPr="007807EC">
        <w:rPr>
          <w:rFonts w:ascii="Times New Roman" w:hAnsi="Times New Roman" w:cs="Times New Roman"/>
          <w:b/>
          <w:sz w:val="24"/>
          <w:szCs w:val="24"/>
        </w:rPr>
        <w:t xml:space="preserve"> </w:t>
      </w:r>
      <w:r w:rsidR="0054154D" w:rsidRPr="007807EC">
        <w:rPr>
          <w:rFonts w:ascii="Times New Roman" w:hAnsi="Times New Roman" w:cs="Times New Roman"/>
          <w:b/>
          <w:sz w:val="24"/>
          <w:szCs w:val="24"/>
        </w:rPr>
        <w:t xml:space="preserve">i </w:t>
      </w:r>
      <w:r w:rsidR="00546856" w:rsidRPr="007807EC">
        <w:rPr>
          <w:rFonts w:ascii="Times New Roman" w:hAnsi="Times New Roman" w:cs="Times New Roman"/>
          <w:b/>
          <w:sz w:val="24"/>
          <w:szCs w:val="24"/>
        </w:rPr>
        <w:t>c</w:t>
      </w:r>
      <w:r w:rsidRPr="007807EC">
        <w:rPr>
          <w:rFonts w:ascii="Times New Roman" w:hAnsi="Times New Roman" w:cs="Times New Roman"/>
          <w:b/>
          <w:sz w:val="24"/>
          <w:szCs w:val="24"/>
        </w:rPr>
        <w:t xml:space="preserve"> </w:t>
      </w:r>
      <w:r w:rsidR="28193FB7" w:rsidRPr="007807EC">
        <w:rPr>
          <w:rFonts w:ascii="Times New Roman" w:hAnsi="Times New Roman" w:cs="Times New Roman"/>
          <w:b/>
          <w:sz w:val="24"/>
          <w:szCs w:val="24"/>
        </w:rPr>
        <w:t>)</w:t>
      </w:r>
      <w:r w:rsidR="28193FB7" w:rsidRPr="007807EC">
        <w:rPr>
          <w:rFonts w:ascii="Times New Roman" w:hAnsi="Times New Roman" w:cs="Times New Roman"/>
          <w:sz w:val="24"/>
          <w:szCs w:val="24"/>
        </w:rPr>
        <w:t xml:space="preserve"> W art. 18 ust. 2 i 3 </w:t>
      </w:r>
      <w:r w:rsidRPr="007807EC">
        <w:rPr>
          <w:rFonts w:ascii="Times New Roman" w:hAnsi="Times New Roman" w:cs="Times New Roman"/>
          <w:sz w:val="24"/>
          <w:szCs w:val="24"/>
        </w:rPr>
        <w:t xml:space="preserve">oraz art. 18 ust. 8 i 9 </w:t>
      </w:r>
      <w:r w:rsidR="003D2FD7" w:rsidRPr="007807EC">
        <w:rPr>
          <w:rFonts w:ascii="Times New Roman" w:hAnsi="Times New Roman" w:cs="Times New Roman"/>
          <w:sz w:val="24"/>
          <w:szCs w:val="24"/>
        </w:rPr>
        <w:t>M</w:t>
      </w:r>
      <w:r w:rsidR="28193FB7" w:rsidRPr="007807EC">
        <w:rPr>
          <w:rFonts w:ascii="Times New Roman" w:hAnsi="Times New Roman" w:cs="Times New Roman"/>
          <w:sz w:val="24"/>
          <w:szCs w:val="24"/>
        </w:rPr>
        <w:t xml:space="preserve">egaustawy uzupełniono zakres </w:t>
      </w:r>
      <w:r w:rsidR="00C316CA" w:rsidRPr="007807EC">
        <w:rPr>
          <w:rFonts w:ascii="Times New Roman" w:hAnsi="Times New Roman" w:cs="Times New Roman"/>
          <w:sz w:val="24"/>
          <w:szCs w:val="24"/>
        </w:rPr>
        <w:t>o </w:t>
      </w:r>
      <w:r w:rsidR="28193FB7" w:rsidRPr="007807EC">
        <w:rPr>
          <w:rFonts w:ascii="Times New Roman" w:hAnsi="Times New Roman" w:cs="Times New Roman"/>
          <w:sz w:val="24"/>
          <w:szCs w:val="24"/>
        </w:rPr>
        <w:t>podmiot</w:t>
      </w:r>
      <w:r w:rsidR="1CED77F6" w:rsidRPr="007807EC">
        <w:rPr>
          <w:rFonts w:ascii="Times New Roman" w:hAnsi="Times New Roman" w:cs="Times New Roman"/>
          <w:sz w:val="24"/>
          <w:szCs w:val="24"/>
        </w:rPr>
        <w:t xml:space="preserve"> sektora publicznego.</w:t>
      </w:r>
      <w:r w:rsidR="00CB2213" w:rsidRPr="00CB2213">
        <w:rPr>
          <w:rFonts w:ascii="Times New Roman" w:hAnsi="Times New Roman" w:cs="Times New Roman"/>
          <w:sz w:val="24"/>
          <w:szCs w:val="24"/>
        </w:rPr>
        <w:t xml:space="preserve"> </w:t>
      </w:r>
      <w:r w:rsidR="00CB2213">
        <w:rPr>
          <w:rFonts w:ascii="Times New Roman" w:hAnsi="Times New Roman" w:cs="Times New Roman"/>
          <w:sz w:val="24"/>
          <w:szCs w:val="24"/>
        </w:rPr>
        <w:t xml:space="preserve">Proponowana zmiana skorelowana jest z art. </w:t>
      </w:r>
      <w:r w:rsidR="00E73DF8">
        <w:rPr>
          <w:rFonts w:ascii="Times New Roman" w:hAnsi="Times New Roman" w:cs="Times New Roman"/>
          <w:sz w:val="24"/>
          <w:szCs w:val="24"/>
        </w:rPr>
        <w:t>2 pkt 3</w:t>
      </w:r>
      <w:r w:rsidR="00CB2213">
        <w:rPr>
          <w:rFonts w:ascii="Times New Roman" w:hAnsi="Times New Roman" w:cs="Times New Roman"/>
          <w:sz w:val="24"/>
          <w:szCs w:val="24"/>
        </w:rPr>
        <w:t xml:space="preserve"> rozporządzenia GIA.</w:t>
      </w:r>
      <w:r w:rsidR="00962A64">
        <w:rPr>
          <w:rFonts w:ascii="Times New Roman" w:hAnsi="Times New Roman" w:cs="Times New Roman"/>
          <w:sz w:val="24"/>
          <w:szCs w:val="24"/>
        </w:rPr>
        <w:t xml:space="preserve"> Sam przepis</w:t>
      </w:r>
      <w:r w:rsidR="00ED33ED">
        <w:rPr>
          <w:rFonts w:ascii="Times New Roman" w:hAnsi="Times New Roman" w:cs="Times New Roman"/>
          <w:sz w:val="24"/>
          <w:szCs w:val="24"/>
        </w:rPr>
        <w:t xml:space="preserve"> 18 ust. 2 i 3 oraz art. 18 ust. 8 i 9 Megaustawy</w:t>
      </w:r>
      <w:r w:rsidR="00962A64">
        <w:rPr>
          <w:rFonts w:ascii="Times New Roman" w:hAnsi="Times New Roman" w:cs="Times New Roman"/>
          <w:sz w:val="24"/>
          <w:szCs w:val="24"/>
        </w:rPr>
        <w:t xml:space="preserve"> realizuje art. 3 ust. 1 </w:t>
      </w:r>
      <w:r w:rsidR="00ED33ED">
        <w:rPr>
          <w:rFonts w:ascii="Times New Roman" w:hAnsi="Times New Roman" w:cs="Times New Roman"/>
          <w:sz w:val="24"/>
          <w:szCs w:val="24"/>
        </w:rPr>
        <w:t>rozporządzenia GIA.</w:t>
      </w:r>
    </w:p>
    <w:p w14:paraId="6EF950E7" w14:textId="2C9FBF4A" w:rsidR="00CF0F2E" w:rsidRPr="00E6600A" w:rsidRDefault="00755D81" w:rsidP="00865117">
      <w:pPr>
        <w:spacing w:line="360" w:lineRule="auto"/>
        <w:jc w:val="both"/>
        <w:rPr>
          <w:rFonts w:ascii="Times New Roman" w:hAnsi="Times New Roman" w:cs="Times New Roman"/>
          <w:sz w:val="24"/>
          <w:szCs w:val="24"/>
          <w:u w:val="single"/>
        </w:rPr>
      </w:pPr>
      <w:r w:rsidRPr="007807EC">
        <w:rPr>
          <w:rFonts w:ascii="Times New Roman" w:hAnsi="Times New Roman" w:cs="Times New Roman"/>
          <w:b/>
          <w:sz w:val="24"/>
          <w:szCs w:val="24"/>
        </w:rPr>
        <w:t>b</w:t>
      </w:r>
      <w:r w:rsidR="001E5669" w:rsidRPr="007807EC">
        <w:rPr>
          <w:rFonts w:ascii="Times New Roman" w:hAnsi="Times New Roman" w:cs="Times New Roman"/>
          <w:b/>
          <w:sz w:val="24"/>
          <w:szCs w:val="24"/>
        </w:rPr>
        <w:t>)</w:t>
      </w:r>
      <w:r w:rsidR="001E5669" w:rsidRPr="007807EC">
        <w:rPr>
          <w:rFonts w:ascii="Times New Roman" w:hAnsi="Times New Roman" w:cs="Times New Roman"/>
          <w:sz w:val="24"/>
          <w:szCs w:val="24"/>
        </w:rPr>
        <w:t xml:space="preserve"> Projektowana </w:t>
      </w:r>
      <w:r w:rsidR="00600C15" w:rsidRPr="007807EC">
        <w:rPr>
          <w:rFonts w:ascii="Times New Roman" w:hAnsi="Times New Roman" w:cs="Times New Roman"/>
          <w:sz w:val="24"/>
          <w:szCs w:val="24"/>
        </w:rPr>
        <w:t xml:space="preserve">propozycja </w:t>
      </w:r>
      <w:r w:rsidR="001E5669" w:rsidRPr="007807EC">
        <w:rPr>
          <w:rFonts w:ascii="Times New Roman" w:hAnsi="Times New Roman" w:cs="Times New Roman"/>
          <w:sz w:val="24"/>
          <w:szCs w:val="24"/>
        </w:rPr>
        <w:t>z</w:t>
      </w:r>
      <w:r w:rsidR="00254D06" w:rsidRPr="007807EC">
        <w:rPr>
          <w:rFonts w:ascii="Times New Roman" w:hAnsi="Times New Roman" w:cs="Times New Roman"/>
          <w:sz w:val="24"/>
          <w:szCs w:val="24"/>
        </w:rPr>
        <w:t>akłada skreślenie z art. 18 ustępu</w:t>
      </w:r>
      <w:r w:rsidR="001E5669" w:rsidRPr="007807EC">
        <w:rPr>
          <w:rFonts w:ascii="Times New Roman" w:hAnsi="Times New Roman" w:cs="Times New Roman"/>
          <w:sz w:val="24"/>
          <w:szCs w:val="24"/>
        </w:rPr>
        <w:t xml:space="preserve"> 4</w:t>
      </w:r>
      <w:r w:rsidR="00386E6F">
        <w:rPr>
          <w:rFonts w:ascii="Times New Roman" w:hAnsi="Times New Roman" w:cs="Times New Roman"/>
          <w:sz w:val="24"/>
          <w:szCs w:val="24"/>
        </w:rPr>
        <w:t>–</w:t>
      </w:r>
      <w:r w:rsidR="001E5669" w:rsidRPr="007807EC">
        <w:rPr>
          <w:rFonts w:ascii="Times New Roman" w:hAnsi="Times New Roman" w:cs="Times New Roman"/>
          <w:sz w:val="24"/>
          <w:szCs w:val="24"/>
        </w:rPr>
        <w:t xml:space="preserve">5a </w:t>
      </w:r>
      <w:r w:rsidR="00600C15" w:rsidRPr="007807EC">
        <w:rPr>
          <w:rFonts w:ascii="Times New Roman" w:hAnsi="Times New Roman" w:cs="Times New Roman"/>
          <w:sz w:val="24"/>
          <w:szCs w:val="24"/>
        </w:rPr>
        <w:t>Mega</w:t>
      </w:r>
      <w:r w:rsidR="001E5669" w:rsidRPr="007807EC">
        <w:rPr>
          <w:rFonts w:ascii="Times New Roman" w:hAnsi="Times New Roman" w:cs="Times New Roman"/>
          <w:sz w:val="24"/>
          <w:szCs w:val="24"/>
        </w:rPr>
        <w:t>ustawy</w:t>
      </w:r>
      <w:r w:rsidR="00D95B08">
        <w:rPr>
          <w:rFonts w:ascii="Times New Roman" w:hAnsi="Times New Roman" w:cs="Times New Roman"/>
          <w:sz w:val="24"/>
          <w:szCs w:val="24"/>
        </w:rPr>
        <w:t xml:space="preserve"> (w tym zakresie projekt odpowiada postanowieniom art. 7 ust. 1 rozporządzenia GIA)</w:t>
      </w:r>
      <w:r w:rsidR="001E5669" w:rsidRPr="007807EC">
        <w:rPr>
          <w:rFonts w:ascii="Times New Roman" w:hAnsi="Times New Roman" w:cs="Times New Roman"/>
          <w:sz w:val="24"/>
          <w:szCs w:val="24"/>
        </w:rPr>
        <w:t xml:space="preserve">. Propozycją usunięcia objęto ustępy, które zobowiązywały Prezesa UKE do prowadzenia uzgodnień </w:t>
      </w:r>
      <w:r w:rsidR="001E5669" w:rsidRPr="007807EC">
        <w:rPr>
          <w:rFonts w:ascii="Times New Roman" w:hAnsi="Times New Roman" w:cs="Times New Roman"/>
          <w:sz w:val="24"/>
          <w:szCs w:val="24"/>
        </w:rPr>
        <w:lastRenderedPageBreak/>
        <w:t>z</w:t>
      </w:r>
      <w:r w:rsidR="00865117" w:rsidRPr="007807EC">
        <w:rPr>
          <w:rFonts w:ascii="Times New Roman" w:hAnsi="Times New Roman" w:cs="Times New Roman"/>
          <w:sz w:val="24"/>
          <w:szCs w:val="24"/>
        </w:rPr>
        <w:t> </w:t>
      </w:r>
      <w:r w:rsidR="001E5669" w:rsidRPr="007807EC">
        <w:rPr>
          <w:rFonts w:ascii="Times New Roman" w:hAnsi="Times New Roman" w:cs="Times New Roman"/>
          <w:sz w:val="24"/>
          <w:szCs w:val="24"/>
        </w:rPr>
        <w:t>Prezesem Urzędu Regulacji Energetyki i</w:t>
      </w:r>
      <w:r w:rsidR="00D50778" w:rsidRPr="007807EC">
        <w:rPr>
          <w:rFonts w:ascii="Times New Roman" w:hAnsi="Times New Roman" w:cs="Times New Roman"/>
          <w:sz w:val="24"/>
          <w:szCs w:val="24"/>
        </w:rPr>
        <w:t> </w:t>
      </w:r>
      <w:r w:rsidR="001E5669" w:rsidRPr="007807EC">
        <w:rPr>
          <w:rFonts w:ascii="Times New Roman" w:hAnsi="Times New Roman" w:cs="Times New Roman"/>
          <w:sz w:val="24"/>
          <w:szCs w:val="24"/>
        </w:rPr>
        <w:t>Prezesem Urzędu Transportu Kolejowego przed wydaniem decyzji określającej warunki dostępu do infrastruktury technicznej w przypadku</w:t>
      </w:r>
      <w:r w:rsidR="1885C0D4" w:rsidRPr="007807EC">
        <w:rPr>
          <w:rFonts w:ascii="Times New Roman" w:hAnsi="Times New Roman" w:cs="Times New Roman"/>
          <w:sz w:val="24"/>
          <w:szCs w:val="24"/>
        </w:rPr>
        <w:t>,</w:t>
      </w:r>
      <w:r w:rsidR="001E5669" w:rsidRPr="007807EC">
        <w:rPr>
          <w:rFonts w:ascii="Times New Roman" w:hAnsi="Times New Roman" w:cs="Times New Roman"/>
          <w:sz w:val="24"/>
          <w:szCs w:val="24"/>
        </w:rPr>
        <w:t xml:space="preserve"> gdy decyzja ta miała dotyczyć przedsiębiorstw energetycznych lub przedsiębiorstw zapewniających infrastrukturę techniczną na potrzeby transportu kolejowego i regulowały kwestie z tym związane. Postulowana zmiana ma na celu skrócenie o 30 dni procedur administracyjnych związanych z uzyskiwaniem dostępu przez </w:t>
      </w:r>
      <w:r w:rsidR="005D2E11" w:rsidRPr="007807EC">
        <w:rPr>
          <w:rFonts w:ascii="Times New Roman" w:hAnsi="Times New Roman" w:cs="Times New Roman"/>
          <w:sz w:val="24"/>
          <w:szCs w:val="24"/>
        </w:rPr>
        <w:t>operatorów</w:t>
      </w:r>
      <w:r w:rsidR="001E5669" w:rsidRPr="007807EC">
        <w:rPr>
          <w:rFonts w:ascii="Times New Roman" w:hAnsi="Times New Roman" w:cs="Times New Roman"/>
          <w:sz w:val="24"/>
          <w:szCs w:val="24"/>
        </w:rPr>
        <w:t xml:space="preserve"> do</w:t>
      </w:r>
      <w:r w:rsidR="00865117" w:rsidRPr="007807EC">
        <w:rPr>
          <w:rFonts w:ascii="Times New Roman" w:hAnsi="Times New Roman" w:cs="Times New Roman"/>
          <w:sz w:val="24"/>
          <w:szCs w:val="24"/>
        </w:rPr>
        <w:t> </w:t>
      </w:r>
      <w:r w:rsidR="001E5669" w:rsidRPr="007807EC">
        <w:rPr>
          <w:rFonts w:ascii="Times New Roman" w:hAnsi="Times New Roman" w:cs="Times New Roman"/>
          <w:sz w:val="24"/>
          <w:szCs w:val="24"/>
        </w:rPr>
        <w:t>infrastruktury technicznej na podstawie decyzji administracyjnych wydawanych przez Prezesa UKE</w:t>
      </w:r>
      <w:r w:rsidR="00977396" w:rsidRPr="007807EC">
        <w:rPr>
          <w:rFonts w:ascii="Times New Roman" w:hAnsi="Times New Roman" w:cs="Times New Roman"/>
          <w:sz w:val="24"/>
          <w:szCs w:val="24"/>
        </w:rPr>
        <w:t>,</w:t>
      </w:r>
      <w:r w:rsidR="001E5669" w:rsidRPr="007807EC">
        <w:rPr>
          <w:rFonts w:ascii="Times New Roman" w:hAnsi="Times New Roman" w:cs="Times New Roman"/>
          <w:sz w:val="24"/>
          <w:szCs w:val="24"/>
        </w:rPr>
        <w:t xml:space="preserve"> poprzez usunięcie obowiązku przeprowadzenia uzgodnień z Prezesem Urzędu Regulacji Energetyki </w:t>
      </w:r>
      <w:r w:rsidR="00BB0D03" w:rsidRPr="007807EC">
        <w:rPr>
          <w:rFonts w:ascii="Times New Roman" w:hAnsi="Times New Roman" w:cs="Times New Roman"/>
          <w:sz w:val="24"/>
          <w:szCs w:val="24"/>
        </w:rPr>
        <w:t>i </w:t>
      </w:r>
      <w:r w:rsidR="001E5669" w:rsidRPr="007807EC">
        <w:rPr>
          <w:rFonts w:ascii="Times New Roman" w:hAnsi="Times New Roman" w:cs="Times New Roman"/>
          <w:sz w:val="24"/>
          <w:szCs w:val="24"/>
        </w:rPr>
        <w:t xml:space="preserve">Prezesem Urzędu Transportu Kolejowego. Skrócenie czasu trwania procedur związanych </w:t>
      </w:r>
      <w:r w:rsidR="00BB0D03" w:rsidRPr="007807EC">
        <w:rPr>
          <w:rFonts w:ascii="Times New Roman" w:hAnsi="Times New Roman" w:cs="Times New Roman"/>
          <w:sz w:val="24"/>
          <w:szCs w:val="24"/>
        </w:rPr>
        <w:t>z </w:t>
      </w:r>
      <w:r w:rsidR="001E5669" w:rsidRPr="007807EC">
        <w:rPr>
          <w:rFonts w:ascii="Times New Roman" w:hAnsi="Times New Roman" w:cs="Times New Roman"/>
          <w:sz w:val="24"/>
          <w:szCs w:val="24"/>
        </w:rPr>
        <w:t>uzyskiwaniem decyzji administracyjnych w znaczącym stopniu przyśpieszy realizację inwestycji telekomunikacyjnych, co jednocześnie przełoży się na</w:t>
      </w:r>
      <w:r w:rsidR="00865117" w:rsidRPr="007807EC">
        <w:rPr>
          <w:rFonts w:ascii="Times New Roman" w:hAnsi="Times New Roman" w:cs="Times New Roman"/>
          <w:sz w:val="24"/>
          <w:szCs w:val="24"/>
        </w:rPr>
        <w:t> </w:t>
      </w:r>
      <w:r w:rsidR="001E5669" w:rsidRPr="007807EC">
        <w:rPr>
          <w:rFonts w:ascii="Times New Roman" w:hAnsi="Times New Roman" w:cs="Times New Roman"/>
          <w:sz w:val="24"/>
          <w:szCs w:val="24"/>
        </w:rPr>
        <w:t xml:space="preserve">szybszy rozwój sieci szerokopasmowych w kraju i niwelować będzie wykluczenie cyfrowe obywateli. Zmiana </w:t>
      </w:r>
      <w:r w:rsidR="00BB0D03" w:rsidRPr="007807EC">
        <w:rPr>
          <w:rFonts w:ascii="Times New Roman" w:hAnsi="Times New Roman" w:cs="Times New Roman"/>
          <w:sz w:val="24"/>
          <w:szCs w:val="24"/>
        </w:rPr>
        <w:t>w </w:t>
      </w:r>
      <w:r w:rsidR="001E5669" w:rsidRPr="007807EC">
        <w:rPr>
          <w:rFonts w:ascii="Times New Roman" w:hAnsi="Times New Roman" w:cs="Times New Roman"/>
          <w:sz w:val="24"/>
          <w:szCs w:val="24"/>
        </w:rPr>
        <w:t xml:space="preserve">zaproponowanym kształcie przepisów w pełni wpisuje się w cele </w:t>
      </w:r>
      <w:r w:rsidR="6AF6A347" w:rsidRPr="007807EC">
        <w:rPr>
          <w:rFonts w:ascii="Times New Roman" w:hAnsi="Times New Roman" w:cs="Times New Roman"/>
          <w:sz w:val="24"/>
          <w:szCs w:val="24"/>
        </w:rPr>
        <w:t>rozporządzenia GIA</w:t>
      </w:r>
      <w:r w:rsidR="001E5669" w:rsidRPr="007807EC">
        <w:rPr>
          <w:rFonts w:ascii="Times New Roman" w:hAnsi="Times New Roman" w:cs="Times New Roman"/>
          <w:sz w:val="24"/>
          <w:szCs w:val="24"/>
        </w:rPr>
        <w:t xml:space="preserve"> tak</w:t>
      </w:r>
      <w:r w:rsidR="3BCE5CAE" w:rsidRPr="007807EC">
        <w:rPr>
          <w:rFonts w:ascii="Times New Roman" w:hAnsi="Times New Roman" w:cs="Times New Roman"/>
          <w:sz w:val="24"/>
          <w:szCs w:val="24"/>
        </w:rPr>
        <w:t>,</w:t>
      </w:r>
      <w:r w:rsidR="001E5669" w:rsidRPr="007807EC">
        <w:rPr>
          <w:rFonts w:ascii="Times New Roman" w:hAnsi="Times New Roman" w:cs="Times New Roman"/>
          <w:sz w:val="24"/>
          <w:szCs w:val="24"/>
        </w:rPr>
        <w:t xml:space="preserve"> aby przyśpieszać procedury związane z</w:t>
      </w:r>
      <w:r w:rsidR="00D50778" w:rsidRPr="007807EC">
        <w:rPr>
          <w:rFonts w:ascii="Times New Roman" w:hAnsi="Times New Roman" w:cs="Times New Roman"/>
          <w:sz w:val="24"/>
          <w:szCs w:val="24"/>
        </w:rPr>
        <w:t> </w:t>
      </w:r>
      <w:r w:rsidR="001E5669" w:rsidRPr="007807EC">
        <w:rPr>
          <w:rFonts w:ascii="Times New Roman" w:hAnsi="Times New Roman" w:cs="Times New Roman"/>
          <w:sz w:val="24"/>
          <w:szCs w:val="24"/>
        </w:rPr>
        <w:t>rozwojem szybkich sieci światłowodowych.</w:t>
      </w:r>
      <w:r w:rsidR="00992018">
        <w:rPr>
          <w:rFonts w:ascii="Times New Roman" w:hAnsi="Times New Roman" w:cs="Times New Roman"/>
          <w:sz w:val="24"/>
          <w:szCs w:val="24"/>
        </w:rPr>
        <w:t xml:space="preserve"> </w:t>
      </w:r>
      <w:r w:rsidR="004A536A">
        <w:rPr>
          <w:rFonts w:ascii="Times New Roman" w:hAnsi="Times New Roman" w:cs="Times New Roman"/>
          <w:sz w:val="24"/>
          <w:szCs w:val="24"/>
        </w:rPr>
        <w:t xml:space="preserve">Zgodnie bowiem z </w:t>
      </w:r>
      <w:r w:rsidR="004C7CBD" w:rsidRPr="006A6653">
        <w:rPr>
          <w:rFonts w:ascii="Times New Roman" w:hAnsi="Times New Roman" w:cs="Times New Roman"/>
          <w:sz w:val="24"/>
          <w:szCs w:val="24"/>
        </w:rPr>
        <w:t xml:space="preserve">motywem 3 </w:t>
      </w:r>
      <w:r w:rsidR="008010AB" w:rsidRPr="006A6653">
        <w:rPr>
          <w:rFonts w:ascii="Times New Roman" w:hAnsi="Times New Roman" w:cs="Times New Roman"/>
          <w:sz w:val="24"/>
          <w:szCs w:val="24"/>
        </w:rPr>
        <w:t>rozporządzeni</w:t>
      </w:r>
      <w:r w:rsidR="003D5972" w:rsidRPr="006A6653">
        <w:rPr>
          <w:rFonts w:ascii="Times New Roman" w:hAnsi="Times New Roman" w:cs="Times New Roman"/>
          <w:sz w:val="24"/>
          <w:szCs w:val="24"/>
        </w:rPr>
        <w:t>a</w:t>
      </w:r>
      <w:r w:rsidR="008010AB" w:rsidRPr="006A6653">
        <w:rPr>
          <w:rFonts w:ascii="Times New Roman" w:hAnsi="Times New Roman" w:cs="Times New Roman"/>
          <w:sz w:val="24"/>
          <w:szCs w:val="24"/>
        </w:rPr>
        <w:t xml:space="preserve"> GIA</w:t>
      </w:r>
      <w:r w:rsidR="006A6653">
        <w:rPr>
          <w:rFonts w:ascii="Times New Roman" w:hAnsi="Times New Roman" w:cs="Times New Roman"/>
          <w:sz w:val="24"/>
          <w:szCs w:val="24"/>
        </w:rPr>
        <w:t xml:space="preserve"> </w:t>
      </w:r>
      <w:r w:rsidR="004C7CBD" w:rsidRPr="00E6600A">
        <w:rPr>
          <w:rFonts w:ascii="Times New Roman" w:hAnsi="Times New Roman" w:cs="Times New Roman"/>
          <w:sz w:val="24"/>
          <w:szCs w:val="24"/>
        </w:rPr>
        <w:t xml:space="preserve">„prowadzona polityka musi doprowadzić do przyspieszenia, uproszczenia i obniżenia kosztów wdrażania stacjonarnych i bezprzewodowych sieci o bardzo dużej przepustowości (…) </w:t>
      </w:r>
      <w:r w:rsidR="006E6C7B">
        <w:rPr>
          <w:rFonts w:ascii="Times New Roman" w:hAnsi="Times New Roman" w:cs="Times New Roman"/>
          <w:sz w:val="24"/>
          <w:szCs w:val="24"/>
        </w:rPr>
        <w:t>w tym</w:t>
      </w:r>
      <w:r w:rsidR="0000472B">
        <w:rPr>
          <w:rFonts w:ascii="Times New Roman" w:hAnsi="Times New Roman" w:cs="Times New Roman"/>
          <w:sz w:val="24"/>
          <w:szCs w:val="24"/>
        </w:rPr>
        <w:t xml:space="preserve"> po</w:t>
      </w:r>
      <w:r w:rsidR="004C7CBD" w:rsidRPr="00E6600A">
        <w:rPr>
          <w:rFonts w:ascii="Times New Roman" w:hAnsi="Times New Roman" w:cs="Times New Roman"/>
          <w:sz w:val="24"/>
          <w:szCs w:val="24"/>
        </w:rPr>
        <w:t>przez</w:t>
      </w:r>
      <w:r w:rsidR="006443DD">
        <w:rPr>
          <w:rFonts w:ascii="Times New Roman" w:hAnsi="Times New Roman" w:cs="Times New Roman"/>
          <w:sz w:val="24"/>
          <w:szCs w:val="24"/>
        </w:rPr>
        <w:t xml:space="preserve"> </w:t>
      </w:r>
      <w:r w:rsidR="006443DD" w:rsidRPr="006443DD">
        <w:rPr>
          <w:rFonts w:ascii="Times New Roman" w:hAnsi="Times New Roman" w:cs="Times New Roman"/>
          <w:sz w:val="24"/>
          <w:szCs w:val="24"/>
        </w:rPr>
        <w:t>stosowne planowanie, wzmocnioną koordynację i</w:t>
      </w:r>
      <w:r w:rsidR="004C7CBD" w:rsidRPr="00E6600A">
        <w:rPr>
          <w:rFonts w:ascii="Times New Roman" w:hAnsi="Times New Roman" w:cs="Times New Roman"/>
          <w:sz w:val="24"/>
          <w:szCs w:val="24"/>
        </w:rPr>
        <w:t xml:space="preserve"> wprowadzenie uproszczonych i sprawnych procedur udzielania zezwoleń, aby zmniejszyć obciążenia administracyjne spoczywające na operatorach i administracji krajowej</w:t>
      </w:r>
      <w:r w:rsidR="001260F0">
        <w:rPr>
          <w:rFonts w:ascii="Times New Roman" w:hAnsi="Times New Roman" w:cs="Times New Roman"/>
          <w:sz w:val="24"/>
          <w:szCs w:val="24"/>
        </w:rPr>
        <w:t>”</w:t>
      </w:r>
      <w:r w:rsidR="004C7CBD" w:rsidRPr="00E6600A">
        <w:rPr>
          <w:rFonts w:ascii="Times New Roman" w:hAnsi="Times New Roman" w:cs="Times New Roman"/>
          <w:sz w:val="24"/>
          <w:szCs w:val="24"/>
        </w:rPr>
        <w:t>.</w:t>
      </w:r>
      <w:r w:rsidR="00710762" w:rsidRPr="00E6600A">
        <w:rPr>
          <w:rFonts w:ascii="Times New Roman" w:hAnsi="Times New Roman" w:cs="Times New Roman"/>
          <w:sz w:val="24"/>
          <w:szCs w:val="24"/>
        </w:rPr>
        <w:t xml:space="preserve"> </w:t>
      </w:r>
      <w:r w:rsidR="004E141D" w:rsidRPr="00E6600A">
        <w:rPr>
          <w:rFonts w:ascii="Times New Roman" w:hAnsi="Times New Roman" w:cs="Times New Roman"/>
          <w:sz w:val="24"/>
          <w:szCs w:val="24"/>
        </w:rPr>
        <w:t xml:space="preserve">Ponadto przepis realizuje </w:t>
      </w:r>
      <w:r w:rsidR="004E141D" w:rsidRPr="006A6653">
        <w:rPr>
          <w:rFonts w:ascii="Times New Roman" w:hAnsi="Times New Roman" w:cs="Times New Roman"/>
          <w:sz w:val="24"/>
          <w:szCs w:val="24"/>
        </w:rPr>
        <w:t xml:space="preserve">postanowienia art. </w:t>
      </w:r>
      <w:r w:rsidR="005B1E42" w:rsidRPr="006A6653">
        <w:rPr>
          <w:rFonts w:ascii="Times New Roman" w:hAnsi="Times New Roman" w:cs="Times New Roman"/>
          <w:sz w:val="24"/>
          <w:szCs w:val="24"/>
        </w:rPr>
        <w:t>7</w:t>
      </w:r>
      <w:r w:rsidR="004E141D" w:rsidRPr="006A6653">
        <w:rPr>
          <w:rFonts w:ascii="Times New Roman" w:hAnsi="Times New Roman" w:cs="Times New Roman"/>
          <w:sz w:val="24"/>
          <w:szCs w:val="24"/>
        </w:rPr>
        <w:t xml:space="preserve"> ust. </w:t>
      </w:r>
      <w:r w:rsidR="005B1E42" w:rsidRPr="006A6653">
        <w:rPr>
          <w:rFonts w:ascii="Times New Roman" w:hAnsi="Times New Roman" w:cs="Times New Roman"/>
          <w:sz w:val="24"/>
          <w:szCs w:val="24"/>
        </w:rPr>
        <w:t xml:space="preserve">5 rozporządzenia GIA, </w:t>
      </w:r>
      <w:r w:rsidR="005B1E42" w:rsidRPr="00E6600A">
        <w:rPr>
          <w:rFonts w:ascii="Times New Roman" w:hAnsi="Times New Roman" w:cs="Times New Roman"/>
          <w:sz w:val="24"/>
          <w:szCs w:val="24"/>
        </w:rPr>
        <w:t xml:space="preserve">który określa </w:t>
      </w:r>
      <w:r w:rsidR="00B17564" w:rsidRPr="00E6600A">
        <w:rPr>
          <w:rFonts w:ascii="Times New Roman" w:hAnsi="Times New Roman" w:cs="Times New Roman"/>
          <w:sz w:val="24"/>
          <w:szCs w:val="24"/>
        </w:rPr>
        <w:t xml:space="preserve">maksymalne </w:t>
      </w:r>
      <w:r w:rsidR="005B1E42" w:rsidRPr="00E6600A">
        <w:rPr>
          <w:rFonts w:ascii="Times New Roman" w:hAnsi="Times New Roman" w:cs="Times New Roman"/>
          <w:sz w:val="24"/>
          <w:szCs w:val="24"/>
        </w:rPr>
        <w:t>ramy czasowe</w:t>
      </w:r>
      <w:r w:rsidR="00B17564" w:rsidRPr="00E6600A">
        <w:rPr>
          <w:rFonts w:ascii="Times New Roman" w:hAnsi="Times New Roman" w:cs="Times New Roman"/>
          <w:sz w:val="24"/>
          <w:szCs w:val="24"/>
        </w:rPr>
        <w:t>,</w:t>
      </w:r>
      <w:r w:rsidR="005B1E42" w:rsidRPr="00E6600A">
        <w:rPr>
          <w:rFonts w:ascii="Times New Roman" w:hAnsi="Times New Roman" w:cs="Times New Roman"/>
          <w:sz w:val="24"/>
          <w:szCs w:val="24"/>
        </w:rPr>
        <w:t xml:space="preserve"> w </w:t>
      </w:r>
      <w:r w:rsidR="00B17564" w:rsidRPr="00E6600A">
        <w:rPr>
          <w:rFonts w:ascii="Times New Roman" w:hAnsi="Times New Roman" w:cs="Times New Roman"/>
          <w:sz w:val="24"/>
          <w:szCs w:val="24"/>
        </w:rPr>
        <w:t xml:space="preserve">których </w:t>
      </w:r>
      <w:r w:rsidR="00D60B09" w:rsidRPr="00E6600A">
        <w:rPr>
          <w:rFonts w:ascii="Times New Roman" w:hAnsi="Times New Roman" w:cs="Times New Roman"/>
          <w:sz w:val="24"/>
          <w:szCs w:val="24"/>
        </w:rPr>
        <w:t>powinn</w:t>
      </w:r>
      <w:r w:rsidR="00576560" w:rsidRPr="00E6600A">
        <w:rPr>
          <w:rFonts w:ascii="Times New Roman" w:hAnsi="Times New Roman" w:cs="Times New Roman"/>
          <w:sz w:val="24"/>
          <w:szCs w:val="24"/>
        </w:rPr>
        <w:t>y</w:t>
      </w:r>
      <w:r w:rsidR="00D60B09" w:rsidRPr="00E6600A">
        <w:rPr>
          <w:rFonts w:ascii="Times New Roman" w:hAnsi="Times New Roman" w:cs="Times New Roman"/>
          <w:sz w:val="24"/>
          <w:szCs w:val="24"/>
        </w:rPr>
        <w:t xml:space="preserve"> zostać wydane </w:t>
      </w:r>
      <w:r w:rsidR="00576560" w:rsidRPr="00E6600A">
        <w:rPr>
          <w:rFonts w:ascii="Times New Roman" w:hAnsi="Times New Roman" w:cs="Times New Roman"/>
          <w:sz w:val="24"/>
          <w:szCs w:val="24"/>
        </w:rPr>
        <w:t xml:space="preserve">niezbędne zezwolenia konieczne do </w:t>
      </w:r>
      <w:r w:rsidR="00B8111B" w:rsidRPr="00E6600A">
        <w:rPr>
          <w:rFonts w:ascii="Times New Roman" w:hAnsi="Times New Roman" w:cs="Times New Roman"/>
          <w:sz w:val="24"/>
          <w:szCs w:val="24"/>
        </w:rPr>
        <w:t>realizacji inwestycji.</w:t>
      </w:r>
    </w:p>
    <w:p w14:paraId="44C7458F" w14:textId="37A4AEF2" w:rsidR="001E5669" w:rsidRPr="007807EC" w:rsidRDefault="00CF0F2E" w:rsidP="00865117">
      <w:pPr>
        <w:spacing w:line="360" w:lineRule="auto"/>
        <w:jc w:val="both"/>
        <w:rPr>
          <w:rFonts w:ascii="Times New Roman" w:hAnsi="Times New Roman" w:cs="Times New Roman"/>
          <w:sz w:val="24"/>
          <w:szCs w:val="24"/>
        </w:rPr>
      </w:pPr>
      <w:r w:rsidRPr="007807EC">
        <w:rPr>
          <w:rFonts w:ascii="Times New Roman" w:hAnsi="Times New Roman" w:cs="Times New Roman"/>
          <w:b/>
          <w:sz w:val="24"/>
          <w:szCs w:val="24"/>
        </w:rPr>
        <w:t>d</w:t>
      </w:r>
      <w:r w:rsidR="009A4AFF" w:rsidRPr="007807EC">
        <w:rPr>
          <w:rFonts w:ascii="Times New Roman" w:hAnsi="Times New Roman" w:cs="Times New Roman"/>
          <w:b/>
          <w:sz w:val="24"/>
          <w:szCs w:val="24"/>
        </w:rPr>
        <w:t>)</w:t>
      </w:r>
      <w:r w:rsidR="009A4AFF" w:rsidRPr="007807EC">
        <w:rPr>
          <w:rFonts w:ascii="Times New Roman" w:hAnsi="Times New Roman" w:cs="Times New Roman"/>
          <w:sz w:val="24"/>
          <w:szCs w:val="24"/>
        </w:rPr>
        <w:t xml:space="preserve"> </w:t>
      </w:r>
      <w:r w:rsidR="001E5669" w:rsidRPr="007807EC">
        <w:rPr>
          <w:rFonts w:ascii="Times New Roman" w:hAnsi="Times New Roman" w:cs="Times New Roman"/>
          <w:sz w:val="24"/>
          <w:szCs w:val="24"/>
        </w:rPr>
        <w:t xml:space="preserve">Propozycja zastąpienia w art. 18 ust. 10 </w:t>
      </w:r>
      <w:r w:rsidR="00600C15" w:rsidRPr="007807EC">
        <w:rPr>
          <w:rFonts w:ascii="Times New Roman" w:hAnsi="Times New Roman" w:cs="Times New Roman"/>
          <w:sz w:val="24"/>
          <w:szCs w:val="24"/>
        </w:rPr>
        <w:t>Mega</w:t>
      </w:r>
      <w:r w:rsidR="001E5669" w:rsidRPr="007807EC">
        <w:rPr>
          <w:rFonts w:ascii="Times New Roman" w:hAnsi="Times New Roman" w:cs="Times New Roman"/>
          <w:sz w:val="24"/>
          <w:szCs w:val="24"/>
        </w:rPr>
        <w:t>ustawy wyrazów „2</w:t>
      </w:r>
      <w:r w:rsidR="00FE6D8E">
        <w:rPr>
          <w:rFonts w:ascii="Times New Roman" w:hAnsi="Times New Roman" w:cs="Times New Roman"/>
          <w:sz w:val="24"/>
          <w:szCs w:val="24"/>
        </w:rPr>
        <w:sym w:font="Symbol" w:char="F02D"/>
      </w:r>
      <w:r w:rsidR="001E5669" w:rsidRPr="007807EC">
        <w:rPr>
          <w:rFonts w:ascii="Times New Roman" w:hAnsi="Times New Roman" w:cs="Times New Roman"/>
          <w:sz w:val="24"/>
          <w:szCs w:val="24"/>
        </w:rPr>
        <w:t>5a” wyrazami „2</w:t>
      </w:r>
      <w:r w:rsidR="00706232" w:rsidRPr="007807EC">
        <w:rPr>
          <w:rFonts w:ascii="Times New Roman" w:hAnsi="Times New Roman" w:cs="Times New Roman"/>
          <w:sz w:val="24"/>
          <w:szCs w:val="24"/>
        </w:rPr>
        <w:t xml:space="preserve"> i </w:t>
      </w:r>
      <w:r w:rsidR="001E5669" w:rsidRPr="007807EC">
        <w:rPr>
          <w:rFonts w:ascii="Times New Roman" w:hAnsi="Times New Roman" w:cs="Times New Roman"/>
          <w:sz w:val="24"/>
          <w:szCs w:val="24"/>
        </w:rPr>
        <w:t>3” podyktowana jest kwestiami redakcyjnymi wynikającymi z usunięcia z art. 18 ustępów 4</w:t>
      </w:r>
      <w:r w:rsidR="00C7554E">
        <w:rPr>
          <w:rFonts w:ascii="Times New Roman" w:hAnsi="Times New Roman" w:cs="Times New Roman"/>
          <w:sz w:val="24"/>
          <w:szCs w:val="24"/>
        </w:rPr>
        <w:sym w:font="Symbol" w:char="F02D"/>
      </w:r>
      <w:r w:rsidR="001E5669" w:rsidRPr="007807EC">
        <w:rPr>
          <w:rFonts w:ascii="Times New Roman" w:hAnsi="Times New Roman" w:cs="Times New Roman"/>
          <w:sz w:val="24"/>
          <w:szCs w:val="24"/>
        </w:rPr>
        <w:t>5a</w:t>
      </w:r>
      <w:r w:rsidR="00153A3B" w:rsidRPr="007807EC">
        <w:rPr>
          <w:rFonts w:ascii="Times New Roman" w:hAnsi="Times New Roman" w:cs="Times New Roman"/>
          <w:sz w:val="24"/>
          <w:szCs w:val="24"/>
        </w:rPr>
        <w:t xml:space="preserve"> (zmiany z art. 1 pkt 9 lit</w:t>
      </w:r>
      <w:r w:rsidR="00AA7AEE" w:rsidRPr="007807EC">
        <w:rPr>
          <w:rFonts w:ascii="Times New Roman" w:hAnsi="Times New Roman" w:cs="Times New Roman"/>
          <w:sz w:val="24"/>
          <w:szCs w:val="24"/>
        </w:rPr>
        <w:t>.</w:t>
      </w:r>
      <w:r w:rsidR="00153A3B" w:rsidRPr="007807EC">
        <w:rPr>
          <w:rFonts w:ascii="Times New Roman" w:hAnsi="Times New Roman" w:cs="Times New Roman"/>
          <w:sz w:val="24"/>
          <w:szCs w:val="24"/>
        </w:rPr>
        <w:t xml:space="preserve"> </w:t>
      </w:r>
      <w:r w:rsidR="00BE14C4" w:rsidRPr="007807EC">
        <w:rPr>
          <w:rFonts w:ascii="Times New Roman" w:hAnsi="Times New Roman" w:cs="Times New Roman"/>
          <w:sz w:val="24"/>
          <w:szCs w:val="24"/>
        </w:rPr>
        <w:t>b</w:t>
      </w:r>
      <w:r w:rsidR="00886398" w:rsidRPr="007807EC">
        <w:rPr>
          <w:rFonts w:ascii="Times New Roman" w:hAnsi="Times New Roman" w:cs="Times New Roman"/>
          <w:sz w:val="24"/>
          <w:szCs w:val="24"/>
        </w:rPr>
        <w:t xml:space="preserve"> projektu ustawy)</w:t>
      </w:r>
      <w:r w:rsidR="000E4BEB">
        <w:rPr>
          <w:rFonts w:ascii="Times New Roman" w:hAnsi="Times New Roman" w:cs="Times New Roman"/>
          <w:sz w:val="24"/>
          <w:szCs w:val="24"/>
        </w:rPr>
        <w:t xml:space="preserve">, </w:t>
      </w:r>
      <w:r w:rsidR="00CB48A2">
        <w:rPr>
          <w:rFonts w:ascii="Times New Roman" w:hAnsi="Times New Roman" w:cs="Times New Roman"/>
          <w:sz w:val="24"/>
          <w:szCs w:val="24"/>
        </w:rPr>
        <w:t>a w konsekwencji uwzględnieniu postanowień art. 7 ust. 1 rozporządzenia GIA</w:t>
      </w:r>
      <w:r w:rsidR="00106914">
        <w:rPr>
          <w:rFonts w:ascii="Times New Roman" w:hAnsi="Times New Roman" w:cs="Times New Roman"/>
          <w:sz w:val="24"/>
          <w:szCs w:val="24"/>
        </w:rPr>
        <w:t>.</w:t>
      </w:r>
    </w:p>
    <w:p w14:paraId="4E1F5048" w14:textId="74C6D1BD" w:rsidR="1195FDF1" w:rsidRPr="007807EC" w:rsidRDefault="15506212" w:rsidP="00D07D9E">
      <w:pPr>
        <w:pStyle w:val="Nagwek3"/>
        <w:rPr>
          <w:rFonts w:ascii="Times New Roman" w:hAnsi="Times New Roman" w:cs="Times New Roman"/>
          <w:b w:val="0"/>
        </w:rPr>
      </w:pPr>
      <w:r w:rsidRPr="007807EC">
        <w:rPr>
          <w:rFonts w:ascii="Times New Roman" w:hAnsi="Times New Roman" w:cs="Times New Roman"/>
        </w:rPr>
        <w:t xml:space="preserve">Art. 1 pkt </w:t>
      </w:r>
      <w:r w:rsidR="000A33B9" w:rsidRPr="007807EC">
        <w:rPr>
          <w:rFonts w:ascii="Times New Roman" w:hAnsi="Times New Roman" w:cs="Times New Roman"/>
        </w:rPr>
        <w:t>1</w:t>
      </w:r>
      <w:r w:rsidR="00A61DA8">
        <w:rPr>
          <w:rFonts w:ascii="Times New Roman" w:hAnsi="Times New Roman" w:cs="Times New Roman"/>
        </w:rPr>
        <w:t>0</w:t>
      </w:r>
    </w:p>
    <w:p w14:paraId="03C46253" w14:textId="2135921B" w:rsidR="1195FDF1" w:rsidRPr="009C4B6F" w:rsidRDefault="3DC1B627" w:rsidP="009C4B6F">
      <w:pPr>
        <w:spacing w:line="360" w:lineRule="auto"/>
        <w:jc w:val="both"/>
        <w:rPr>
          <w:rFonts w:ascii="Times New Roman" w:hAnsi="Times New Roman" w:cs="Times New Roman"/>
          <w:b/>
          <w:bCs/>
        </w:rPr>
      </w:pPr>
      <w:r w:rsidRPr="009C4B6F">
        <w:rPr>
          <w:rFonts w:ascii="Times New Roman" w:hAnsi="Times New Roman" w:cs="Times New Roman"/>
          <w:b/>
          <w:sz w:val="24"/>
          <w:szCs w:val="24"/>
        </w:rPr>
        <w:t xml:space="preserve">a) </w:t>
      </w:r>
      <w:r w:rsidR="374B46B4" w:rsidRPr="009C4B6F">
        <w:rPr>
          <w:rFonts w:ascii="Times New Roman" w:hAnsi="Times New Roman" w:cs="Times New Roman"/>
          <w:bCs/>
          <w:sz w:val="24"/>
          <w:szCs w:val="24"/>
        </w:rPr>
        <w:t>Art. 19 ust. 1</w:t>
      </w:r>
      <w:r w:rsidR="374B46B4" w:rsidRPr="009C4B6F">
        <w:rPr>
          <w:rFonts w:ascii="Times New Roman" w:hAnsi="Times New Roman" w:cs="Times New Roman"/>
          <w:b/>
          <w:sz w:val="24"/>
          <w:szCs w:val="24"/>
        </w:rPr>
        <w:t xml:space="preserve"> </w:t>
      </w:r>
      <w:r w:rsidR="001156BF" w:rsidRPr="009C4B6F">
        <w:rPr>
          <w:rFonts w:ascii="Times New Roman" w:hAnsi="Times New Roman" w:cs="Times New Roman"/>
          <w:bCs/>
          <w:sz w:val="24"/>
          <w:szCs w:val="24"/>
        </w:rPr>
        <w:t>Megaustawy</w:t>
      </w:r>
      <w:r w:rsidR="374B46B4" w:rsidRPr="009C4B6F">
        <w:rPr>
          <w:rFonts w:ascii="Times New Roman" w:hAnsi="Times New Roman" w:cs="Times New Roman"/>
          <w:bCs/>
          <w:sz w:val="24"/>
          <w:szCs w:val="24"/>
        </w:rPr>
        <w:t xml:space="preserve"> </w:t>
      </w:r>
      <w:r w:rsidR="00FD7218" w:rsidRPr="009C4B6F">
        <w:rPr>
          <w:rFonts w:ascii="Times New Roman" w:hAnsi="Times New Roman" w:cs="Times New Roman"/>
          <w:bCs/>
          <w:sz w:val="24"/>
          <w:szCs w:val="24"/>
        </w:rPr>
        <w:t xml:space="preserve">zostanie </w:t>
      </w:r>
      <w:r w:rsidR="374B46B4" w:rsidRPr="009C4B6F">
        <w:rPr>
          <w:rFonts w:ascii="Times New Roman" w:hAnsi="Times New Roman" w:cs="Times New Roman"/>
          <w:bCs/>
          <w:sz w:val="24"/>
          <w:szCs w:val="24"/>
        </w:rPr>
        <w:t>uzupełnion</w:t>
      </w:r>
      <w:r w:rsidR="00FD7218" w:rsidRPr="009C4B6F">
        <w:rPr>
          <w:rFonts w:ascii="Times New Roman" w:hAnsi="Times New Roman" w:cs="Times New Roman"/>
          <w:bCs/>
          <w:sz w:val="24"/>
          <w:szCs w:val="24"/>
        </w:rPr>
        <w:t>y</w:t>
      </w:r>
      <w:r w:rsidR="374B46B4" w:rsidRPr="009C4B6F">
        <w:rPr>
          <w:rFonts w:ascii="Times New Roman" w:hAnsi="Times New Roman" w:cs="Times New Roman"/>
          <w:bCs/>
          <w:sz w:val="24"/>
          <w:szCs w:val="24"/>
        </w:rPr>
        <w:t xml:space="preserve"> o podmiot sektora publicznego</w:t>
      </w:r>
      <w:r w:rsidR="00EA26B2" w:rsidRPr="009C4B6F">
        <w:rPr>
          <w:rFonts w:ascii="Times New Roman" w:hAnsi="Times New Roman" w:cs="Times New Roman"/>
          <w:bCs/>
          <w:sz w:val="24"/>
          <w:szCs w:val="24"/>
        </w:rPr>
        <w:t xml:space="preserve"> oraz </w:t>
      </w:r>
      <w:r w:rsidR="00BC4ECD" w:rsidRPr="009C4B6F">
        <w:rPr>
          <w:rFonts w:ascii="Times New Roman" w:hAnsi="Times New Roman" w:cs="Times New Roman"/>
          <w:bCs/>
          <w:sz w:val="24"/>
          <w:szCs w:val="24"/>
        </w:rPr>
        <w:t>zgodnie z</w:t>
      </w:r>
      <w:r w:rsidR="00043614">
        <w:rPr>
          <w:rFonts w:ascii="Times New Roman" w:hAnsi="Times New Roman" w:cs="Times New Roman"/>
          <w:bCs/>
          <w:sz w:val="24"/>
          <w:szCs w:val="24"/>
        </w:rPr>
        <w:t xml:space="preserve"> art. 2 </w:t>
      </w:r>
      <w:r w:rsidR="007600CA">
        <w:rPr>
          <w:rFonts w:ascii="Times New Roman" w:hAnsi="Times New Roman" w:cs="Times New Roman"/>
          <w:bCs/>
          <w:sz w:val="24"/>
          <w:szCs w:val="24"/>
        </w:rPr>
        <w:t>pkt</w:t>
      </w:r>
      <w:r w:rsidR="00043614">
        <w:rPr>
          <w:rFonts w:ascii="Times New Roman" w:hAnsi="Times New Roman" w:cs="Times New Roman"/>
          <w:bCs/>
          <w:sz w:val="24"/>
          <w:szCs w:val="24"/>
        </w:rPr>
        <w:t xml:space="preserve"> 3</w:t>
      </w:r>
      <w:r w:rsidR="00BC4ECD" w:rsidRPr="009C4B6F">
        <w:rPr>
          <w:rFonts w:ascii="Times New Roman" w:hAnsi="Times New Roman" w:cs="Times New Roman"/>
          <w:bCs/>
          <w:sz w:val="24"/>
          <w:szCs w:val="24"/>
        </w:rPr>
        <w:t xml:space="preserve"> </w:t>
      </w:r>
      <w:r w:rsidR="003D394B" w:rsidRPr="009C4B6F">
        <w:rPr>
          <w:rFonts w:ascii="Times New Roman" w:hAnsi="Times New Roman" w:cs="Times New Roman"/>
          <w:bCs/>
          <w:sz w:val="24"/>
          <w:szCs w:val="24"/>
        </w:rPr>
        <w:t xml:space="preserve">rozporządzeniem </w:t>
      </w:r>
      <w:r w:rsidR="00BC4ECD" w:rsidRPr="009C4B6F">
        <w:rPr>
          <w:rFonts w:ascii="Times New Roman" w:hAnsi="Times New Roman" w:cs="Times New Roman"/>
          <w:bCs/>
          <w:sz w:val="24"/>
          <w:szCs w:val="24"/>
        </w:rPr>
        <w:t xml:space="preserve">GIA </w:t>
      </w:r>
      <w:r w:rsidR="008A6D3C" w:rsidRPr="009C4B6F">
        <w:rPr>
          <w:rFonts w:ascii="Times New Roman" w:hAnsi="Times New Roman" w:cs="Times New Roman"/>
          <w:bCs/>
          <w:sz w:val="24"/>
          <w:szCs w:val="24"/>
        </w:rPr>
        <w:t xml:space="preserve">zostanie </w:t>
      </w:r>
      <w:r w:rsidR="003D394B" w:rsidRPr="009C4B6F">
        <w:rPr>
          <w:rFonts w:ascii="Times New Roman" w:hAnsi="Times New Roman" w:cs="Times New Roman"/>
          <w:bCs/>
          <w:sz w:val="24"/>
          <w:szCs w:val="24"/>
        </w:rPr>
        <w:t>dostosowan</w:t>
      </w:r>
      <w:r w:rsidR="008A6D3C" w:rsidRPr="009C4B6F">
        <w:rPr>
          <w:rFonts w:ascii="Times New Roman" w:hAnsi="Times New Roman" w:cs="Times New Roman"/>
          <w:bCs/>
          <w:sz w:val="24"/>
          <w:szCs w:val="24"/>
        </w:rPr>
        <w:t>a</w:t>
      </w:r>
      <w:r w:rsidR="003D394B" w:rsidRPr="009C4B6F">
        <w:rPr>
          <w:rFonts w:ascii="Times New Roman" w:hAnsi="Times New Roman" w:cs="Times New Roman"/>
          <w:bCs/>
          <w:sz w:val="24"/>
          <w:szCs w:val="24"/>
        </w:rPr>
        <w:t xml:space="preserve"> </w:t>
      </w:r>
      <w:r w:rsidR="00B57C9E" w:rsidRPr="009C4B6F">
        <w:rPr>
          <w:rFonts w:ascii="Times New Roman" w:hAnsi="Times New Roman" w:cs="Times New Roman"/>
          <w:bCs/>
          <w:sz w:val="24"/>
          <w:szCs w:val="24"/>
        </w:rPr>
        <w:t>terminologi</w:t>
      </w:r>
      <w:r w:rsidR="008A6D3C" w:rsidRPr="009C4B6F">
        <w:rPr>
          <w:rFonts w:ascii="Times New Roman" w:hAnsi="Times New Roman" w:cs="Times New Roman"/>
          <w:bCs/>
          <w:sz w:val="24"/>
          <w:szCs w:val="24"/>
        </w:rPr>
        <w:t>a</w:t>
      </w:r>
      <w:r w:rsidR="00B57C9E" w:rsidRPr="009C4B6F">
        <w:rPr>
          <w:rFonts w:ascii="Times New Roman" w:hAnsi="Times New Roman" w:cs="Times New Roman"/>
          <w:bCs/>
          <w:sz w:val="24"/>
          <w:szCs w:val="24"/>
        </w:rPr>
        <w:t xml:space="preserve"> w celu </w:t>
      </w:r>
      <w:r w:rsidR="00207BA5" w:rsidRPr="009C4B6F">
        <w:rPr>
          <w:rFonts w:ascii="Times New Roman" w:hAnsi="Times New Roman" w:cs="Times New Roman"/>
          <w:bCs/>
          <w:sz w:val="24"/>
          <w:szCs w:val="24"/>
        </w:rPr>
        <w:t>ujednolicenia stosowanych pojęć</w:t>
      </w:r>
      <w:r w:rsidR="374B46B4" w:rsidRPr="009C4B6F">
        <w:rPr>
          <w:rFonts w:ascii="Times New Roman" w:hAnsi="Times New Roman" w:cs="Times New Roman"/>
          <w:bCs/>
          <w:sz w:val="24"/>
          <w:szCs w:val="24"/>
        </w:rPr>
        <w:t>.</w:t>
      </w:r>
      <w:r w:rsidR="004A7FD5">
        <w:rPr>
          <w:rFonts w:ascii="Times New Roman" w:hAnsi="Times New Roman" w:cs="Times New Roman"/>
          <w:bCs/>
          <w:sz w:val="24"/>
          <w:szCs w:val="24"/>
        </w:rPr>
        <w:t xml:space="preserve"> Ponadto przepis art. 19 ust. 1 realizuje postanowienia art. 3 ust. 1 rozporządzenia GIA.</w:t>
      </w:r>
    </w:p>
    <w:p w14:paraId="2E5A92AB" w14:textId="5C0970AF" w:rsidR="14E23270" w:rsidRPr="006A6653" w:rsidRDefault="374B46B4" w:rsidP="005A1443">
      <w:pPr>
        <w:spacing w:line="360" w:lineRule="auto"/>
        <w:jc w:val="both"/>
        <w:rPr>
          <w:rFonts w:ascii="Times New Roman" w:hAnsi="Times New Roman" w:cs="Times New Roman"/>
          <w:sz w:val="24"/>
          <w:szCs w:val="24"/>
        </w:rPr>
      </w:pPr>
      <w:r w:rsidRPr="007807EC">
        <w:rPr>
          <w:rFonts w:ascii="Times New Roman" w:hAnsi="Times New Roman" w:cs="Times New Roman"/>
          <w:b/>
          <w:sz w:val="24"/>
          <w:szCs w:val="24"/>
        </w:rPr>
        <w:lastRenderedPageBreak/>
        <w:t>b)</w:t>
      </w:r>
      <w:r w:rsidRPr="007807EC">
        <w:rPr>
          <w:rFonts w:ascii="Times New Roman" w:hAnsi="Times New Roman" w:cs="Times New Roman"/>
          <w:sz w:val="24"/>
          <w:szCs w:val="24"/>
        </w:rPr>
        <w:t xml:space="preserve"> </w:t>
      </w:r>
      <w:r w:rsidR="6E111034" w:rsidRPr="007807EC">
        <w:rPr>
          <w:rFonts w:ascii="Times New Roman" w:hAnsi="Times New Roman" w:cs="Times New Roman"/>
          <w:sz w:val="24"/>
          <w:szCs w:val="24"/>
        </w:rPr>
        <w:t xml:space="preserve">Zmiana w art. 19 ust. 3 </w:t>
      </w:r>
      <w:r w:rsidR="00D4185D" w:rsidRPr="007807EC">
        <w:rPr>
          <w:rFonts w:ascii="Times New Roman" w:hAnsi="Times New Roman" w:cs="Times New Roman"/>
          <w:sz w:val="24"/>
          <w:szCs w:val="24"/>
        </w:rPr>
        <w:t xml:space="preserve">Megaustawy </w:t>
      </w:r>
      <w:r w:rsidR="6E111034" w:rsidRPr="007807EC">
        <w:rPr>
          <w:rFonts w:ascii="Times New Roman" w:hAnsi="Times New Roman" w:cs="Times New Roman"/>
          <w:sz w:val="24"/>
          <w:szCs w:val="24"/>
        </w:rPr>
        <w:t xml:space="preserve">zmierza do dostosowania do </w:t>
      </w:r>
      <w:r w:rsidR="00AA3FBC" w:rsidRPr="006A6653">
        <w:rPr>
          <w:rFonts w:ascii="Times New Roman" w:hAnsi="Times New Roman" w:cs="Times New Roman"/>
          <w:sz w:val="24"/>
          <w:szCs w:val="24"/>
        </w:rPr>
        <w:t>art. 3 ust</w:t>
      </w:r>
      <w:r w:rsidR="00502991" w:rsidRPr="006A6653">
        <w:rPr>
          <w:rFonts w:ascii="Times New Roman" w:hAnsi="Times New Roman" w:cs="Times New Roman"/>
          <w:sz w:val="24"/>
          <w:szCs w:val="24"/>
        </w:rPr>
        <w:t>.</w:t>
      </w:r>
      <w:r w:rsidR="00AA3FBC" w:rsidRPr="006A6653">
        <w:rPr>
          <w:rFonts w:ascii="Times New Roman" w:hAnsi="Times New Roman" w:cs="Times New Roman"/>
          <w:sz w:val="24"/>
          <w:szCs w:val="24"/>
        </w:rPr>
        <w:t xml:space="preserve"> </w:t>
      </w:r>
      <w:r w:rsidR="005159CA" w:rsidRPr="006A6653">
        <w:rPr>
          <w:rFonts w:ascii="Times New Roman" w:hAnsi="Times New Roman" w:cs="Times New Roman"/>
          <w:sz w:val="24"/>
          <w:szCs w:val="24"/>
        </w:rPr>
        <w:t>1</w:t>
      </w:r>
      <w:r w:rsidR="005159CA">
        <w:rPr>
          <w:rFonts w:ascii="Times New Roman" w:hAnsi="Times New Roman" w:cs="Times New Roman"/>
          <w:sz w:val="24"/>
          <w:szCs w:val="24"/>
        </w:rPr>
        <w:t xml:space="preserve"> </w:t>
      </w:r>
      <w:r w:rsidR="6E111034" w:rsidRPr="006A6653">
        <w:rPr>
          <w:rFonts w:ascii="Times New Roman" w:hAnsi="Times New Roman" w:cs="Times New Roman"/>
          <w:sz w:val="24"/>
          <w:szCs w:val="24"/>
        </w:rPr>
        <w:t>rozporządzenia GIA w kwestii zakresu treści wniosku o dostęp, tj. że ma on również określać elementy infrastruktury technicznej będącej przedmiotem wniosku (dotychczas art. 19 ust. 3 Megaustawy nie wskazywał tego wyraźnie).</w:t>
      </w:r>
      <w:r w:rsidR="2A96FD62" w:rsidRPr="006A6653">
        <w:rPr>
          <w:rFonts w:ascii="Times New Roman" w:hAnsi="Times New Roman" w:cs="Times New Roman"/>
          <w:sz w:val="24"/>
          <w:szCs w:val="24"/>
        </w:rPr>
        <w:t xml:space="preserve"> </w:t>
      </w:r>
      <w:r w:rsidR="003C4C84" w:rsidRPr="006A6653">
        <w:rPr>
          <w:rFonts w:ascii="Times New Roman" w:hAnsi="Times New Roman" w:cs="Times New Roman"/>
          <w:sz w:val="24"/>
          <w:szCs w:val="24"/>
        </w:rPr>
        <w:t>Zaktualizowana</w:t>
      </w:r>
      <w:r w:rsidR="2A96FD62" w:rsidRPr="006A6653">
        <w:rPr>
          <w:rFonts w:ascii="Times New Roman" w:hAnsi="Times New Roman" w:cs="Times New Roman"/>
          <w:sz w:val="24"/>
          <w:szCs w:val="24"/>
        </w:rPr>
        <w:t xml:space="preserve"> również </w:t>
      </w:r>
      <w:r w:rsidR="003C4C84" w:rsidRPr="006A6653">
        <w:rPr>
          <w:rFonts w:ascii="Times New Roman" w:hAnsi="Times New Roman" w:cs="Times New Roman"/>
          <w:sz w:val="24"/>
          <w:szCs w:val="24"/>
        </w:rPr>
        <w:t>zostanie</w:t>
      </w:r>
      <w:r w:rsidR="2A96FD62" w:rsidRPr="006A6653">
        <w:rPr>
          <w:rFonts w:ascii="Times New Roman" w:hAnsi="Times New Roman" w:cs="Times New Roman"/>
          <w:sz w:val="24"/>
          <w:szCs w:val="24"/>
        </w:rPr>
        <w:t xml:space="preserve"> terminologi</w:t>
      </w:r>
      <w:r w:rsidR="003C4C84" w:rsidRPr="006A6653">
        <w:rPr>
          <w:rFonts w:ascii="Times New Roman" w:hAnsi="Times New Roman" w:cs="Times New Roman"/>
          <w:sz w:val="24"/>
          <w:szCs w:val="24"/>
        </w:rPr>
        <w:t>a</w:t>
      </w:r>
      <w:r w:rsidR="00CC228C" w:rsidRPr="006A6653">
        <w:rPr>
          <w:rFonts w:ascii="Times New Roman" w:hAnsi="Times New Roman" w:cs="Times New Roman"/>
          <w:sz w:val="24"/>
          <w:szCs w:val="24"/>
        </w:rPr>
        <w:t xml:space="preserve"> – pojęcie</w:t>
      </w:r>
      <w:r w:rsidR="38D0CAF3" w:rsidRPr="006A6653">
        <w:rPr>
          <w:rFonts w:ascii="Times New Roman" w:hAnsi="Times New Roman" w:cs="Times New Roman"/>
          <w:sz w:val="24"/>
          <w:szCs w:val="24"/>
        </w:rPr>
        <w:t xml:space="preserve"> </w:t>
      </w:r>
      <w:r w:rsidR="006A6653">
        <w:rPr>
          <w:rFonts w:ascii="Times New Roman" w:hAnsi="Times New Roman" w:cs="Times New Roman"/>
          <w:sz w:val="24"/>
          <w:szCs w:val="24"/>
        </w:rPr>
        <w:t>„</w:t>
      </w:r>
      <w:r w:rsidR="0A4C4A6E" w:rsidRPr="006A6653">
        <w:rPr>
          <w:rFonts w:ascii="Times New Roman" w:hAnsi="Times New Roman" w:cs="Times New Roman"/>
          <w:sz w:val="24"/>
          <w:szCs w:val="24"/>
        </w:rPr>
        <w:t xml:space="preserve">szybkiej sieci telekomunikacyjnej wraz z infrastrukturą telekomunikacyjną” </w:t>
      </w:r>
      <w:r w:rsidR="00CC228C" w:rsidRPr="006A6653">
        <w:rPr>
          <w:rFonts w:ascii="Times New Roman" w:hAnsi="Times New Roman" w:cs="Times New Roman"/>
          <w:sz w:val="24"/>
          <w:szCs w:val="24"/>
        </w:rPr>
        <w:t>zostanie zastąpione przez</w:t>
      </w:r>
      <w:r w:rsidR="574296F6" w:rsidRPr="006A6653">
        <w:rPr>
          <w:rFonts w:ascii="Times New Roman" w:hAnsi="Times New Roman" w:cs="Times New Roman"/>
          <w:sz w:val="24"/>
          <w:szCs w:val="24"/>
        </w:rPr>
        <w:t xml:space="preserve"> </w:t>
      </w:r>
      <w:r w:rsidR="006A6653">
        <w:rPr>
          <w:rFonts w:ascii="Times New Roman" w:hAnsi="Times New Roman" w:cs="Times New Roman"/>
          <w:sz w:val="24"/>
          <w:szCs w:val="24"/>
        </w:rPr>
        <w:t>„</w:t>
      </w:r>
      <w:r w:rsidR="574296F6" w:rsidRPr="006A6653">
        <w:rPr>
          <w:rFonts w:ascii="Times New Roman" w:hAnsi="Times New Roman" w:cs="Times New Roman"/>
          <w:sz w:val="24"/>
          <w:szCs w:val="24"/>
        </w:rPr>
        <w:t>sieci o bardzo dużej przepustowości lub powiązanych zasobów”</w:t>
      </w:r>
      <w:r w:rsidR="004A7FD5">
        <w:rPr>
          <w:rFonts w:ascii="Times New Roman" w:hAnsi="Times New Roman" w:cs="Times New Roman"/>
          <w:sz w:val="24"/>
          <w:szCs w:val="24"/>
        </w:rPr>
        <w:t xml:space="preserve"> zgodnie z</w:t>
      </w:r>
      <w:r w:rsidR="0006553F">
        <w:rPr>
          <w:rFonts w:ascii="Times New Roman" w:hAnsi="Times New Roman" w:cs="Times New Roman"/>
          <w:sz w:val="24"/>
          <w:szCs w:val="24"/>
        </w:rPr>
        <w:t> </w:t>
      </w:r>
      <w:r w:rsidR="004A7FD5">
        <w:rPr>
          <w:rFonts w:ascii="Times New Roman" w:hAnsi="Times New Roman" w:cs="Times New Roman"/>
          <w:sz w:val="24"/>
          <w:szCs w:val="24"/>
        </w:rPr>
        <w:t>art. 2 rozporządzenia GIA</w:t>
      </w:r>
      <w:r w:rsidR="574296F6" w:rsidRPr="006A6653">
        <w:rPr>
          <w:rFonts w:ascii="Times New Roman" w:hAnsi="Times New Roman" w:cs="Times New Roman"/>
          <w:sz w:val="24"/>
          <w:szCs w:val="24"/>
        </w:rPr>
        <w:t>.</w:t>
      </w:r>
    </w:p>
    <w:p w14:paraId="31847D1F" w14:textId="60549E48" w:rsidR="001E5669" w:rsidRPr="007807EC" w:rsidRDefault="002025FB" w:rsidP="00865117">
      <w:pPr>
        <w:spacing w:line="360" w:lineRule="auto"/>
        <w:jc w:val="both"/>
        <w:rPr>
          <w:rFonts w:ascii="Times New Roman" w:hAnsi="Times New Roman" w:cs="Times New Roman"/>
          <w:sz w:val="24"/>
          <w:szCs w:val="24"/>
        </w:rPr>
      </w:pPr>
      <w:r w:rsidRPr="006A6653">
        <w:rPr>
          <w:rFonts w:ascii="Times New Roman" w:hAnsi="Times New Roman" w:cs="Times New Roman"/>
          <w:b/>
          <w:sz w:val="24"/>
          <w:szCs w:val="24"/>
        </w:rPr>
        <w:t>c)</w:t>
      </w:r>
      <w:r w:rsidRPr="006A6653">
        <w:rPr>
          <w:rFonts w:ascii="Times New Roman" w:hAnsi="Times New Roman" w:cs="Times New Roman"/>
          <w:sz w:val="24"/>
          <w:szCs w:val="24"/>
        </w:rPr>
        <w:t xml:space="preserve"> </w:t>
      </w:r>
      <w:r w:rsidR="000409A8" w:rsidRPr="006A6653">
        <w:rPr>
          <w:rFonts w:ascii="Times New Roman" w:hAnsi="Times New Roman" w:cs="Times New Roman"/>
          <w:sz w:val="24"/>
          <w:szCs w:val="24"/>
        </w:rPr>
        <w:t>K</w:t>
      </w:r>
      <w:r w:rsidR="1AA07250" w:rsidRPr="006A6653">
        <w:rPr>
          <w:rFonts w:ascii="Times New Roman" w:hAnsi="Times New Roman" w:cs="Times New Roman"/>
          <w:sz w:val="24"/>
          <w:szCs w:val="24"/>
        </w:rPr>
        <w:t>orekt</w:t>
      </w:r>
      <w:r w:rsidR="000409A8" w:rsidRPr="006A6653">
        <w:rPr>
          <w:rFonts w:ascii="Times New Roman" w:hAnsi="Times New Roman" w:cs="Times New Roman"/>
          <w:sz w:val="24"/>
          <w:szCs w:val="24"/>
        </w:rPr>
        <w:t>a</w:t>
      </w:r>
      <w:r w:rsidR="1AA07250" w:rsidRPr="006A6653">
        <w:rPr>
          <w:rFonts w:ascii="Times New Roman" w:hAnsi="Times New Roman" w:cs="Times New Roman"/>
          <w:sz w:val="24"/>
          <w:szCs w:val="24"/>
        </w:rPr>
        <w:t xml:space="preserve"> art. 19 ust. 4 </w:t>
      </w:r>
      <w:r w:rsidR="00977396" w:rsidRPr="006A6653">
        <w:rPr>
          <w:rFonts w:ascii="Times New Roman" w:hAnsi="Times New Roman" w:cs="Times New Roman"/>
          <w:sz w:val="24"/>
          <w:szCs w:val="24"/>
        </w:rPr>
        <w:t>M</w:t>
      </w:r>
      <w:r w:rsidR="1AA07250" w:rsidRPr="006A6653">
        <w:rPr>
          <w:rFonts w:ascii="Times New Roman" w:hAnsi="Times New Roman" w:cs="Times New Roman"/>
          <w:sz w:val="24"/>
          <w:szCs w:val="24"/>
        </w:rPr>
        <w:t xml:space="preserve">egaustawy </w:t>
      </w:r>
      <w:r w:rsidR="000409A8" w:rsidRPr="006A6653">
        <w:rPr>
          <w:rFonts w:ascii="Times New Roman" w:hAnsi="Times New Roman" w:cs="Times New Roman"/>
          <w:sz w:val="24"/>
          <w:szCs w:val="24"/>
        </w:rPr>
        <w:t xml:space="preserve">wynika z </w:t>
      </w:r>
      <w:r w:rsidR="1AA07250" w:rsidRPr="006A6653">
        <w:rPr>
          <w:rFonts w:ascii="Times New Roman" w:hAnsi="Times New Roman" w:cs="Times New Roman"/>
          <w:sz w:val="24"/>
          <w:szCs w:val="24"/>
        </w:rPr>
        <w:t>art. 3 ust. 5</w:t>
      </w:r>
      <w:r w:rsidR="000C16A8" w:rsidRPr="006A6653">
        <w:rPr>
          <w:rFonts w:ascii="Times New Roman" w:hAnsi="Times New Roman" w:cs="Times New Roman"/>
          <w:sz w:val="24"/>
          <w:szCs w:val="24"/>
        </w:rPr>
        <w:t xml:space="preserve"> rozporządzenia</w:t>
      </w:r>
      <w:r w:rsidR="1AA07250" w:rsidRPr="006A6653">
        <w:rPr>
          <w:rFonts w:ascii="Times New Roman" w:hAnsi="Times New Roman" w:cs="Times New Roman"/>
          <w:sz w:val="24"/>
          <w:szCs w:val="24"/>
        </w:rPr>
        <w:t xml:space="preserve"> GIA</w:t>
      </w:r>
      <w:r w:rsidR="405164BF" w:rsidRPr="006A6653">
        <w:rPr>
          <w:rFonts w:ascii="Times New Roman" w:hAnsi="Times New Roman" w:cs="Times New Roman"/>
          <w:sz w:val="24"/>
          <w:szCs w:val="24"/>
        </w:rPr>
        <w:t xml:space="preserve"> re</w:t>
      </w:r>
      <w:r w:rsidR="405164BF" w:rsidRPr="007807EC">
        <w:rPr>
          <w:rFonts w:ascii="Times New Roman" w:hAnsi="Times New Roman" w:cs="Times New Roman"/>
          <w:sz w:val="24"/>
          <w:szCs w:val="24"/>
        </w:rPr>
        <w:t>gulującego przesłanki odmowy dostępu do infrastruktury</w:t>
      </w:r>
      <w:r w:rsidR="158FAA97" w:rsidRPr="007807EC">
        <w:rPr>
          <w:rFonts w:ascii="Times New Roman" w:hAnsi="Times New Roman" w:cs="Times New Roman"/>
          <w:sz w:val="24"/>
          <w:szCs w:val="24"/>
        </w:rPr>
        <w:t xml:space="preserve"> technicznej</w:t>
      </w:r>
      <w:r w:rsidR="1AA07250" w:rsidRPr="007807EC">
        <w:rPr>
          <w:rFonts w:ascii="Times New Roman" w:hAnsi="Times New Roman" w:cs="Times New Roman"/>
          <w:sz w:val="24"/>
          <w:szCs w:val="24"/>
        </w:rPr>
        <w:t>.</w:t>
      </w:r>
      <w:r w:rsidR="00FD7381">
        <w:rPr>
          <w:rFonts w:ascii="Times New Roman" w:hAnsi="Times New Roman" w:cs="Times New Roman"/>
          <w:sz w:val="24"/>
          <w:szCs w:val="24"/>
        </w:rPr>
        <w:t xml:space="preserve"> Nadto proponowana zmiana jest zgodna z </w:t>
      </w:r>
      <w:r w:rsidR="00C87AC2">
        <w:rPr>
          <w:rFonts w:ascii="Times New Roman" w:hAnsi="Times New Roman" w:cs="Times New Roman"/>
          <w:sz w:val="24"/>
          <w:szCs w:val="24"/>
        </w:rPr>
        <w:t>postanowieniami art. 7 ust. 1 rozporządzenia GIA</w:t>
      </w:r>
      <w:r w:rsidR="00FD7381">
        <w:rPr>
          <w:rFonts w:ascii="Times New Roman" w:hAnsi="Times New Roman" w:cs="Times New Roman"/>
          <w:sz w:val="24"/>
          <w:szCs w:val="24"/>
        </w:rPr>
        <w:t>.</w:t>
      </w:r>
      <w:r w:rsidR="4FFDF024" w:rsidRPr="007807EC">
        <w:rPr>
          <w:rFonts w:ascii="Times New Roman" w:hAnsi="Times New Roman" w:cs="Times New Roman"/>
          <w:sz w:val="24"/>
          <w:szCs w:val="24"/>
        </w:rPr>
        <w:t xml:space="preserve"> </w:t>
      </w:r>
      <w:r w:rsidR="0DEAAE95" w:rsidRPr="007807EC">
        <w:rPr>
          <w:rFonts w:ascii="Times New Roman" w:hAnsi="Times New Roman" w:cs="Times New Roman"/>
          <w:sz w:val="24"/>
          <w:szCs w:val="24"/>
        </w:rPr>
        <w:t>W szczególności poszerzon</w:t>
      </w:r>
      <w:r w:rsidR="00A14216">
        <w:rPr>
          <w:rFonts w:ascii="Times New Roman" w:hAnsi="Times New Roman" w:cs="Times New Roman"/>
          <w:sz w:val="24"/>
          <w:szCs w:val="24"/>
        </w:rPr>
        <w:t>y zostanie</w:t>
      </w:r>
      <w:r w:rsidR="0DEAAE95" w:rsidRPr="007807EC">
        <w:rPr>
          <w:rFonts w:ascii="Times New Roman" w:hAnsi="Times New Roman" w:cs="Times New Roman"/>
          <w:sz w:val="24"/>
          <w:szCs w:val="24"/>
        </w:rPr>
        <w:t xml:space="preserve"> zakres przepisu o podmioty sektora publicznego.</w:t>
      </w:r>
      <w:r w:rsidR="001665A8" w:rsidRPr="007807EC">
        <w:rPr>
          <w:rFonts w:ascii="Times New Roman" w:hAnsi="Times New Roman" w:cs="Times New Roman"/>
          <w:sz w:val="24"/>
          <w:szCs w:val="24"/>
        </w:rPr>
        <w:t xml:space="preserve"> </w:t>
      </w:r>
      <w:r w:rsidR="25CD2E5C" w:rsidRPr="007807EC">
        <w:rPr>
          <w:rFonts w:ascii="Times New Roman" w:hAnsi="Times New Roman" w:cs="Times New Roman"/>
          <w:sz w:val="24"/>
          <w:szCs w:val="24"/>
        </w:rPr>
        <w:t xml:space="preserve">Dodatkowo </w:t>
      </w:r>
      <w:r w:rsidR="66D8E78F" w:rsidRPr="007807EC">
        <w:rPr>
          <w:rFonts w:ascii="Times New Roman" w:hAnsi="Times New Roman" w:cs="Times New Roman"/>
          <w:sz w:val="24"/>
          <w:szCs w:val="24"/>
        </w:rPr>
        <w:t>p</w:t>
      </w:r>
      <w:r w:rsidR="001665A8" w:rsidRPr="007807EC">
        <w:rPr>
          <w:rFonts w:ascii="Times New Roman" w:hAnsi="Times New Roman" w:cs="Times New Roman"/>
          <w:sz w:val="24"/>
          <w:szCs w:val="24"/>
        </w:rPr>
        <w:t>r</w:t>
      </w:r>
      <w:r w:rsidR="001E5669" w:rsidRPr="007807EC">
        <w:rPr>
          <w:rFonts w:ascii="Times New Roman" w:hAnsi="Times New Roman" w:cs="Times New Roman"/>
          <w:sz w:val="24"/>
          <w:szCs w:val="24"/>
        </w:rPr>
        <w:t xml:space="preserve">opozycja zakłada zmianę brzmienia </w:t>
      </w:r>
      <w:r w:rsidR="5D20A072" w:rsidRPr="007807EC">
        <w:rPr>
          <w:rFonts w:ascii="Times New Roman" w:hAnsi="Times New Roman" w:cs="Times New Roman"/>
          <w:sz w:val="24"/>
          <w:szCs w:val="24"/>
        </w:rPr>
        <w:t>pkt</w:t>
      </w:r>
      <w:r w:rsidR="001E5669" w:rsidRPr="007807EC">
        <w:rPr>
          <w:rFonts w:ascii="Times New Roman" w:hAnsi="Times New Roman" w:cs="Times New Roman"/>
          <w:sz w:val="24"/>
          <w:szCs w:val="24"/>
        </w:rPr>
        <w:t xml:space="preserve"> 2 </w:t>
      </w:r>
      <w:r w:rsidR="2C55DCFF" w:rsidRPr="007807EC">
        <w:rPr>
          <w:rFonts w:ascii="Times New Roman" w:hAnsi="Times New Roman" w:cs="Times New Roman"/>
          <w:sz w:val="24"/>
          <w:szCs w:val="24"/>
        </w:rPr>
        <w:t>omawianego przepisu</w:t>
      </w:r>
      <w:r w:rsidR="00A871D6" w:rsidRPr="007807EC">
        <w:rPr>
          <w:rFonts w:ascii="Times New Roman" w:hAnsi="Times New Roman" w:cs="Times New Roman"/>
          <w:sz w:val="24"/>
          <w:szCs w:val="24"/>
        </w:rPr>
        <w:t xml:space="preserve"> </w:t>
      </w:r>
      <w:r w:rsidR="001E5669" w:rsidRPr="007807EC">
        <w:rPr>
          <w:rFonts w:ascii="Times New Roman" w:hAnsi="Times New Roman" w:cs="Times New Roman"/>
          <w:sz w:val="24"/>
          <w:szCs w:val="24"/>
        </w:rPr>
        <w:t>poprzez zastąpienie wyrazów „przedstawionego przez operatora sieci harmonogramu planowanej do</w:t>
      </w:r>
      <w:r w:rsidR="00865117" w:rsidRPr="007807EC">
        <w:rPr>
          <w:rFonts w:ascii="Times New Roman" w:hAnsi="Times New Roman" w:cs="Times New Roman"/>
          <w:sz w:val="24"/>
          <w:szCs w:val="24"/>
        </w:rPr>
        <w:t> </w:t>
      </w:r>
      <w:r w:rsidR="001E5669" w:rsidRPr="007807EC">
        <w:rPr>
          <w:rFonts w:ascii="Times New Roman" w:hAnsi="Times New Roman" w:cs="Times New Roman"/>
          <w:sz w:val="24"/>
          <w:szCs w:val="24"/>
        </w:rPr>
        <w:t>realizacji inwestycji obejmującej pozostałe miejsce w infrastrukturze technicznej” wyrazami „opracowanego przez operatora sieci i</w:t>
      </w:r>
      <w:r w:rsidR="00056400">
        <w:rPr>
          <w:rFonts w:ascii="Times New Roman" w:hAnsi="Times New Roman" w:cs="Times New Roman"/>
          <w:sz w:val="24"/>
          <w:szCs w:val="24"/>
        </w:rPr>
        <w:t> </w:t>
      </w:r>
      <w:r w:rsidR="001E5669" w:rsidRPr="007807EC">
        <w:rPr>
          <w:rFonts w:ascii="Times New Roman" w:hAnsi="Times New Roman" w:cs="Times New Roman"/>
          <w:sz w:val="24"/>
          <w:szCs w:val="24"/>
        </w:rPr>
        <w:t>publicznie dostępnego harmonogramu planowanej do</w:t>
      </w:r>
      <w:r w:rsidR="00865117" w:rsidRPr="007807EC">
        <w:rPr>
          <w:rFonts w:ascii="Times New Roman" w:hAnsi="Times New Roman" w:cs="Times New Roman"/>
          <w:sz w:val="24"/>
          <w:szCs w:val="24"/>
        </w:rPr>
        <w:t> </w:t>
      </w:r>
      <w:r w:rsidR="001E5669" w:rsidRPr="007807EC">
        <w:rPr>
          <w:rFonts w:ascii="Times New Roman" w:hAnsi="Times New Roman" w:cs="Times New Roman"/>
          <w:sz w:val="24"/>
          <w:szCs w:val="24"/>
        </w:rPr>
        <w:t xml:space="preserve">realizacji inwestycji obejmującej pozostałe miejsce w infrastrukturze technicznej, który został upubliczniony przed dniem otrzymania wniosku o dostęp do infrastruktury technicznej”. W obecnym brzmieniu przepis może stanowić pole do nadużyć, gdyż wprost nie wskazuje, </w:t>
      </w:r>
      <w:r w:rsidR="009F0AF5" w:rsidRPr="007807EC">
        <w:rPr>
          <w:rFonts w:ascii="Times New Roman" w:hAnsi="Times New Roman" w:cs="Times New Roman"/>
          <w:sz w:val="24"/>
          <w:szCs w:val="24"/>
        </w:rPr>
        <w:t xml:space="preserve">czy </w:t>
      </w:r>
      <w:r w:rsidR="001E5669" w:rsidRPr="007807EC">
        <w:rPr>
          <w:rFonts w:ascii="Times New Roman" w:hAnsi="Times New Roman" w:cs="Times New Roman"/>
          <w:sz w:val="24"/>
          <w:szCs w:val="24"/>
        </w:rPr>
        <w:t>informacja o</w:t>
      </w:r>
      <w:r w:rsidR="00D50778" w:rsidRPr="007807EC">
        <w:rPr>
          <w:rFonts w:ascii="Times New Roman" w:hAnsi="Times New Roman" w:cs="Times New Roman"/>
          <w:sz w:val="24"/>
          <w:szCs w:val="24"/>
        </w:rPr>
        <w:t> </w:t>
      </w:r>
      <w:r w:rsidR="001E5669" w:rsidRPr="007807EC">
        <w:rPr>
          <w:rFonts w:ascii="Times New Roman" w:hAnsi="Times New Roman" w:cs="Times New Roman"/>
          <w:sz w:val="24"/>
          <w:szCs w:val="24"/>
        </w:rPr>
        <w:t xml:space="preserve">planowanych inwestycjach, które kolidują z zamierzeniem innego </w:t>
      </w:r>
      <w:r w:rsidR="00312E95" w:rsidRPr="007807EC">
        <w:rPr>
          <w:rFonts w:ascii="Times New Roman" w:hAnsi="Times New Roman" w:cs="Times New Roman"/>
          <w:sz w:val="24"/>
          <w:szCs w:val="24"/>
        </w:rPr>
        <w:t>operatora</w:t>
      </w:r>
      <w:r w:rsidR="001E5669" w:rsidRPr="007807EC">
        <w:rPr>
          <w:rFonts w:ascii="Times New Roman" w:hAnsi="Times New Roman" w:cs="Times New Roman"/>
          <w:sz w:val="24"/>
          <w:szCs w:val="24"/>
        </w:rPr>
        <w:t>, powinna być publicznie dostępna oraz aktualna na dzień złożenia wniosku</w:t>
      </w:r>
      <w:r w:rsidR="00EC49B1" w:rsidRPr="007807EC">
        <w:rPr>
          <w:rFonts w:ascii="Times New Roman" w:hAnsi="Times New Roman" w:cs="Times New Roman"/>
          <w:sz w:val="24"/>
          <w:szCs w:val="24"/>
        </w:rPr>
        <w:t xml:space="preserve"> oraz czy</w:t>
      </w:r>
      <w:r w:rsidR="001E5669" w:rsidRPr="007807EC">
        <w:rPr>
          <w:rFonts w:ascii="Times New Roman" w:hAnsi="Times New Roman" w:cs="Times New Roman"/>
          <w:sz w:val="24"/>
          <w:szCs w:val="24"/>
        </w:rPr>
        <w:t xml:space="preserve"> aby odmowa udzielenia dostępu odbywała się na przejrzystych i racjonalnie uzasadnionych zasadach. Istnieje ryzyko, że plan może być również przygotowany doraźnie i</w:t>
      </w:r>
      <w:r w:rsidR="00865117" w:rsidRPr="007807EC">
        <w:rPr>
          <w:rFonts w:ascii="Times New Roman" w:hAnsi="Times New Roman" w:cs="Times New Roman"/>
          <w:sz w:val="24"/>
          <w:szCs w:val="24"/>
        </w:rPr>
        <w:t> </w:t>
      </w:r>
      <w:r w:rsidR="001E5669" w:rsidRPr="007807EC">
        <w:rPr>
          <w:rFonts w:ascii="Times New Roman" w:hAnsi="Times New Roman" w:cs="Times New Roman"/>
          <w:sz w:val="24"/>
          <w:szCs w:val="24"/>
        </w:rPr>
        <w:t xml:space="preserve">skutecznie zablokować inwestycję. Wobec </w:t>
      </w:r>
      <w:r w:rsidR="00E608D7" w:rsidRPr="007807EC">
        <w:rPr>
          <w:rFonts w:ascii="Times New Roman" w:hAnsi="Times New Roman" w:cs="Times New Roman"/>
          <w:sz w:val="24"/>
          <w:szCs w:val="24"/>
        </w:rPr>
        <w:t xml:space="preserve">tego </w:t>
      </w:r>
      <w:r w:rsidR="001E5669" w:rsidRPr="007807EC">
        <w:rPr>
          <w:rFonts w:ascii="Times New Roman" w:hAnsi="Times New Roman" w:cs="Times New Roman"/>
          <w:sz w:val="24"/>
          <w:szCs w:val="24"/>
        </w:rPr>
        <w:t>brzmienie przepisu ma na celu wyeliminowanie ewentualnej możliwości dokonywania nadużyć</w:t>
      </w:r>
      <w:r w:rsidR="00E14836" w:rsidRPr="007807EC">
        <w:rPr>
          <w:rFonts w:ascii="Times New Roman" w:hAnsi="Times New Roman" w:cs="Times New Roman"/>
          <w:sz w:val="24"/>
          <w:szCs w:val="24"/>
        </w:rPr>
        <w:t xml:space="preserve"> i określa przesłanki odmowy </w:t>
      </w:r>
      <w:r w:rsidR="007749BA" w:rsidRPr="007807EC">
        <w:rPr>
          <w:rFonts w:ascii="Times New Roman" w:hAnsi="Times New Roman" w:cs="Times New Roman"/>
          <w:sz w:val="24"/>
          <w:szCs w:val="24"/>
        </w:rPr>
        <w:t>operatorowi</w:t>
      </w:r>
      <w:r w:rsidR="00E14836" w:rsidRPr="007807EC">
        <w:rPr>
          <w:rFonts w:ascii="Times New Roman" w:hAnsi="Times New Roman" w:cs="Times New Roman"/>
          <w:sz w:val="24"/>
          <w:szCs w:val="24"/>
        </w:rPr>
        <w:t xml:space="preserve"> dostępu do infrastruktury technicznej</w:t>
      </w:r>
      <w:r w:rsidR="4DFC9ABC" w:rsidRPr="007807EC">
        <w:rPr>
          <w:rFonts w:ascii="Times New Roman" w:hAnsi="Times New Roman" w:cs="Times New Roman"/>
          <w:sz w:val="24"/>
          <w:szCs w:val="24"/>
        </w:rPr>
        <w:t>.</w:t>
      </w:r>
      <w:r w:rsidR="005C606E">
        <w:rPr>
          <w:rFonts w:ascii="Times New Roman" w:hAnsi="Times New Roman" w:cs="Times New Roman"/>
          <w:sz w:val="24"/>
          <w:szCs w:val="24"/>
        </w:rPr>
        <w:t xml:space="preserve"> Zmienione zosta</w:t>
      </w:r>
      <w:r w:rsidR="00BB1A21">
        <w:rPr>
          <w:rFonts w:ascii="Times New Roman" w:hAnsi="Times New Roman" w:cs="Times New Roman"/>
          <w:sz w:val="24"/>
          <w:szCs w:val="24"/>
        </w:rPr>
        <w:t>nie</w:t>
      </w:r>
      <w:r w:rsidR="005C606E">
        <w:rPr>
          <w:rFonts w:ascii="Times New Roman" w:hAnsi="Times New Roman" w:cs="Times New Roman"/>
          <w:sz w:val="24"/>
          <w:szCs w:val="24"/>
        </w:rPr>
        <w:t xml:space="preserve"> także brzmienie w</w:t>
      </w:r>
      <w:r w:rsidR="00283791">
        <w:rPr>
          <w:rFonts w:ascii="Times New Roman" w:hAnsi="Times New Roman" w:cs="Times New Roman"/>
          <w:sz w:val="24"/>
          <w:szCs w:val="24"/>
        </w:rPr>
        <w:t>prowadzenia</w:t>
      </w:r>
      <w:r w:rsidR="005C606E">
        <w:rPr>
          <w:rFonts w:ascii="Times New Roman" w:hAnsi="Times New Roman" w:cs="Times New Roman"/>
          <w:sz w:val="24"/>
          <w:szCs w:val="24"/>
        </w:rPr>
        <w:t xml:space="preserve"> do wyliczenia</w:t>
      </w:r>
      <w:r w:rsidR="00903C33">
        <w:rPr>
          <w:rFonts w:ascii="Times New Roman" w:hAnsi="Times New Roman" w:cs="Times New Roman"/>
          <w:sz w:val="24"/>
          <w:szCs w:val="24"/>
        </w:rPr>
        <w:t xml:space="preserve"> w pkt 5 oraz litery </w:t>
      </w:r>
      <w:r w:rsidR="00CE3B0B">
        <w:rPr>
          <w:rFonts w:ascii="Times New Roman" w:hAnsi="Times New Roman" w:cs="Times New Roman"/>
          <w:sz w:val="24"/>
          <w:szCs w:val="24"/>
        </w:rPr>
        <w:t xml:space="preserve">a </w:t>
      </w:r>
      <w:r w:rsidR="00B80DCD">
        <w:rPr>
          <w:rFonts w:ascii="Times New Roman" w:hAnsi="Times New Roman" w:cs="Times New Roman"/>
          <w:sz w:val="24"/>
          <w:szCs w:val="24"/>
        </w:rPr>
        <w:t>w celu</w:t>
      </w:r>
      <w:r w:rsidR="002410B5">
        <w:rPr>
          <w:rFonts w:ascii="Times New Roman" w:hAnsi="Times New Roman" w:cs="Times New Roman"/>
          <w:sz w:val="24"/>
          <w:szCs w:val="24"/>
        </w:rPr>
        <w:t xml:space="preserve"> </w:t>
      </w:r>
      <w:r w:rsidR="009F7EC1" w:rsidRPr="00B76635">
        <w:rPr>
          <w:rFonts w:ascii="Times New Roman" w:eastAsia="Times New Roman" w:hAnsi="Times New Roman" w:cs="Times New Roman"/>
          <w:color w:val="000000" w:themeColor="text1"/>
          <w:sz w:val="24"/>
          <w:szCs w:val="24"/>
        </w:rPr>
        <w:t>aktualizacj</w:t>
      </w:r>
      <w:r w:rsidR="00B80DCD">
        <w:rPr>
          <w:rFonts w:ascii="Times New Roman" w:eastAsia="Times New Roman" w:hAnsi="Times New Roman" w:cs="Times New Roman"/>
          <w:color w:val="000000" w:themeColor="text1"/>
          <w:sz w:val="24"/>
          <w:szCs w:val="24"/>
        </w:rPr>
        <w:t>i</w:t>
      </w:r>
      <w:r w:rsidR="009F7EC1" w:rsidRPr="00B76635">
        <w:rPr>
          <w:rFonts w:ascii="Times New Roman" w:eastAsia="Times New Roman" w:hAnsi="Times New Roman" w:cs="Times New Roman"/>
          <w:color w:val="000000" w:themeColor="text1"/>
          <w:sz w:val="24"/>
          <w:szCs w:val="24"/>
        </w:rPr>
        <w:t xml:space="preserve"> siatki pojęciowej poprzez zastąpienie</w:t>
      </w:r>
      <w:r w:rsidR="002410B5">
        <w:rPr>
          <w:rFonts w:ascii="Times New Roman" w:hAnsi="Times New Roman" w:cs="Times New Roman"/>
          <w:sz w:val="24"/>
          <w:szCs w:val="24"/>
        </w:rPr>
        <w:t xml:space="preserve"> „przedsiębiorcy telekomunik</w:t>
      </w:r>
      <w:r w:rsidR="00CA1602">
        <w:rPr>
          <w:rFonts w:ascii="Times New Roman" w:hAnsi="Times New Roman" w:cs="Times New Roman"/>
          <w:sz w:val="24"/>
          <w:szCs w:val="24"/>
        </w:rPr>
        <w:t xml:space="preserve">acyjnego” </w:t>
      </w:r>
      <w:r w:rsidR="00EE1132">
        <w:rPr>
          <w:rFonts w:ascii="Times New Roman" w:hAnsi="Times New Roman" w:cs="Times New Roman"/>
          <w:sz w:val="24"/>
          <w:szCs w:val="24"/>
        </w:rPr>
        <w:t xml:space="preserve">– </w:t>
      </w:r>
      <w:r w:rsidR="00CA1602">
        <w:rPr>
          <w:rFonts w:ascii="Times New Roman" w:hAnsi="Times New Roman" w:cs="Times New Roman"/>
          <w:sz w:val="24"/>
          <w:szCs w:val="24"/>
        </w:rPr>
        <w:t>„operator</w:t>
      </w:r>
      <w:r w:rsidR="00953161">
        <w:rPr>
          <w:rFonts w:ascii="Times New Roman" w:hAnsi="Times New Roman" w:cs="Times New Roman"/>
          <w:sz w:val="24"/>
          <w:szCs w:val="24"/>
        </w:rPr>
        <w:t>em</w:t>
      </w:r>
      <w:r w:rsidR="00CA1602">
        <w:rPr>
          <w:rFonts w:ascii="Times New Roman" w:hAnsi="Times New Roman" w:cs="Times New Roman"/>
          <w:sz w:val="24"/>
          <w:szCs w:val="24"/>
        </w:rPr>
        <w:t>”</w:t>
      </w:r>
      <w:r w:rsidR="00B1418A">
        <w:rPr>
          <w:rFonts w:ascii="Times New Roman" w:hAnsi="Times New Roman" w:cs="Times New Roman"/>
          <w:sz w:val="24"/>
          <w:szCs w:val="24"/>
        </w:rPr>
        <w:t xml:space="preserve"> oraz</w:t>
      </w:r>
      <w:r w:rsidR="000505E5">
        <w:rPr>
          <w:rFonts w:ascii="Times New Roman" w:hAnsi="Times New Roman" w:cs="Times New Roman"/>
          <w:sz w:val="24"/>
          <w:szCs w:val="24"/>
        </w:rPr>
        <w:t xml:space="preserve"> </w:t>
      </w:r>
      <w:r w:rsidR="00AE2F9D">
        <w:rPr>
          <w:rFonts w:ascii="Times New Roman" w:hAnsi="Times New Roman" w:cs="Times New Roman"/>
          <w:sz w:val="24"/>
          <w:szCs w:val="24"/>
        </w:rPr>
        <w:t>„</w:t>
      </w:r>
      <w:r w:rsidR="008715AB">
        <w:rPr>
          <w:rFonts w:ascii="Times New Roman" w:hAnsi="Times New Roman" w:cs="Times New Roman"/>
          <w:sz w:val="24"/>
          <w:szCs w:val="24"/>
        </w:rPr>
        <w:t>s</w:t>
      </w:r>
      <w:r w:rsidR="00AE2F9D" w:rsidRPr="00AE2F9D">
        <w:rPr>
          <w:rFonts w:ascii="Times New Roman" w:hAnsi="Times New Roman" w:cs="Times New Roman"/>
          <w:sz w:val="24"/>
          <w:szCs w:val="24"/>
        </w:rPr>
        <w:t>zybkich sieci telekomunikacyjnych oraz infrastruktury telekomunikacyjnej</w:t>
      </w:r>
      <w:r w:rsidR="00AE2F9D">
        <w:rPr>
          <w:rFonts w:ascii="Times New Roman" w:hAnsi="Times New Roman" w:cs="Times New Roman"/>
          <w:sz w:val="24"/>
          <w:szCs w:val="24"/>
        </w:rPr>
        <w:t xml:space="preserve">” </w:t>
      </w:r>
      <w:r w:rsidR="00BD6578">
        <w:rPr>
          <w:rFonts w:ascii="Times New Roman" w:hAnsi="Times New Roman" w:cs="Times New Roman"/>
          <w:sz w:val="24"/>
          <w:szCs w:val="24"/>
        </w:rPr>
        <w:t>–</w:t>
      </w:r>
      <w:r w:rsidR="00AE2F9D">
        <w:rPr>
          <w:rFonts w:ascii="Times New Roman" w:hAnsi="Times New Roman" w:cs="Times New Roman"/>
          <w:sz w:val="24"/>
          <w:szCs w:val="24"/>
        </w:rPr>
        <w:t>„sieci</w:t>
      </w:r>
      <w:r w:rsidR="00763945">
        <w:rPr>
          <w:rFonts w:ascii="Times New Roman" w:hAnsi="Times New Roman" w:cs="Times New Roman"/>
          <w:sz w:val="24"/>
          <w:szCs w:val="24"/>
        </w:rPr>
        <w:t>ami</w:t>
      </w:r>
      <w:r w:rsidR="00AE2F9D">
        <w:rPr>
          <w:rFonts w:ascii="Times New Roman" w:hAnsi="Times New Roman" w:cs="Times New Roman"/>
          <w:sz w:val="24"/>
          <w:szCs w:val="24"/>
        </w:rPr>
        <w:t xml:space="preserve"> o bardzo dużej przepustowości oraz powiązan</w:t>
      </w:r>
      <w:r w:rsidR="00763945">
        <w:rPr>
          <w:rFonts w:ascii="Times New Roman" w:hAnsi="Times New Roman" w:cs="Times New Roman"/>
          <w:sz w:val="24"/>
          <w:szCs w:val="24"/>
        </w:rPr>
        <w:t xml:space="preserve">ymi </w:t>
      </w:r>
      <w:r w:rsidR="00AE2F9D">
        <w:rPr>
          <w:rFonts w:ascii="Times New Roman" w:hAnsi="Times New Roman" w:cs="Times New Roman"/>
          <w:sz w:val="24"/>
          <w:szCs w:val="24"/>
        </w:rPr>
        <w:t>zasob</w:t>
      </w:r>
      <w:r w:rsidR="00763945">
        <w:rPr>
          <w:rFonts w:ascii="Times New Roman" w:hAnsi="Times New Roman" w:cs="Times New Roman"/>
          <w:sz w:val="24"/>
          <w:szCs w:val="24"/>
        </w:rPr>
        <w:t>ami</w:t>
      </w:r>
      <w:r w:rsidR="00AE2F9D">
        <w:rPr>
          <w:rFonts w:ascii="Times New Roman" w:hAnsi="Times New Roman" w:cs="Times New Roman"/>
          <w:sz w:val="24"/>
          <w:szCs w:val="24"/>
        </w:rPr>
        <w:t>”</w:t>
      </w:r>
      <w:r w:rsidR="00BD6F02">
        <w:rPr>
          <w:rFonts w:ascii="Times New Roman" w:hAnsi="Times New Roman" w:cs="Times New Roman"/>
          <w:sz w:val="24"/>
          <w:szCs w:val="24"/>
        </w:rPr>
        <w:t xml:space="preserve">, co </w:t>
      </w:r>
      <w:r w:rsidR="00EA0F5A">
        <w:rPr>
          <w:rFonts w:ascii="Times New Roman" w:hAnsi="Times New Roman" w:cs="Times New Roman"/>
          <w:sz w:val="24"/>
          <w:szCs w:val="24"/>
        </w:rPr>
        <w:t>stanowi</w:t>
      </w:r>
      <w:r w:rsidR="00BD6F02">
        <w:rPr>
          <w:rFonts w:ascii="Times New Roman" w:hAnsi="Times New Roman" w:cs="Times New Roman"/>
          <w:sz w:val="24"/>
          <w:szCs w:val="24"/>
        </w:rPr>
        <w:t xml:space="preserve"> </w:t>
      </w:r>
      <w:r w:rsidR="00EA0F5A">
        <w:rPr>
          <w:rFonts w:ascii="Times New Roman" w:hAnsi="Times New Roman" w:cs="Times New Roman"/>
          <w:sz w:val="24"/>
          <w:szCs w:val="24"/>
        </w:rPr>
        <w:t>wdrożenie nowych definicji o których mowa w</w:t>
      </w:r>
      <w:r w:rsidR="00BD6F02">
        <w:rPr>
          <w:rFonts w:ascii="Times New Roman" w:hAnsi="Times New Roman" w:cs="Times New Roman"/>
          <w:sz w:val="24"/>
          <w:szCs w:val="24"/>
        </w:rPr>
        <w:t xml:space="preserve"> art. </w:t>
      </w:r>
      <w:r w:rsidR="00EA0F5A">
        <w:rPr>
          <w:rFonts w:ascii="Times New Roman" w:hAnsi="Times New Roman" w:cs="Times New Roman"/>
          <w:sz w:val="24"/>
          <w:szCs w:val="24"/>
        </w:rPr>
        <w:t>2</w:t>
      </w:r>
      <w:r w:rsidR="00BD6F02">
        <w:rPr>
          <w:rFonts w:ascii="Times New Roman" w:hAnsi="Times New Roman" w:cs="Times New Roman"/>
          <w:sz w:val="24"/>
          <w:szCs w:val="24"/>
        </w:rPr>
        <w:t xml:space="preserve"> rozporządzenia GI</w:t>
      </w:r>
      <w:r w:rsidR="00EA0F5A">
        <w:rPr>
          <w:rFonts w:ascii="Times New Roman" w:hAnsi="Times New Roman" w:cs="Times New Roman"/>
          <w:sz w:val="24"/>
          <w:szCs w:val="24"/>
        </w:rPr>
        <w:t>A</w:t>
      </w:r>
      <w:r w:rsidR="00EB1009">
        <w:rPr>
          <w:rFonts w:ascii="Times New Roman" w:hAnsi="Times New Roman" w:cs="Times New Roman"/>
          <w:sz w:val="24"/>
          <w:szCs w:val="24"/>
        </w:rPr>
        <w:t>.</w:t>
      </w:r>
      <w:r w:rsidR="00AE2F9D">
        <w:rPr>
          <w:rFonts w:ascii="Times New Roman" w:hAnsi="Times New Roman" w:cs="Times New Roman"/>
          <w:sz w:val="24"/>
          <w:szCs w:val="24"/>
        </w:rPr>
        <w:t xml:space="preserve"> </w:t>
      </w:r>
    </w:p>
    <w:p w14:paraId="7B2BB1A1" w14:textId="21297D45" w:rsidR="79524908" w:rsidRPr="007807EC" w:rsidRDefault="00982A71" w:rsidP="79524908">
      <w:pPr>
        <w:spacing w:line="360" w:lineRule="auto"/>
        <w:jc w:val="both"/>
        <w:rPr>
          <w:rFonts w:ascii="Times New Roman" w:hAnsi="Times New Roman" w:cs="Times New Roman"/>
          <w:sz w:val="24"/>
          <w:szCs w:val="24"/>
        </w:rPr>
      </w:pPr>
      <w:r w:rsidRPr="007807EC">
        <w:rPr>
          <w:rFonts w:ascii="Times New Roman" w:hAnsi="Times New Roman" w:cs="Times New Roman"/>
          <w:b/>
          <w:sz w:val="24"/>
          <w:szCs w:val="24"/>
        </w:rPr>
        <w:t>d)</w:t>
      </w:r>
      <w:r w:rsidRPr="007807EC">
        <w:rPr>
          <w:rFonts w:ascii="Times New Roman" w:hAnsi="Times New Roman" w:cs="Times New Roman"/>
          <w:sz w:val="24"/>
          <w:szCs w:val="24"/>
        </w:rPr>
        <w:t xml:space="preserve"> </w:t>
      </w:r>
      <w:r w:rsidR="006408EC">
        <w:rPr>
          <w:rFonts w:ascii="Times New Roman" w:hAnsi="Times New Roman" w:cs="Times New Roman"/>
          <w:sz w:val="24"/>
          <w:szCs w:val="24"/>
        </w:rPr>
        <w:t>A</w:t>
      </w:r>
      <w:r w:rsidR="3150170B" w:rsidRPr="007807EC">
        <w:rPr>
          <w:rFonts w:ascii="Times New Roman" w:hAnsi="Times New Roman" w:cs="Times New Roman"/>
          <w:sz w:val="24"/>
          <w:szCs w:val="24"/>
        </w:rPr>
        <w:t xml:space="preserve">rt. 19 ust. 5 </w:t>
      </w:r>
      <w:r w:rsidR="00977396" w:rsidRPr="007807EC">
        <w:rPr>
          <w:rFonts w:ascii="Times New Roman" w:hAnsi="Times New Roman" w:cs="Times New Roman"/>
          <w:sz w:val="24"/>
          <w:szCs w:val="24"/>
        </w:rPr>
        <w:t>M</w:t>
      </w:r>
      <w:r w:rsidR="3150170B" w:rsidRPr="007807EC">
        <w:rPr>
          <w:rFonts w:ascii="Times New Roman" w:hAnsi="Times New Roman" w:cs="Times New Roman"/>
          <w:sz w:val="24"/>
          <w:szCs w:val="24"/>
        </w:rPr>
        <w:t xml:space="preserve">egaustawy </w:t>
      </w:r>
      <w:r w:rsidR="006408EC">
        <w:rPr>
          <w:rFonts w:ascii="Times New Roman" w:hAnsi="Times New Roman" w:cs="Times New Roman"/>
          <w:sz w:val="24"/>
          <w:szCs w:val="24"/>
        </w:rPr>
        <w:t xml:space="preserve">zostanie dostosowany </w:t>
      </w:r>
      <w:r w:rsidR="3150170B" w:rsidRPr="007807EC">
        <w:rPr>
          <w:rFonts w:ascii="Times New Roman" w:hAnsi="Times New Roman" w:cs="Times New Roman"/>
          <w:sz w:val="24"/>
          <w:szCs w:val="24"/>
        </w:rPr>
        <w:t xml:space="preserve">do </w:t>
      </w:r>
      <w:r w:rsidR="3150170B" w:rsidRPr="006A6653">
        <w:rPr>
          <w:rFonts w:ascii="Times New Roman" w:hAnsi="Times New Roman" w:cs="Times New Roman"/>
          <w:sz w:val="24"/>
          <w:szCs w:val="24"/>
        </w:rPr>
        <w:t>art. 3 ust. 7</w:t>
      </w:r>
      <w:r w:rsidR="000C16A8" w:rsidRPr="006A6653">
        <w:rPr>
          <w:rFonts w:ascii="Times New Roman" w:hAnsi="Times New Roman" w:cs="Times New Roman"/>
          <w:sz w:val="24"/>
          <w:szCs w:val="24"/>
        </w:rPr>
        <w:t xml:space="preserve"> rozporządzenia</w:t>
      </w:r>
      <w:r w:rsidR="3150170B" w:rsidRPr="006A6653">
        <w:rPr>
          <w:rFonts w:ascii="Times New Roman" w:hAnsi="Times New Roman" w:cs="Times New Roman"/>
          <w:sz w:val="24"/>
          <w:szCs w:val="24"/>
        </w:rPr>
        <w:t xml:space="preserve"> GIA</w:t>
      </w:r>
      <w:r w:rsidR="3150170B" w:rsidRPr="007807EC">
        <w:rPr>
          <w:rFonts w:ascii="Times New Roman" w:hAnsi="Times New Roman" w:cs="Times New Roman"/>
          <w:sz w:val="24"/>
          <w:szCs w:val="24"/>
        </w:rPr>
        <w:t>, poprzez zmianę terminu (30 dni a nie 60 dni), objęcie przepisem również podmiotów sektora publicznego oraz dodanie wyjątku dot</w:t>
      </w:r>
      <w:r w:rsidR="00EE1A87" w:rsidRPr="007807EC">
        <w:rPr>
          <w:rFonts w:ascii="Times New Roman" w:hAnsi="Times New Roman" w:cs="Times New Roman"/>
          <w:sz w:val="24"/>
          <w:szCs w:val="24"/>
        </w:rPr>
        <w:t>yczącego</w:t>
      </w:r>
      <w:r w:rsidR="3150170B" w:rsidRPr="007807EC">
        <w:rPr>
          <w:rFonts w:ascii="Times New Roman" w:hAnsi="Times New Roman" w:cs="Times New Roman"/>
          <w:sz w:val="24"/>
          <w:szCs w:val="24"/>
        </w:rPr>
        <w:t xml:space="preserve"> infrastruktury krytycznej.</w:t>
      </w:r>
    </w:p>
    <w:p w14:paraId="04767B1E" w14:textId="4FB793C3" w:rsidR="00B04FA7" w:rsidRPr="007807EC" w:rsidRDefault="00B04FA7" w:rsidP="00D07D9E">
      <w:pPr>
        <w:pStyle w:val="Nagwek3"/>
        <w:rPr>
          <w:rFonts w:ascii="Times New Roman" w:hAnsi="Times New Roman" w:cs="Times New Roman"/>
          <w:b w:val="0"/>
        </w:rPr>
      </w:pPr>
      <w:r w:rsidRPr="007807EC">
        <w:rPr>
          <w:rFonts w:ascii="Times New Roman" w:hAnsi="Times New Roman" w:cs="Times New Roman"/>
        </w:rPr>
        <w:lastRenderedPageBreak/>
        <w:t>Art. 1</w:t>
      </w:r>
      <w:r w:rsidR="00677A05" w:rsidRPr="007807EC">
        <w:rPr>
          <w:rFonts w:ascii="Times New Roman" w:hAnsi="Times New Roman" w:cs="Times New Roman"/>
        </w:rPr>
        <w:t xml:space="preserve"> pkt </w:t>
      </w:r>
      <w:r w:rsidR="000A33B9" w:rsidRPr="007807EC">
        <w:rPr>
          <w:rFonts w:ascii="Times New Roman" w:hAnsi="Times New Roman" w:cs="Times New Roman"/>
        </w:rPr>
        <w:t>1</w:t>
      </w:r>
      <w:r w:rsidR="00A61DA8">
        <w:rPr>
          <w:rFonts w:ascii="Times New Roman" w:hAnsi="Times New Roman" w:cs="Times New Roman"/>
        </w:rPr>
        <w:t>1</w:t>
      </w:r>
    </w:p>
    <w:p w14:paraId="70851C62" w14:textId="18E680F4" w:rsidR="00CC5E50" w:rsidRDefault="00CC5E50" w:rsidP="00032A70">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a) </w:t>
      </w:r>
      <w:r w:rsidR="0057211E" w:rsidRPr="00E6600A">
        <w:rPr>
          <w:rFonts w:ascii="Times New Roman" w:hAnsi="Times New Roman" w:cs="Times New Roman"/>
          <w:bCs/>
          <w:sz w:val="24"/>
          <w:szCs w:val="24"/>
        </w:rPr>
        <w:t xml:space="preserve">W art. 22 ust. 1 Megaustawy doprecyzowano krąg podmiotów objętych regulacją przez włączenie „podmiotów sektora publicznego”. Zmiana ta wynika z </w:t>
      </w:r>
      <w:r w:rsidR="000A266A">
        <w:rPr>
          <w:rFonts w:ascii="Times New Roman" w:hAnsi="Times New Roman" w:cs="Times New Roman"/>
          <w:bCs/>
          <w:sz w:val="24"/>
          <w:szCs w:val="24"/>
        </w:rPr>
        <w:t>postanow</w:t>
      </w:r>
      <w:r w:rsidR="00DC440E">
        <w:rPr>
          <w:rFonts w:ascii="Times New Roman" w:hAnsi="Times New Roman" w:cs="Times New Roman"/>
          <w:bCs/>
          <w:sz w:val="24"/>
          <w:szCs w:val="24"/>
        </w:rPr>
        <w:t>ień</w:t>
      </w:r>
      <w:r w:rsidR="00C32041">
        <w:rPr>
          <w:rFonts w:ascii="Times New Roman" w:hAnsi="Times New Roman" w:cs="Times New Roman"/>
          <w:bCs/>
          <w:sz w:val="24"/>
          <w:szCs w:val="24"/>
        </w:rPr>
        <w:t xml:space="preserve"> art. 7 ust. 1</w:t>
      </w:r>
      <w:r w:rsidR="0057211E">
        <w:rPr>
          <w:rFonts w:ascii="Times New Roman" w:hAnsi="Times New Roman" w:cs="Times New Roman"/>
          <w:sz w:val="24"/>
          <w:szCs w:val="24"/>
        </w:rPr>
        <w:t xml:space="preserve"> </w:t>
      </w:r>
      <w:r w:rsidR="0057211E" w:rsidRPr="00E6600A">
        <w:rPr>
          <w:rFonts w:ascii="Times New Roman" w:hAnsi="Times New Roman" w:cs="Times New Roman"/>
          <w:bCs/>
          <w:sz w:val="24"/>
          <w:szCs w:val="24"/>
        </w:rPr>
        <w:t xml:space="preserve">rozporządzenia GIA, które nakłada obowiązek umożliwienia dostępu do infrastruktury technicznej także operatorom zarządzanym lub kontrolowanym przez podmioty publiczne. Jednocześnie usunięto odesłanie „6–7a”, gdyż jednostki te zostały uchylone w lit. </w:t>
      </w:r>
      <w:r w:rsidR="0057211E">
        <w:rPr>
          <w:rFonts w:ascii="Times New Roman" w:hAnsi="Times New Roman" w:cs="Times New Roman"/>
          <w:bCs/>
          <w:sz w:val="24"/>
          <w:szCs w:val="24"/>
        </w:rPr>
        <w:t>„</w:t>
      </w:r>
      <w:r w:rsidR="0057211E" w:rsidRPr="00E6600A">
        <w:rPr>
          <w:rFonts w:ascii="Times New Roman" w:hAnsi="Times New Roman" w:cs="Times New Roman"/>
          <w:bCs/>
          <w:sz w:val="24"/>
          <w:szCs w:val="24"/>
        </w:rPr>
        <w:t>f</w:t>
      </w:r>
      <w:r w:rsidR="0057211E">
        <w:rPr>
          <w:rFonts w:ascii="Times New Roman" w:hAnsi="Times New Roman" w:cs="Times New Roman"/>
          <w:bCs/>
          <w:sz w:val="24"/>
          <w:szCs w:val="24"/>
        </w:rPr>
        <w:t>”</w:t>
      </w:r>
      <w:r w:rsidR="00C44AB3">
        <w:rPr>
          <w:rFonts w:ascii="Times New Roman" w:hAnsi="Times New Roman" w:cs="Times New Roman"/>
          <w:bCs/>
          <w:sz w:val="24"/>
          <w:szCs w:val="24"/>
        </w:rPr>
        <w:t>, co wiąże się pośrednio z</w:t>
      </w:r>
      <w:r w:rsidR="00056400">
        <w:rPr>
          <w:rFonts w:ascii="Times New Roman" w:hAnsi="Times New Roman" w:cs="Times New Roman"/>
          <w:bCs/>
          <w:sz w:val="24"/>
          <w:szCs w:val="24"/>
        </w:rPr>
        <w:t> </w:t>
      </w:r>
      <w:r w:rsidR="00C44AB3" w:rsidRPr="00C44AB3">
        <w:rPr>
          <w:rFonts w:ascii="Times New Roman" w:hAnsi="Times New Roman" w:cs="Times New Roman"/>
          <w:bCs/>
          <w:sz w:val="24"/>
          <w:szCs w:val="24"/>
        </w:rPr>
        <w:t>rekomendac</w:t>
      </w:r>
      <w:r w:rsidR="005759D3">
        <w:rPr>
          <w:rFonts w:ascii="Times New Roman" w:hAnsi="Times New Roman" w:cs="Times New Roman"/>
          <w:bCs/>
          <w:sz w:val="24"/>
          <w:szCs w:val="24"/>
        </w:rPr>
        <w:t>jami</w:t>
      </w:r>
      <w:r w:rsidR="00C44AB3" w:rsidRPr="00C44AB3">
        <w:rPr>
          <w:rFonts w:ascii="Times New Roman" w:hAnsi="Times New Roman" w:cs="Times New Roman"/>
          <w:bCs/>
          <w:sz w:val="24"/>
          <w:szCs w:val="24"/>
        </w:rPr>
        <w:t xml:space="preserve"> Zespołu Deregulacyjnego wyrażon</w:t>
      </w:r>
      <w:r w:rsidR="00796D4B">
        <w:rPr>
          <w:rFonts w:ascii="Times New Roman" w:hAnsi="Times New Roman" w:cs="Times New Roman"/>
          <w:bCs/>
          <w:sz w:val="24"/>
          <w:szCs w:val="24"/>
        </w:rPr>
        <w:t>ymi</w:t>
      </w:r>
      <w:r w:rsidR="00C44AB3" w:rsidRPr="00C44AB3">
        <w:rPr>
          <w:rFonts w:ascii="Times New Roman" w:hAnsi="Times New Roman" w:cs="Times New Roman"/>
          <w:bCs/>
          <w:sz w:val="24"/>
          <w:szCs w:val="24"/>
        </w:rPr>
        <w:t xml:space="preserve"> w formularzu MC-24-290 (DER).</w:t>
      </w:r>
    </w:p>
    <w:p w14:paraId="64D5911D" w14:textId="79DBA19C" w:rsidR="00F46A7A" w:rsidRPr="009C4B6F" w:rsidRDefault="00174A63" w:rsidP="00F46A7A">
      <w:pPr>
        <w:spacing w:line="360" w:lineRule="auto"/>
        <w:jc w:val="both"/>
        <w:rPr>
          <w:rFonts w:ascii="Times New Roman" w:hAnsi="Times New Roman" w:cs="Times New Roman"/>
          <w:bCs/>
          <w:sz w:val="24"/>
          <w:szCs w:val="24"/>
        </w:rPr>
      </w:pPr>
      <w:r w:rsidRPr="00E74064">
        <w:rPr>
          <w:rFonts w:ascii="Times New Roman" w:hAnsi="Times New Roman" w:cs="Times New Roman"/>
          <w:b/>
          <w:sz w:val="24"/>
          <w:szCs w:val="24"/>
        </w:rPr>
        <w:t>b)</w:t>
      </w:r>
      <w:r w:rsidRPr="009C4B6F">
        <w:rPr>
          <w:rFonts w:ascii="Times New Roman" w:hAnsi="Times New Roman" w:cs="Times New Roman"/>
          <w:bCs/>
          <w:sz w:val="24"/>
          <w:szCs w:val="24"/>
        </w:rPr>
        <w:t xml:space="preserve"> </w:t>
      </w:r>
      <w:r>
        <w:rPr>
          <w:rFonts w:ascii="Times New Roman" w:hAnsi="Times New Roman" w:cs="Times New Roman"/>
          <w:bCs/>
          <w:sz w:val="24"/>
          <w:szCs w:val="24"/>
        </w:rPr>
        <w:t>Wprowadzenie ust. 1a w art. 22 Megaustawy</w:t>
      </w:r>
      <w:r w:rsidR="00E74064">
        <w:rPr>
          <w:rFonts w:ascii="Times New Roman" w:hAnsi="Times New Roman" w:cs="Times New Roman"/>
          <w:bCs/>
          <w:sz w:val="24"/>
          <w:szCs w:val="24"/>
        </w:rPr>
        <w:t xml:space="preserve"> jest podyktowane</w:t>
      </w:r>
      <w:r>
        <w:rPr>
          <w:rFonts w:ascii="Times New Roman" w:hAnsi="Times New Roman" w:cs="Times New Roman"/>
          <w:bCs/>
          <w:sz w:val="24"/>
          <w:szCs w:val="24"/>
        </w:rPr>
        <w:t xml:space="preserve"> </w:t>
      </w:r>
      <w:r w:rsidR="00E74064">
        <w:rPr>
          <w:rFonts w:ascii="Times New Roman" w:hAnsi="Times New Roman" w:cs="Times New Roman"/>
          <w:bCs/>
          <w:sz w:val="24"/>
          <w:szCs w:val="24"/>
        </w:rPr>
        <w:t>c</w:t>
      </w:r>
      <w:r w:rsidR="00F46A7A" w:rsidRPr="009C4B6F">
        <w:rPr>
          <w:rFonts w:ascii="Times New Roman" w:hAnsi="Times New Roman" w:cs="Times New Roman"/>
          <w:bCs/>
          <w:sz w:val="24"/>
          <w:szCs w:val="24"/>
        </w:rPr>
        <w:t>elem doprecyzowani</w:t>
      </w:r>
      <w:r w:rsidR="00E74064">
        <w:rPr>
          <w:rFonts w:ascii="Times New Roman" w:hAnsi="Times New Roman" w:cs="Times New Roman"/>
          <w:bCs/>
          <w:sz w:val="24"/>
          <w:szCs w:val="24"/>
        </w:rPr>
        <w:t>a</w:t>
      </w:r>
      <w:r w:rsidR="00F46A7A" w:rsidRPr="009C4B6F">
        <w:rPr>
          <w:rFonts w:ascii="Times New Roman" w:hAnsi="Times New Roman" w:cs="Times New Roman"/>
          <w:bCs/>
          <w:sz w:val="24"/>
          <w:szCs w:val="24"/>
        </w:rPr>
        <w:t xml:space="preserve"> zasad ogólnych dotyczących rozstrzygania sporów, wynikających z PKE, w</w:t>
      </w:r>
      <w:r w:rsidR="00E74064">
        <w:rPr>
          <w:rFonts w:ascii="Times New Roman" w:hAnsi="Times New Roman" w:cs="Times New Roman"/>
          <w:bCs/>
          <w:sz w:val="24"/>
          <w:szCs w:val="24"/>
        </w:rPr>
        <w:t>yłącznie w</w:t>
      </w:r>
      <w:r w:rsidR="00F46A7A" w:rsidRPr="009C4B6F">
        <w:rPr>
          <w:rFonts w:ascii="Times New Roman" w:hAnsi="Times New Roman" w:cs="Times New Roman"/>
          <w:bCs/>
          <w:sz w:val="24"/>
          <w:szCs w:val="24"/>
        </w:rPr>
        <w:t xml:space="preserve"> kontekście regulacji </w:t>
      </w:r>
      <w:r w:rsidR="00ED5C39">
        <w:rPr>
          <w:rFonts w:ascii="Times New Roman" w:hAnsi="Times New Roman" w:cs="Times New Roman"/>
          <w:bCs/>
          <w:sz w:val="24"/>
          <w:szCs w:val="24"/>
        </w:rPr>
        <w:t>związanej z</w:t>
      </w:r>
      <w:r w:rsidR="00F46A7A" w:rsidRPr="009C4B6F">
        <w:rPr>
          <w:rFonts w:ascii="Times New Roman" w:hAnsi="Times New Roman" w:cs="Times New Roman"/>
          <w:bCs/>
          <w:sz w:val="24"/>
          <w:szCs w:val="24"/>
        </w:rPr>
        <w:t xml:space="preserve"> zapewnieni</w:t>
      </w:r>
      <w:r w:rsidR="00ED5C39">
        <w:rPr>
          <w:rFonts w:ascii="Times New Roman" w:hAnsi="Times New Roman" w:cs="Times New Roman"/>
          <w:bCs/>
          <w:sz w:val="24"/>
          <w:szCs w:val="24"/>
        </w:rPr>
        <w:t>em</w:t>
      </w:r>
      <w:r w:rsidR="00F46A7A" w:rsidRPr="009C4B6F">
        <w:rPr>
          <w:rFonts w:ascii="Times New Roman" w:hAnsi="Times New Roman" w:cs="Times New Roman"/>
          <w:bCs/>
          <w:sz w:val="24"/>
          <w:szCs w:val="24"/>
        </w:rPr>
        <w:t xml:space="preserve"> dostępu do infrastruktury technicznej. W szczególności przepis ten ma na celu zapewnienie sprawnego i terminowego przebiegu postępowania poprzez zobowiązanie operatora sieci lub podmiotu sektora publicznego do niezwłocznego przedstawienia istotnych okoliczności faktycznych oraz dowodów. Takie rozwiązanie harmonizuje procedurę z wymogami art. 22 ust. 4a PKE, umożliwiając Prezesowi UKE sporządzenie projektu decyzji i udostępnienie go stronom w ustawowym terminie. Tym samym przepis przyczynia się do zwiększenia efektywności postępowania oraz pewności prawnej uczestników procesu regulacyjnego.</w:t>
      </w:r>
      <w:r w:rsidR="00BD487F">
        <w:rPr>
          <w:rFonts w:ascii="Times New Roman" w:hAnsi="Times New Roman" w:cs="Times New Roman"/>
          <w:bCs/>
          <w:sz w:val="24"/>
          <w:szCs w:val="24"/>
        </w:rPr>
        <w:t xml:space="preserve"> Ponadto proponowany przepis skorelowany jest z art. 14 ust. </w:t>
      </w:r>
      <w:r w:rsidR="0058751E">
        <w:rPr>
          <w:rFonts w:ascii="Times New Roman" w:hAnsi="Times New Roman" w:cs="Times New Roman"/>
          <w:bCs/>
          <w:sz w:val="24"/>
          <w:szCs w:val="24"/>
        </w:rPr>
        <w:t>4</w:t>
      </w:r>
      <w:r w:rsidR="00BD487F">
        <w:rPr>
          <w:rFonts w:ascii="Times New Roman" w:hAnsi="Times New Roman" w:cs="Times New Roman"/>
          <w:bCs/>
          <w:sz w:val="24"/>
          <w:szCs w:val="24"/>
        </w:rPr>
        <w:t xml:space="preserve"> rozporządzenia GIA.</w:t>
      </w:r>
    </w:p>
    <w:p w14:paraId="5C7B0C56" w14:textId="176865D6" w:rsidR="00032A70" w:rsidRPr="00B76635" w:rsidRDefault="00E74064" w:rsidP="00032A70">
      <w:pPr>
        <w:spacing w:line="360" w:lineRule="auto"/>
        <w:jc w:val="both"/>
        <w:rPr>
          <w:rFonts w:ascii="Times New Roman" w:hAnsi="Times New Roman" w:cs="Times New Roman"/>
          <w:sz w:val="24"/>
          <w:szCs w:val="24"/>
        </w:rPr>
      </w:pPr>
      <w:r>
        <w:rPr>
          <w:rFonts w:ascii="Times New Roman" w:hAnsi="Times New Roman" w:cs="Times New Roman"/>
          <w:b/>
          <w:sz w:val="24"/>
          <w:szCs w:val="24"/>
        </w:rPr>
        <w:t>c</w:t>
      </w:r>
      <w:r w:rsidR="005502DA" w:rsidRPr="007807EC">
        <w:rPr>
          <w:rFonts w:ascii="Times New Roman" w:hAnsi="Times New Roman" w:cs="Times New Roman"/>
          <w:b/>
          <w:sz w:val="24"/>
          <w:szCs w:val="24"/>
        </w:rPr>
        <w:t>)</w:t>
      </w:r>
      <w:r w:rsidR="00963630" w:rsidRPr="007807EC">
        <w:rPr>
          <w:rFonts w:ascii="Times New Roman" w:hAnsi="Times New Roman" w:cs="Times New Roman"/>
          <w:b/>
          <w:sz w:val="24"/>
          <w:szCs w:val="24"/>
        </w:rPr>
        <w:t xml:space="preserve"> </w:t>
      </w:r>
      <w:r w:rsidR="00032A70" w:rsidRPr="007807EC">
        <w:rPr>
          <w:rFonts w:ascii="Times New Roman" w:hAnsi="Times New Roman" w:cs="Times New Roman"/>
          <w:sz w:val="24"/>
          <w:szCs w:val="24"/>
        </w:rPr>
        <w:t>Z</w:t>
      </w:r>
      <w:r w:rsidR="005D5075" w:rsidRPr="007807EC">
        <w:rPr>
          <w:rFonts w:ascii="Times New Roman" w:hAnsi="Times New Roman" w:cs="Times New Roman"/>
          <w:sz w:val="24"/>
          <w:szCs w:val="24"/>
        </w:rPr>
        <w:t xml:space="preserve">miana </w:t>
      </w:r>
      <w:r w:rsidR="25BC81CF" w:rsidRPr="007807EC">
        <w:rPr>
          <w:rFonts w:ascii="Times New Roman" w:hAnsi="Times New Roman" w:cs="Times New Roman"/>
          <w:sz w:val="24"/>
          <w:szCs w:val="24"/>
        </w:rPr>
        <w:t>w art. 22 ust. 2 Megaustawy</w:t>
      </w:r>
      <w:r w:rsidR="005D5075" w:rsidRPr="007807EC">
        <w:rPr>
          <w:rFonts w:ascii="Times New Roman" w:hAnsi="Times New Roman" w:cs="Times New Roman"/>
          <w:sz w:val="24"/>
          <w:szCs w:val="24"/>
        </w:rPr>
        <w:t xml:space="preserve"> wynika z </w:t>
      </w:r>
      <w:r w:rsidR="00455997" w:rsidRPr="007807EC">
        <w:rPr>
          <w:rFonts w:ascii="Times New Roman" w:hAnsi="Times New Roman" w:cs="Times New Roman"/>
          <w:sz w:val="24"/>
          <w:szCs w:val="24"/>
        </w:rPr>
        <w:t xml:space="preserve">doprecyzowania </w:t>
      </w:r>
      <w:r w:rsidR="002108A7" w:rsidRPr="007807EC">
        <w:rPr>
          <w:rFonts w:ascii="Times New Roman" w:hAnsi="Times New Roman" w:cs="Times New Roman"/>
          <w:sz w:val="24"/>
          <w:szCs w:val="24"/>
        </w:rPr>
        <w:t xml:space="preserve">przepisu </w:t>
      </w:r>
      <w:r w:rsidR="00CA3B7D" w:rsidRPr="007807EC">
        <w:rPr>
          <w:rFonts w:ascii="Times New Roman" w:hAnsi="Times New Roman" w:cs="Times New Roman"/>
          <w:sz w:val="24"/>
          <w:szCs w:val="24"/>
        </w:rPr>
        <w:t xml:space="preserve">w zakresie </w:t>
      </w:r>
      <w:r w:rsidR="00702D3A" w:rsidRPr="007807EC">
        <w:rPr>
          <w:rFonts w:ascii="Times New Roman" w:hAnsi="Times New Roman" w:cs="Times New Roman"/>
          <w:sz w:val="24"/>
          <w:szCs w:val="24"/>
        </w:rPr>
        <w:t xml:space="preserve">zastosowania </w:t>
      </w:r>
      <w:r w:rsidR="00F36B4A" w:rsidRPr="007807EC">
        <w:rPr>
          <w:rFonts w:ascii="Times New Roman" w:hAnsi="Times New Roman" w:cs="Times New Roman"/>
          <w:sz w:val="24"/>
          <w:szCs w:val="24"/>
        </w:rPr>
        <w:t xml:space="preserve">regulacji </w:t>
      </w:r>
      <w:r w:rsidR="00702D3A" w:rsidRPr="007807EC">
        <w:rPr>
          <w:rFonts w:ascii="Times New Roman" w:hAnsi="Times New Roman" w:cs="Times New Roman"/>
          <w:sz w:val="24"/>
          <w:szCs w:val="24"/>
        </w:rPr>
        <w:t>wyłącznie do operatora</w:t>
      </w:r>
      <w:r w:rsidR="008C0862" w:rsidRPr="007807EC">
        <w:rPr>
          <w:rFonts w:ascii="Times New Roman" w:hAnsi="Times New Roman" w:cs="Times New Roman"/>
          <w:sz w:val="24"/>
          <w:szCs w:val="24"/>
        </w:rPr>
        <w:t xml:space="preserve"> i</w:t>
      </w:r>
      <w:r w:rsidR="00702D3A" w:rsidRPr="007807EC">
        <w:rPr>
          <w:rFonts w:ascii="Times New Roman" w:hAnsi="Times New Roman" w:cs="Times New Roman"/>
          <w:sz w:val="24"/>
          <w:szCs w:val="24"/>
        </w:rPr>
        <w:t xml:space="preserve"> niestosowani</w:t>
      </w:r>
      <w:r w:rsidR="11B3AEC9" w:rsidRPr="007807EC">
        <w:rPr>
          <w:rFonts w:ascii="Times New Roman" w:hAnsi="Times New Roman" w:cs="Times New Roman"/>
          <w:sz w:val="24"/>
          <w:szCs w:val="24"/>
        </w:rPr>
        <w:t>a</w:t>
      </w:r>
      <w:r w:rsidR="00702D3A" w:rsidRPr="007807EC">
        <w:rPr>
          <w:rFonts w:ascii="Times New Roman" w:hAnsi="Times New Roman" w:cs="Times New Roman"/>
          <w:sz w:val="24"/>
          <w:szCs w:val="24"/>
        </w:rPr>
        <w:t xml:space="preserve"> go do dostawcy usług.</w:t>
      </w:r>
      <w:r w:rsidR="00D87CEC" w:rsidRPr="007807EC">
        <w:rPr>
          <w:rFonts w:ascii="Times New Roman" w:hAnsi="Times New Roman" w:cs="Times New Roman"/>
          <w:sz w:val="24"/>
          <w:szCs w:val="24"/>
        </w:rPr>
        <w:t xml:space="preserve"> </w:t>
      </w:r>
      <w:r w:rsidR="000C69D7" w:rsidRPr="007807EC">
        <w:rPr>
          <w:rFonts w:ascii="Times New Roman" w:hAnsi="Times New Roman" w:cs="Times New Roman"/>
          <w:sz w:val="24"/>
          <w:szCs w:val="24"/>
        </w:rPr>
        <w:t>Zaktualizowano używaną w przepisie siatkę pojęciową</w:t>
      </w:r>
      <w:r w:rsidR="00032A70" w:rsidRPr="007807EC">
        <w:rPr>
          <w:rFonts w:ascii="Times New Roman" w:hAnsi="Times New Roman" w:cs="Times New Roman"/>
          <w:sz w:val="24"/>
          <w:szCs w:val="24"/>
        </w:rPr>
        <w:t xml:space="preserve"> </w:t>
      </w:r>
      <w:r w:rsidR="00347921">
        <w:rPr>
          <w:rFonts w:ascii="Times New Roman" w:hAnsi="Times New Roman" w:cs="Times New Roman"/>
          <w:sz w:val="24"/>
          <w:szCs w:val="24"/>
        </w:rPr>
        <w:t>–</w:t>
      </w:r>
      <w:r w:rsidR="00032A70" w:rsidRPr="007807EC">
        <w:rPr>
          <w:rFonts w:ascii="Times New Roman" w:hAnsi="Times New Roman" w:cs="Times New Roman"/>
          <w:sz w:val="24"/>
          <w:szCs w:val="24"/>
        </w:rPr>
        <w:t xml:space="preserve"> </w:t>
      </w:r>
      <w:r w:rsidR="00347921">
        <w:rPr>
          <w:rFonts w:ascii="Times New Roman" w:hAnsi="Times New Roman" w:cs="Times New Roman"/>
          <w:sz w:val="24"/>
          <w:szCs w:val="24"/>
        </w:rPr>
        <w:t>„</w:t>
      </w:r>
      <w:r w:rsidR="00032A70" w:rsidRPr="007807EC">
        <w:rPr>
          <w:rFonts w:ascii="Times New Roman" w:hAnsi="Times New Roman" w:cs="Times New Roman"/>
          <w:sz w:val="24"/>
          <w:szCs w:val="24"/>
        </w:rPr>
        <w:t>szybkiej sieci telekomunikacyjnej</w:t>
      </w:r>
      <w:r w:rsidR="000C69D7" w:rsidRPr="007807EC">
        <w:rPr>
          <w:rFonts w:ascii="Times New Roman" w:hAnsi="Times New Roman" w:cs="Times New Roman"/>
          <w:sz w:val="24"/>
          <w:szCs w:val="24"/>
        </w:rPr>
        <w:t>”</w:t>
      </w:r>
      <w:r w:rsidR="00032A70" w:rsidRPr="007807EC">
        <w:rPr>
          <w:rFonts w:ascii="Times New Roman" w:hAnsi="Times New Roman" w:cs="Times New Roman"/>
          <w:sz w:val="24"/>
          <w:szCs w:val="24"/>
        </w:rPr>
        <w:t xml:space="preserve"> zastąpiono przez </w:t>
      </w:r>
      <w:r w:rsidR="00347921">
        <w:rPr>
          <w:rFonts w:ascii="Times New Roman" w:hAnsi="Times New Roman" w:cs="Times New Roman"/>
          <w:sz w:val="24"/>
          <w:szCs w:val="24"/>
        </w:rPr>
        <w:t>„</w:t>
      </w:r>
      <w:r w:rsidR="00032A70" w:rsidRPr="007807EC">
        <w:rPr>
          <w:rFonts w:ascii="Times New Roman" w:hAnsi="Times New Roman" w:cs="Times New Roman"/>
          <w:sz w:val="24"/>
          <w:szCs w:val="24"/>
        </w:rPr>
        <w:t>sieci o bardzo dużej przepustowości lub powiązanych zasobów”.</w:t>
      </w:r>
      <w:r w:rsidR="00A51967">
        <w:rPr>
          <w:rFonts w:ascii="Times New Roman" w:hAnsi="Times New Roman" w:cs="Times New Roman"/>
          <w:sz w:val="24"/>
          <w:szCs w:val="24"/>
        </w:rPr>
        <w:t xml:space="preserve"> </w:t>
      </w:r>
      <w:r w:rsidR="00A51967">
        <w:rPr>
          <w:rFonts w:ascii="Times New Roman" w:hAnsi="Times New Roman" w:cs="Times New Roman"/>
          <w:bCs/>
          <w:sz w:val="24"/>
          <w:szCs w:val="24"/>
        </w:rPr>
        <w:t>Ponadto proponowany przepis skorelowany jest z art.</w:t>
      </w:r>
      <w:r w:rsidR="00AD61DB">
        <w:rPr>
          <w:rFonts w:ascii="Times New Roman" w:hAnsi="Times New Roman" w:cs="Times New Roman"/>
          <w:bCs/>
          <w:sz w:val="24"/>
          <w:szCs w:val="24"/>
        </w:rPr>
        <w:t xml:space="preserve"> 2 i art.</w:t>
      </w:r>
      <w:r w:rsidR="00A51967">
        <w:rPr>
          <w:rFonts w:ascii="Times New Roman" w:hAnsi="Times New Roman" w:cs="Times New Roman"/>
          <w:bCs/>
          <w:sz w:val="24"/>
          <w:szCs w:val="24"/>
        </w:rPr>
        <w:t xml:space="preserve"> 3 ust. 4 rozporządzenia GIA.</w:t>
      </w:r>
    </w:p>
    <w:p w14:paraId="1510511E" w14:textId="0F7BD3B8" w:rsidR="00677A05" w:rsidRPr="00B76635" w:rsidRDefault="00E74064" w:rsidP="00865117">
      <w:pPr>
        <w:spacing w:line="360" w:lineRule="auto"/>
        <w:jc w:val="both"/>
        <w:rPr>
          <w:rFonts w:ascii="Times New Roman" w:hAnsi="Times New Roman" w:cs="Times New Roman"/>
          <w:sz w:val="24"/>
          <w:szCs w:val="24"/>
        </w:rPr>
      </w:pPr>
      <w:r>
        <w:rPr>
          <w:rFonts w:ascii="Times New Roman" w:hAnsi="Times New Roman" w:cs="Times New Roman"/>
          <w:b/>
          <w:sz w:val="24"/>
          <w:szCs w:val="24"/>
        </w:rPr>
        <w:t>d</w:t>
      </w:r>
      <w:r w:rsidR="008833CB" w:rsidRPr="00B76635">
        <w:rPr>
          <w:rFonts w:ascii="Times New Roman" w:hAnsi="Times New Roman" w:cs="Times New Roman"/>
          <w:b/>
          <w:sz w:val="24"/>
          <w:szCs w:val="24"/>
        </w:rPr>
        <w:t>)</w:t>
      </w:r>
      <w:r w:rsidR="008833CB" w:rsidRPr="00B76635">
        <w:rPr>
          <w:rFonts w:ascii="Times New Roman" w:hAnsi="Times New Roman" w:cs="Times New Roman"/>
          <w:sz w:val="24"/>
          <w:szCs w:val="24"/>
        </w:rPr>
        <w:t xml:space="preserve"> </w:t>
      </w:r>
      <w:r w:rsidR="00EB6DC8" w:rsidRPr="00B76635">
        <w:rPr>
          <w:rFonts w:ascii="Times New Roman" w:hAnsi="Times New Roman" w:cs="Times New Roman"/>
          <w:sz w:val="24"/>
          <w:szCs w:val="24"/>
        </w:rPr>
        <w:t>Zmiana</w:t>
      </w:r>
      <w:r w:rsidR="00677A05" w:rsidRPr="00B76635">
        <w:rPr>
          <w:rFonts w:ascii="Times New Roman" w:hAnsi="Times New Roman" w:cs="Times New Roman"/>
          <w:sz w:val="24"/>
          <w:szCs w:val="24"/>
        </w:rPr>
        <w:t xml:space="preserve"> </w:t>
      </w:r>
      <w:r w:rsidR="00FB65C7">
        <w:rPr>
          <w:rFonts w:ascii="Times New Roman" w:hAnsi="Times New Roman" w:cs="Times New Roman"/>
          <w:sz w:val="24"/>
          <w:szCs w:val="24"/>
        </w:rPr>
        <w:t xml:space="preserve">w </w:t>
      </w:r>
      <w:r w:rsidR="00677A05" w:rsidRPr="00B76635">
        <w:rPr>
          <w:rFonts w:ascii="Times New Roman" w:hAnsi="Times New Roman" w:cs="Times New Roman"/>
          <w:sz w:val="24"/>
          <w:szCs w:val="24"/>
        </w:rPr>
        <w:t xml:space="preserve">art. 22 </w:t>
      </w:r>
      <w:r w:rsidR="00FB65C7">
        <w:rPr>
          <w:rFonts w:ascii="Times New Roman" w:hAnsi="Times New Roman" w:cs="Times New Roman"/>
          <w:sz w:val="24"/>
          <w:szCs w:val="24"/>
        </w:rPr>
        <w:t xml:space="preserve">ust. 3 </w:t>
      </w:r>
      <w:r w:rsidR="00600C15" w:rsidRPr="00B76635">
        <w:rPr>
          <w:rFonts w:ascii="Times New Roman" w:hAnsi="Times New Roman" w:cs="Times New Roman"/>
          <w:sz w:val="24"/>
          <w:szCs w:val="24"/>
        </w:rPr>
        <w:t>Mega</w:t>
      </w:r>
      <w:r w:rsidR="00677A05" w:rsidRPr="00B76635">
        <w:rPr>
          <w:rFonts w:ascii="Times New Roman" w:hAnsi="Times New Roman" w:cs="Times New Roman"/>
          <w:sz w:val="24"/>
          <w:szCs w:val="24"/>
        </w:rPr>
        <w:t xml:space="preserve">ustawy </w:t>
      </w:r>
      <w:r w:rsidR="00EB6DC8" w:rsidRPr="00B76635">
        <w:rPr>
          <w:rFonts w:ascii="Times New Roman" w:hAnsi="Times New Roman" w:cs="Times New Roman"/>
          <w:sz w:val="24"/>
          <w:szCs w:val="24"/>
        </w:rPr>
        <w:t xml:space="preserve">polega na </w:t>
      </w:r>
      <w:r w:rsidR="00677A05" w:rsidRPr="00B76635">
        <w:rPr>
          <w:rFonts w:ascii="Times New Roman" w:hAnsi="Times New Roman" w:cs="Times New Roman"/>
          <w:sz w:val="24"/>
          <w:szCs w:val="24"/>
        </w:rPr>
        <w:t>uwzględni</w:t>
      </w:r>
      <w:r w:rsidR="00EB6DC8" w:rsidRPr="00B76635">
        <w:rPr>
          <w:rFonts w:ascii="Times New Roman" w:hAnsi="Times New Roman" w:cs="Times New Roman"/>
          <w:sz w:val="24"/>
          <w:szCs w:val="24"/>
        </w:rPr>
        <w:t>eniu</w:t>
      </w:r>
      <w:r w:rsidR="00677A05" w:rsidRPr="00B76635">
        <w:rPr>
          <w:rFonts w:ascii="Times New Roman" w:hAnsi="Times New Roman" w:cs="Times New Roman"/>
          <w:sz w:val="24"/>
          <w:szCs w:val="24"/>
        </w:rPr>
        <w:t xml:space="preserve"> </w:t>
      </w:r>
      <w:r w:rsidR="63155CF8" w:rsidRPr="00B76635">
        <w:rPr>
          <w:rFonts w:ascii="Times New Roman" w:hAnsi="Times New Roman" w:cs="Times New Roman"/>
          <w:sz w:val="24"/>
          <w:szCs w:val="24"/>
        </w:rPr>
        <w:t>podmiot</w:t>
      </w:r>
      <w:r w:rsidR="00FB65C7">
        <w:rPr>
          <w:rFonts w:ascii="Times New Roman" w:hAnsi="Times New Roman" w:cs="Times New Roman"/>
          <w:sz w:val="24"/>
          <w:szCs w:val="24"/>
        </w:rPr>
        <w:t>ów</w:t>
      </w:r>
      <w:r w:rsidR="63155CF8" w:rsidRPr="00B76635">
        <w:rPr>
          <w:rFonts w:ascii="Times New Roman" w:hAnsi="Times New Roman" w:cs="Times New Roman"/>
          <w:sz w:val="24"/>
          <w:szCs w:val="24"/>
        </w:rPr>
        <w:t xml:space="preserve"> sektora publicznego</w:t>
      </w:r>
      <w:r w:rsidR="00677A05" w:rsidRPr="00B76635">
        <w:rPr>
          <w:rFonts w:ascii="Times New Roman" w:hAnsi="Times New Roman" w:cs="Times New Roman"/>
          <w:sz w:val="24"/>
          <w:szCs w:val="24"/>
        </w:rPr>
        <w:t xml:space="preserve">. Zmiana ta wynika </w:t>
      </w:r>
      <w:r w:rsidR="005159CA" w:rsidRPr="00B76635">
        <w:rPr>
          <w:rFonts w:ascii="Times New Roman" w:hAnsi="Times New Roman" w:cs="Times New Roman"/>
          <w:sz w:val="24"/>
          <w:szCs w:val="24"/>
        </w:rPr>
        <w:t>z</w:t>
      </w:r>
      <w:r w:rsidR="005159CA">
        <w:rPr>
          <w:rFonts w:ascii="Times New Roman" w:hAnsi="Times New Roman" w:cs="Times New Roman"/>
          <w:sz w:val="24"/>
          <w:szCs w:val="24"/>
        </w:rPr>
        <w:t xml:space="preserve"> </w:t>
      </w:r>
      <w:r w:rsidR="00752B49">
        <w:rPr>
          <w:rFonts w:ascii="Times New Roman" w:hAnsi="Times New Roman" w:cs="Times New Roman"/>
          <w:sz w:val="24"/>
          <w:szCs w:val="24"/>
        </w:rPr>
        <w:t xml:space="preserve">art. 2 pkt 3 </w:t>
      </w:r>
      <w:r w:rsidR="689887F1" w:rsidRPr="00B76635">
        <w:rPr>
          <w:rFonts w:ascii="Times New Roman" w:hAnsi="Times New Roman" w:cs="Times New Roman"/>
          <w:sz w:val="24"/>
          <w:szCs w:val="24"/>
        </w:rPr>
        <w:t>rozporządzenia GIA</w:t>
      </w:r>
    </w:p>
    <w:p w14:paraId="008FE124" w14:textId="1C75F052" w:rsidR="4DE4D770" w:rsidRPr="00B76635" w:rsidRDefault="00E74064" w:rsidP="5F272AB5">
      <w:pPr>
        <w:spacing w:line="360" w:lineRule="auto"/>
        <w:jc w:val="both"/>
        <w:rPr>
          <w:rFonts w:ascii="Times New Roman" w:hAnsi="Times New Roman" w:cs="Times New Roman"/>
          <w:sz w:val="24"/>
          <w:szCs w:val="24"/>
        </w:rPr>
      </w:pPr>
      <w:r>
        <w:rPr>
          <w:rFonts w:ascii="Times New Roman" w:hAnsi="Times New Roman" w:cs="Times New Roman"/>
          <w:b/>
          <w:sz w:val="24"/>
          <w:szCs w:val="24"/>
        </w:rPr>
        <w:t>e</w:t>
      </w:r>
      <w:r w:rsidR="4DE4D770" w:rsidRPr="00B76635">
        <w:rPr>
          <w:rFonts w:ascii="Times New Roman" w:hAnsi="Times New Roman" w:cs="Times New Roman"/>
          <w:b/>
          <w:sz w:val="24"/>
          <w:szCs w:val="24"/>
        </w:rPr>
        <w:t>)</w:t>
      </w:r>
      <w:r w:rsidR="4DE4D770" w:rsidRPr="00B76635">
        <w:rPr>
          <w:rFonts w:ascii="Times New Roman" w:hAnsi="Times New Roman" w:cs="Times New Roman"/>
          <w:sz w:val="24"/>
          <w:szCs w:val="24"/>
        </w:rPr>
        <w:t xml:space="preserve"> </w:t>
      </w:r>
      <w:r w:rsidR="00BF1EA5" w:rsidRPr="00B76635">
        <w:rPr>
          <w:rFonts w:ascii="Times New Roman" w:hAnsi="Times New Roman" w:cs="Times New Roman"/>
          <w:sz w:val="24"/>
          <w:szCs w:val="24"/>
        </w:rPr>
        <w:t>A</w:t>
      </w:r>
      <w:r w:rsidR="3AF19652" w:rsidRPr="00B76635">
        <w:rPr>
          <w:rFonts w:ascii="Times New Roman" w:hAnsi="Times New Roman" w:cs="Times New Roman"/>
          <w:sz w:val="24"/>
          <w:szCs w:val="24"/>
        </w:rPr>
        <w:t>rt. 22 ust. 4 Megaustawy uzupełniono o podmioty sektora publicznego</w:t>
      </w:r>
      <w:r w:rsidR="00FB65C7">
        <w:rPr>
          <w:rFonts w:ascii="Times New Roman" w:hAnsi="Times New Roman" w:cs="Times New Roman"/>
          <w:sz w:val="24"/>
          <w:szCs w:val="24"/>
        </w:rPr>
        <w:t xml:space="preserve"> (</w:t>
      </w:r>
      <w:r w:rsidR="000E7CF3">
        <w:rPr>
          <w:rFonts w:ascii="Times New Roman" w:hAnsi="Times New Roman" w:cs="Times New Roman"/>
          <w:bCs/>
          <w:sz w:val="24"/>
          <w:szCs w:val="24"/>
        </w:rPr>
        <w:t xml:space="preserve">art. </w:t>
      </w:r>
      <w:r w:rsidR="001E6EC5">
        <w:rPr>
          <w:rFonts w:ascii="Times New Roman" w:hAnsi="Times New Roman" w:cs="Times New Roman"/>
          <w:bCs/>
          <w:sz w:val="24"/>
          <w:szCs w:val="24"/>
        </w:rPr>
        <w:t>2 pkt</w:t>
      </w:r>
      <w:r w:rsidR="000E7CF3">
        <w:rPr>
          <w:rFonts w:ascii="Times New Roman" w:hAnsi="Times New Roman" w:cs="Times New Roman"/>
          <w:bCs/>
          <w:sz w:val="24"/>
          <w:szCs w:val="24"/>
        </w:rPr>
        <w:t xml:space="preserve"> </w:t>
      </w:r>
      <w:r w:rsidR="001E6EC5">
        <w:rPr>
          <w:rFonts w:ascii="Times New Roman" w:hAnsi="Times New Roman" w:cs="Times New Roman"/>
          <w:bCs/>
          <w:sz w:val="24"/>
          <w:szCs w:val="24"/>
        </w:rPr>
        <w:t>3</w:t>
      </w:r>
      <w:r w:rsidR="000E7CF3">
        <w:rPr>
          <w:rFonts w:ascii="Times New Roman" w:hAnsi="Times New Roman" w:cs="Times New Roman"/>
          <w:bCs/>
          <w:sz w:val="24"/>
          <w:szCs w:val="24"/>
        </w:rPr>
        <w:t xml:space="preserve"> rozporządzenia GIA</w:t>
      </w:r>
      <w:r w:rsidR="00FB65C7">
        <w:rPr>
          <w:rFonts w:ascii="Times New Roman" w:hAnsi="Times New Roman" w:cs="Times New Roman"/>
          <w:bCs/>
          <w:sz w:val="24"/>
          <w:szCs w:val="24"/>
        </w:rPr>
        <w:t>)</w:t>
      </w:r>
      <w:r w:rsidR="00CE36D1">
        <w:rPr>
          <w:rFonts w:ascii="Times New Roman" w:hAnsi="Times New Roman" w:cs="Times New Roman"/>
          <w:sz w:val="24"/>
          <w:szCs w:val="24"/>
        </w:rPr>
        <w:t xml:space="preserve"> </w:t>
      </w:r>
      <w:r w:rsidR="00CE36D1" w:rsidRPr="00CE36D1">
        <w:rPr>
          <w:rFonts w:ascii="Times New Roman" w:hAnsi="Times New Roman" w:cs="Times New Roman"/>
          <w:sz w:val="24"/>
          <w:szCs w:val="24"/>
        </w:rPr>
        <w:t>oraz skrócono termin przekazania uzasadnienia z 14 do 7 dni, co ma przyspieszyć czynności proceduralne po stronie Prezesa UKE i usprawnić proces inwestycyjny</w:t>
      </w:r>
      <w:r w:rsidR="00566697">
        <w:rPr>
          <w:rFonts w:ascii="Times New Roman" w:hAnsi="Times New Roman" w:cs="Times New Roman"/>
          <w:sz w:val="24"/>
          <w:szCs w:val="24"/>
        </w:rPr>
        <w:t xml:space="preserve"> – w tym zakresie </w:t>
      </w:r>
      <w:r w:rsidR="00E860E5" w:rsidRPr="00E860E5">
        <w:rPr>
          <w:rFonts w:ascii="Times New Roman" w:hAnsi="Times New Roman" w:cs="Times New Roman"/>
          <w:sz w:val="24"/>
          <w:szCs w:val="24"/>
        </w:rPr>
        <w:t>uwzględniono w</w:t>
      </w:r>
      <w:r w:rsidR="00056400">
        <w:rPr>
          <w:rFonts w:ascii="Times New Roman" w:hAnsi="Times New Roman" w:cs="Times New Roman"/>
          <w:sz w:val="24"/>
          <w:szCs w:val="24"/>
        </w:rPr>
        <w:t> </w:t>
      </w:r>
      <w:r w:rsidR="00E860E5" w:rsidRPr="00E860E5">
        <w:rPr>
          <w:rFonts w:ascii="Times New Roman" w:hAnsi="Times New Roman" w:cs="Times New Roman"/>
          <w:sz w:val="24"/>
          <w:szCs w:val="24"/>
        </w:rPr>
        <w:t>możliwym zakresie rekomendacje Zespołu Deregulacyjnego wyrażone w formularzu MC-</w:t>
      </w:r>
      <w:r w:rsidR="0081625C">
        <w:rPr>
          <w:rFonts w:ascii="Times New Roman" w:hAnsi="Times New Roman" w:cs="Times New Roman"/>
          <w:sz w:val="24"/>
          <w:szCs w:val="24"/>
        </w:rPr>
        <w:t>24</w:t>
      </w:r>
      <w:r w:rsidR="00E860E5" w:rsidRPr="00E860E5">
        <w:rPr>
          <w:rFonts w:ascii="Times New Roman" w:hAnsi="Times New Roman" w:cs="Times New Roman"/>
          <w:sz w:val="24"/>
          <w:szCs w:val="24"/>
        </w:rPr>
        <w:t>-</w:t>
      </w:r>
      <w:r w:rsidR="00030F13">
        <w:rPr>
          <w:rFonts w:ascii="Times New Roman" w:hAnsi="Times New Roman" w:cs="Times New Roman"/>
          <w:sz w:val="24"/>
          <w:szCs w:val="24"/>
        </w:rPr>
        <w:t>290</w:t>
      </w:r>
      <w:r w:rsidR="00E860E5" w:rsidRPr="00E860E5">
        <w:rPr>
          <w:rFonts w:ascii="Times New Roman" w:hAnsi="Times New Roman" w:cs="Times New Roman"/>
          <w:sz w:val="24"/>
          <w:szCs w:val="24"/>
        </w:rPr>
        <w:t xml:space="preserve"> (DER).</w:t>
      </w:r>
      <w:r w:rsidR="005B237E">
        <w:rPr>
          <w:rFonts w:ascii="Times New Roman" w:hAnsi="Times New Roman" w:cs="Times New Roman"/>
          <w:sz w:val="24"/>
          <w:szCs w:val="24"/>
        </w:rPr>
        <w:t xml:space="preserve"> Proponowana zmiana skorelowana jest z art. 13 ust. 2 rozporządzenia GIA.</w:t>
      </w:r>
    </w:p>
    <w:p w14:paraId="2449CDD7" w14:textId="255B50E3" w:rsidR="00531796" w:rsidRDefault="00E74064" w:rsidP="4ED46E8F">
      <w:pPr>
        <w:spacing w:line="360" w:lineRule="auto"/>
        <w:jc w:val="both"/>
        <w:rPr>
          <w:rFonts w:ascii="Times New Roman" w:hAnsi="Times New Roman" w:cs="Times New Roman"/>
          <w:bCs/>
          <w:sz w:val="24"/>
          <w:szCs w:val="24"/>
        </w:rPr>
      </w:pPr>
      <w:r>
        <w:rPr>
          <w:rFonts w:ascii="Times New Roman" w:hAnsi="Times New Roman" w:cs="Times New Roman"/>
          <w:b/>
          <w:sz w:val="24"/>
          <w:szCs w:val="24"/>
        </w:rPr>
        <w:lastRenderedPageBreak/>
        <w:t>f</w:t>
      </w:r>
      <w:r w:rsidR="00FF549F">
        <w:rPr>
          <w:rFonts w:ascii="Times New Roman" w:hAnsi="Times New Roman" w:cs="Times New Roman"/>
          <w:b/>
          <w:sz w:val="24"/>
          <w:szCs w:val="24"/>
        </w:rPr>
        <w:t xml:space="preserve">) </w:t>
      </w:r>
      <w:r w:rsidR="00930599" w:rsidRPr="00C84872">
        <w:rPr>
          <w:rFonts w:ascii="Times New Roman" w:hAnsi="Times New Roman" w:cs="Times New Roman"/>
          <w:bCs/>
          <w:sz w:val="24"/>
          <w:szCs w:val="24"/>
        </w:rPr>
        <w:t>Wprowadzenie trzech nowych ust</w:t>
      </w:r>
      <w:r w:rsidR="00C32AB5">
        <w:rPr>
          <w:rFonts w:ascii="Times New Roman" w:hAnsi="Times New Roman" w:cs="Times New Roman"/>
          <w:bCs/>
          <w:sz w:val="24"/>
          <w:szCs w:val="24"/>
        </w:rPr>
        <w:t>.</w:t>
      </w:r>
      <w:r w:rsidR="00930599" w:rsidRPr="00C84872">
        <w:rPr>
          <w:rFonts w:ascii="Times New Roman" w:hAnsi="Times New Roman" w:cs="Times New Roman"/>
          <w:bCs/>
          <w:sz w:val="24"/>
          <w:szCs w:val="24"/>
        </w:rPr>
        <w:t xml:space="preserve"> </w:t>
      </w:r>
      <w:r w:rsidR="00784187">
        <w:rPr>
          <w:rFonts w:ascii="Times New Roman" w:hAnsi="Times New Roman" w:cs="Times New Roman"/>
          <w:bCs/>
          <w:sz w:val="24"/>
          <w:szCs w:val="24"/>
        </w:rPr>
        <w:t>4a</w:t>
      </w:r>
      <w:r w:rsidR="009D2E44">
        <w:rPr>
          <w:rFonts w:ascii="Times New Roman" w:hAnsi="Times New Roman" w:cs="Times New Roman"/>
          <w:bCs/>
          <w:sz w:val="24"/>
          <w:szCs w:val="24"/>
        </w:rPr>
        <w:t>–</w:t>
      </w:r>
      <w:r w:rsidR="00784187">
        <w:rPr>
          <w:rFonts w:ascii="Times New Roman" w:hAnsi="Times New Roman" w:cs="Times New Roman"/>
          <w:bCs/>
          <w:sz w:val="24"/>
          <w:szCs w:val="24"/>
        </w:rPr>
        <w:t>4</w:t>
      </w:r>
      <w:r w:rsidR="00CE5AD9">
        <w:rPr>
          <w:rFonts w:ascii="Times New Roman" w:hAnsi="Times New Roman" w:cs="Times New Roman"/>
          <w:bCs/>
          <w:sz w:val="24"/>
          <w:szCs w:val="24"/>
        </w:rPr>
        <w:t xml:space="preserve">c </w:t>
      </w:r>
      <w:r w:rsidR="00930599" w:rsidRPr="00C84872">
        <w:rPr>
          <w:rFonts w:ascii="Times New Roman" w:hAnsi="Times New Roman" w:cs="Times New Roman"/>
          <w:bCs/>
          <w:sz w:val="24"/>
          <w:szCs w:val="24"/>
        </w:rPr>
        <w:t xml:space="preserve">ma charakter systemowy – tworzy pełny, model konsultacyjny. </w:t>
      </w:r>
      <w:r w:rsidR="00CE32F0">
        <w:rPr>
          <w:rFonts w:ascii="Times New Roman" w:hAnsi="Times New Roman" w:cs="Times New Roman"/>
          <w:bCs/>
          <w:sz w:val="24"/>
          <w:szCs w:val="24"/>
        </w:rPr>
        <w:t>Normy zawarte w</w:t>
      </w:r>
      <w:r w:rsidR="00910456" w:rsidRPr="00910456" w:rsidDel="00CE32F0">
        <w:rPr>
          <w:rFonts w:ascii="Times New Roman" w:hAnsi="Times New Roman" w:cs="Times New Roman"/>
          <w:bCs/>
          <w:sz w:val="24"/>
          <w:szCs w:val="24"/>
        </w:rPr>
        <w:t xml:space="preserve"> </w:t>
      </w:r>
      <w:r w:rsidR="00F64279">
        <w:rPr>
          <w:rFonts w:ascii="Times New Roman" w:hAnsi="Times New Roman" w:cs="Times New Roman"/>
          <w:bCs/>
          <w:sz w:val="24"/>
          <w:szCs w:val="24"/>
        </w:rPr>
        <w:t>ust.</w:t>
      </w:r>
      <w:r w:rsidR="00910456" w:rsidRPr="00910456">
        <w:rPr>
          <w:rFonts w:ascii="Times New Roman" w:hAnsi="Times New Roman" w:cs="Times New Roman"/>
          <w:bCs/>
          <w:sz w:val="24"/>
          <w:szCs w:val="24"/>
        </w:rPr>
        <w:t xml:space="preserve"> 4a</w:t>
      </w:r>
      <w:r w:rsidR="00C32AB5">
        <w:rPr>
          <w:rFonts w:ascii="Times New Roman" w:hAnsi="Times New Roman" w:cs="Times New Roman"/>
          <w:bCs/>
          <w:sz w:val="24"/>
          <w:szCs w:val="24"/>
        </w:rPr>
        <w:t>–</w:t>
      </w:r>
      <w:r w:rsidR="00910456" w:rsidRPr="00910456">
        <w:rPr>
          <w:rFonts w:ascii="Times New Roman" w:hAnsi="Times New Roman" w:cs="Times New Roman"/>
          <w:bCs/>
          <w:sz w:val="24"/>
          <w:szCs w:val="24"/>
        </w:rPr>
        <w:t xml:space="preserve"> 4c –</w:t>
      </w:r>
      <w:r w:rsidR="00ED3F25">
        <w:rPr>
          <w:rFonts w:ascii="Times New Roman" w:hAnsi="Times New Roman" w:cs="Times New Roman"/>
          <w:bCs/>
          <w:sz w:val="24"/>
          <w:szCs w:val="24"/>
        </w:rPr>
        <w:t xml:space="preserve"> </w:t>
      </w:r>
      <w:r w:rsidR="00910456" w:rsidRPr="00910456">
        <w:rPr>
          <w:rFonts w:ascii="Times New Roman" w:hAnsi="Times New Roman" w:cs="Times New Roman"/>
          <w:bCs/>
          <w:sz w:val="24"/>
          <w:szCs w:val="24"/>
        </w:rPr>
        <w:t>przyspiesza tok postępowa</w:t>
      </w:r>
      <w:r w:rsidR="00AA20D5">
        <w:rPr>
          <w:rFonts w:ascii="Times New Roman" w:hAnsi="Times New Roman" w:cs="Times New Roman"/>
          <w:bCs/>
          <w:sz w:val="24"/>
          <w:szCs w:val="24"/>
        </w:rPr>
        <w:t>ń</w:t>
      </w:r>
      <w:r w:rsidR="00910456" w:rsidRPr="00910456">
        <w:rPr>
          <w:rFonts w:ascii="Times New Roman" w:hAnsi="Times New Roman" w:cs="Times New Roman"/>
          <w:bCs/>
          <w:sz w:val="24"/>
          <w:szCs w:val="24"/>
        </w:rPr>
        <w:t xml:space="preserve"> dostęp</w:t>
      </w:r>
      <w:r w:rsidR="00AA20D5">
        <w:rPr>
          <w:rFonts w:ascii="Times New Roman" w:hAnsi="Times New Roman" w:cs="Times New Roman"/>
          <w:bCs/>
          <w:sz w:val="24"/>
          <w:szCs w:val="24"/>
        </w:rPr>
        <w:t>owych</w:t>
      </w:r>
      <w:r w:rsidR="00910456" w:rsidRPr="00910456">
        <w:rPr>
          <w:rFonts w:ascii="Times New Roman" w:hAnsi="Times New Roman" w:cs="Times New Roman"/>
          <w:bCs/>
          <w:sz w:val="24"/>
          <w:szCs w:val="24"/>
        </w:rPr>
        <w:t xml:space="preserve">. </w:t>
      </w:r>
      <w:r w:rsidR="00B02118">
        <w:rPr>
          <w:rFonts w:ascii="Times New Roman" w:hAnsi="Times New Roman" w:cs="Times New Roman"/>
          <w:bCs/>
          <w:sz w:val="24"/>
          <w:szCs w:val="24"/>
        </w:rPr>
        <w:t xml:space="preserve">Mają </w:t>
      </w:r>
      <w:r w:rsidR="00BB2D39">
        <w:rPr>
          <w:rFonts w:ascii="Times New Roman" w:hAnsi="Times New Roman" w:cs="Times New Roman"/>
          <w:bCs/>
          <w:sz w:val="24"/>
          <w:szCs w:val="24"/>
        </w:rPr>
        <w:t xml:space="preserve">one na celu dochowanie wymogom sprecyzowanym w art. 26 ust. </w:t>
      </w:r>
      <w:r w:rsidR="00992CCB">
        <w:rPr>
          <w:rFonts w:ascii="Times New Roman" w:hAnsi="Times New Roman" w:cs="Times New Roman"/>
          <w:bCs/>
          <w:sz w:val="24"/>
          <w:szCs w:val="24"/>
        </w:rPr>
        <w:t xml:space="preserve">1 EKŁE, zgodnie z którym </w:t>
      </w:r>
      <w:r w:rsidR="007861AA" w:rsidRPr="00C84872">
        <w:rPr>
          <w:rFonts w:ascii="Times New Roman" w:hAnsi="Times New Roman" w:cs="Times New Roman"/>
          <w:bCs/>
          <w:i/>
          <w:iCs/>
          <w:sz w:val="24"/>
          <w:szCs w:val="24"/>
        </w:rPr>
        <w:t>„krajowy organ regulacyjny na wniosek którejkolwiek ze stron wydaje wiążącą decyzję celem rozstrzygnięcia sporu w jak najkrótszym terminie na podstawie jasnych i skutecznych procedur, a w każdym razie w terminie nieprzekraczającym czterech miesięcy</w:t>
      </w:r>
      <w:r w:rsidR="005D3567" w:rsidRPr="00C84872">
        <w:rPr>
          <w:rFonts w:ascii="Times New Roman" w:hAnsi="Times New Roman" w:cs="Times New Roman"/>
          <w:bCs/>
          <w:i/>
          <w:iCs/>
          <w:sz w:val="24"/>
          <w:szCs w:val="24"/>
        </w:rPr>
        <w:t>”</w:t>
      </w:r>
      <w:r w:rsidR="00AE6907">
        <w:rPr>
          <w:rFonts w:ascii="Times New Roman" w:hAnsi="Times New Roman" w:cs="Times New Roman"/>
          <w:bCs/>
          <w:sz w:val="24"/>
          <w:szCs w:val="24"/>
        </w:rPr>
        <w:t xml:space="preserve">, jak również </w:t>
      </w:r>
      <w:r w:rsidR="00AE6907" w:rsidRPr="00146A10">
        <w:rPr>
          <w:rFonts w:ascii="Times New Roman" w:hAnsi="Times New Roman" w:cs="Times New Roman"/>
          <w:sz w:val="24"/>
          <w:szCs w:val="24"/>
        </w:rPr>
        <w:t xml:space="preserve">art. 13 ust. </w:t>
      </w:r>
      <w:r w:rsidR="00AE6907" w:rsidRPr="00146A10">
        <w:rPr>
          <w:rFonts w:ascii="Times New Roman" w:hAnsi="Times New Roman" w:cs="Times New Roman"/>
          <w:bCs/>
          <w:sz w:val="24"/>
          <w:szCs w:val="24"/>
        </w:rPr>
        <w:t xml:space="preserve">1 </w:t>
      </w:r>
      <w:r w:rsidR="00A27A75" w:rsidRPr="00146A10">
        <w:rPr>
          <w:rFonts w:ascii="Times New Roman" w:hAnsi="Times New Roman" w:cs="Times New Roman"/>
          <w:bCs/>
          <w:sz w:val="24"/>
          <w:szCs w:val="24"/>
        </w:rPr>
        <w:t xml:space="preserve">rozporządzenia </w:t>
      </w:r>
      <w:r w:rsidR="00AE6907" w:rsidRPr="00146A10">
        <w:rPr>
          <w:rFonts w:ascii="Times New Roman" w:hAnsi="Times New Roman" w:cs="Times New Roman"/>
          <w:bCs/>
          <w:sz w:val="24"/>
          <w:szCs w:val="24"/>
        </w:rPr>
        <w:t>GIA</w:t>
      </w:r>
      <w:r w:rsidR="00531796">
        <w:rPr>
          <w:rFonts w:ascii="Times New Roman" w:hAnsi="Times New Roman" w:cs="Times New Roman"/>
          <w:bCs/>
          <w:sz w:val="24"/>
          <w:szCs w:val="24"/>
        </w:rPr>
        <w:t xml:space="preserve">. </w:t>
      </w:r>
    </w:p>
    <w:p w14:paraId="34D2DC4D" w14:textId="2FD2EA4E" w:rsidR="008456E3" w:rsidRDefault="00910456" w:rsidP="4ED46E8F">
      <w:pPr>
        <w:spacing w:line="360" w:lineRule="auto"/>
        <w:jc w:val="both"/>
        <w:rPr>
          <w:rFonts w:ascii="Times New Roman" w:hAnsi="Times New Roman" w:cs="Times New Roman"/>
          <w:bCs/>
          <w:sz w:val="24"/>
          <w:szCs w:val="24"/>
        </w:rPr>
      </w:pPr>
      <w:r w:rsidRPr="00910456">
        <w:rPr>
          <w:rFonts w:ascii="Times New Roman" w:hAnsi="Times New Roman" w:cs="Times New Roman"/>
          <w:bCs/>
          <w:sz w:val="24"/>
          <w:szCs w:val="24"/>
        </w:rPr>
        <w:t xml:space="preserve">Ustęp 4a obliguje Prezesa UKE do udostępnienia stronom projektu rozstrzygnięcia nie później niż w ciągu siedmiu dni od otrzymania stanowiska operatora lub upływu terminu na jego złożenie. </w:t>
      </w:r>
      <w:r w:rsidR="000629FA">
        <w:rPr>
          <w:rFonts w:ascii="Times New Roman" w:hAnsi="Times New Roman" w:cs="Times New Roman"/>
          <w:bCs/>
          <w:sz w:val="24"/>
          <w:szCs w:val="24"/>
        </w:rPr>
        <w:t>Mechanizm tak</w:t>
      </w:r>
      <w:r w:rsidR="0015007C">
        <w:rPr>
          <w:rFonts w:ascii="Times New Roman" w:hAnsi="Times New Roman" w:cs="Times New Roman"/>
          <w:bCs/>
          <w:sz w:val="24"/>
          <w:szCs w:val="24"/>
        </w:rPr>
        <w:t>i</w:t>
      </w:r>
      <w:r w:rsidR="000629FA">
        <w:rPr>
          <w:rFonts w:ascii="Times New Roman" w:hAnsi="Times New Roman" w:cs="Times New Roman"/>
          <w:bCs/>
          <w:sz w:val="24"/>
          <w:szCs w:val="24"/>
        </w:rPr>
        <w:t xml:space="preserve"> ma na celu klarowne wyznaczenie </w:t>
      </w:r>
      <w:r w:rsidRPr="00910456">
        <w:rPr>
          <w:rFonts w:ascii="Times New Roman" w:hAnsi="Times New Roman" w:cs="Times New Roman"/>
          <w:bCs/>
          <w:sz w:val="24"/>
          <w:szCs w:val="24"/>
        </w:rPr>
        <w:t xml:space="preserve">„punkt zwrotny”, po którym </w:t>
      </w:r>
      <w:r w:rsidR="00D44C43">
        <w:rPr>
          <w:rFonts w:ascii="Times New Roman" w:hAnsi="Times New Roman" w:cs="Times New Roman"/>
          <w:bCs/>
          <w:sz w:val="24"/>
          <w:szCs w:val="24"/>
        </w:rPr>
        <w:t>strony</w:t>
      </w:r>
      <w:r w:rsidRPr="00910456">
        <w:rPr>
          <w:rFonts w:ascii="Times New Roman" w:hAnsi="Times New Roman" w:cs="Times New Roman"/>
          <w:bCs/>
          <w:sz w:val="24"/>
          <w:szCs w:val="24"/>
        </w:rPr>
        <w:t xml:space="preserve"> znają dokładną treść planowanej decyzji i mogą odnieść się do niej na etapie, gdy korekty są jeszcze realne, zamiast czekać na </w:t>
      </w:r>
      <w:r w:rsidR="002E2B92">
        <w:rPr>
          <w:rFonts w:ascii="Times New Roman" w:hAnsi="Times New Roman" w:cs="Times New Roman"/>
          <w:bCs/>
          <w:sz w:val="24"/>
          <w:szCs w:val="24"/>
        </w:rPr>
        <w:t>wydanie decyzji</w:t>
      </w:r>
      <w:r w:rsidRPr="00910456">
        <w:rPr>
          <w:rFonts w:ascii="Times New Roman" w:hAnsi="Times New Roman" w:cs="Times New Roman"/>
          <w:bCs/>
          <w:sz w:val="24"/>
          <w:szCs w:val="24"/>
        </w:rPr>
        <w:t xml:space="preserve"> i wszczynać postępowania odwoławcze. </w:t>
      </w:r>
    </w:p>
    <w:p w14:paraId="0AA39100" w14:textId="1079A702" w:rsidR="006A57E4" w:rsidRDefault="00910456" w:rsidP="4ED46E8F">
      <w:pPr>
        <w:spacing w:line="360" w:lineRule="auto"/>
        <w:jc w:val="both"/>
        <w:rPr>
          <w:rFonts w:ascii="Times New Roman" w:hAnsi="Times New Roman" w:cs="Times New Roman"/>
          <w:bCs/>
          <w:sz w:val="24"/>
          <w:szCs w:val="24"/>
        </w:rPr>
      </w:pPr>
      <w:r w:rsidRPr="00910456">
        <w:rPr>
          <w:rFonts w:ascii="Times New Roman" w:hAnsi="Times New Roman" w:cs="Times New Roman"/>
          <w:bCs/>
          <w:sz w:val="24"/>
          <w:szCs w:val="24"/>
        </w:rPr>
        <w:t xml:space="preserve">Ustęp 4b z kolei wyznacza maksymalnie czternastodniowy </w:t>
      </w:r>
      <w:r w:rsidR="00404D95">
        <w:rPr>
          <w:rFonts w:ascii="Times New Roman" w:hAnsi="Times New Roman" w:cs="Times New Roman"/>
          <w:bCs/>
          <w:sz w:val="24"/>
          <w:szCs w:val="24"/>
        </w:rPr>
        <w:t>termin</w:t>
      </w:r>
      <w:r w:rsidRPr="00910456">
        <w:rPr>
          <w:rFonts w:ascii="Times New Roman" w:hAnsi="Times New Roman" w:cs="Times New Roman"/>
          <w:bCs/>
          <w:sz w:val="24"/>
          <w:szCs w:val="24"/>
        </w:rPr>
        <w:t xml:space="preserve"> na zgłaszanie uwag do projektu i przewiduje, że termin ten jest inkorporowany w tryb konsultacyjny z art. 31 ust. 1 </w:t>
      </w:r>
      <w:r w:rsidR="00470EBE">
        <w:rPr>
          <w:rFonts w:ascii="Times New Roman" w:hAnsi="Times New Roman" w:cs="Times New Roman"/>
          <w:bCs/>
          <w:sz w:val="24"/>
          <w:szCs w:val="24"/>
        </w:rPr>
        <w:t>PKE</w:t>
      </w:r>
      <w:r w:rsidRPr="00910456">
        <w:rPr>
          <w:rFonts w:ascii="Times New Roman" w:hAnsi="Times New Roman" w:cs="Times New Roman"/>
          <w:bCs/>
          <w:sz w:val="24"/>
          <w:szCs w:val="24"/>
        </w:rPr>
        <w:t>.</w:t>
      </w:r>
    </w:p>
    <w:p w14:paraId="64B6A1D4" w14:textId="07E79818" w:rsidR="00364B6D" w:rsidRDefault="0014393F" w:rsidP="4ED46E8F">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Projektowana r</w:t>
      </w:r>
      <w:r w:rsidR="00910456" w:rsidRPr="00910456">
        <w:rPr>
          <w:rFonts w:ascii="Times New Roman" w:hAnsi="Times New Roman" w:cs="Times New Roman"/>
          <w:bCs/>
          <w:sz w:val="24"/>
          <w:szCs w:val="24"/>
        </w:rPr>
        <w:t>egulacja zawarta w ustępie 4c</w:t>
      </w:r>
      <w:r>
        <w:rPr>
          <w:rFonts w:ascii="Times New Roman" w:hAnsi="Times New Roman" w:cs="Times New Roman"/>
          <w:bCs/>
          <w:sz w:val="24"/>
          <w:szCs w:val="24"/>
        </w:rPr>
        <w:t xml:space="preserve"> przewiduje</w:t>
      </w:r>
      <w:r w:rsidR="00B637B8">
        <w:rPr>
          <w:rFonts w:ascii="Times New Roman" w:hAnsi="Times New Roman" w:cs="Times New Roman"/>
          <w:bCs/>
          <w:sz w:val="24"/>
          <w:szCs w:val="24"/>
        </w:rPr>
        <w:t>, że</w:t>
      </w:r>
      <w:r w:rsidR="00910456" w:rsidRPr="00910456">
        <w:rPr>
          <w:rFonts w:ascii="Times New Roman" w:hAnsi="Times New Roman" w:cs="Times New Roman"/>
          <w:bCs/>
          <w:sz w:val="24"/>
          <w:szCs w:val="24"/>
        </w:rPr>
        <w:t xml:space="preserve"> </w:t>
      </w:r>
      <w:r w:rsidR="00B637B8">
        <w:rPr>
          <w:rFonts w:ascii="Times New Roman" w:hAnsi="Times New Roman" w:cs="Times New Roman"/>
          <w:bCs/>
          <w:sz w:val="24"/>
          <w:szCs w:val="24"/>
        </w:rPr>
        <w:t>m</w:t>
      </w:r>
      <w:r w:rsidR="00910456" w:rsidRPr="00910456">
        <w:rPr>
          <w:rFonts w:ascii="Times New Roman" w:hAnsi="Times New Roman" w:cs="Times New Roman"/>
          <w:bCs/>
          <w:sz w:val="24"/>
          <w:szCs w:val="24"/>
        </w:rPr>
        <w:t>ilczenie strony w wyznaczonym terminie uznaje się za brak zastrzeżeń do projektu</w:t>
      </w:r>
      <w:r w:rsidR="00163CA3">
        <w:rPr>
          <w:rFonts w:ascii="Times New Roman" w:hAnsi="Times New Roman" w:cs="Times New Roman"/>
          <w:bCs/>
          <w:sz w:val="24"/>
          <w:szCs w:val="24"/>
        </w:rPr>
        <w:t xml:space="preserve">. </w:t>
      </w:r>
      <w:r w:rsidR="003B7FFE" w:rsidRPr="003B7FFE">
        <w:rPr>
          <w:rFonts w:ascii="Times New Roman" w:hAnsi="Times New Roman" w:cs="Times New Roman"/>
          <w:bCs/>
          <w:sz w:val="24"/>
          <w:szCs w:val="24"/>
        </w:rPr>
        <w:t>Domniemanie braku zastrzeżeń jest krajowym narzędziem</w:t>
      </w:r>
      <w:r w:rsidR="003B7FFE">
        <w:rPr>
          <w:rFonts w:ascii="Times New Roman" w:hAnsi="Times New Roman" w:cs="Times New Roman"/>
          <w:bCs/>
          <w:sz w:val="24"/>
          <w:szCs w:val="24"/>
        </w:rPr>
        <w:t xml:space="preserve"> </w:t>
      </w:r>
      <w:r w:rsidR="00FD406A">
        <w:rPr>
          <w:rFonts w:ascii="Times New Roman" w:hAnsi="Times New Roman" w:cs="Times New Roman"/>
          <w:bCs/>
          <w:sz w:val="24"/>
          <w:szCs w:val="24"/>
        </w:rPr>
        <w:t xml:space="preserve">regulacyjnym </w:t>
      </w:r>
      <w:r w:rsidR="00B063EF">
        <w:rPr>
          <w:rFonts w:ascii="Times New Roman" w:hAnsi="Times New Roman" w:cs="Times New Roman"/>
          <w:bCs/>
          <w:sz w:val="24"/>
          <w:szCs w:val="24"/>
        </w:rPr>
        <w:t xml:space="preserve">mającym na celu umożliwienie </w:t>
      </w:r>
      <w:r w:rsidR="00B00FFD">
        <w:rPr>
          <w:rFonts w:ascii="Times New Roman" w:hAnsi="Times New Roman" w:cs="Times New Roman"/>
          <w:bCs/>
          <w:sz w:val="24"/>
          <w:szCs w:val="24"/>
        </w:rPr>
        <w:t>Prezesowi UKE</w:t>
      </w:r>
      <w:r w:rsidR="00B063EF">
        <w:rPr>
          <w:rFonts w:ascii="Times New Roman" w:hAnsi="Times New Roman" w:cs="Times New Roman"/>
          <w:bCs/>
          <w:sz w:val="24"/>
          <w:szCs w:val="24"/>
        </w:rPr>
        <w:t xml:space="preserve"> </w:t>
      </w:r>
      <w:r w:rsidR="00376535">
        <w:rPr>
          <w:rFonts w:ascii="Times New Roman" w:hAnsi="Times New Roman" w:cs="Times New Roman"/>
          <w:bCs/>
          <w:sz w:val="24"/>
          <w:szCs w:val="24"/>
        </w:rPr>
        <w:t>zmniejszyć ryzyko przewlekłości postepowania</w:t>
      </w:r>
      <w:r w:rsidR="005E5AEA">
        <w:rPr>
          <w:rFonts w:ascii="Times New Roman" w:hAnsi="Times New Roman" w:cs="Times New Roman"/>
          <w:bCs/>
          <w:sz w:val="24"/>
          <w:szCs w:val="24"/>
        </w:rPr>
        <w:t>, a przez to zmieścić się</w:t>
      </w:r>
      <w:r w:rsidR="00376535">
        <w:rPr>
          <w:rFonts w:ascii="Times New Roman" w:hAnsi="Times New Roman" w:cs="Times New Roman"/>
          <w:bCs/>
          <w:sz w:val="24"/>
          <w:szCs w:val="24"/>
        </w:rPr>
        <w:t xml:space="preserve"> </w:t>
      </w:r>
      <w:r w:rsidR="00F0560C">
        <w:rPr>
          <w:rFonts w:ascii="Times New Roman" w:hAnsi="Times New Roman" w:cs="Times New Roman"/>
          <w:bCs/>
          <w:sz w:val="24"/>
          <w:szCs w:val="24"/>
        </w:rPr>
        <w:t xml:space="preserve">w terminach </w:t>
      </w:r>
      <w:r w:rsidR="00B00FFD" w:rsidRPr="00B00FFD">
        <w:rPr>
          <w:rFonts w:ascii="Times New Roman" w:hAnsi="Times New Roman" w:cs="Times New Roman"/>
          <w:bCs/>
          <w:sz w:val="24"/>
          <w:szCs w:val="24"/>
        </w:rPr>
        <w:t xml:space="preserve">określonych dla organów w </w:t>
      </w:r>
      <w:r w:rsidR="00B00FFD" w:rsidRPr="00146A10">
        <w:rPr>
          <w:rFonts w:ascii="Times New Roman" w:hAnsi="Times New Roman" w:cs="Times New Roman"/>
          <w:sz w:val="24"/>
          <w:szCs w:val="24"/>
        </w:rPr>
        <w:t xml:space="preserve">art. </w:t>
      </w:r>
      <w:r w:rsidR="00B00FFD" w:rsidRPr="00146A10">
        <w:rPr>
          <w:rFonts w:ascii="Times New Roman" w:hAnsi="Times New Roman" w:cs="Times New Roman"/>
          <w:bCs/>
          <w:sz w:val="24"/>
          <w:szCs w:val="24"/>
        </w:rPr>
        <w:t xml:space="preserve">13 </w:t>
      </w:r>
      <w:r w:rsidR="00A27A75" w:rsidRPr="00146A10">
        <w:rPr>
          <w:rFonts w:ascii="Times New Roman" w:hAnsi="Times New Roman" w:cs="Times New Roman"/>
          <w:bCs/>
          <w:sz w:val="24"/>
          <w:szCs w:val="24"/>
        </w:rPr>
        <w:t>rozporządzenia</w:t>
      </w:r>
      <w:r w:rsidR="00B00FFD" w:rsidRPr="00146A10">
        <w:rPr>
          <w:rFonts w:ascii="Times New Roman" w:hAnsi="Times New Roman" w:cs="Times New Roman"/>
          <w:sz w:val="24"/>
          <w:szCs w:val="24"/>
        </w:rPr>
        <w:t xml:space="preserve"> GIA</w:t>
      </w:r>
      <w:r w:rsidR="00B00FFD" w:rsidRPr="00B00FFD">
        <w:rPr>
          <w:rFonts w:ascii="Times New Roman" w:hAnsi="Times New Roman" w:cs="Times New Roman"/>
          <w:bCs/>
          <w:sz w:val="24"/>
          <w:szCs w:val="24"/>
        </w:rPr>
        <w:t xml:space="preserve"> i art. 26 EKŁE</w:t>
      </w:r>
      <w:r w:rsidR="003A08B9">
        <w:rPr>
          <w:rFonts w:ascii="Times New Roman" w:hAnsi="Times New Roman" w:cs="Times New Roman"/>
          <w:bCs/>
          <w:sz w:val="24"/>
          <w:szCs w:val="24"/>
        </w:rPr>
        <w:t>.</w:t>
      </w:r>
      <w:r w:rsidR="00084682">
        <w:rPr>
          <w:rFonts w:ascii="Times New Roman" w:hAnsi="Times New Roman" w:cs="Times New Roman"/>
          <w:bCs/>
          <w:sz w:val="24"/>
          <w:szCs w:val="24"/>
        </w:rPr>
        <w:t xml:space="preserve"> </w:t>
      </w:r>
      <w:r w:rsidR="00084682" w:rsidRPr="00084682">
        <w:rPr>
          <w:rFonts w:ascii="Times New Roman" w:hAnsi="Times New Roman" w:cs="Times New Roman"/>
          <w:bCs/>
          <w:sz w:val="24"/>
          <w:szCs w:val="24"/>
        </w:rPr>
        <w:t xml:space="preserve">Projektowana regulacja nie narusza prawa </w:t>
      </w:r>
      <w:r w:rsidR="00084682">
        <w:rPr>
          <w:rFonts w:ascii="Times New Roman" w:hAnsi="Times New Roman" w:cs="Times New Roman"/>
          <w:bCs/>
          <w:sz w:val="24"/>
          <w:szCs w:val="24"/>
        </w:rPr>
        <w:t xml:space="preserve">strony </w:t>
      </w:r>
      <w:r w:rsidR="00084682" w:rsidRPr="00084682">
        <w:rPr>
          <w:rFonts w:ascii="Times New Roman" w:hAnsi="Times New Roman" w:cs="Times New Roman"/>
          <w:bCs/>
          <w:sz w:val="24"/>
          <w:szCs w:val="24"/>
        </w:rPr>
        <w:t>do zajęcia stanowiska, ponieważ przed</w:t>
      </w:r>
      <w:r w:rsidR="00084682">
        <w:rPr>
          <w:rFonts w:ascii="Times New Roman" w:hAnsi="Times New Roman" w:cs="Times New Roman"/>
          <w:bCs/>
          <w:sz w:val="24"/>
          <w:szCs w:val="24"/>
        </w:rPr>
        <w:t xml:space="preserve"> jej</w:t>
      </w:r>
      <w:r w:rsidR="00084682" w:rsidRPr="00084682">
        <w:rPr>
          <w:rFonts w:ascii="Times New Roman" w:hAnsi="Times New Roman" w:cs="Times New Roman"/>
          <w:bCs/>
          <w:sz w:val="24"/>
          <w:szCs w:val="24"/>
        </w:rPr>
        <w:t xml:space="preserve"> zastosowaniem</w:t>
      </w:r>
      <w:r w:rsidR="00084682">
        <w:rPr>
          <w:rFonts w:ascii="Times New Roman" w:hAnsi="Times New Roman" w:cs="Times New Roman"/>
          <w:bCs/>
          <w:sz w:val="24"/>
          <w:szCs w:val="24"/>
        </w:rPr>
        <w:t xml:space="preserve">, </w:t>
      </w:r>
      <w:r w:rsidR="00084682" w:rsidRPr="00084682">
        <w:rPr>
          <w:rFonts w:ascii="Times New Roman" w:hAnsi="Times New Roman" w:cs="Times New Roman"/>
          <w:bCs/>
          <w:sz w:val="24"/>
          <w:szCs w:val="24"/>
        </w:rPr>
        <w:t xml:space="preserve">Prezes UKE wyznacza </w:t>
      </w:r>
      <w:r w:rsidR="00084682">
        <w:rPr>
          <w:rFonts w:ascii="Times New Roman" w:hAnsi="Times New Roman" w:cs="Times New Roman"/>
          <w:bCs/>
          <w:sz w:val="24"/>
          <w:szCs w:val="24"/>
        </w:rPr>
        <w:t xml:space="preserve">w toku postępowania </w:t>
      </w:r>
      <w:r w:rsidR="00503F20">
        <w:rPr>
          <w:rFonts w:ascii="Times New Roman" w:hAnsi="Times New Roman" w:cs="Times New Roman"/>
          <w:bCs/>
          <w:sz w:val="24"/>
          <w:szCs w:val="24"/>
        </w:rPr>
        <w:t xml:space="preserve">termin </w:t>
      </w:r>
      <w:r w:rsidR="00796E99">
        <w:rPr>
          <w:rFonts w:ascii="Times New Roman" w:hAnsi="Times New Roman" w:cs="Times New Roman"/>
          <w:bCs/>
          <w:sz w:val="24"/>
          <w:szCs w:val="24"/>
        </w:rPr>
        <w:t>14 dni na zgłaszanie uwag do projektu</w:t>
      </w:r>
      <w:r w:rsidR="00716816">
        <w:rPr>
          <w:rFonts w:ascii="Times New Roman" w:hAnsi="Times New Roman" w:cs="Times New Roman"/>
          <w:bCs/>
          <w:sz w:val="24"/>
          <w:szCs w:val="24"/>
        </w:rPr>
        <w:t xml:space="preserve"> rozstrzygnięcia</w:t>
      </w:r>
      <w:r w:rsidR="00084682" w:rsidRPr="00084682">
        <w:rPr>
          <w:rFonts w:ascii="Times New Roman" w:hAnsi="Times New Roman" w:cs="Times New Roman"/>
          <w:bCs/>
          <w:sz w:val="24"/>
          <w:szCs w:val="24"/>
        </w:rPr>
        <w:t xml:space="preserve">. Termin ten zapewnia stronie realną możliwość wypowiedzenia się co do treści projektu, a zatem domniemanie braku zastrzeżeń ma charakter proporcjonalny i nie narusza gwarancji </w:t>
      </w:r>
      <w:r w:rsidR="00723B60">
        <w:rPr>
          <w:rFonts w:ascii="Times New Roman" w:hAnsi="Times New Roman" w:cs="Times New Roman"/>
          <w:bCs/>
          <w:sz w:val="24"/>
          <w:szCs w:val="24"/>
        </w:rPr>
        <w:t>co do możliwości zajęcia stanowiska przez stronę</w:t>
      </w:r>
      <w:r w:rsidR="00084682" w:rsidRPr="00084682">
        <w:rPr>
          <w:rFonts w:ascii="Times New Roman" w:hAnsi="Times New Roman" w:cs="Times New Roman"/>
          <w:bCs/>
          <w:sz w:val="24"/>
          <w:szCs w:val="24"/>
        </w:rPr>
        <w:t>.</w:t>
      </w:r>
    </w:p>
    <w:p w14:paraId="523424E9" w14:textId="73912F49" w:rsidR="00930599" w:rsidRDefault="00C534A8" w:rsidP="4ED46E8F">
      <w:pPr>
        <w:spacing w:line="360" w:lineRule="auto"/>
        <w:jc w:val="both"/>
        <w:rPr>
          <w:rFonts w:ascii="Times New Roman" w:hAnsi="Times New Roman" w:cs="Times New Roman"/>
          <w:b/>
          <w:sz w:val="24"/>
          <w:szCs w:val="24"/>
        </w:rPr>
      </w:pPr>
      <w:r>
        <w:rPr>
          <w:rFonts w:ascii="Times New Roman" w:hAnsi="Times New Roman" w:cs="Times New Roman"/>
          <w:bCs/>
          <w:sz w:val="24"/>
          <w:szCs w:val="24"/>
        </w:rPr>
        <w:t xml:space="preserve">W tym zakresie projektodawca </w:t>
      </w:r>
      <w:r w:rsidR="00E17500">
        <w:rPr>
          <w:rFonts w:ascii="Times New Roman" w:hAnsi="Times New Roman" w:cs="Times New Roman"/>
          <w:bCs/>
          <w:sz w:val="24"/>
          <w:szCs w:val="24"/>
        </w:rPr>
        <w:t xml:space="preserve">w zakresie nowych ustępów </w:t>
      </w:r>
      <w:r w:rsidR="00B93B97">
        <w:rPr>
          <w:rFonts w:ascii="Times New Roman" w:hAnsi="Times New Roman" w:cs="Times New Roman"/>
          <w:bCs/>
          <w:sz w:val="24"/>
          <w:szCs w:val="24"/>
        </w:rPr>
        <w:t>4a</w:t>
      </w:r>
      <w:r w:rsidR="00C7554E">
        <w:rPr>
          <w:rFonts w:ascii="Times New Roman" w:hAnsi="Times New Roman" w:cs="Times New Roman"/>
          <w:bCs/>
          <w:sz w:val="24"/>
          <w:szCs w:val="24"/>
        </w:rPr>
        <w:sym w:font="Symbol" w:char="F02D"/>
      </w:r>
      <w:r w:rsidR="00B93B97">
        <w:rPr>
          <w:rFonts w:ascii="Times New Roman" w:hAnsi="Times New Roman" w:cs="Times New Roman"/>
          <w:bCs/>
          <w:sz w:val="24"/>
          <w:szCs w:val="24"/>
        </w:rPr>
        <w:t>4</w:t>
      </w:r>
      <w:r w:rsidR="00E17BD1">
        <w:rPr>
          <w:rFonts w:ascii="Times New Roman" w:hAnsi="Times New Roman" w:cs="Times New Roman"/>
          <w:bCs/>
          <w:sz w:val="24"/>
          <w:szCs w:val="24"/>
        </w:rPr>
        <w:t>c</w:t>
      </w:r>
      <w:r w:rsidR="00B93B97">
        <w:rPr>
          <w:rFonts w:ascii="Times New Roman" w:hAnsi="Times New Roman" w:cs="Times New Roman"/>
          <w:bCs/>
          <w:sz w:val="24"/>
          <w:szCs w:val="24"/>
        </w:rPr>
        <w:t xml:space="preserve"> </w:t>
      </w:r>
      <w:r>
        <w:rPr>
          <w:rFonts w:ascii="Times New Roman" w:hAnsi="Times New Roman" w:cs="Times New Roman"/>
          <w:bCs/>
          <w:sz w:val="24"/>
          <w:szCs w:val="24"/>
        </w:rPr>
        <w:t xml:space="preserve">podąża </w:t>
      </w:r>
      <w:r w:rsidR="002F018A">
        <w:rPr>
          <w:rFonts w:ascii="Times New Roman" w:hAnsi="Times New Roman" w:cs="Times New Roman"/>
          <w:bCs/>
          <w:sz w:val="24"/>
          <w:szCs w:val="24"/>
        </w:rPr>
        <w:t xml:space="preserve">w ślad za </w:t>
      </w:r>
      <w:r w:rsidR="002F018A" w:rsidRPr="002F018A">
        <w:rPr>
          <w:rFonts w:ascii="Times New Roman" w:hAnsi="Times New Roman" w:cs="Times New Roman"/>
          <w:bCs/>
          <w:sz w:val="24"/>
          <w:szCs w:val="24"/>
        </w:rPr>
        <w:t>rekomendacj</w:t>
      </w:r>
      <w:r w:rsidR="002F018A">
        <w:rPr>
          <w:rFonts w:ascii="Times New Roman" w:hAnsi="Times New Roman" w:cs="Times New Roman"/>
          <w:bCs/>
          <w:sz w:val="24"/>
          <w:szCs w:val="24"/>
        </w:rPr>
        <w:t>ami</w:t>
      </w:r>
      <w:r w:rsidR="002F018A" w:rsidRPr="002F018A">
        <w:rPr>
          <w:rFonts w:ascii="Times New Roman" w:hAnsi="Times New Roman" w:cs="Times New Roman"/>
          <w:bCs/>
          <w:sz w:val="24"/>
          <w:szCs w:val="24"/>
        </w:rPr>
        <w:t xml:space="preserve"> Zespołu Deregulacyjnego wyrażon</w:t>
      </w:r>
      <w:r w:rsidR="002F018A">
        <w:rPr>
          <w:rFonts w:ascii="Times New Roman" w:hAnsi="Times New Roman" w:cs="Times New Roman"/>
          <w:bCs/>
          <w:sz w:val="24"/>
          <w:szCs w:val="24"/>
        </w:rPr>
        <w:t>ymi</w:t>
      </w:r>
      <w:r w:rsidR="002F018A" w:rsidRPr="002F018A">
        <w:rPr>
          <w:rFonts w:ascii="Times New Roman" w:hAnsi="Times New Roman" w:cs="Times New Roman"/>
          <w:bCs/>
          <w:sz w:val="24"/>
          <w:szCs w:val="24"/>
        </w:rPr>
        <w:t xml:space="preserve"> w formularzu MC-24-290 (DER).</w:t>
      </w:r>
    </w:p>
    <w:p w14:paraId="366A6819" w14:textId="23CFF7E3" w:rsidR="008833CB" w:rsidRPr="00B76635" w:rsidRDefault="00E74064" w:rsidP="4ED46E8F">
      <w:pPr>
        <w:spacing w:line="360" w:lineRule="auto"/>
        <w:jc w:val="both"/>
        <w:rPr>
          <w:rFonts w:ascii="Times New Roman" w:hAnsi="Times New Roman" w:cs="Times New Roman"/>
          <w:sz w:val="24"/>
          <w:szCs w:val="24"/>
        </w:rPr>
      </w:pPr>
      <w:r>
        <w:rPr>
          <w:rFonts w:ascii="Times New Roman" w:hAnsi="Times New Roman" w:cs="Times New Roman"/>
          <w:b/>
          <w:sz w:val="24"/>
          <w:szCs w:val="24"/>
        </w:rPr>
        <w:t>g</w:t>
      </w:r>
      <w:r w:rsidR="008833CB" w:rsidRPr="00B76635">
        <w:rPr>
          <w:rFonts w:ascii="Times New Roman" w:hAnsi="Times New Roman" w:cs="Times New Roman"/>
          <w:b/>
          <w:sz w:val="24"/>
          <w:szCs w:val="24"/>
        </w:rPr>
        <w:t>)</w:t>
      </w:r>
      <w:r w:rsidR="008833CB" w:rsidRPr="00B76635">
        <w:rPr>
          <w:rFonts w:ascii="Times New Roman" w:hAnsi="Times New Roman" w:cs="Times New Roman"/>
          <w:sz w:val="24"/>
          <w:szCs w:val="24"/>
        </w:rPr>
        <w:t xml:space="preserve"> </w:t>
      </w:r>
      <w:r w:rsidR="00677A05" w:rsidRPr="00B76635">
        <w:rPr>
          <w:rFonts w:ascii="Times New Roman" w:hAnsi="Times New Roman" w:cs="Times New Roman"/>
          <w:sz w:val="24"/>
          <w:szCs w:val="24"/>
        </w:rPr>
        <w:t>W</w:t>
      </w:r>
      <w:r w:rsidR="00F808A1" w:rsidRPr="00B76635">
        <w:rPr>
          <w:rFonts w:ascii="Times New Roman" w:hAnsi="Times New Roman" w:cs="Times New Roman"/>
          <w:sz w:val="24"/>
          <w:szCs w:val="24"/>
        </w:rPr>
        <w:t xml:space="preserve"> art. 22 Megaustawy</w:t>
      </w:r>
      <w:r w:rsidR="00677A05" w:rsidRPr="00B76635">
        <w:rPr>
          <w:rFonts w:ascii="Times New Roman" w:hAnsi="Times New Roman" w:cs="Times New Roman"/>
          <w:sz w:val="24"/>
          <w:szCs w:val="24"/>
        </w:rPr>
        <w:t xml:space="preserve"> rezygnuje się</w:t>
      </w:r>
      <w:r w:rsidR="00293CEE" w:rsidRPr="00B76635">
        <w:rPr>
          <w:rFonts w:ascii="Times New Roman" w:hAnsi="Times New Roman" w:cs="Times New Roman"/>
          <w:sz w:val="24"/>
          <w:szCs w:val="24"/>
        </w:rPr>
        <w:t xml:space="preserve"> </w:t>
      </w:r>
      <w:r w:rsidR="00E13F7C" w:rsidRPr="00B76635">
        <w:rPr>
          <w:rFonts w:ascii="Times New Roman" w:hAnsi="Times New Roman" w:cs="Times New Roman"/>
          <w:sz w:val="24"/>
          <w:szCs w:val="24"/>
        </w:rPr>
        <w:t>poprzez uchylenie ust. 6</w:t>
      </w:r>
      <w:r w:rsidR="00C7554E">
        <w:rPr>
          <w:rFonts w:ascii="Times New Roman" w:hAnsi="Times New Roman" w:cs="Times New Roman"/>
          <w:sz w:val="24"/>
          <w:szCs w:val="24"/>
        </w:rPr>
        <w:sym w:font="Symbol" w:char="F02D"/>
      </w:r>
      <w:r w:rsidR="00342BF3" w:rsidRPr="00B76635">
        <w:rPr>
          <w:rFonts w:ascii="Times New Roman" w:hAnsi="Times New Roman" w:cs="Times New Roman"/>
          <w:sz w:val="24"/>
          <w:szCs w:val="24"/>
        </w:rPr>
        <w:t xml:space="preserve">7a </w:t>
      </w:r>
      <w:r w:rsidR="00293CEE" w:rsidRPr="00B76635">
        <w:rPr>
          <w:rFonts w:ascii="Times New Roman" w:hAnsi="Times New Roman" w:cs="Times New Roman"/>
          <w:sz w:val="24"/>
          <w:szCs w:val="24"/>
        </w:rPr>
        <w:t>również</w:t>
      </w:r>
      <w:r w:rsidR="00677A05" w:rsidRPr="00B76635">
        <w:rPr>
          <w:rFonts w:ascii="Times New Roman" w:hAnsi="Times New Roman" w:cs="Times New Roman"/>
          <w:sz w:val="24"/>
          <w:szCs w:val="24"/>
        </w:rPr>
        <w:t xml:space="preserve"> z obowiązku uzgadniania decyzji w sprawie dostępu do</w:t>
      </w:r>
      <w:r w:rsidR="00D50778" w:rsidRPr="00B76635">
        <w:rPr>
          <w:rFonts w:ascii="Times New Roman" w:hAnsi="Times New Roman" w:cs="Times New Roman"/>
          <w:sz w:val="24"/>
          <w:szCs w:val="24"/>
        </w:rPr>
        <w:t> </w:t>
      </w:r>
      <w:r w:rsidR="00677A05" w:rsidRPr="00B76635">
        <w:rPr>
          <w:rFonts w:ascii="Times New Roman" w:hAnsi="Times New Roman" w:cs="Times New Roman"/>
          <w:sz w:val="24"/>
          <w:szCs w:val="24"/>
        </w:rPr>
        <w:t xml:space="preserve">infrastruktury technicznej z Prezesem URE </w:t>
      </w:r>
      <w:r w:rsidR="009535A2" w:rsidRPr="00B76635">
        <w:rPr>
          <w:rFonts w:ascii="Times New Roman" w:hAnsi="Times New Roman" w:cs="Times New Roman"/>
          <w:sz w:val="24"/>
          <w:szCs w:val="24"/>
        </w:rPr>
        <w:t>–</w:t>
      </w:r>
      <w:r w:rsidR="00677A05" w:rsidRPr="00B76635">
        <w:rPr>
          <w:rFonts w:ascii="Times New Roman" w:hAnsi="Times New Roman" w:cs="Times New Roman"/>
          <w:sz w:val="24"/>
          <w:szCs w:val="24"/>
        </w:rPr>
        <w:t xml:space="preserve"> </w:t>
      </w:r>
      <w:r w:rsidR="009535A2" w:rsidRPr="00B76635">
        <w:rPr>
          <w:rFonts w:ascii="Times New Roman" w:hAnsi="Times New Roman" w:cs="Times New Roman"/>
          <w:sz w:val="24"/>
          <w:szCs w:val="24"/>
        </w:rPr>
        <w:t>w </w:t>
      </w:r>
      <w:r w:rsidR="00677A05" w:rsidRPr="00B76635">
        <w:rPr>
          <w:rFonts w:ascii="Times New Roman" w:hAnsi="Times New Roman" w:cs="Times New Roman"/>
          <w:sz w:val="24"/>
          <w:szCs w:val="24"/>
        </w:rPr>
        <w:t>odniesieniu do przedsiębiorców energetycznych oraz Prezesem U</w:t>
      </w:r>
      <w:r w:rsidR="00F86A61">
        <w:rPr>
          <w:rFonts w:ascii="Times New Roman" w:hAnsi="Times New Roman" w:cs="Times New Roman"/>
          <w:sz w:val="24"/>
          <w:szCs w:val="24"/>
        </w:rPr>
        <w:t>rzędu Transportu Kolejowego</w:t>
      </w:r>
      <w:r w:rsidR="00677A05" w:rsidRPr="00B76635">
        <w:rPr>
          <w:rFonts w:ascii="Times New Roman" w:hAnsi="Times New Roman" w:cs="Times New Roman"/>
          <w:sz w:val="24"/>
          <w:szCs w:val="24"/>
        </w:rPr>
        <w:t xml:space="preserve"> </w:t>
      </w:r>
      <w:r w:rsidR="00AF7F4C" w:rsidRPr="00B76635">
        <w:rPr>
          <w:rFonts w:ascii="Times New Roman" w:hAnsi="Times New Roman" w:cs="Times New Roman"/>
          <w:sz w:val="24"/>
          <w:szCs w:val="24"/>
        </w:rPr>
        <w:t>–</w:t>
      </w:r>
      <w:r w:rsidR="00677A05" w:rsidRPr="00B76635">
        <w:rPr>
          <w:rFonts w:ascii="Times New Roman" w:hAnsi="Times New Roman" w:cs="Times New Roman"/>
          <w:sz w:val="24"/>
          <w:szCs w:val="24"/>
        </w:rPr>
        <w:t xml:space="preserve"> w odniesieniu do przedsiębiorców zapewniających infrastrukturę techniczną na potrzeby transportu kolejowego. Zmiana ta ma na celu usprawnienie procedur </w:t>
      </w:r>
      <w:r w:rsidR="00677A05" w:rsidRPr="00B76635">
        <w:rPr>
          <w:rFonts w:ascii="Times New Roman" w:hAnsi="Times New Roman" w:cs="Times New Roman"/>
          <w:sz w:val="24"/>
          <w:szCs w:val="24"/>
        </w:rPr>
        <w:lastRenderedPageBreak/>
        <w:t xml:space="preserve">administracyjnych związanych </w:t>
      </w:r>
      <w:r w:rsidR="00AF7F4C" w:rsidRPr="00B76635">
        <w:rPr>
          <w:rFonts w:ascii="Times New Roman" w:hAnsi="Times New Roman" w:cs="Times New Roman"/>
          <w:sz w:val="24"/>
          <w:szCs w:val="24"/>
        </w:rPr>
        <w:t>z </w:t>
      </w:r>
      <w:r w:rsidR="00677A05" w:rsidRPr="00B76635">
        <w:rPr>
          <w:rFonts w:ascii="Times New Roman" w:hAnsi="Times New Roman" w:cs="Times New Roman"/>
          <w:sz w:val="24"/>
          <w:szCs w:val="24"/>
        </w:rPr>
        <w:t>uzyskiwaniem dostępu do</w:t>
      </w:r>
      <w:r w:rsidR="00865117" w:rsidRPr="00B76635">
        <w:rPr>
          <w:rFonts w:ascii="Times New Roman" w:hAnsi="Times New Roman" w:cs="Times New Roman"/>
          <w:sz w:val="24"/>
          <w:szCs w:val="24"/>
        </w:rPr>
        <w:t> </w:t>
      </w:r>
      <w:r w:rsidR="00677A05" w:rsidRPr="00B76635">
        <w:rPr>
          <w:rFonts w:ascii="Times New Roman" w:hAnsi="Times New Roman" w:cs="Times New Roman"/>
          <w:sz w:val="24"/>
          <w:szCs w:val="24"/>
        </w:rPr>
        <w:t>infrastruktury technicz</w:t>
      </w:r>
      <w:r w:rsidR="003A242B" w:rsidRPr="00B76635">
        <w:rPr>
          <w:rFonts w:ascii="Times New Roman" w:hAnsi="Times New Roman" w:cs="Times New Roman"/>
          <w:sz w:val="24"/>
          <w:szCs w:val="24"/>
        </w:rPr>
        <w:t>nej. Rezygnacja z obowiązku uzgo</w:t>
      </w:r>
      <w:r w:rsidR="00677A05" w:rsidRPr="00B76635">
        <w:rPr>
          <w:rFonts w:ascii="Times New Roman" w:hAnsi="Times New Roman" w:cs="Times New Roman"/>
          <w:sz w:val="24"/>
          <w:szCs w:val="24"/>
        </w:rPr>
        <w:t xml:space="preserve">dnienia </w:t>
      </w:r>
      <w:r w:rsidR="00AF7F4C" w:rsidRPr="00B76635">
        <w:rPr>
          <w:rFonts w:ascii="Times New Roman" w:hAnsi="Times New Roman" w:cs="Times New Roman"/>
          <w:sz w:val="24"/>
          <w:szCs w:val="24"/>
        </w:rPr>
        <w:t>z </w:t>
      </w:r>
      <w:r w:rsidR="00677A05" w:rsidRPr="00B76635">
        <w:rPr>
          <w:rFonts w:ascii="Times New Roman" w:hAnsi="Times New Roman" w:cs="Times New Roman"/>
          <w:sz w:val="24"/>
          <w:szCs w:val="24"/>
        </w:rPr>
        <w:t>Prezesem U</w:t>
      </w:r>
      <w:r w:rsidR="00F86A61">
        <w:rPr>
          <w:rFonts w:ascii="Times New Roman" w:hAnsi="Times New Roman" w:cs="Times New Roman"/>
          <w:sz w:val="24"/>
          <w:szCs w:val="24"/>
        </w:rPr>
        <w:t>rzędu Regulacji Energetyki</w:t>
      </w:r>
      <w:r w:rsidR="00677A05" w:rsidRPr="00B76635">
        <w:rPr>
          <w:rFonts w:ascii="Times New Roman" w:hAnsi="Times New Roman" w:cs="Times New Roman"/>
          <w:sz w:val="24"/>
          <w:szCs w:val="24"/>
        </w:rPr>
        <w:t xml:space="preserve"> i</w:t>
      </w:r>
      <w:r w:rsidR="00865117" w:rsidRPr="00B76635">
        <w:rPr>
          <w:rFonts w:ascii="Times New Roman" w:hAnsi="Times New Roman" w:cs="Times New Roman"/>
          <w:sz w:val="24"/>
          <w:szCs w:val="24"/>
        </w:rPr>
        <w:t> </w:t>
      </w:r>
      <w:r w:rsidR="00677A05" w:rsidRPr="00B76635">
        <w:rPr>
          <w:rFonts w:ascii="Times New Roman" w:hAnsi="Times New Roman" w:cs="Times New Roman"/>
          <w:sz w:val="24"/>
          <w:szCs w:val="24"/>
        </w:rPr>
        <w:t>Prezesem U</w:t>
      </w:r>
      <w:r w:rsidR="00F86A61">
        <w:rPr>
          <w:rFonts w:ascii="Times New Roman" w:hAnsi="Times New Roman" w:cs="Times New Roman"/>
          <w:sz w:val="24"/>
          <w:szCs w:val="24"/>
        </w:rPr>
        <w:t>rzędu Transportu Kolejowego</w:t>
      </w:r>
      <w:r w:rsidR="00677A05" w:rsidRPr="00B76635">
        <w:rPr>
          <w:rFonts w:ascii="Times New Roman" w:hAnsi="Times New Roman" w:cs="Times New Roman"/>
          <w:sz w:val="24"/>
          <w:szCs w:val="24"/>
        </w:rPr>
        <w:t xml:space="preserve"> przyspieszy procedury związane z wydawaniem decyzji przez Prezesa UKE i</w:t>
      </w:r>
      <w:r w:rsidR="00865117" w:rsidRPr="00B76635">
        <w:rPr>
          <w:rFonts w:ascii="Times New Roman" w:hAnsi="Times New Roman" w:cs="Times New Roman"/>
          <w:sz w:val="24"/>
          <w:szCs w:val="24"/>
        </w:rPr>
        <w:t> </w:t>
      </w:r>
      <w:r w:rsidR="00677A05" w:rsidRPr="00B76635">
        <w:rPr>
          <w:rFonts w:ascii="Times New Roman" w:hAnsi="Times New Roman" w:cs="Times New Roman"/>
          <w:sz w:val="24"/>
          <w:szCs w:val="24"/>
        </w:rPr>
        <w:t xml:space="preserve">przyczyni się do rozwoju szybkich sieci światłowodowych. </w:t>
      </w:r>
      <w:r w:rsidR="00374999" w:rsidRPr="007807EC">
        <w:rPr>
          <w:rFonts w:ascii="Times New Roman" w:hAnsi="Times New Roman" w:cs="Times New Roman"/>
          <w:sz w:val="24"/>
          <w:szCs w:val="24"/>
        </w:rPr>
        <w:t xml:space="preserve">Zmiana w zaproponowanym kształcie </w:t>
      </w:r>
      <w:r w:rsidR="00EE7887">
        <w:rPr>
          <w:rFonts w:ascii="Times New Roman" w:hAnsi="Times New Roman" w:cs="Times New Roman"/>
          <w:sz w:val="24"/>
          <w:szCs w:val="24"/>
        </w:rPr>
        <w:t>jest zgodna z</w:t>
      </w:r>
      <w:r w:rsidR="00DE29F8">
        <w:rPr>
          <w:rFonts w:ascii="Times New Roman" w:hAnsi="Times New Roman" w:cs="Times New Roman"/>
          <w:sz w:val="24"/>
          <w:szCs w:val="24"/>
        </w:rPr>
        <w:t xml:space="preserve"> art. 7 ust. 1 i</w:t>
      </w:r>
      <w:r w:rsidR="00EE7887">
        <w:rPr>
          <w:rFonts w:ascii="Times New Roman" w:hAnsi="Times New Roman" w:cs="Times New Roman"/>
          <w:sz w:val="24"/>
          <w:szCs w:val="24"/>
        </w:rPr>
        <w:t xml:space="preserve"> art. </w:t>
      </w:r>
      <w:r w:rsidR="00EE7887" w:rsidRPr="00F86A61">
        <w:rPr>
          <w:rFonts w:ascii="Times New Roman" w:hAnsi="Times New Roman" w:cs="Times New Roman"/>
          <w:sz w:val="24"/>
          <w:szCs w:val="24"/>
        </w:rPr>
        <w:t xml:space="preserve">14 ust. </w:t>
      </w:r>
      <w:r w:rsidR="008136B3">
        <w:rPr>
          <w:rFonts w:ascii="Times New Roman" w:hAnsi="Times New Roman" w:cs="Times New Roman"/>
          <w:sz w:val="24"/>
          <w:szCs w:val="24"/>
        </w:rPr>
        <w:t>2</w:t>
      </w:r>
      <w:r w:rsidR="00D34E02" w:rsidRPr="00F86A61">
        <w:rPr>
          <w:rFonts w:ascii="Times New Roman" w:hAnsi="Times New Roman" w:cs="Times New Roman"/>
          <w:sz w:val="24"/>
          <w:szCs w:val="24"/>
        </w:rPr>
        <w:t xml:space="preserve"> ak</w:t>
      </w:r>
      <w:r w:rsidR="0040169D">
        <w:rPr>
          <w:rFonts w:ascii="Times New Roman" w:hAnsi="Times New Roman" w:cs="Times New Roman"/>
          <w:sz w:val="24"/>
          <w:szCs w:val="24"/>
        </w:rPr>
        <w:t>apit</w:t>
      </w:r>
      <w:r w:rsidR="00D34E02" w:rsidRPr="00F86A61">
        <w:rPr>
          <w:rFonts w:ascii="Times New Roman" w:hAnsi="Times New Roman" w:cs="Times New Roman"/>
          <w:sz w:val="24"/>
          <w:szCs w:val="24"/>
        </w:rPr>
        <w:t xml:space="preserve"> 2</w:t>
      </w:r>
      <w:r w:rsidR="00EE7887" w:rsidRPr="00F86A61">
        <w:rPr>
          <w:rFonts w:ascii="Times New Roman" w:hAnsi="Times New Roman" w:cs="Times New Roman"/>
          <w:sz w:val="24"/>
          <w:szCs w:val="24"/>
        </w:rPr>
        <w:t xml:space="preserve"> </w:t>
      </w:r>
      <w:r w:rsidR="00DF3074" w:rsidRPr="00F86A61">
        <w:rPr>
          <w:rFonts w:ascii="Times New Roman" w:hAnsi="Times New Roman" w:cs="Times New Roman"/>
          <w:sz w:val="24"/>
          <w:szCs w:val="24"/>
        </w:rPr>
        <w:t>zd</w:t>
      </w:r>
      <w:r w:rsidR="0040169D">
        <w:rPr>
          <w:rFonts w:ascii="Times New Roman" w:hAnsi="Times New Roman" w:cs="Times New Roman"/>
          <w:sz w:val="24"/>
          <w:szCs w:val="24"/>
        </w:rPr>
        <w:t>anie</w:t>
      </w:r>
      <w:r w:rsidR="00DF3074" w:rsidRPr="00F86A61">
        <w:rPr>
          <w:rFonts w:ascii="Times New Roman" w:hAnsi="Times New Roman" w:cs="Times New Roman"/>
          <w:sz w:val="24"/>
          <w:szCs w:val="24"/>
        </w:rPr>
        <w:t xml:space="preserve"> 1 </w:t>
      </w:r>
      <w:r w:rsidR="00EE7887" w:rsidRPr="00F86A61">
        <w:rPr>
          <w:rFonts w:ascii="Times New Roman" w:hAnsi="Times New Roman" w:cs="Times New Roman"/>
          <w:sz w:val="24"/>
          <w:szCs w:val="24"/>
        </w:rPr>
        <w:t>rozporządzenia GIA</w:t>
      </w:r>
      <w:r w:rsidR="00EE7887">
        <w:rPr>
          <w:rFonts w:ascii="Times New Roman" w:hAnsi="Times New Roman" w:cs="Times New Roman"/>
          <w:sz w:val="24"/>
          <w:szCs w:val="24"/>
        </w:rPr>
        <w:t>, któr</w:t>
      </w:r>
      <w:r w:rsidR="00F12515">
        <w:rPr>
          <w:rFonts w:ascii="Times New Roman" w:hAnsi="Times New Roman" w:cs="Times New Roman"/>
          <w:sz w:val="24"/>
          <w:szCs w:val="24"/>
        </w:rPr>
        <w:t>y</w:t>
      </w:r>
      <w:r w:rsidR="00EE7887">
        <w:rPr>
          <w:rFonts w:ascii="Times New Roman" w:hAnsi="Times New Roman" w:cs="Times New Roman"/>
          <w:sz w:val="24"/>
          <w:szCs w:val="24"/>
        </w:rPr>
        <w:t xml:space="preserve"> przewiduje, że </w:t>
      </w:r>
      <w:r w:rsidR="00F12515" w:rsidRPr="00F86A61">
        <w:rPr>
          <w:rFonts w:ascii="Times New Roman" w:hAnsi="Times New Roman" w:cs="Times New Roman"/>
          <w:i/>
          <w:iCs/>
          <w:sz w:val="24"/>
          <w:szCs w:val="24"/>
        </w:rPr>
        <w:t>„k</w:t>
      </w:r>
      <w:r w:rsidR="00D34E02" w:rsidRPr="00F86A61">
        <w:rPr>
          <w:rFonts w:ascii="Times New Roman" w:hAnsi="Times New Roman" w:cs="Times New Roman"/>
          <w:i/>
          <w:iCs/>
          <w:sz w:val="24"/>
          <w:szCs w:val="24"/>
        </w:rPr>
        <w:t>rajowe organy ds. rozstrzygania sporów działają w sposób niezależny i</w:t>
      </w:r>
      <w:r w:rsidR="00C83EB4">
        <w:rPr>
          <w:rFonts w:ascii="Times New Roman" w:hAnsi="Times New Roman" w:cs="Times New Roman"/>
          <w:i/>
          <w:iCs/>
          <w:sz w:val="24"/>
          <w:szCs w:val="24"/>
        </w:rPr>
        <w:t> </w:t>
      </w:r>
      <w:r w:rsidR="00D34E02" w:rsidRPr="00F86A61">
        <w:rPr>
          <w:rFonts w:ascii="Times New Roman" w:hAnsi="Times New Roman" w:cs="Times New Roman"/>
          <w:i/>
          <w:iCs/>
          <w:sz w:val="24"/>
          <w:szCs w:val="24"/>
        </w:rPr>
        <w:t>obiektywny, i przy rozstrzyganiu sporów nie</w:t>
      </w:r>
      <w:r w:rsidR="00F12515" w:rsidRPr="00F86A61">
        <w:rPr>
          <w:rFonts w:ascii="Times New Roman" w:hAnsi="Times New Roman" w:cs="Times New Roman"/>
          <w:i/>
          <w:iCs/>
          <w:sz w:val="24"/>
          <w:szCs w:val="24"/>
        </w:rPr>
        <w:t xml:space="preserve"> </w:t>
      </w:r>
      <w:r w:rsidR="00D34E02" w:rsidRPr="00F86A61">
        <w:rPr>
          <w:rFonts w:ascii="Times New Roman" w:hAnsi="Times New Roman" w:cs="Times New Roman"/>
          <w:i/>
          <w:iCs/>
          <w:sz w:val="24"/>
          <w:szCs w:val="24"/>
        </w:rPr>
        <w:t>zwracają się do żadnego innego organu z prośbą o instrukcje ani nie przyjmują takich instrukcji.</w:t>
      </w:r>
      <w:r w:rsidR="000B5B6B" w:rsidRPr="00F86A61">
        <w:rPr>
          <w:rFonts w:ascii="Times New Roman" w:hAnsi="Times New Roman" w:cs="Times New Roman"/>
          <w:i/>
          <w:iCs/>
          <w:sz w:val="24"/>
          <w:szCs w:val="24"/>
        </w:rPr>
        <w:t>(…)</w:t>
      </w:r>
      <w:r w:rsidR="00F519B3" w:rsidRPr="00F86A61">
        <w:rPr>
          <w:rFonts w:ascii="Times New Roman" w:hAnsi="Times New Roman" w:cs="Times New Roman"/>
          <w:i/>
          <w:iCs/>
          <w:sz w:val="24"/>
          <w:szCs w:val="24"/>
        </w:rPr>
        <w:t>”</w:t>
      </w:r>
      <w:r w:rsidR="00A174B3">
        <w:rPr>
          <w:rFonts w:ascii="Times New Roman" w:hAnsi="Times New Roman" w:cs="Times New Roman"/>
          <w:sz w:val="24"/>
          <w:szCs w:val="24"/>
        </w:rPr>
        <w:t>. P</w:t>
      </w:r>
      <w:r w:rsidR="000E5314">
        <w:rPr>
          <w:rFonts w:ascii="Times New Roman" w:hAnsi="Times New Roman" w:cs="Times New Roman"/>
          <w:sz w:val="24"/>
          <w:szCs w:val="24"/>
        </w:rPr>
        <w:t>onadto, należy wskazać, że</w:t>
      </w:r>
      <w:r w:rsidR="00C83EB4">
        <w:rPr>
          <w:rFonts w:ascii="Times New Roman" w:hAnsi="Times New Roman" w:cs="Times New Roman"/>
          <w:sz w:val="24"/>
          <w:szCs w:val="24"/>
        </w:rPr>
        <w:t> </w:t>
      </w:r>
      <w:r w:rsidR="0020582D">
        <w:rPr>
          <w:rFonts w:ascii="Times New Roman" w:hAnsi="Times New Roman" w:cs="Times New Roman"/>
          <w:sz w:val="24"/>
          <w:szCs w:val="24"/>
        </w:rPr>
        <w:t xml:space="preserve">projektowane </w:t>
      </w:r>
      <w:r w:rsidR="003B4089">
        <w:rPr>
          <w:rFonts w:ascii="Times New Roman" w:hAnsi="Times New Roman" w:cs="Times New Roman"/>
          <w:sz w:val="24"/>
          <w:szCs w:val="24"/>
        </w:rPr>
        <w:t xml:space="preserve">przepisy </w:t>
      </w:r>
      <w:r w:rsidR="00E25A4D">
        <w:rPr>
          <w:rFonts w:ascii="Times New Roman" w:hAnsi="Times New Roman" w:cs="Times New Roman"/>
          <w:sz w:val="24"/>
          <w:szCs w:val="24"/>
        </w:rPr>
        <w:t xml:space="preserve">proponują </w:t>
      </w:r>
      <w:r w:rsidR="00A4305C">
        <w:rPr>
          <w:rFonts w:ascii="Times New Roman" w:hAnsi="Times New Roman" w:cs="Times New Roman"/>
          <w:sz w:val="24"/>
          <w:szCs w:val="24"/>
        </w:rPr>
        <w:t>dalej idące</w:t>
      </w:r>
      <w:r w:rsidR="00B0012C">
        <w:rPr>
          <w:rFonts w:ascii="Times New Roman" w:hAnsi="Times New Roman" w:cs="Times New Roman"/>
          <w:sz w:val="24"/>
          <w:szCs w:val="24"/>
        </w:rPr>
        <w:t xml:space="preserve"> rozwiązania </w:t>
      </w:r>
      <w:r w:rsidR="003B4089">
        <w:rPr>
          <w:rFonts w:ascii="Times New Roman" w:hAnsi="Times New Roman" w:cs="Times New Roman"/>
          <w:sz w:val="24"/>
          <w:szCs w:val="24"/>
        </w:rPr>
        <w:t xml:space="preserve">niż </w:t>
      </w:r>
      <w:r w:rsidR="00B0012C">
        <w:rPr>
          <w:rFonts w:ascii="Times New Roman" w:hAnsi="Times New Roman" w:cs="Times New Roman"/>
          <w:sz w:val="24"/>
          <w:szCs w:val="24"/>
        </w:rPr>
        <w:t>te</w:t>
      </w:r>
      <w:r w:rsidR="003B4089">
        <w:rPr>
          <w:rFonts w:ascii="Times New Roman" w:hAnsi="Times New Roman" w:cs="Times New Roman"/>
          <w:sz w:val="24"/>
          <w:szCs w:val="24"/>
        </w:rPr>
        <w:t xml:space="preserve"> zaproponowane w</w:t>
      </w:r>
      <w:r w:rsidR="00C83EB4">
        <w:rPr>
          <w:rFonts w:ascii="Times New Roman" w:hAnsi="Times New Roman" w:cs="Times New Roman"/>
          <w:sz w:val="24"/>
          <w:szCs w:val="24"/>
        </w:rPr>
        <w:t> </w:t>
      </w:r>
      <w:r w:rsidR="003B4089" w:rsidRPr="003B4089">
        <w:rPr>
          <w:rFonts w:ascii="Times New Roman" w:hAnsi="Times New Roman" w:cs="Times New Roman"/>
          <w:sz w:val="24"/>
          <w:szCs w:val="24"/>
        </w:rPr>
        <w:t>rekomendacja</w:t>
      </w:r>
      <w:r w:rsidR="0009243C">
        <w:rPr>
          <w:rFonts w:ascii="Times New Roman" w:hAnsi="Times New Roman" w:cs="Times New Roman"/>
          <w:sz w:val="24"/>
          <w:szCs w:val="24"/>
        </w:rPr>
        <w:t>ch</w:t>
      </w:r>
      <w:r w:rsidR="003B4089" w:rsidRPr="003B4089">
        <w:rPr>
          <w:rFonts w:ascii="Times New Roman" w:hAnsi="Times New Roman" w:cs="Times New Roman"/>
          <w:sz w:val="24"/>
          <w:szCs w:val="24"/>
        </w:rPr>
        <w:t xml:space="preserve"> Zespołu Deregulacyjnego </w:t>
      </w:r>
      <w:r w:rsidR="00401459" w:rsidRPr="003B4089">
        <w:rPr>
          <w:rFonts w:ascii="Times New Roman" w:hAnsi="Times New Roman" w:cs="Times New Roman"/>
          <w:sz w:val="24"/>
          <w:szCs w:val="24"/>
        </w:rPr>
        <w:t>wyrażon</w:t>
      </w:r>
      <w:r w:rsidR="00401459">
        <w:rPr>
          <w:rFonts w:ascii="Times New Roman" w:hAnsi="Times New Roman" w:cs="Times New Roman"/>
          <w:sz w:val="24"/>
          <w:szCs w:val="24"/>
        </w:rPr>
        <w:t>ych</w:t>
      </w:r>
      <w:r w:rsidR="003B4089" w:rsidRPr="003B4089">
        <w:rPr>
          <w:rFonts w:ascii="Times New Roman" w:hAnsi="Times New Roman" w:cs="Times New Roman"/>
          <w:sz w:val="24"/>
          <w:szCs w:val="24"/>
        </w:rPr>
        <w:t xml:space="preserve"> w formularzu MC-24-290 (DER).</w:t>
      </w:r>
    </w:p>
    <w:p w14:paraId="21D049FE" w14:textId="2371DA92" w:rsidR="00677A05" w:rsidRPr="00B76635" w:rsidRDefault="00E74064" w:rsidP="00865117">
      <w:pPr>
        <w:spacing w:line="360" w:lineRule="auto"/>
        <w:jc w:val="both"/>
        <w:rPr>
          <w:rFonts w:ascii="Times New Roman" w:hAnsi="Times New Roman" w:cs="Times New Roman"/>
          <w:sz w:val="24"/>
          <w:szCs w:val="24"/>
        </w:rPr>
      </w:pPr>
      <w:r>
        <w:rPr>
          <w:rFonts w:ascii="Times New Roman" w:hAnsi="Times New Roman" w:cs="Times New Roman"/>
          <w:b/>
          <w:sz w:val="24"/>
          <w:szCs w:val="24"/>
        </w:rPr>
        <w:t>h</w:t>
      </w:r>
      <w:r w:rsidR="008833CB" w:rsidRPr="00B76635">
        <w:rPr>
          <w:rFonts w:ascii="Times New Roman" w:hAnsi="Times New Roman" w:cs="Times New Roman"/>
          <w:b/>
          <w:sz w:val="24"/>
          <w:szCs w:val="24"/>
        </w:rPr>
        <w:t>)</w:t>
      </w:r>
      <w:r w:rsidR="008833CB" w:rsidRPr="00B76635">
        <w:rPr>
          <w:rFonts w:ascii="Times New Roman" w:hAnsi="Times New Roman" w:cs="Times New Roman"/>
          <w:sz w:val="24"/>
          <w:szCs w:val="24"/>
        </w:rPr>
        <w:t xml:space="preserve"> </w:t>
      </w:r>
      <w:r w:rsidR="00677A05" w:rsidRPr="00B76635">
        <w:rPr>
          <w:rFonts w:ascii="Times New Roman" w:hAnsi="Times New Roman" w:cs="Times New Roman"/>
          <w:sz w:val="24"/>
          <w:szCs w:val="24"/>
        </w:rPr>
        <w:t>Konsekwencją powyższej zmiany jest modyfikacja ust. 10</w:t>
      </w:r>
      <w:r w:rsidR="00F808A1" w:rsidRPr="00B76635">
        <w:rPr>
          <w:rFonts w:ascii="Times New Roman" w:hAnsi="Times New Roman" w:cs="Times New Roman"/>
          <w:sz w:val="24"/>
          <w:szCs w:val="24"/>
        </w:rPr>
        <w:t xml:space="preserve"> w art. 22</w:t>
      </w:r>
      <w:r w:rsidR="5153463F" w:rsidRPr="00B76635">
        <w:rPr>
          <w:rFonts w:ascii="Times New Roman" w:hAnsi="Times New Roman" w:cs="Times New Roman"/>
          <w:sz w:val="24"/>
          <w:szCs w:val="24"/>
        </w:rPr>
        <w:t xml:space="preserve"> przez aktualizację </w:t>
      </w:r>
      <w:r w:rsidR="00F33CF6" w:rsidRPr="00B76635">
        <w:rPr>
          <w:rFonts w:ascii="Times New Roman" w:hAnsi="Times New Roman" w:cs="Times New Roman"/>
          <w:sz w:val="24"/>
          <w:szCs w:val="24"/>
        </w:rPr>
        <w:t>odesłań</w:t>
      </w:r>
      <w:r w:rsidR="0032251D">
        <w:rPr>
          <w:rFonts w:ascii="Times New Roman" w:hAnsi="Times New Roman" w:cs="Times New Roman"/>
          <w:sz w:val="24"/>
          <w:szCs w:val="24"/>
        </w:rPr>
        <w:t>, realizuje również postanowienia art. 7 ust. 1 rozporządzenia GIA</w:t>
      </w:r>
      <w:r w:rsidR="00677A05" w:rsidRPr="00B76635">
        <w:rPr>
          <w:rFonts w:ascii="Times New Roman" w:hAnsi="Times New Roman" w:cs="Times New Roman"/>
          <w:sz w:val="24"/>
          <w:szCs w:val="24"/>
        </w:rPr>
        <w:t>.</w:t>
      </w:r>
    </w:p>
    <w:p w14:paraId="7C35568C" w14:textId="2BCF48DB" w:rsidR="1B43FF7C" w:rsidRPr="00B76635" w:rsidRDefault="2FCD2186" w:rsidP="009C4B6F">
      <w:pPr>
        <w:pStyle w:val="Nagwek3"/>
        <w:rPr>
          <w:rFonts w:ascii="Times New Roman" w:hAnsi="Times New Roman" w:cs="Times New Roman"/>
        </w:rPr>
      </w:pPr>
      <w:r w:rsidRPr="00885CD8">
        <w:rPr>
          <w:rFonts w:ascii="Times New Roman" w:hAnsi="Times New Roman" w:cs="Times New Roman"/>
        </w:rPr>
        <w:t xml:space="preserve">Art. 1 pkt </w:t>
      </w:r>
      <w:r w:rsidR="000A33B9" w:rsidRPr="00187E79">
        <w:rPr>
          <w:rFonts w:ascii="Times New Roman" w:hAnsi="Times New Roman" w:cs="Times New Roman"/>
          <w:bCs/>
        </w:rPr>
        <w:t>1</w:t>
      </w:r>
      <w:r w:rsidR="00877F37" w:rsidRPr="00187E79">
        <w:rPr>
          <w:rFonts w:ascii="Times New Roman" w:hAnsi="Times New Roman" w:cs="Times New Roman"/>
          <w:bCs/>
        </w:rPr>
        <w:t>2</w:t>
      </w:r>
    </w:p>
    <w:p w14:paraId="256778FD" w14:textId="5E17735E" w:rsidR="7294621B" w:rsidRPr="00B76635" w:rsidRDefault="7294621B" w:rsidP="03B906F1">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Dokonano rozszerzeni</w:t>
      </w:r>
      <w:r w:rsidR="00124DAC" w:rsidRPr="00B76635">
        <w:rPr>
          <w:rFonts w:ascii="Times New Roman" w:hAnsi="Times New Roman" w:cs="Times New Roman"/>
          <w:sz w:val="24"/>
          <w:szCs w:val="24"/>
        </w:rPr>
        <w:t>e</w:t>
      </w:r>
      <w:r w:rsidRPr="00B76635">
        <w:rPr>
          <w:rFonts w:ascii="Times New Roman" w:hAnsi="Times New Roman" w:cs="Times New Roman"/>
          <w:sz w:val="24"/>
          <w:szCs w:val="24"/>
        </w:rPr>
        <w:t xml:space="preserve"> zakresu art. 25 Megaustawy o podmiot sektora publicznego.</w:t>
      </w:r>
      <w:r w:rsidR="0028443A">
        <w:rPr>
          <w:rFonts w:ascii="Times New Roman" w:hAnsi="Times New Roman" w:cs="Times New Roman"/>
          <w:sz w:val="24"/>
          <w:szCs w:val="24"/>
        </w:rPr>
        <w:t xml:space="preserve"> Zmiana jest konsekwencją definicji w art. 2 pkt </w:t>
      </w:r>
      <w:r w:rsidR="00DF2281">
        <w:rPr>
          <w:rFonts w:ascii="Times New Roman" w:hAnsi="Times New Roman" w:cs="Times New Roman"/>
          <w:sz w:val="24"/>
          <w:szCs w:val="24"/>
        </w:rPr>
        <w:t>3 rozporządzenia GIA.</w:t>
      </w:r>
    </w:p>
    <w:p w14:paraId="6F4E19C6" w14:textId="4A2AC636" w:rsidR="00962C32" w:rsidRPr="00B76635" w:rsidRDefault="2FCD2186" w:rsidP="00D07D9E">
      <w:pPr>
        <w:pStyle w:val="Nagwek3"/>
        <w:rPr>
          <w:rFonts w:ascii="Times New Roman" w:hAnsi="Times New Roman" w:cs="Times New Roman"/>
          <w:b w:val="0"/>
        </w:rPr>
      </w:pPr>
      <w:r w:rsidRPr="00B76635">
        <w:rPr>
          <w:rFonts w:ascii="Times New Roman" w:hAnsi="Times New Roman" w:cs="Times New Roman"/>
        </w:rPr>
        <w:t xml:space="preserve">Art. 1 pkt </w:t>
      </w:r>
      <w:r w:rsidR="000A33B9" w:rsidRPr="00B76635">
        <w:rPr>
          <w:rFonts w:ascii="Times New Roman" w:hAnsi="Times New Roman" w:cs="Times New Roman"/>
        </w:rPr>
        <w:t>1</w:t>
      </w:r>
      <w:r w:rsidR="00877F37">
        <w:rPr>
          <w:rFonts w:ascii="Times New Roman" w:hAnsi="Times New Roman" w:cs="Times New Roman"/>
        </w:rPr>
        <w:t>3</w:t>
      </w:r>
    </w:p>
    <w:p w14:paraId="295639A1" w14:textId="13B3058D" w:rsidR="00962C32" w:rsidRPr="00B76635" w:rsidRDefault="4D91A67E" w:rsidP="00962C32">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A</w:t>
      </w:r>
      <w:r w:rsidR="2975E8E3" w:rsidRPr="00B76635">
        <w:rPr>
          <w:rFonts w:ascii="Times New Roman" w:hAnsi="Times New Roman" w:cs="Times New Roman"/>
          <w:sz w:val="24"/>
          <w:szCs w:val="24"/>
        </w:rPr>
        <w:t xml:space="preserve">rt. 25a </w:t>
      </w:r>
      <w:r w:rsidR="009F1A7F" w:rsidRPr="00B76635">
        <w:rPr>
          <w:rFonts w:ascii="Times New Roman" w:hAnsi="Times New Roman" w:cs="Times New Roman"/>
          <w:sz w:val="24"/>
          <w:szCs w:val="24"/>
        </w:rPr>
        <w:t xml:space="preserve">ust. 1 </w:t>
      </w:r>
      <w:r w:rsidR="2975E8E3" w:rsidRPr="00B76635">
        <w:rPr>
          <w:rFonts w:ascii="Times New Roman" w:hAnsi="Times New Roman" w:cs="Times New Roman"/>
          <w:sz w:val="24"/>
          <w:szCs w:val="24"/>
        </w:rPr>
        <w:t>Megaustawy reguluj</w:t>
      </w:r>
      <w:r w:rsidR="00876E83" w:rsidRPr="00B76635">
        <w:rPr>
          <w:rFonts w:ascii="Times New Roman" w:hAnsi="Times New Roman" w:cs="Times New Roman"/>
          <w:sz w:val="24"/>
          <w:szCs w:val="24"/>
        </w:rPr>
        <w:t>e</w:t>
      </w:r>
      <w:r w:rsidR="2975E8E3" w:rsidRPr="00B76635">
        <w:rPr>
          <w:rFonts w:ascii="Times New Roman" w:hAnsi="Times New Roman" w:cs="Times New Roman"/>
          <w:sz w:val="24"/>
          <w:szCs w:val="24"/>
        </w:rPr>
        <w:t xml:space="preserve"> udostępnianie informacji o infrastrukturze technicznej. </w:t>
      </w:r>
      <w:r w:rsidR="00971972" w:rsidRPr="00B76635">
        <w:rPr>
          <w:rFonts w:ascii="Times New Roman" w:hAnsi="Times New Roman" w:cs="Times New Roman"/>
          <w:sz w:val="24"/>
          <w:szCs w:val="24"/>
        </w:rPr>
        <w:t>Zg</w:t>
      </w:r>
      <w:r w:rsidR="34A234FE" w:rsidRPr="00B76635">
        <w:rPr>
          <w:rFonts w:ascii="Times New Roman" w:hAnsi="Times New Roman" w:cs="Times New Roman"/>
          <w:sz w:val="24"/>
          <w:szCs w:val="24"/>
        </w:rPr>
        <w:t>o</w:t>
      </w:r>
      <w:r w:rsidR="00971972" w:rsidRPr="00B76635">
        <w:rPr>
          <w:rFonts w:ascii="Times New Roman" w:hAnsi="Times New Roman" w:cs="Times New Roman"/>
          <w:sz w:val="24"/>
          <w:szCs w:val="24"/>
        </w:rPr>
        <w:t xml:space="preserve">dnie z projektowanym brzmieniem przepis </w:t>
      </w:r>
      <w:r w:rsidR="3715B9BD" w:rsidRPr="00B76635">
        <w:rPr>
          <w:rFonts w:ascii="Times New Roman" w:hAnsi="Times New Roman" w:cs="Times New Roman"/>
          <w:sz w:val="24"/>
          <w:szCs w:val="24"/>
        </w:rPr>
        <w:t>będzie teraz dotyczył również podmiotów sektora publicznego (wcześniej tylko operatorów sieci)</w:t>
      </w:r>
      <w:r w:rsidR="24628453" w:rsidRPr="00B76635">
        <w:rPr>
          <w:rFonts w:ascii="Times New Roman" w:hAnsi="Times New Roman" w:cs="Times New Roman"/>
          <w:sz w:val="24"/>
          <w:szCs w:val="24"/>
        </w:rPr>
        <w:t>, zaś udostępnianie informacji będzie się odbywało przez punkt informacyjny do spraw telekomunikacji</w:t>
      </w:r>
      <w:r w:rsidR="005328DF">
        <w:rPr>
          <w:rFonts w:ascii="Times New Roman" w:hAnsi="Times New Roman" w:cs="Times New Roman"/>
          <w:sz w:val="24"/>
          <w:szCs w:val="24"/>
        </w:rPr>
        <w:t xml:space="preserve">, co </w:t>
      </w:r>
      <w:r w:rsidR="007260A5">
        <w:rPr>
          <w:rFonts w:ascii="Times New Roman" w:hAnsi="Times New Roman" w:cs="Times New Roman"/>
          <w:sz w:val="24"/>
          <w:szCs w:val="24"/>
        </w:rPr>
        <w:t xml:space="preserve">ma oparcie w </w:t>
      </w:r>
      <w:r w:rsidR="007260A5" w:rsidRPr="00F86A61">
        <w:rPr>
          <w:rFonts w:ascii="Times New Roman" w:hAnsi="Times New Roman" w:cs="Times New Roman"/>
          <w:sz w:val="24"/>
          <w:szCs w:val="24"/>
        </w:rPr>
        <w:t>art. 4 rozporządzenia GIA</w:t>
      </w:r>
      <w:r w:rsidR="24628453" w:rsidRPr="00B76635">
        <w:rPr>
          <w:rFonts w:ascii="Times New Roman" w:hAnsi="Times New Roman" w:cs="Times New Roman"/>
          <w:sz w:val="24"/>
          <w:szCs w:val="24"/>
        </w:rPr>
        <w:t>.</w:t>
      </w:r>
      <w:r w:rsidR="00A82C77">
        <w:rPr>
          <w:rFonts w:ascii="Times New Roman" w:hAnsi="Times New Roman" w:cs="Times New Roman"/>
          <w:sz w:val="24"/>
          <w:szCs w:val="24"/>
        </w:rPr>
        <w:t xml:space="preserve"> </w:t>
      </w:r>
      <w:r w:rsidR="003555EE">
        <w:rPr>
          <w:rFonts w:ascii="Times New Roman" w:hAnsi="Times New Roman" w:cs="Times New Roman"/>
          <w:sz w:val="24"/>
          <w:szCs w:val="24"/>
        </w:rPr>
        <w:t>Zarówno opera</w:t>
      </w:r>
      <w:r w:rsidR="00B07A66">
        <w:rPr>
          <w:rFonts w:ascii="Times New Roman" w:hAnsi="Times New Roman" w:cs="Times New Roman"/>
          <w:sz w:val="24"/>
          <w:szCs w:val="24"/>
        </w:rPr>
        <w:t>torzy sieci jak i</w:t>
      </w:r>
      <w:r w:rsidR="003555EE">
        <w:rPr>
          <w:rFonts w:ascii="Times New Roman" w:hAnsi="Times New Roman" w:cs="Times New Roman"/>
          <w:sz w:val="24"/>
          <w:szCs w:val="24"/>
        </w:rPr>
        <w:t xml:space="preserve"> p</w:t>
      </w:r>
      <w:r w:rsidR="00835E75">
        <w:rPr>
          <w:rFonts w:ascii="Times New Roman" w:hAnsi="Times New Roman" w:cs="Times New Roman"/>
          <w:sz w:val="24"/>
          <w:szCs w:val="24"/>
        </w:rPr>
        <w:t xml:space="preserve">odmioty sektora publicznego </w:t>
      </w:r>
      <w:r w:rsidR="007F472C">
        <w:rPr>
          <w:rFonts w:ascii="Times New Roman" w:hAnsi="Times New Roman" w:cs="Times New Roman"/>
          <w:sz w:val="24"/>
          <w:szCs w:val="24"/>
        </w:rPr>
        <w:t xml:space="preserve">zobowiązane zostają </w:t>
      </w:r>
      <w:r w:rsidR="007040E1">
        <w:rPr>
          <w:rFonts w:ascii="Times New Roman" w:hAnsi="Times New Roman" w:cs="Times New Roman"/>
          <w:sz w:val="24"/>
          <w:szCs w:val="24"/>
        </w:rPr>
        <w:t>do</w:t>
      </w:r>
      <w:r w:rsidR="00513AD6">
        <w:rPr>
          <w:rFonts w:ascii="Times New Roman" w:hAnsi="Times New Roman" w:cs="Times New Roman"/>
          <w:sz w:val="24"/>
          <w:szCs w:val="24"/>
        </w:rPr>
        <w:t xml:space="preserve"> przekaz</w:t>
      </w:r>
      <w:r w:rsidR="007046CB">
        <w:rPr>
          <w:rFonts w:ascii="Times New Roman" w:hAnsi="Times New Roman" w:cs="Times New Roman"/>
          <w:sz w:val="24"/>
          <w:szCs w:val="24"/>
        </w:rPr>
        <w:t>ywa</w:t>
      </w:r>
      <w:r w:rsidR="00513AD6">
        <w:rPr>
          <w:rFonts w:ascii="Times New Roman" w:hAnsi="Times New Roman" w:cs="Times New Roman"/>
          <w:sz w:val="24"/>
          <w:szCs w:val="24"/>
        </w:rPr>
        <w:t>nia</w:t>
      </w:r>
      <w:r w:rsidR="00185F0F">
        <w:rPr>
          <w:rFonts w:ascii="Times New Roman" w:hAnsi="Times New Roman" w:cs="Times New Roman"/>
          <w:sz w:val="24"/>
          <w:szCs w:val="24"/>
        </w:rPr>
        <w:t xml:space="preserve"> </w:t>
      </w:r>
      <w:r w:rsidR="007046CB">
        <w:rPr>
          <w:rFonts w:ascii="Times New Roman" w:hAnsi="Times New Roman" w:cs="Times New Roman"/>
          <w:sz w:val="24"/>
          <w:szCs w:val="24"/>
        </w:rPr>
        <w:t xml:space="preserve">informacji </w:t>
      </w:r>
      <w:r w:rsidR="00792720">
        <w:rPr>
          <w:rFonts w:ascii="Times New Roman" w:hAnsi="Times New Roman" w:cs="Times New Roman"/>
          <w:sz w:val="24"/>
          <w:szCs w:val="24"/>
        </w:rPr>
        <w:t>w</w:t>
      </w:r>
      <w:r w:rsidR="00014AAB">
        <w:rPr>
          <w:rFonts w:ascii="Times New Roman" w:hAnsi="Times New Roman" w:cs="Times New Roman"/>
          <w:sz w:val="24"/>
          <w:szCs w:val="24"/>
        </w:rPr>
        <w:t xml:space="preserve"> ujednoliconej </w:t>
      </w:r>
      <w:r w:rsidR="0030365F">
        <w:rPr>
          <w:rFonts w:ascii="Times New Roman" w:hAnsi="Times New Roman" w:cs="Times New Roman"/>
          <w:sz w:val="24"/>
          <w:szCs w:val="24"/>
        </w:rPr>
        <w:t>postaci wektorowej.</w:t>
      </w:r>
    </w:p>
    <w:p w14:paraId="78535B41" w14:textId="2E02D69E" w:rsidR="42227E16" w:rsidRPr="00B76635" w:rsidRDefault="00652187" w:rsidP="42227E16">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 xml:space="preserve">W celu uniknięcia podwójnej </w:t>
      </w:r>
      <w:r w:rsidR="00B30BCD" w:rsidRPr="00B76635">
        <w:rPr>
          <w:rFonts w:ascii="Times New Roman" w:hAnsi="Times New Roman" w:cs="Times New Roman"/>
          <w:sz w:val="24"/>
          <w:szCs w:val="24"/>
        </w:rPr>
        <w:t>sprawozdawczości</w:t>
      </w:r>
      <w:r w:rsidR="00E27B75" w:rsidRPr="00B76635">
        <w:rPr>
          <w:rFonts w:ascii="Times New Roman" w:hAnsi="Times New Roman" w:cs="Times New Roman"/>
          <w:sz w:val="24"/>
          <w:szCs w:val="24"/>
        </w:rPr>
        <w:t xml:space="preserve"> przepis</w:t>
      </w:r>
      <w:r w:rsidRPr="00B76635">
        <w:rPr>
          <w:rFonts w:ascii="Times New Roman" w:hAnsi="Times New Roman" w:cs="Times New Roman"/>
          <w:sz w:val="24"/>
          <w:szCs w:val="24"/>
        </w:rPr>
        <w:t xml:space="preserve"> </w:t>
      </w:r>
      <w:r w:rsidR="00CA7B1E" w:rsidRPr="00B76635">
        <w:rPr>
          <w:rFonts w:ascii="Times New Roman" w:hAnsi="Times New Roman" w:cs="Times New Roman"/>
          <w:sz w:val="24"/>
          <w:szCs w:val="24"/>
        </w:rPr>
        <w:t>a</w:t>
      </w:r>
      <w:r w:rsidR="7F43D415" w:rsidRPr="00B76635">
        <w:rPr>
          <w:rFonts w:ascii="Times New Roman" w:hAnsi="Times New Roman" w:cs="Times New Roman"/>
          <w:sz w:val="24"/>
          <w:szCs w:val="24"/>
        </w:rPr>
        <w:t xml:space="preserve">rt. 25a ust. 2 Megaustawy zawężono poprzez dodanie zastrzeżenia </w:t>
      </w:r>
      <w:r w:rsidR="00F86A61">
        <w:rPr>
          <w:rFonts w:ascii="Times New Roman" w:hAnsi="Times New Roman" w:cs="Times New Roman"/>
          <w:sz w:val="24"/>
          <w:szCs w:val="24"/>
        </w:rPr>
        <w:t>„</w:t>
      </w:r>
      <w:r w:rsidR="0B72B904" w:rsidRPr="00B76635">
        <w:rPr>
          <w:rFonts w:ascii="Times New Roman" w:hAnsi="Times New Roman" w:cs="Times New Roman"/>
          <w:sz w:val="24"/>
          <w:szCs w:val="24"/>
        </w:rPr>
        <w:t>z</w:t>
      </w:r>
      <w:r w:rsidR="004540D7" w:rsidRPr="00B76635">
        <w:rPr>
          <w:rFonts w:ascii="Times New Roman" w:hAnsi="Times New Roman" w:cs="Times New Roman"/>
          <w:sz w:val="24"/>
          <w:szCs w:val="24"/>
        </w:rPr>
        <w:t> </w:t>
      </w:r>
      <w:r w:rsidR="0B72B904" w:rsidRPr="00B76635">
        <w:rPr>
          <w:rFonts w:ascii="Times New Roman" w:hAnsi="Times New Roman" w:cs="Times New Roman"/>
          <w:sz w:val="24"/>
          <w:szCs w:val="24"/>
        </w:rPr>
        <w:t>wyłączeniem informacji o infrastrukturze objętej inwentaryzacją, o której mowa w art. 29 ust. 1 oraz z wyłączeniem informacji objętych wykazem, o którym mowa w art. 29d ust. 6a</w:t>
      </w:r>
      <w:r w:rsidR="7F43D415" w:rsidRPr="00B76635">
        <w:rPr>
          <w:rFonts w:ascii="Times New Roman" w:hAnsi="Times New Roman" w:cs="Times New Roman"/>
          <w:sz w:val="24"/>
          <w:szCs w:val="24"/>
        </w:rPr>
        <w:t>”</w:t>
      </w:r>
      <w:r w:rsidR="3F2EF5EF" w:rsidRPr="00B76635">
        <w:rPr>
          <w:rFonts w:ascii="Times New Roman" w:hAnsi="Times New Roman" w:cs="Times New Roman"/>
          <w:sz w:val="24"/>
          <w:szCs w:val="24"/>
        </w:rPr>
        <w:t>.</w:t>
      </w:r>
      <w:r w:rsidR="6BFDAF4F" w:rsidRPr="00B76635">
        <w:rPr>
          <w:rFonts w:ascii="Times New Roman" w:hAnsi="Times New Roman" w:cs="Times New Roman"/>
          <w:sz w:val="24"/>
          <w:szCs w:val="24"/>
        </w:rPr>
        <w:t xml:space="preserve"> </w:t>
      </w:r>
      <w:r w:rsidR="000967BE">
        <w:rPr>
          <w:rFonts w:ascii="Times New Roman" w:hAnsi="Times New Roman" w:cs="Times New Roman"/>
          <w:sz w:val="24"/>
          <w:szCs w:val="24"/>
        </w:rPr>
        <w:t xml:space="preserve">Jednocześnie </w:t>
      </w:r>
      <w:r w:rsidR="00A46F7A">
        <w:rPr>
          <w:rFonts w:ascii="Times New Roman" w:hAnsi="Times New Roman" w:cs="Times New Roman"/>
          <w:sz w:val="24"/>
          <w:szCs w:val="24"/>
        </w:rPr>
        <w:t>dop</w:t>
      </w:r>
      <w:r w:rsidR="00705288">
        <w:rPr>
          <w:rFonts w:ascii="Times New Roman" w:hAnsi="Times New Roman" w:cs="Times New Roman"/>
          <w:sz w:val="24"/>
          <w:szCs w:val="24"/>
        </w:rPr>
        <w:t xml:space="preserve">recyzowano </w:t>
      </w:r>
      <w:r w:rsidR="00155FB1">
        <w:rPr>
          <w:rFonts w:ascii="Times New Roman" w:hAnsi="Times New Roman" w:cs="Times New Roman"/>
          <w:sz w:val="24"/>
          <w:szCs w:val="24"/>
        </w:rPr>
        <w:t>zakres</w:t>
      </w:r>
      <w:r w:rsidR="00CE097C">
        <w:rPr>
          <w:rFonts w:ascii="Times New Roman" w:hAnsi="Times New Roman" w:cs="Times New Roman"/>
          <w:sz w:val="24"/>
          <w:szCs w:val="24"/>
        </w:rPr>
        <w:t xml:space="preserve"> </w:t>
      </w:r>
      <w:r w:rsidR="00C746C9">
        <w:rPr>
          <w:rFonts w:ascii="Times New Roman" w:hAnsi="Times New Roman" w:cs="Times New Roman"/>
          <w:sz w:val="24"/>
          <w:szCs w:val="24"/>
        </w:rPr>
        <w:t xml:space="preserve">oraz ujednolicono </w:t>
      </w:r>
      <w:r w:rsidR="00400D06">
        <w:rPr>
          <w:rFonts w:ascii="Times New Roman" w:hAnsi="Times New Roman" w:cs="Times New Roman"/>
          <w:sz w:val="24"/>
          <w:szCs w:val="24"/>
        </w:rPr>
        <w:t xml:space="preserve">sposób </w:t>
      </w:r>
      <w:r w:rsidR="00F34306">
        <w:rPr>
          <w:rFonts w:ascii="Times New Roman" w:hAnsi="Times New Roman" w:cs="Times New Roman"/>
          <w:sz w:val="24"/>
          <w:szCs w:val="24"/>
        </w:rPr>
        <w:t>wskazywania</w:t>
      </w:r>
      <w:r w:rsidR="00414B23">
        <w:rPr>
          <w:rFonts w:ascii="Times New Roman" w:hAnsi="Times New Roman" w:cs="Times New Roman"/>
          <w:sz w:val="24"/>
          <w:szCs w:val="24"/>
        </w:rPr>
        <w:t xml:space="preserve"> położenia</w:t>
      </w:r>
      <w:r w:rsidR="00F34306">
        <w:rPr>
          <w:rFonts w:ascii="Times New Roman" w:hAnsi="Times New Roman" w:cs="Times New Roman"/>
          <w:sz w:val="24"/>
          <w:szCs w:val="24"/>
        </w:rPr>
        <w:t xml:space="preserve"> </w:t>
      </w:r>
      <w:r w:rsidR="009945E2">
        <w:rPr>
          <w:rFonts w:ascii="Times New Roman" w:hAnsi="Times New Roman" w:cs="Times New Roman"/>
          <w:sz w:val="24"/>
          <w:szCs w:val="24"/>
        </w:rPr>
        <w:t>obiektów</w:t>
      </w:r>
      <w:r w:rsidR="00652A7C">
        <w:rPr>
          <w:rFonts w:ascii="Times New Roman" w:hAnsi="Times New Roman" w:cs="Times New Roman"/>
          <w:sz w:val="24"/>
          <w:szCs w:val="24"/>
        </w:rPr>
        <w:t xml:space="preserve"> ujmowanych </w:t>
      </w:r>
      <w:r w:rsidR="00512158">
        <w:rPr>
          <w:rFonts w:ascii="Times New Roman" w:hAnsi="Times New Roman" w:cs="Times New Roman"/>
          <w:sz w:val="24"/>
          <w:szCs w:val="24"/>
        </w:rPr>
        <w:t>w informacji</w:t>
      </w:r>
      <w:r w:rsidR="00BA7CC2">
        <w:rPr>
          <w:rFonts w:ascii="Times New Roman" w:hAnsi="Times New Roman" w:cs="Times New Roman"/>
          <w:sz w:val="24"/>
          <w:szCs w:val="24"/>
        </w:rPr>
        <w:t xml:space="preserve">, o której mowa </w:t>
      </w:r>
      <w:r w:rsidR="00D34626">
        <w:rPr>
          <w:rFonts w:ascii="Times New Roman" w:hAnsi="Times New Roman" w:cs="Times New Roman"/>
          <w:sz w:val="24"/>
          <w:szCs w:val="24"/>
        </w:rPr>
        <w:t xml:space="preserve">w </w:t>
      </w:r>
      <w:r w:rsidR="00CB464E">
        <w:rPr>
          <w:rFonts w:ascii="Times New Roman" w:hAnsi="Times New Roman" w:cs="Times New Roman"/>
          <w:sz w:val="24"/>
          <w:szCs w:val="24"/>
        </w:rPr>
        <w:t xml:space="preserve">art. </w:t>
      </w:r>
      <w:r w:rsidR="00530B6C">
        <w:rPr>
          <w:rFonts w:ascii="Times New Roman" w:hAnsi="Times New Roman" w:cs="Times New Roman"/>
          <w:sz w:val="24"/>
          <w:szCs w:val="24"/>
        </w:rPr>
        <w:t>25a</w:t>
      </w:r>
      <w:r w:rsidR="00660BF8">
        <w:rPr>
          <w:rFonts w:ascii="Times New Roman" w:hAnsi="Times New Roman" w:cs="Times New Roman"/>
          <w:sz w:val="24"/>
          <w:szCs w:val="24"/>
        </w:rPr>
        <w:t xml:space="preserve"> ust</w:t>
      </w:r>
      <w:r w:rsidR="003E338C">
        <w:rPr>
          <w:rFonts w:ascii="Times New Roman" w:hAnsi="Times New Roman" w:cs="Times New Roman"/>
          <w:sz w:val="24"/>
          <w:szCs w:val="24"/>
        </w:rPr>
        <w:t xml:space="preserve">. </w:t>
      </w:r>
      <w:r w:rsidR="004F73FB">
        <w:rPr>
          <w:rFonts w:ascii="Times New Roman" w:hAnsi="Times New Roman" w:cs="Times New Roman"/>
          <w:sz w:val="24"/>
          <w:szCs w:val="24"/>
        </w:rPr>
        <w:t>1 Megaustawy.</w:t>
      </w:r>
      <w:r w:rsidR="00965B11">
        <w:rPr>
          <w:rFonts w:ascii="Times New Roman" w:hAnsi="Times New Roman" w:cs="Times New Roman"/>
          <w:sz w:val="24"/>
          <w:szCs w:val="24"/>
        </w:rPr>
        <w:t xml:space="preserve"> P</w:t>
      </w:r>
      <w:r w:rsidR="008E5CA1">
        <w:rPr>
          <w:rFonts w:ascii="Times New Roman" w:hAnsi="Times New Roman" w:cs="Times New Roman"/>
          <w:sz w:val="24"/>
          <w:szCs w:val="24"/>
        </w:rPr>
        <w:t xml:space="preserve">ropozycja powiązana jest z brzmieniem art. 4 ust. </w:t>
      </w:r>
      <w:r w:rsidR="000415BA">
        <w:rPr>
          <w:rFonts w:ascii="Times New Roman" w:hAnsi="Times New Roman" w:cs="Times New Roman"/>
          <w:sz w:val="24"/>
          <w:szCs w:val="24"/>
        </w:rPr>
        <w:t>3</w:t>
      </w:r>
      <w:r w:rsidR="008E5CA1">
        <w:rPr>
          <w:rFonts w:ascii="Times New Roman" w:hAnsi="Times New Roman" w:cs="Times New Roman"/>
          <w:sz w:val="24"/>
          <w:szCs w:val="24"/>
        </w:rPr>
        <w:t xml:space="preserve"> rozporządzenia GIA.</w:t>
      </w:r>
    </w:p>
    <w:p w14:paraId="01CE69D1" w14:textId="73E567E6" w:rsidR="70B5E4EE" w:rsidRPr="00B76635" w:rsidRDefault="0C75ABE1" w:rsidP="70B5E4EE">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 xml:space="preserve">Nowe brzmienie ust. 3 w art. 25a Megaustawy </w:t>
      </w:r>
      <w:r w:rsidR="697045DF" w:rsidRPr="00B76635">
        <w:rPr>
          <w:rFonts w:ascii="Times New Roman" w:hAnsi="Times New Roman" w:cs="Times New Roman"/>
          <w:sz w:val="24"/>
          <w:szCs w:val="24"/>
        </w:rPr>
        <w:t>przewiduje</w:t>
      </w:r>
      <w:r w:rsidRPr="00B76635">
        <w:rPr>
          <w:rFonts w:ascii="Times New Roman" w:hAnsi="Times New Roman" w:cs="Times New Roman"/>
          <w:sz w:val="24"/>
          <w:szCs w:val="24"/>
        </w:rPr>
        <w:t xml:space="preserve">, że operator będzie składał wniosek o informacje za </w:t>
      </w:r>
      <w:r w:rsidR="7B2E2EC3" w:rsidRPr="00B76635">
        <w:rPr>
          <w:rFonts w:ascii="Times New Roman" w:hAnsi="Times New Roman" w:cs="Times New Roman"/>
          <w:sz w:val="24"/>
          <w:szCs w:val="24"/>
        </w:rPr>
        <w:t>pomocą</w:t>
      </w:r>
      <w:r w:rsidRPr="00B76635">
        <w:rPr>
          <w:rFonts w:ascii="Times New Roman" w:hAnsi="Times New Roman" w:cs="Times New Roman"/>
          <w:sz w:val="24"/>
          <w:szCs w:val="24"/>
        </w:rPr>
        <w:t xml:space="preserve"> punktu informacyjnego </w:t>
      </w:r>
      <w:r w:rsidR="1625D6B2" w:rsidRPr="00B76635">
        <w:rPr>
          <w:rFonts w:ascii="Times New Roman" w:hAnsi="Times New Roman" w:cs="Times New Roman"/>
          <w:sz w:val="24"/>
          <w:szCs w:val="24"/>
        </w:rPr>
        <w:t>do spraw telekomunikacji – dotychczasowe brzmienie zakład</w:t>
      </w:r>
      <w:r w:rsidR="5759E376" w:rsidRPr="00B76635">
        <w:rPr>
          <w:rFonts w:ascii="Times New Roman" w:hAnsi="Times New Roman" w:cs="Times New Roman"/>
          <w:sz w:val="24"/>
          <w:szCs w:val="24"/>
        </w:rPr>
        <w:t>a</w:t>
      </w:r>
      <w:r w:rsidR="1625D6B2" w:rsidRPr="00B76635">
        <w:rPr>
          <w:rFonts w:ascii="Times New Roman" w:hAnsi="Times New Roman" w:cs="Times New Roman"/>
          <w:sz w:val="24"/>
          <w:szCs w:val="24"/>
        </w:rPr>
        <w:t xml:space="preserve">ło składanie wniosku bezpośrednio do operatora w formie pisemnej </w:t>
      </w:r>
      <w:r w:rsidR="2DF3A235" w:rsidRPr="00B76635">
        <w:rPr>
          <w:rFonts w:ascii="Times New Roman" w:hAnsi="Times New Roman" w:cs="Times New Roman"/>
          <w:sz w:val="24"/>
          <w:szCs w:val="24"/>
        </w:rPr>
        <w:t xml:space="preserve">lub </w:t>
      </w:r>
      <w:r w:rsidR="2DF3A235" w:rsidRPr="00B76635">
        <w:rPr>
          <w:rFonts w:ascii="Times New Roman" w:hAnsi="Times New Roman" w:cs="Times New Roman"/>
          <w:sz w:val="24"/>
          <w:szCs w:val="24"/>
        </w:rPr>
        <w:lastRenderedPageBreak/>
        <w:t>w</w:t>
      </w:r>
      <w:r w:rsidR="00706232" w:rsidRPr="00B76635">
        <w:rPr>
          <w:rFonts w:ascii="Times New Roman" w:hAnsi="Times New Roman" w:cs="Times New Roman"/>
          <w:sz w:val="24"/>
          <w:szCs w:val="24"/>
        </w:rPr>
        <w:t> </w:t>
      </w:r>
      <w:r w:rsidR="2DF3A235" w:rsidRPr="00B76635">
        <w:rPr>
          <w:rFonts w:ascii="Times New Roman" w:hAnsi="Times New Roman" w:cs="Times New Roman"/>
          <w:sz w:val="24"/>
          <w:szCs w:val="24"/>
        </w:rPr>
        <w:t>formie dokumentu elektronicznego</w:t>
      </w:r>
      <w:r w:rsidR="56202C0A" w:rsidRPr="00B76635">
        <w:rPr>
          <w:rFonts w:ascii="Times New Roman" w:hAnsi="Times New Roman" w:cs="Times New Roman"/>
          <w:sz w:val="24"/>
          <w:szCs w:val="24"/>
        </w:rPr>
        <w:t>. Zaktualizowano również terminologię poprzez użycie pojęcia sieci o bardzo dużej przepustowości</w:t>
      </w:r>
      <w:r w:rsidR="629E5D02" w:rsidRPr="00B76635">
        <w:rPr>
          <w:rFonts w:ascii="Times New Roman" w:hAnsi="Times New Roman" w:cs="Times New Roman"/>
          <w:sz w:val="24"/>
          <w:szCs w:val="24"/>
        </w:rPr>
        <w:t xml:space="preserve"> wraz z powiązanymi zasobami</w:t>
      </w:r>
      <w:r w:rsidR="56202C0A" w:rsidRPr="00B76635">
        <w:rPr>
          <w:rFonts w:ascii="Times New Roman" w:hAnsi="Times New Roman" w:cs="Times New Roman"/>
          <w:sz w:val="24"/>
          <w:szCs w:val="24"/>
        </w:rPr>
        <w:t>.</w:t>
      </w:r>
      <w:r w:rsidR="005559D4">
        <w:rPr>
          <w:rFonts w:ascii="Times New Roman" w:hAnsi="Times New Roman" w:cs="Times New Roman"/>
          <w:sz w:val="24"/>
          <w:szCs w:val="24"/>
        </w:rPr>
        <w:t xml:space="preserve"> Obie te kwestie</w:t>
      </w:r>
      <w:r w:rsidR="002A5392">
        <w:rPr>
          <w:rFonts w:ascii="Times New Roman" w:hAnsi="Times New Roman" w:cs="Times New Roman"/>
          <w:sz w:val="24"/>
          <w:szCs w:val="24"/>
        </w:rPr>
        <w:t xml:space="preserve"> wynikają z </w:t>
      </w:r>
      <w:r w:rsidR="002A5392" w:rsidRPr="00F86A61">
        <w:rPr>
          <w:rFonts w:ascii="Times New Roman" w:hAnsi="Times New Roman" w:cs="Times New Roman"/>
          <w:sz w:val="24"/>
          <w:szCs w:val="24"/>
        </w:rPr>
        <w:t>art. 4 rozporządzenia GIA</w:t>
      </w:r>
      <w:r w:rsidR="002A5392">
        <w:rPr>
          <w:rFonts w:ascii="Times New Roman" w:hAnsi="Times New Roman" w:cs="Times New Roman"/>
          <w:sz w:val="24"/>
          <w:szCs w:val="24"/>
        </w:rPr>
        <w:t>.</w:t>
      </w:r>
    </w:p>
    <w:p w14:paraId="3A1E3391" w14:textId="09D403BF" w:rsidR="72B8A99C" w:rsidRPr="00B76635" w:rsidRDefault="72B8A99C" w:rsidP="2FE3D1C0">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 xml:space="preserve">W art. 25a ust. 4 Megaustawy </w:t>
      </w:r>
      <w:r w:rsidR="0138948D" w:rsidRPr="00B76635">
        <w:rPr>
          <w:rFonts w:ascii="Times New Roman" w:hAnsi="Times New Roman" w:cs="Times New Roman"/>
          <w:sz w:val="24"/>
          <w:szCs w:val="24"/>
        </w:rPr>
        <w:t xml:space="preserve">skrócono termin (z 30 na 14 dni) oraz zmieniono </w:t>
      </w:r>
      <w:r w:rsidR="45183AF0" w:rsidRPr="00B76635">
        <w:rPr>
          <w:rFonts w:ascii="Times New Roman" w:hAnsi="Times New Roman" w:cs="Times New Roman"/>
          <w:sz w:val="24"/>
          <w:szCs w:val="24"/>
        </w:rPr>
        <w:t xml:space="preserve">jego </w:t>
      </w:r>
      <w:r w:rsidR="00370704" w:rsidRPr="00B76635">
        <w:rPr>
          <w:rFonts w:ascii="Times New Roman" w:hAnsi="Times New Roman" w:cs="Times New Roman"/>
          <w:sz w:val="24"/>
          <w:szCs w:val="24"/>
        </w:rPr>
        <w:t>charakter</w:t>
      </w:r>
      <w:r w:rsidR="45183AF0" w:rsidRPr="00B76635">
        <w:rPr>
          <w:rFonts w:ascii="Times New Roman" w:hAnsi="Times New Roman" w:cs="Times New Roman"/>
          <w:sz w:val="24"/>
          <w:szCs w:val="24"/>
        </w:rPr>
        <w:t xml:space="preserve"> w ten sposób, że nie będzie to już termin na przekazanie informacji</w:t>
      </w:r>
      <w:r w:rsidR="3FA9FE40" w:rsidRPr="00B76635">
        <w:rPr>
          <w:rFonts w:ascii="Times New Roman" w:hAnsi="Times New Roman" w:cs="Times New Roman"/>
          <w:sz w:val="24"/>
          <w:szCs w:val="24"/>
        </w:rPr>
        <w:t>, lecz na ich pozyskanie</w:t>
      </w:r>
      <w:r w:rsidR="376F44A1" w:rsidRPr="00B76635">
        <w:rPr>
          <w:rFonts w:ascii="Times New Roman" w:hAnsi="Times New Roman" w:cs="Times New Roman"/>
          <w:sz w:val="24"/>
          <w:szCs w:val="24"/>
        </w:rPr>
        <w:t xml:space="preserve"> z</w:t>
      </w:r>
      <w:r w:rsidR="00706232" w:rsidRPr="00B76635">
        <w:rPr>
          <w:rFonts w:ascii="Times New Roman" w:hAnsi="Times New Roman" w:cs="Times New Roman"/>
          <w:sz w:val="24"/>
          <w:szCs w:val="24"/>
        </w:rPr>
        <w:t> </w:t>
      </w:r>
      <w:r w:rsidR="376F44A1" w:rsidRPr="00B76635">
        <w:rPr>
          <w:rFonts w:ascii="Times New Roman" w:hAnsi="Times New Roman" w:cs="Times New Roman"/>
          <w:sz w:val="24"/>
          <w:szCs w:val="24"/>
        </w:rPr>
        <w:t>punktu informacyjnego do spraw telekomunikacji</w:t>
      </w:r>
      <w:r w:rsidR="3FA9FE40" w:rsidRPr="00B76635">
        <w:rPr>
          <w:rFonts w:ascii="Times New Roman" w:hAnsi="Times New Roman" w:cs="Times New Roman"/>
          <w:sz w:val="24"/>
          <w:szCs w:val="24"/>
        </w:rPr>
        <w:t>, co wynika z tego, że operatorzy sieci i</w:t>
      </w:r>
      <w:r w:rsidR="00706232" w:rsidRPr="00B76635">
        <w:rPr>
          <w:rFonts w:ascii="Times New Roman" w:hAnsi="Times New Roman" w:cs="Times New Roman"/>
          <w:sz w:val="24"/>
          <w:szCs w:val="24"/>
        </w:rPr>
        <w:t> </w:t>
      </w:r>
      <w:r w:rsidR="3FA9FE40" w:rsidRPr="00B76635">
        <w:rPr>
          <w:rFonts w:ascii="Times New Roman" w:hAnsi="Times New Roman" w:cs="Times New Roman"/>
          <w:sz w:val="24"/>
          <w:szCs w:val="24"/>
        </w:rPr>
        <w:t>podmioty</w:t>
      </w:r>
      <w:r w:rsidR="7DDEB801" w:rsidRPr="00B76635">
        <w:rPr>
          <w:rFonts w:ascii="Times New Roman" w:hAnsi="Times New Roman" w:cs="Times New Roman"/>
          <w:sz w:val="24"/>
          <w:szCs w:val="24"/>
        </w:rPr>
        <w:t xml:space="preserve"> sektora publicznego będą zobowiązane do przekazywania danych na bieżąco</w:t>
      </w:r>
      <w:r w:rsidR="59C7AEBD" w:rsidRPr="00B76635">
        <w:rPr>
          <w:rFonts w:ascii="Times New Roman" w:hAnsi="Times New Roman" w:cs="Times New Roman"/>
          <w:sz w:val="24"/>
          <w:szCs w:val="24"/>
        </w:rPr>
        <w:t>.</w:t>
      </w:r>
      <w:r w:rsidR="006B6856">
        <w:rPr>
          <w:rFonts w:ascii="Times New Roman" w:hAnsi="Times New Roman" w:cs="Times New Roman"/>
          <w:sz w:val="24"/>
          <w:szCs w:val="24"/>
        </w:rPr>
        <w:t xml:space="preserve"> </w:t>
      </w:r>
      <w:r w:rsidR="000415BA">
        <w:rPr>
          <w:rFonts w:ascii="Times New Roman" w:hAnsi="Times New Roman" w:cs="Times New Roman"/>
          <w:sz w:val="24"/>
          <w:szCs w:val="24"/>
        </w:rPr>
        <w:t>Propozycja powiązana jest z brzmieniem art. 4 ust. 3 rozporządzenia GIA.</w:t>
      </w:r>
    </w:p>
    <w:p w14:paraId="48863584" w14:textId="584AA132" w:rsidR="04EBA55A" w:rsidRPr="00B76635" w:rsidRDefault="000B0187" w:rsidP="2FE3D1C0">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 xml:space="preserve">Dodawane </w:t>
      </w:r>
      <w:r w:rsidR="00E54AD8">
        <w:rPr>
          <w:rFonts w:ascii="Times New Roman" w:hAnsi="Times New Roman" w:cs="Times New Roman"/>
          <w:sz w:val="24"/>
          <w:szCs w:val="24"/>
        </w:rPr>
        <w:t>nowe ustępy</w:t>
      </w:r>
      <w:r w:rsidR="04EBA55A" w:rsidRPr="00B76635">
        <w:rPr>
          <w:rFonts w:ascii="Times New Roman" w:hAnsi="Times New Roman" w:cs="Times New Roman"/>
          <w:sz w:val="24"/>
          <w:szCs w:val="24"/>
        </w:rPr>
        <w:t xml:space="preserve"> </w:t>
      </w:r>
      <w:r w:rsidR="0040169D">
        <w:rPr>
          <w:rFonts w:ascii="Times New Roman" w:hAnsi="Times New Roman" w:cs="Times New Roman"/>
          <w:sz w:val="24"/>
          <w:szCs w:val="24"/>
        </w:rPr>
        <w:t>5</w:t>
      </w:r>
      <w:r w:rsidR="04EBA55A" w:rsidRPr="00B76635">
        <w:rPr>
          <w:rFonts w:ascii="Times New Roman" w:hAnsi="Times New Roman" w:cs="Times New Roman"/>
          <w:sz w:val="24"/>
          <w:szCs w:val="24"/>
        </w:rPr>
        <w:t xml:space="preserve"> i </w:t>
      </w:r>
      <w:r w:rsidR="0040169D">
        <w:rPr>
          <w:rFonts w:ascii="Times New Roman" w:hAnsi="Times New Roman" w:cs="Times New Roman"/>
          <w:sz w:val="24"/>
          <w:szCs w:val="24"/>
        </w:rPr>
        <w:t>6</w:t>
      </w:r>
      <w:r w:rsidR="04EBA55A" w:rsidRPr="00B76635">
        <w:rPr>
          <w:rFonts w:ascii="Times New Roman" w:hAnsi="Times New Roman" w:cs="Times New Roman"/>
          <w:sz w:val="24"/>
          <w:szCs w:val="24"/>
        </w:rPr>
        <w:t xml:space="preserve"> </w:t>
      </w:r>
      <w:r w:rsidR="00D93B0E" w:rsidRPr="00B76635">
        <w:rPr>
          <w:rFonts w:ascii="Times New Roman" w:hAnsi="Times New Roman" w:cs="Times New Roman"/>
          <w:sz w:val="24"/>
          <w:szCs w:val="24"/>
        </w:rPr>
        <w:t>d</w:t>
      </w:r>
      <w:r w:rsidR="04EBA55A" w:rsidRPr="00B76635">
        <w:rPr>
          <w:rFonts w:ascii="Times New Roman" w:hAnsi="Times New Roman" w:cs="Times New Roman"/>
          <w:sz w:val="24"/>
          <w:szCs w:val="24"/>
        </w:rPr>
        <w:t xml:space="preserve">o </w:t>
      </w:r>
      <w:r w:rsidR="0040169D">
        <w:rPr>
          <w:rFonts w:ascii="Times New Roman" w:hAnsi="Times New Roman" w:cs="Times New Roman"/>
          <w:sz w:val="24"/>
          <w:szCs w:val="24"/>
        </w:rPr>
        <w:t xml:space="preserve">obecnego </w:t>
      </w:r>
      <w:r w:rsidR="56AFAAD1" w:rsidRPr="00B76635">
        <w:rPr>
          <w:rFonts w:ascii="Times New Roman" w:hAnsi="Times New Roman" w:cs="Times New Roman"/>
          <w:sz w:val="24"/>
          <w:szCs w:val="24"/>
        </w:rPr>
        <w:t xml:space="preserve">art. 25a Megaustawy będą regulowały sposób postępowania </w:t>
      </w:r>
      <w:r w:rsidR="0079631B" w:rsidRPr="00B76635">
        <w:rPr>
          <w:rFonts w:ascii="Times New Roman" w:hAnsi="Times New Roman" w:cs="Times New Roman"/>
          <w:sz w:val="24"/>
          <w:szCs w:val="24"/>
        </w:rPr>
        <w:t>w </w:t>
      </w:r>
      <w:r w:rsidR="56AFAAD1" w:rsidRPr="00B76635">
        <w:rPr>
          <w:rFonts w:ascii="Times New Roman" w:hAnsi="Times New Roman" w:cs="Times New Roman"/>
          <w:sz w:val="24"/>
          <w:szCs w:val="24"/>
        </w:rPr>
        <w:t xml:space="preserve">przypadku gdyby okazało się, że punkt informacyjny do spraw telekomunikacji nie zawiera wymaganych </w:t>
      </w:r>
      <w:r w:rsidR="00BB7C21" w:rsidRPr="00B76635">
        <w:rPr>
          <w:rFonts w:ascii="Times New Roman" w:hAnsi="Times New Roman" w:cs="Times New Roman"/>
          <w:sz w:val="24"/>
          <w:szCs w:val="24"/>
        </w:rPr>
        <w:t>informacji</w:t>
      </w:r>
      <w:r w:rsidR="6B0A2D77" w:rsidRPr="00B76635">
        <w:rPr>
          <w:rFonts w:ascii="Times New Roman" w:hAnsi="Times New Roman" w:cs="Times New Roman"/>
          <w:sz w:val="24"/>
          <w:szCs w:val="24"/>
        </w:rPr>
        <w:t xml:space="preserve">. W takim wypadku Prezes UKE </w:t>
      </w:r>
      <w:r w:rsidR="4387E666" w:rsidRPr="00B76635">
        <w:rPr>
          <w:rFonts w:ascii="Times New Roman" w:hAnsi="Times New Roman" w:cs="Times New Roman"/>
          <w:sz w:val="24"/>
          <w:szCs w:val="24"/>
        </w:rPr>
        <w:t>będzie wzywał operatora sieci lub podmiot sektora publicznego do przekazania brakujących informacji w terminie 7 dni</w:t>
      </w:r>
      <w:r w:rsidR="24CC5A18" w:rsidRPr="00B76635">
        <w:rPr>
          <w:rFonts w:ascii="Times New Roman" w:hAnsi="Times New Roman" w:cs="Times New Roman"/>
          <w:sz w:val="24"/>
          <w:szCs w:val="24"/>
        </w:rPr>
        <w:t>, a</w:t>
      </w:r>
      <w:r w:rsidR="00706232" w:rsidRPr="00B76635">
        <w:rPr>
          <w:rFonts w:ascii="Times New Roman" w:hAnsi="Times New Roman" w:cs="Times New Roman"/>
          <w:sz w:val="24"/>
          <w:szCs w:val="24"/>
        </w:rPr>
        <w:t> </w:t>
      </w:r>
      <w:r w:rsidR="24CC5A18" w:rsidRPr="00B76635">
        <w:rPr>
          <w:rFonts w:ascii="Times New Roman" w:hAnsi="Times New Roman" w:cs="Times New Roman"/>
          <w:sz w:val="24"/>
          <w:szCs w:val="24"/>
        </w:rPr>
        <w:t>w</w:t>
      </w:r>
      <w:r w:rsidR="00706232" w:rsidRPr="00B76635">
        <w:rPr>
          <w:rFonts w:ascii="Times New Roman" w:hAnsi="Times New Roman" w:cs="Times New Roman"/>
          <w:sz w:val="24"/>
          <w:szCs w:val="24"/>
        </w:rPr>
        <w:t> </w:t>
      </w:r>
      <w:r w:rsidR="24CC5A18" w:rsidRPr="00B76635">
        <w:rPr>
          <w:rFonts w:ascii="Times New Roman" w:hAnsi="Times New Roman" w:cs="Times New Roman"/>
          <w:sz w:val="24"/>
          <w:szCs w:val="24"/>
        </w:rPr>
        <w:t>przypadku niewykonania tego wezwania Prezes UKE będzie nakładał karę w wysokości 500</w:t>
      </w:r>
      <w:r w:rsidR="00706232" w:rsidRPr="00B76635">
        <w:rPr>
          <w:rFonts w:ascii="Times New Roman" w:hAnsi="Times New Roman" w:cs="Times New Roman"/>
          <w:sz w:val="24"/>
          <w:szCs w:val="24"/>
        </w:rPr>
        <w:t> </w:t>
      </w:r>
      <w:r w:rsidR="24CC5A18" w:rsidRPr="00B76635">
        <w:rPr>
          <w:rFonts w:ascii="Times New Roman" w:hAnsi="Times New Roman" w:cs="Times New Roman"/>
          <w:sz w:val="24"/>
          <w:szCs w:val="24"/>
        </w:rPr>
        <w:t>zł za każdy dzień zwłoki.</w:t>
      </w:r>
      <w:r w:rsidR="003C6811">
        <w:rPr>
          <w:rFonts w:ascii="Times New Roman" w:hAnsi="Times New Roman" w:cs="Times New Roman"/>
          <w:sz w:val="24"/>
          <w:szCs w:val="24"/>
        </w:rPr>
        <w:t xml:space="preserve"> </w:t>
      </w:r>
      <w:r w:rsidR="00970818">
        <w:rPr>
          <w:rFonts w:ascii="Times New Roman" w:hAnsi="Times New Roman" w:cs="Times New Roman"/>
          <w:sz w:val="24"/>
          <w:szCs w:val="24"/>
        </w:rPr>
        <w:t>Rozwiązanie to</w:t>
      </w:r>
      <w:r w:rsidR="00662784">
        <w:rPr>
          <w:rFonts w:ascii="Times New Roman" w:hAnsi="Times New Roman" w:cs="Times New Roman"/>
          <w:sz w:val="24"/>
          <w:szCs w:val="24"/>
        </w:rPr>
        <w:t xml:space="preserve"> ma związek</w:t>
      </w:r>
      <w:r w:rsidR="0049289D">
        <w:rPr>
          <w:rFonts w:ascii="Times New Roman" w:hAnsi="Times New Roman" w:cs="Times New Roman"/>
          <w:sz w:val="24"/>
          <w:szCs w:val="24"/>
        </w:rPr>
        <w:t xml:space="preserve"> z </w:t>
      </w:r>
      <w:r w:rsidR="0049289D" w:rsidRPr="00F86A61">
        <w:rPr>
          <w:rFonts w:ascii="Times New Roman" w:hAnsi="Times New Roman" w:cs="Times New Roman"/>
          <w:sz w:val="24"/>
          <w:szCs w:val="24"/>
        </w:rPr>
        <w:t>art.</w:t>
      </w:r>
      <w:r w:rsidR="006D418B" w:rsidRPr="00F86A61">
        <w:rPr>
          <w:rFonts w:ascii="Times New Roman" w:hAnsi="Times New Roman" w:cs="Times New Roman"/>
          <w:sz w:val="24"/>
          <w:szCs w:val="24"/>
        </w:rPr>
        <w:t xml:space="preserve"> 4 ust. </w:t>
      </w:r>
      <w:r w:rsidR="001E75D2" w:rsidRPr="00F86A61">
        <w:rPr>
          <w:rFonts w:ascii="Times New Roman" w:hAnsi="Times New Roman" w:cs="Times New Roman"/>
          <w:sz w:val="24"/>
          <w:szCs w:val="24"/>
        </w:rPr>
        <w:t>3</w:t>
      </w:r>
      <w:r w:rsidR="002D223B">
        <w:rPr>
          <w:rFonts w:ascii="Times New Roman" w:hAnsi="Times New Roman" w:cs="Times New Roman"/>
          <w:sz w:val="24"/>
          <w:szCs w:val="24"/>
        </w:rPr>
        <w:t xml:space="preserve"> i art. 15</w:t>
      </w:r>
      <w:r w:rsidR="001E75D2" w:rsidRPr="00F86A61">
        <w:rPr>
          <w:rFonts w:ascii="Times New Roman" w:hAnsi="Times New Roman" w:cs="Times New Roman"/>
          <w:sz w:val="24"/>
          <w:szCs w:val="24"/>
        </w:rPr>
        <w:t xml:space="preserve"> rozporządzenia GIA</w:t>
      </w:r>
      <w:r w:rsidR="001E75D2">
        <w:rPr>
          <w:rFonts w:ascii="Times New Roman" w:hAnsi="Times New Roman" w:cs="Times New Roman"/>
          <w:sz w:val="24"/>
          <w:szCs w:val="24"/>
        </w:rPr>
        <w:t>.</w:t>
      </w:r>
    </w:p>
    <w:p w14:paraId="2106AED4" w14:textId="328C0F25" w:rsidR="25E876A4" w:rsidRPr="00B76635" w:rsidRDefault="592BB4A5" w:rsidP="2FE3D1C0">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 xml:space="preserve">Ust. </w:t>
      </w:r>
      <w:r w:rsidR="0040169D">
        <w:rPr>
          <w:rFonts w:ascii="Times New Roman" w:hAnsi="Times New Roman" w:cs="Times New Roman"/>
          <w:sz w:val="24"/>
          <w:szCs w:val="24"/>
        </w:rPr>
        <w:t>7</w:t>
      </w:r>
      <w:r w:rsidRPr="00B76635">
        <w:rPr>
          <w:rFonts w:ascii="Times New Roman" w:hAnsi="Times New Roman" w:cs="Times New Roman"/>
          <w:sz w:val="24"/>
          <w:szCs w:val="24"/>
        </w:rPr>
        <w:t xml:space="preserve"> w art. 25a</w:t>
      </w:r>
      <w:r w:rsidR="0040169D">
        <w:rPr>
          <w:rFonts w:ascii="Times New Roman" w:hAnsi="Times New Roman" w:cs="Times New Roman"/>
          <w:sz w:val="24"/>
          <w:szCs w:val="24"/>
        </w:rPr>
        <w:t xml:space="preserve"> (dotychczasowy ust. 5)</w:t>
      </w:r>
      <w:r w:rsidRPr="00B76635">
        <w:rPr>
          <w:rFonts w:ascii="Times New Roman" w:hAnsi="Times New Roman" w:cs="Times New Roman"/>
          <w:sz w:val="24"/>
          <w:szCs w:val="24"/>
        </w:rPr>
        <w:t xml:space="preserve"> Megaustawy dzielił się na dwa punkty, z których pierwszy uprawniał do odmowy </w:t>
      </w:r>
      <w:r w:rsidR="68122958" w:rsidRPr="00B76635">
        <w:rPr>
          <w:rFonts w:ascii="Times New Roman" w:hAnsi="Times New Roman" w:cs="Times New Roman"/>
          <w:sz w:val="24"/>
          <w:szCs w:val="24"/>
        </w:rPr>
        <w:t xml:space="preserve">udostępnienia informacji w zakresie, w jakim były one dostępne za pośrednictwem punktu informacyjnego do spraw telekomunikacji. Punkt ten </w:t>
      </w:r>
      <w:r w:rsidR="0A55D1A0" w:rsidRPr="00B76635">
        <w:rPr>
          <w:rFonts w:ascii="Times New Roman" w:hAnsi="Times New Roman" w:cs="Times New Roman"/>
          <w:sz w:val="24"/>
          <w:szCs w:val="24"/>
        </w:rPr>
        <w:t xml:space="preserve">traci aktualność (przez co przepis nie będzie dzielił się na punkty) z racji nowej logiki przekazywania </w:t>
      </w:r>
      <w:r w:rsidR="004E5A30" w:rsidRPr="00B76635">
        <w:rPr>
          <w:rFonts w:ascii="Times New Roman" w:hAnsi="Times New Roman" w:cs="Times New Roman"/>
          <w:sz w:val="24"/>
          <w:szCs w:val="24"/>
        </w:rPr>
        <w:t>informacji</w:t>
      </w:r>
      <w:r w:rsidR="0A55D1A0" w:rsidRPr="00B76635">
        <w:rPr>
          <w:rFonts w:ascii="Times New Roman" w:hAnsi="Times New Roman" w:cs="Times New Roman"/>
          <w:sz w:val="24"/>
          <w:szCs w:val="24"/>
        </w:rPr>
        <w:t xml:space="preserve"> (zawsze przez punkt informacyjny do spraw telekomunikacji)</w:t>
      </w:r>
      <w:r w:rsidR="368362D2" w:rsidRPr="00B76635">
        <w:rPr>
          <w:rFonts w:ascii="Times New Roman" w:hAnsi="Times New Roman" w:cs="Times New Roman"/>
          <w:sz w:val="24"/>
          <w:szCs w:val="24"/>
        </w:rPr>
        <w:t>.</w:t>
      </w:r>
      <w:r w:rsidR="007E3D9A">
        <w:rPr>
          <w:rFonts w:ascii="Times New Roman" w:hAnsi="Times New Roman" w:cs="Times New Roman"/>
          <w:sz w:val="24"/>
          <w:szCs w:val="24"/>
        </w:rPr>
        <w:t xml:space="preserve"> Niniejsza propozycja przepisu skorelowana jest z art. 6 ust. 1 rozporządzenia GIA.</w:t>
      </w:r>
    </w:p>
    <w:p w14:paraId="38A586C4" w14:textId="7F188191" w:rsidR="00BA2BF2" w:rsidRPr="00A873FD" w:rsidRDefault="6642EEAF" w:rsidP="00BA2BF2">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 xml:space="preserve">Zmiana w art. 25a ust. </w:t>
      </w:r>
      <w:r w:rsidR="0040169D">
        <w:rPr>
          <w:rFonts w:ascii="Times New Roman" w:hAnsi="Times New Roman" w:cs="Times New Roman"/>
          <w:sz w:val="24"/>
          <w:szCs w:val="24"/>
        </w:rPr>
        <w:t>8 (obecny ust. 6)</w:t>
      </w:r>
      <w:r w:rsidRPr="00B76635">
        <w:rPr>
          <w:rFonts w:ascii="Times New Roman" w:hAnsi="Times New Roman" w:cs="Times New Roman"/>
          <w:sz w:val="24"/>
          <w:szCs w:val="24"/>
        </w:rPr>
        <w:t xml:space="preserve"> Megaustawy polega przede wszystkim na zmianie podmiotu, któremu będzie się podawało przyczynę odmowy udostępnienia informacji. Doty</w:t>
      </w:r>
      <w:r w:rsidR="145F8901" w:rsidRPr="00B76635">
        <w:rPr>
          <w:rFonts w:ascii="Times New Roman" w:hAnsi="Times New Roman" w:cs="Times New Roman"/>
          <w:sz w:val="24"/>
          <w:szCs w:val="24"/>
        </w:rPr>
        <w:t xml:space="preserve">chczas był to </w:t>
      </w:r>
      <w:r w:rsidR="009636E0">
        <w:rPr>
          <w:rFonts w:ascii="Times New Roman" w:hAnsi="Times New Roman" w:cs="Times New Roman"/>
          <w:sz w:val="24"/>
          <w:szCs w:val="24"/>
        </w:rPr>
        <w:t>operator</w:t>
      </w:r>
      <w:r w:rsidR="145F8901" w:rsidRPr="00B76635">
        <w:rPr>
          <w:rFonts w:ascii="Times New Roman" w:hAnsi="Times New Roman" w:cs="Times New Roman"/>
          <w:sz w:val="24"/>
          <w:szCs w:val="24"/>
        </w:rPr>
        <w:t>, zaś obecnie będzie to Prezes UKE</w:t>
      </w:r>
      <w:r w:rsidR="00EF783B">
        <w:rPr>
          <w:rFonts w:ascii="Times New Roman" w:hAnsi="Times New Roman" w:cs="Times New Roman"/>
          <w:sz w:val="24"/>
          <w:szCs w:val="24"/>
        </w:rPr>
        <w:t xml:space="preserve">. Zmieniono także czas na </w:t>
      </w:r>
      <w:r w:rsidR="00C21507">
        <w:rPr>
          <w:rFonts w:ascii="Times New Roman" w:hAnsi="Times New Roman" w:cs="Times New Roman"/>
          <w:sz w:val="24"/>
          <w:szCs w:val="24"/>
        </w:rPr>
        <w:t>przedstawienie szcze</w:t>
      </w:r>
      <w:r w:rsidR="004C1FF1">
        <w:rPr>
          <w:rFonts w:ascii="Times New Roman" w:hAnsi="Times New Roman" w:cs="Times New Roman"/>
          <w:sz w:val="24"/>
          <w:szCs w:val="24"/>
        </w:rPr>
        <w:t>gółowo uzasadnionych przyczyn</w:t>
      </w:r>
      <w:r w:rsidR="00E62626">
        <w:rPr>
          <w:rFonts w:ascii="Times New Roman" w:hAnsi="Times New Roman" w:cs="Times New Roman"/>
          <w:sz w:val="24"/>
          <w:szCs w:val="24"/>
        </w:rPr>
        <w:t xml:space="preserve"> odmowy</w:t>
      </w:r>
      <w:r w:rsidR="000C6498">
        <w:rPr>
          <w:rFonts w:ascii="Times New Roman" w:hAnsi="Times New Roman" w:cs="Times New Roman"/>
          <w:sz w:val="24"/>
          <w:szCs w:val="24"/>
        </w:rPr>
        <w:t>, rezygnując z 30 dniowego okresu na rzecz przekazywania ich niezwłocznie.</w:t>
      </w:r>
      <w:r w:rsidR="00C23EBC">
        <w:rPr>
          <w:rFonts w:ascii="Times New Roman" w:hAnsi="Times New Roman" w:cs="Times New Roman"/>
          <w:sz w:val="24"/>
          <w:szCs w:val="24"/>
        </w:rPr>
        <w:t xml:space="preserve"> </w:t>
      </w:r>
      <w:r w:rsidR="0013608B">
        <w:rPr>
          <w:rFonts w:ascii="Times New Roman" w:hAnsi="Times New Roman" w:cs="Times New Roman"/>
          <w:sz w:val="24"/>
          <w:szCs w:val="24"/>
        </w:rPr>
        <w:t>Co więcej, p</w:t>
      </w:r>
      <w:r w:rsidR="00C23EBC">
        <w:rPr>
          <w:rFonts w:ascii="Times New Roman" w:hAnsi="Times New Roman" w:cs="Times New Roman"/>
          <w:sz w:val="24"/>
          <w:szCs w:val="24"/>
        </w:rPr>
        <w:t xml:space="preserve">rzepis ten </w:t>
      </w:r>
      <w:r w:rsidR="00FC6FDB">
        <w:rPr>
          <w:rFonts w:ascii="Times New Roman" w:hAnsi="Times New Roman" w:cs="Times New Roman"/>
          <w:sz w:val="24"/>
          <w:szCs w:val="24"/>
        </w:rPr>
        <w:t>nie nakazuje, tak jak inne ustępy w tym artykule,</w:t>
      </w:r>
      <w:r w:rsidR="00C23EBC">
        <w:rPr>
          <w:rFonts w:ascii="Times New Roman" w:hAnsi="Times New Roman" w:cs="Times New Roman"/>
          <w:sz w:val="24"/>
          <w:szCs w:val="24"/>
        </w:rPr>
        <w:t xml:space="preserve"> przekazywani</w:t>
      </w:r>
      <w:r w:rsidR="00FC6FDB">
        <w:rPr>
          <w:rFonts w:ascii="Times New Roman" w:hAnsi="Times New Roman" w:cs="Times New Roman"/>
          <w:sz w:val="24"/>
          <w:szCs w:val="24"/>
        </w:rPr>
        <w:t>a</w:t>
      </w:r>
      <w:r w:rsidR="00C23EBC">
        <w:rPr>
          <w:rFonts w:ascii="Times New Roman" w:hAnsi="Times New Roman" w:cs="Times New Roman"/>
          <w:sz w:val="24"/>
          <w:szCs w:val="24"/>
        </w:rPr>
        <w:t xml:space="preserve"> przyczyn odmowy</w:t>
      </w:r>
      <w:r w:rsidR="00FC6FDB">
        <w:rPr>
          <w:rFonts w:ascii="Times New Roman" w:hAnsi="Times New Roman" w:cs="Times New Roman"/>
          <w:sz w:val="24"/>
          <w:szCs w:val="24"/>
        </w:rPr>
        <w:t xml:space="preserve"> za pomocą </w:t>
      </w:r>
      <w:r w:rsidR="00634884">
        <w:rPr>
          <w:rFonts w:ascii="Times New Roman" w:hAnsi="Times New Roman" w:cs="Times New Roman"/>
          <w:sz w:val="24"/>
          <w:szCs w:val="24"/>
        </w:rPr>
        <w:t>p</w:t>
      </w:r>
      <w:r w:rsidR="00FC6FDB">
        <w:rPr>
          <w:rFonts w:ascii="Times New Roman" w:hAnsi="Times New Roman" w:cs="Times New Roman"/>
          <w:sz w:val="24"/>
          <w:szCs w:val="24"/>
        </w:rPr>
        <w:t>unktu informacyjnego ds. telekomunikacji</w:t>
      </w:r>
      <w:r w:rsidR="00D9298B">
        <w:rPr>
          <w:rFonts w:ascii="Times New Roman" w:hAnsi="Times New Roman" w:cs="Times New Roman"/>
          <w:sz w:val="24"/>
          <w:szCs w:val="24"/>
        </w:rPr>
        <w:t>. Wynika to z tego, że</w:t>
      </w:r>
      <w:r w:rsidR="00FC6FDB">
        <w:rPr>
          <w:rFonts w:ascii="Times New Roman" w:hAnsi="Times New Roman" w:cs="Times New Roman"/>
          <w:sz w:val="24"/>
          <w:szCs w:val="24"/>
        </w:rPr>
        <w:t xml:space="preserve"> </w:t>
      </w:r>
      <w:r w:rsidR="008F706F">
        <w:rPr>
          <w:rFonts w:ascii="Times New Roman" w:hAnsi="Times New Roman" w:cs="Times New Roman"/>
          <w:sz w:val="24"/>
          <w:szCs w:val="24"/>
        </w:rPr>
        <w:t>stanowi to korespondencję</w:t>
      </w:r>
      <w:r w:rsidR="00B41A3C">
        <w:rPr>
          <w:rFonts w:ascii="Times New Roman" w:hAnsi="Times New Roman" w:cs="Times New Roman"/>
          <w:sz w:val="24"/>
          <w:szCs w:val="24"/>
        </w:rPr>
        <w:t>,</w:t>
      </w:r>
      <w:r w:rsidR="00EC6E4F">
        <w:rPr>
          <w:rFonts w:ascii="Times New Roman" w:hAnsi="Times New Roman" w:cs="Times New Roman"/>
          <w:sz w:val="24"/>
          <w:szCs w:val="24"/>
        </w:rPr>
        <w:t xml:space="preserve"> d</w:t>
      </w:r>
      <w:r w:rsidR="00B2130D">
        <w:rPr>
          <w:rFonts w:ascii="Times New Roman" w:hAnsi="Times New Roman" w:cs="Times New Roman"/>
          <w:sz w:val="24"/>
          <w:szCs w:val="24"/>
        </w:rPr>
        <w:t>la której UKE posiada dedykowany system PUE</w:t>
      </w:r>
      <w:r w:rsidR="00772F29">
        <w:rPr>
          <w:rFonts w:ascii="Times New Roman" w:hAnsi="Times New Roman" w:cs="Times New Roman"/>
          <w:sz w:val="24"/>
          <w:szCs w:val="24"/>
        </w:rPr>
        <w:t xml:space="preserve"> UKE</w:t>
      </w:r>
      <w:r w:rsidR="00B2130D">
        <w:rPr>
          <w:rFonts w:ascii="Times New Roman" w:hAnsi="Times New Roman" w:cs="Times New Roman"/>
          <w:sz w:val="24"/>
          <w:szCs w:val="24"/>
        </w:rPr>
        <w:t>.</w:t>
      </w:r>
      <w:r w:rsidR="00EC6E4F">
        <w:rPr>
          <w:rFonts w:ascii="Times New Roman" w:hAnsi="Times New Roman" w:cs="Times New Roman"/>
          <w:sz w:val="24"/>
          <w:szCs w:val="24"/>
        </w:rPr>
        <w:t xml:space="preserve"> </w:t>
      </w:r>
      <w:r w:rsidR="00F9626F">
        <w:rPr>
          <w:rFonts w:ascii="Times New Roman" w:hAnsi="Times New Roman" w:cs="Times New Roman"/>
          <w:sz w:val="24"/>
          <w:szCs w:val="24"/>
        </w:rPr>
        <w:t xml:space="preserve">UKE stoi na stanowisku, że jest to wystarczający kanał do </w:t>
      </w:r>
      <w:r w:rsidR="004A2F41">
        <w:rPr>
          <w:rFonts w:ascii="Times New Roman" w:hAnsi="Times New Roman" w:cs="Times New Roman"/>
          <w:sz w:val="24"/>
          <w:szCs w:val="24"/>
        </w:rPr>
        <w:t xml:space="preserve">realizacji przedmiotowego procesu. </w:t>
      </w:r>
      <w:r w:rsidR="00B04383">
        <w:rPr>
          <w:rFonts w:ascii="Times New Roman" w:hAnsi="Times New Roman" w:cs="Times New Roman"/>
          <w:sz w:val="24"/>
          <w:szCs w:val="24"/>
        </w:rPr>
        <w:t xml:space="preserve">Dodatkowym argumentem przemawiającym za niewprowadzaniem tego rozwiązania jest dyscyplina finansów publicznych. </w:t>
      </w:r>
      <w:r w:rsidR="00CE2F55">
        <w:rPr>
          <w:rFonts w:ascii="Times New Roman" w:hAnsi="Times New Roman" w:cs="Times New Roman"/>
          <w:sz w:val="24"/>
          <w:szCs w:val="24"/>
        </w:rPr>
        <w:t>Bowiem</w:t>
      </w:r>
      <w:r w:rsidR="005900F5">
        <w:rPr>
          <w:rFonts w:ascii="Times New Roman" w:hAnsi="Times New Roman" w:cs="Times New Roman"/>
          <w:sz w:val="24"/>
          <w:szCs w:val="24"/>
        </w:rPr>
        <w:t xml:space="preserve"> </w:t>
      </w:r>
      <w:r w:rsidR="00604EED">
        <w:rPr>
          <w:rFonts w:ascii="Times New Roman" w:hAnsi="Times New Roman" w:cs="Times New Roman"/>
          <w:sz w:val="24"/>
          <w:szCs w:val="24"/>
        </w:rPr>
        <w:t xml:space="preserve">nie jest </w:t>
      </w:r>
      <w:r w:rsidR="00504B58">
        <w:rPr>
          <w:rFonts w:ascii="Times New Roman" w:hAnsi="Times New Roman" w:cs="Times New Roman"/>
          <w:sz w:val="24"/>
          <w:szCs w:val="24"/>
        </w:rPr>
        <w:t>zasadnym</w:t>
      </w:r>
      <w:r w:rsidR="005900F5" w:rsidRPr="009C4B6F">
        <w:rPr>
          <w:rFonts w:ascii="Times New Roman" w:eastAsiaTheme="minorEastAsia" w:hAnsi="Times New Roman" w:cs="Times New Roman"/>
          <w:sz w:val="24"/>
          <w:szCs w:val="24"/>
        </w:rPr>
        <w:t xml:space="preserve"> wydatkowani</w:t>
      </w:r>
      <w:r w:rsidR="00504B58">
        <w:rPr>
          <w:rFonts w:ascii="Times New Roman" w:eastAsiaTheme="minorEastAsia" w:hAnsi="Times New Roman" w:cs="Times New Roman"/>
          <w:sz w:val="24"/>
          <w:szCs w:val="24"/>
        </w:rPr>
        <w:t>e</w:t>
      </w:r>
      <w:r w:rsidR="005900F5" w:rsidRPr="009C4B6F">
        <w:rPr>
          <w:rFonts w:ascii="Times New Roman" w:eastAsiaTheme="minorEastAsia" w:hAnsi="Times New Roman" w:cs="Times New Roman"/>
          <w:sz w:val="24"/>
          <w:szCs w:val="24"/>
        </w:rPr>
        <w:t xml:space="preserve"> środków </w:t>
      </w:r>
      <w:r w:rsidR="008F460D" w:rsidRPr="009C4B6F">
        <w:rPr>
          <w:rFonts w:ascii="Times New Roman" w:eastAsiaTheme="minorEastAsia" w:hAnsi="Times New Roman" w:cs="Times New Roman"/>
          <w:sz w:val="24"/>
          <w:szCs w:val="24"/>
        </w:rPr>
        <w:t xml:space="preserve">na rozbudowę </w:t>
      </w:r>
      <w:r w:rsidR="00634884">
        <w:rPr>
          <w:rFonts w:ascii="Times New Roman" w:eastAsiaTheme="minorEastAsia" w:hAnsi="Times New Roman" w:cs="Times New Roman"/>
          <w:sz w:val="24"/>
          <w:szCs w:val="24"/>
        </w:rPr>
        <w:t>p</w:t>
      </w:r>
      <w:r w:rsidR="008F460D">
        <w:rPr>
          <w:rFonts w:ascii="Times New Roman" w:hAnsi="Times New Roman" w:cs="Times New Roman"/>
          <w:sz w:val="24"/>
          <w:szCs w:val="24"/>
        </w:rPr>
        <w:t xml:space="preserve">unktu informacyjnego ds. telekomunikacji </w:t>
      </w:r>
      <w:r w:rsidR="008F460D">
        <w:rPr>
          <w:rFonts w:ascii="Times New Roman" w:hAnsi="Times New Roman" w:cs="Times New Roman"/>
          <w:sz w:val="24"/>
          <w:szCs w:val="24"/>
        </w:rPr>
        <w:lastRenderedPageBreak/>
        <w:t xml:space="preserve">w sytuacji, gdy </w:t>
      </w:r>
      <w:r w:rsidR="008F460D" w:rsidRPr="00A754BF">
        <w:rPr>
          <w:rFonts w:ascii="Times New Roman" w:hAnsi="Times New Roman" w:cs="Times New Roman"/>
          <w:sz w:val="24"/>
          <w:szCs w:val="24"/>
        </w:rPr>
        <w:t>istniej</w:t>
      </w:r>
      <w:r w:rsidR="00EC7A7B">
        <w:rPr>
          <w:rFonts w:ascii="Times New Roman" w:hAnsi="Times New Roman" w:cs="Times New Roman"/>
          <w:sz w:val="24"/>
          <w:szCs w:val="24"/>
        </w:rPr>
        <w:t>e</w:t>
      </w:r>
      <w:r w:rsidR="008F460D">
        <w:rPr>
          <w:rFonts w:ascii="Times New Roman" w:hAnsi="Times New Roman" w:cs="Times New Roman"/>
          <w:sz w:val="24"/>
          <w:szCs w:val="24"/>
        </w:rPr>
        <w:t xml:space="preserve"> już wystarczające </w:t>
      </w:r>
      <w:r w:rsidR="008F460D" w:rsidRPr="00A754BF">
        <w:rPr>
          <w:rFonts w:ascii="Times New Roman" w:hAnsi="Times New Roman" w:cs="Times New Roman"/>
          <w:sz w:val="24"/>
          <w:szCs w:val="24"/>
        </w:rPr>
        <w:t>rozwiązani</w:t>
      </w:r>
      <w:r w:rsidR="00EC7A7B">
        <w:rPr>
          <w:rFonts w:ascii="Times New Roman" w:hAnsi="Times New Roman" w:cs="Times New Roman"/>
          <w:sz w:val="24"/>
          <w:szCs w:val="24"/>
        </w:rPr>
        <w:t>e</w:t>
      </w:r>
      <w:r w:rsidR="008F460D">
        <w:rPr>
          <w:rFonts w:ascii="Times New Roman" w:hAnsi="Times New Roman" w:cs="Times New Roman"/>
          <w:sz w:val="24"/>
          <w:szCs w:val="24"/>
        </w:rPr>
        <w:t>.</w:t>
      </w:r>
      <w:r w:rsidR="005900F5" w:rsidRPr="009C4B6F">
        <w:rPr>
          <w:rFonts w:ascii="Times New Roman" w:eastAsiaTheme="minorEastAsia" w:hAnsi="Times New Roman" w:cs="Times New Roman"/>
          <w:sz w:val="24"/>
          <w:szCs w:val="24"/>
        </w:rPr>
        <w:t xml:space="preserve"> </w:t>
      </w:r>
      <w:r w:rsidR="00FC756A">
        <w:rPr>
          <w:rFonts w:ascii="Times New Roman" w:hAnsi="Times New Roman" w:cs="Times New Roman"/>
          <w:sz w:val="24"/>
          <w:szCs w:val="24"/>
        </w:rPr>
        <w:t>Niniejsza propozycja przepisu skorelowana jest z art. 6 ust. 1 rozporządzenia GIA.</w:t>
      </w:r>
    </w:p>
    <w:p w14:paraId="771010F2" w14:textId="4231E118" w:rsidR="1A7A7A53" w:rsidRDefault="6DDB5EBF" w:rsidP="2FE3D1C0">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 xml:space="preserve">Zmiany w ust. </w:t>
      </w:r>
      <w:r w:rsidR="0040169D">
        <w:rPr>
          <w:rFonts w:ascii="Times New Roman" w:hAnsi="Times New Roman" w:cs="Times New Roman"/>
          <w:sz w:val="24"/>
          <w:szCs w:val="24"/>
        </w:rPr>
        <w:t xml:space="preserve">9 i 10 (dotychczasowe ust. </w:t>
      </w:r>
      <w:r w:rsidRPr="00B76635">
        <w:rPr>
          <w:rFonts w:ascii="Times New Roman" w:hAnsi="Times New Roman" w:cs="Times New Roman"/>
          <w:sz w:val="24"/>
          <w:szCs w:val="24"/>
        </w:rPr>
        <w:t>7 i 8</w:t>
      </w:r>
      <w:r w:rsidR="0040169D">
        <w:rPr>
          <w:rFonts w:ascii="Times New Roman" w:hAnsi="Times New Roman" w:cs="Times New Roman"/>
          <w:sz w:val="24"/>
          <w:szCs w:val="24"/>
        </w:rPr>
        <w:t>)</w:t>
      </w:r>
      <w:r w:rsidRPr="00B76635">
        <w:rPr>
          <w:rFonts w:ascii="Times New Roman" w:hAnsi="Times New Roman" w:cs="Times New Roman"/>
          <w:sz w:val="24"/>
          <w:szCs w:val="24"/>
        </w:rPr>
        <w:t xml:space="preserve"> w art. 25a Megaustawy polegają na dostosowaniu do pozostałych przepisó</w:t>
      </w:r>
      <w:r w:rsidR="00F86A61">
        <w:rPr>
          <w:rFonts w:ascii="Times New Roman" w:hAnsi="Times New Roman" w:cs="Times New Roman"/>
          <w:sz w:val="24"/>
          <w:szCs w:val="24"/>
        </w:rPr>
        <w:t xml:space="preserve">w – </w:t>
      </w:r>
      <w:r w:rsidRPr="00B76635">
        <w:rPr>
          <w:rFonts w:ascii="Times New Roman" w:hAnsi="Times New Roman" w:cs="Times New Roman"/>
          <w:sz w:val="24"/>
          <w:szCs w:val="24"/>
        </w:rPr>
        <w:t>zaktualizowano t</w:t>
      </w:r>
      <w:r w:rsidR="299F1F66" w:rsidRPr="00B76635">
        <w:rPr>
          <w:rFonts w:ascii="Times New Roman" w:hAnsi="Times New Roman" w:cs="Times New Roman"/>
          <w:sz w:val="24"/>
          <w:szCs w:val="24"/>
        </w:rPr>
        <w:t>erminologię (</w:t>
      </w:r>
      <w:r w:rsidR="00F86A61">
        <w:rPr>
          <w:rFonts w:ascii="Times New Roman" w:hAnsi="Times New Roman" w:cs="Times New Roman"/>
          <w:sz w:val="24"/>
          <w:szCs w:val="24"/>
        </w:rPr>
        <w:t>„</w:t>
      </w:r>
      <w:r w:rsidR="299F1F66" w:rsidRPr="00B76635">
        <w:rPr>
          <w:rFonts w:ascii="Times New Roman" w:hAnsi="Times New Roman" w:cs="Times New Roman"/>
          <w:sz w:val="24"/>
          <w:szCs w:val="24"/>
        </w:rPr>
        <w:t xml:space="preserve">sieci o bardzo dużej przepustowości wraz </w:t>
      </w:r>
      <w:r w:rsidR="001A34CA" w:rsidRPr="00B76635">
        <w:rPr>
          <w:rFonts w:ascii="Times New Roman" w:hAnsi="Times New Roman" w:cs="Times New Roman"/>
          <w:sz w:val="24"/>
          <w:szCs w:val="24"/>
        </w:rPr>
        <w:t>z </w:t>
      </w:r>
      <w:r w:rsidR="299F1F66" w:rsidRPr="00B76635">
        <w:rPr>
          <w:rFonts w:ascii="Times New Roman" w:hAnsi="Times New Roman" w:cs="Times New Roman"/>
          <w:sz w:val="24"/>
          <w:szCs w:val="24"/>
        </w:rPr>
        <w:t>powiązanymi zasobami”</w:t>
      </w:r>
      <w:r w:rsidR="4341E85F" w:rsidRPr="00B76635">
        <w:rPr>
          <w:rFonts w:ascii="Times New Roman" w:hAnsi="Times New Roman" w:cs="Times New Roman"/>
          <w:sz w:val="24"/>
          <w:szCs w:val="24"/>
        </w:rPr>
        <w:t xml:space="preserve">, </w:t>
      </w:r>
      <w:r w:rsidR="00F86A61">
        <w:rPr>
          <w:rFonts w:ascii="Times New Roman" w:hAnsi="Times New Roman" w:cs="Times New Roman"/>
          <w:sz w:val="24"/>
          <w:szCs w:val="24"/>
        </w:rPr>
        <w:t>„</w:t>
      </w:r>
      <w:r w:rsidR="4341E85F" w:rsidRPr="00B76635">
        <w:rPr>
          <w:rFonts w:ascii="Times New Roman" w:hAnsi="Times New Roman" w:cs="Times New Roman"/>
          <w:sz w:val="24"/>
          <w:szCs w:val="24"/>
        </w:rPr>
        <w:t>operator”</w:t>
      </w:r>
      <w:r w:rsidR="299F1F66" w:rsidRPr="00B76635">
        <w:rPr>
          <w:rFonts w:ascii="Times New Roman" w:hAnsi="Times New Roman" w:cs="Times New Roman"/>
          <w:sz w:val="24"/>
          <w:szCs w:val="24"/>
        </w:rPr>
        <w:t>)</w:t>
      </w:r>
      <w:r w:rsidR="28E1C736" w:rsidRPr="00B76635">
        <w:rPr>
          <w:rFonts w:ascii="Times New Roman" w:hAnsi="Times New Roman" w:cs="Times New Roman"/>
          <w:sz w:val="24"/>
          <w:szCs w:val="24"/>
        </w:rPr>
        <w:t xml:space="preserve"> oraz rozszerzono zakres normy prawnej na </w:t>
      </w:r>
      <w:r w:rsidR="0E30F614" w:rsidRPr="00B76635">
        <w:rPr>
          <w:rFonts w:ascii="Times New Roman" w:hAnsi="Times New Roman" w:cs="Times New Roman"/>
          <w:sz w:val="24"/>
          <w:szCs w:val="24"/>
        </w:rPr>
        <w:t>podmioty sektora publicznego.</w:t>
      </w:r>
      <w:r w:rsidR="007E3D9A">
        <w:rPr>
          <w:rFonts w:ascii="Times New Roman" w:hAnsi="Times New Roman" w:cs="Times New Roman"/>
          <w:sz w:val="24"/>
          <w:szCs w:val="24"/>
        </w:rPr>
        <w:t xml:space="preserve"> Propozycja przepisu w ust. 9 skorelowana jest z</w:t>
      </w:r>
      <w:r w:rsidR="0006553F">
        <w:rPr>
          <w:rFonts w:ascii="Times New Roman" w:hAnsi="Times New Roman" w:cs="Times New Roman"/>
          <w:sz w:val="24"/>
          <w:szCs w:val="24"/>
        </w:rPr>
        <w:t> </w:t>
      </w:r>
      <w:r w:rsidR="007E3D9A">
        <w:rPr>
          <w:rFonts w:ascii="Times New Roman" w:hAnsi="Times New Roman" w:cs="Times New Roman"/>
          <w:sz w:val="24"/>
          <w:szCs w:val="24"/>
        </w:rPr>
        <w:t>art.</w:t>
      </w:r>
      <w:r w:rsidR="0006553F">
        <w:rPr>
          <w:rFonts w:ascii="Times New Roman" w:hAnsi="Times New Roman" w:cs="Times New Roman"/>
          <w:sz w:val="24"/>
          <w:szCs w:val="24"/>
        </w:rPr>
        <w:t> </w:t>
      </w:r>
      <w:r w:rsidR="007E3D9A">
        <w:rPr>
          <w:rFonts w:ascii="Times New Roman" w:hAnsi="Times New Roman" w:cs="Times New Roman"/>
          <w:sz w:val="24"/>
          <w:szCs w:val="24"/>
        </w:rPr>
        <w:t>6 ust. 1 rozporządzenia GIA.</w:t>
      </w:r>
    </w:p>
    <w:p w14:paraId="7D590761" w14:textId="0E9535DB" w:rsidR="00BD57DD" w:rsidRPr="00B76635" w:rsidRDefault="00BD57DD" w:rsidP="2FE3D1C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Powyższe zmiany mają </w:t>
      </w:r>
      <w:r w:rsidR="0032592B">
        <w:rPr>
          <w:rFonts w:ascii="Times New Roman" w:hAnsi="Times New Roman" w:cs="Times New Roman"/>
          <w:sz w:val="24"/>
          <w:szCs w:val="24"/>
        </w:rPr>
        <w:t>oparcie</w:t>
      </w:r>
      <w:r>
        <w:rPr>
          <w:rFonts w:ascii="Times New Roman" w:hAnsi="Times New Roman" w:cs="Times New Roman"/>
          <w:sz w:val="24"/>
          <w:szCs w:val="24"/>
        </w:rPr>
        <w:t xml:space="preserve"> </w:t>
      </w:r>
      <w:r w:rsidR="0032592B">
        <w:rPr>
          <w:rFonts w:ascii="Times New Roman" w:hAnsi="Times New Roman" w:cs="Times New Roman"/>
          <w:sz w:val="24"/>
          <w:szCs w:val="24"/>
        </w:rPr>
        <w:t>w</w:t>
      </w:r>
      <w:r>
        <w:rPr>
          <w:rFonts w:ascii="Times New Roman" w:hAnsi="Times New Roman" w:cs="Times New Roman"/>
          <w:sz w:val="24"/>
          <w:szCs w:val="24"/>
        </w:rPr>
        <w:t xml:space="preserve"> </w:t>
      </w:r>
      <w:r w:rsidRPr="00F86A61">
        <w:rPr>
          <w:rFonts w:ascii="Times New Roman" w:hAnsi="Times New Roman" w:cs="Times New Roman"/>
          <w:sz w:val="24"/>
          <w:szCs w:val="24"/>
        </w:rPr>
        <w:t>art. 4 rozporządzenia GIA</w:t>
      </w:r>
      <w:r w:rsidR="00A119BD">
        <w:rPr>
          <w:rFonts w:ascii="Times New Roman" w:hAnsi="Times New Roman" w:cs="Times New Roman"/>
          <w:sz w:val="24"/>
          <w:szCs w:val="24"/>
        </w:rPr>
        <w:t xml:space="preserve">, </w:t>
      </w:r>
      <w:r w:rsidR="00C035D5">
        <w:rPr>
          <w:rFonts w:ascii="Times New Roman" w:hAnsi="Times New Roman" w:cs="Times New Roman"/>
          <w:sz w:val="24"/>
          <w:szCs w:val="24"/>
        </w:rPr>
        <w:t>w szczególności zmiany w ust.</w:t>
      </w:r>
      <w:r w:rsidR="0006553F">
        <w:rPr>
          <w:rFonts w:ascii="Times New Roman" w:hAnsi="Times New Roman" w:cs="Times New Roman"/>
          <w:sz w:val="24"/>
          <w:szCs w:val="24"/>
        </w:rPr>
        <w:t> </w:t>
      </w:r>
      <w:r w:rsidR="00AA64E2">
        <w:rPr>
          <w:rFonts w:ascii="Times New Roman" w:hAnsi="Times New Roman" w:cs="Times New Roman"/>
          <w:sz w:val="24"/>
          <w:szCs w:val="24"/>
        </w:rPr>
        <w:t xml:space="preserve">10 wynikają z postanowień art. 4 ust. </w:t>
      </w:r>
      <w:r w:rsidR="00E20AA4">
        <w:rPr>
          <w:rFonts w:ascii="Times New Roman" w:hAnsi="Times New Roman" w:cs="Times New Roman"/>
          <w:sz w:val="24"/>
          <w:szCs w:val="24"/>
        </w:rPr>
        <w:t>8 rozporządzenia GIA</w:t>
      </w:r>
      <w:r>
        <w:rPr>
          <w:rFonts w:ascii="Times New Roman" w:hAnsi="Times New Roman" w:cs="Times New Roman"/>
          <w:sz w:val="24"/>
          <w:szCs w:val="24"/>
        </w:rPr>
        <w:t>.</w:t>
      </w:r>
    </w:p>
    <w:p w14:paraId="75351849" w14:textId="19611A99" w:rsidR="4B798F57" w:rsidRPr="00B76635" w:rsidRDefault="4B798F57" w:rsidP="2FE3D1C0">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 xml:space="preserve">W ust. </w:t>
      </w:r>
      <w:r w:rsidR="0040169D">
        <w:rPr>
          <w:rFonts w:ascii="Times New Roman" w:hAnsi="Times New Roman" w:cs="Times New Roman"/>
          <w:sz w:val="24"/>
          <w:szCs w:val="24"/>
        </w:rPr>
        <w:t>11</w:t>
      </w:r>
      <w:r w:rsidRPr="00B76635">
        <w:rPr>
          <w:rFonts w:ascii="Times New Roman" w:hAnsi="Times New Roman" w:cs="Times New Roman"/>
          <w:sz w:val="24"/>
          <w:szCs w:val="24"/>
        </w:rPr>
        <w:t xml:space="preserve"> w art. 25a Megaustawy </w:t>
      </w:r>
      <w:r w:rsidR="5BD3F5FE" w:rsidRPr="00B76635">
        <w:rPr>
          <w:rFonts w:ascii="Times New Roman" w:hAnsi="Times New Roman" w:cs="Times New Roman"/>
          <w:sz w:val="24"/>
          <w:szCs w:val="24"/>
        </w:rPr>
        <w:t xml:space="preserve">uregulowano przypadki, w których nie będzie miał zastosowania obowiązek </w:t>
      </w:r>
      <w:r w:rsidR="4A8EA9BB" w:rsidRPr="00B76635">
        <w:rPr>
          <w:rFonts w:ascii="Times New Roman" w:hAnsi="Times New Roman" w:cs="Times New Roman"/>
          <w:sz w:val="24"/>
          <w:szCs w:val="24"/>
        </w:rPr>
        <w:t>udostępniania informacji o infrastrukturze technicznej.</w:t>
      </w:r>
      <w:r w:rsidR="00F7146D">
        <w:rPr>
          <w:rFonts w:ascii="Times New Roman" w:hAnsi="Times New Roman" w:cs="Times New Roman"/>
          <w:sz w:val="24"/>
          <w:szCs w:val="24"/>
        </w:rPr>
        <w:t xml:space="preserve"> Zmiany te mają związek z </w:t>
      </w:r>
      <w:r w:rsidR="00F7146D" w:rsidRPr="00F86A61">
        <w:rPr>
          <w:rFonts w:ascii="Times New Roman" w:hAnsi="Times New Roman" w:cs="Times New Roman"/>
          <w:sz w:val="24"/>
          <w:szCs w:val="24"/>
        </w:rPr>
        <w:t xml:space="preserve">art. </w:t>
      </w:r>
      <w:r w:rsidR="00C8292C" w:rsidRPr="00F86A61">
        <w:rPr>
          <w:rFonts w:ascii="Times New Roman" w:hAnsi="Times New Roman" w:cs="Times New Roman"/>
          <w:sz w:val="24"/>
          <w:szCs w:val="24"/>
        </w:rPr>
        <w:t xml:space="preserve">4 ust. 7 </w:t>
      </w:r>
      <w:r w:rsidR="003307B8" w:rsidRPr="00F86A61">
        <w:rPr>
          <w:rFonts w:ascii="Times New Roman" w:hAnsi="Times New Roman" w:cs="Times New Roman"/>
          <w:sz w:val="24"/>
          <w:szCs w:val="24"/>
        </w:rPr>
        <w:t xml:space="preserve">rozporządzenia </w:t>
      </w:r>
      <w:r w:rsidR="00E76720" w:rsidRPr="00F86A61">
        <w:rPr>
          <w:rFonts w:ascii="Times New Roman" w:hAnsi="Times New Roman" w:cs="Times New Roman"/>
          <w:sz w:val="24"/>
          <w:szCs w:val="24"/>
        </w:rPr>
        <w:t>GIA</w:t>
      </w:r>
      <w:r w:rsidR="00E76720">
        <w:rPr>
          <w:rFonts w:ascii="Times New Roman" w:hAnsi="Times New Roman" w:cs="Times New Roman"/>
          <w:sz w:val="24"/>
          <w:szCs w:val="24"/>
        </w:rPr>
        <w:t>.</w:t>
      </w:r>
    </w:p>
    <w:p w14:paraId="7D2FB598" w14:textId="0D5083E1" w:rsidR="00B66C65" w:rsidRPr="00B76635" w:rsidRDefault="004A3BAD" w:rsidP="2FE3D1C0">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 xml:space="preserve">Zmiana brzmienia art. 25b Megaustawy ma na celu dostosowanie przepisów krajowych do postanowień </w:t>
      </w:r>
      <w:r w:rsidRPr="00F86A61">
        <w:rPr>
          <w:rFonts w:ascii="Times New Roman" w:hAnsi="Times New Roman" w:cs="Times New Roman"/>
          <w:sz w:val="24"/>
          <w:szCs w:val="24"/>
        </w:rPr>
        <w:t>art. 4</w:t>
      </w:r>
      <w:r w:rsidR="00ED7A24">
        <w:rPr>
          <w:rFonts w:ascii="Times New Roman" w:hAnsi="Times New Roman" w:cs="Times New Roman"/>
          <w:sz w:val="24"/>
          <w:szCs w:val="24"/>
        </w:rPr>
        <w:t xml:space="preserve"> ust. 1</w:t>
      </w:r>
      <w:r w:rsidRPr="00F86A61">
        <w:rPr>
          <w:rFonts w:ascii="Times New Roman" w:hAnsi="Times New Roman" w:cs="Times New Roman"/>
          <w:sz w:val="24"/>
          <w:szCs w:val="24"/>
        </w:rPr>
        <w:t xml:space="preserve"> rozporządzenia GIA. Nowe brzmienie </w:t>
      </w:r>
      <w:r w:rsidR="00997924" w:rsidRPr="00F86A61">
        <w:rPr>
          <w:rFonts w:ascii="Times New Roman" w:hAnsi="Times New Roman" w:cs="Times New Roman"/>
          <w:sz w:val="24"/>
          <w:szCs w:val="24"/>
        </w:rPr>
        <w:t>zawiera za</w:t>
      </w:r>
      <w:r w:rsidR="003421F8" w:rsidRPr="00F86A61">
        <w:rPr>
          <w:rFonts w:ascii="Times New Roman" w:hAnsi="Times New Roman" w:cs="Times New Roman"/>
          <w:sz w:val="24"/>
          <w:szCs w:val="24"/>
        </w:rPr>
        <w:t>ktualizowaną siatkę pojęciową</w:t>
      </w:r>
      <w:r w:rsidRPr="00F86A61">
        <w:rPr>
          <w:rFonts w:ascii="Times New Roman" w:hAnsi="Times New Roman" w:cs="Times New Roman"/>
          <w:sz w:val="24"/>
          <w:szCs w:val="24"/>
        </w:rPr>
        <w:t>, polegając</w:t>
      </w:r>
      <w:r w:rsidR="003421F8" w:rsidRPr="00F86A61">
        <w:rPr>
          <w:rFonts w:ascii="Times New Roman" w:hAnsi="Times New Roman" w:cs="Times New Roman"/>
          <w:sz w:val="24"/>
          <w:szCs w:val="24"/>
        </w:rPr>
        <w:t>ą</w:t>
      </w:r>
      <w:r w:rsidRPr="00F86A61">
        <w:rPr>
          <w:rFonts w:ascii="Times New Roman" w:hAnsi="Times New Roman" w:cs="Times New Roman"/>
          <w:sz w:val="24"/>
          <w:szCs w:val="24"/>
        </w:rPr>
        <w:t xml:space="preserve"> na użyciu pojęć </w:t>
      </w:r>
      <w:r w:rsidR="00F86A61">
        <w:rPr>
          <w:rFonts w:ascii="Times New Roman" w:hAnsi="Times New Roman" w:cs="Times New Roman"/>
          <w:sz w:val="24"/>
          <w:szCs w:val="24"/>
        </w:rPr>
        <w:t>„</w:t>
      </w:r>
      <w:r w:rsidRPr="00F86A61">
        <w:rPr>
          <w:rFonts w:ascii="Times New Roman" w:hAnsi="Times New Roman" w:cs="Times New Roman"/>
          <w:sz w:val="24"/>
          <w:szCs w:val="24"/>
        </w:rPr>
        <w:t>operator</w:t>
      </w:r>
      <w:r w:rsidR="00F86A61">
        <w:rPr>
          <w:rFonts w:ascii="Times New Roman" w:hAnsi="Times New Roman" w:cs="Times New Roman"/>
          <w:sz w:val="24"/>
          <w:szCs w:val="24"/>
        </w:rPr>
        <w:t>”</w:t>
      </w:r>
      <w:r w:rsidRPr="00F86A61">
        <w:rPr>
          <w:rFonts w:ascii="Times New Roman" w:hAnsi="Times New Roman" w:cs="Times New Roman"/>
          <w:sz w:val="24"/>
          <w:szCs w:val="24"/>
        </w:rPr>
        <w:t xml:space="preserve"> oraz </w:t>
      </w:r>
      <w:r w:rsidR="00F86A61">
        <w:rPr>
          <w:rFonts w:ascii="Times New Roman" w:hAnsi="Times New Roman" w:cs="Times New Roman"/>
          <w:sz w:val="24"/>
          <w:szCs w:val="24"/>
        </w:rPr>
        <w:t>„</w:t>
      </w:r>
      <w:r w:rsidRPr="00F86A61">
        <w:rPr>
          <w:rFonts w:ascii="Times New Roman" w:hAnsi="Times New Roman" w:cs="Times New Roman"/>
          <w:sz w:val="24"/>
          <w:szCs w:val="24"/>
        </w:rPr>
        <w:t>sieci o bardzo dużej przepustowości wraz z powiązanymi zasobami</w:t>
      </w:r>
      <w:r w:rsidR="00F86A61">
        <w:rPr>
          <w:rFonts w:ascii="Times New Roman" w:hAnsi="Times New Roman" w:cs="Times New Roman"/>
          <w:sz w:val="24"/>
          <w:szCs w:val="24"/>
        </w:rPr>
        <w:t>”</w:t>
      </w:r>
      <w:r w:rsidRPr="00F86A61">
        <w:rPr>
          <w:rFonts w:ascii="Times New Roman" w:hAnsi="Times New Roman" w:cs="Times New Roman"/>
          <w:sz w:val="24"/>
          <w:szCs w:val="24"/>
        </w:rPr>
        <w:t xml:space="preserve">, a także obejmuje zakresem normy prawnej podmioty sektora publicznego. </w:t>
      </w:r>
      <w:r w:rsidR="00B66C65" w:rsidRPr="00F86A61">
        <w:rPr>
          <w:rFonts w:ascii="Times New Roman" w:hAnsi="Times New Roman" w:cs="Times New Roman"/>
          <w:sz w:val="24"/>
          <w:szCs w:val="24"/>
        </w:rPr>
        <w:t>Rozszerzenie obowiązków na podmioty sektora publicznego wynika z art. 4 ust.</w:t>
      </w:r>
      <w:r w:rsidR="00706232" w:rsidRPr="00F86A61">
        <w:rPr>
          <w:rFonts w:ascii="Times New Roman" w:hAnsi="Times New Roman" w:cs="Times New Roman"/>
          <w:sz w:val="24"/>
          <w:szCs w:val="24"/>
        </w:rPr>
        <w:t> </w:t>
      </w:r>
      <w:r w:rsidR="00B66C65" w:rsidRPr="00F86A61">
        <w:rPr>
          <w:rFonts w:ascii="Times New Roman" w:hAnsi="Times New Roman" w:cs="Times New Roman"/>
          <w:sz w:val="24"/>
          <w:szCs w:val="24"/>
        </w:rPr>
        <w:t>5 rozporządzenia GIA, który zobowiązuje operatorów sieci oraz podmioty sektora publicznego będące właścicielami lub</w:t>
      </w:r>
      <w:r w:rsidR="00B66C65" w:rsidRPr="00B76635">
        <w:rPr>
          <w:rFonts w:ascii="Times New Roman" w:hAnsi="Times New Roman" w:cs="Times New Roman"/>
          <w:sz w:val="24"/>
          <w:szCs w:val="24"/>
        </w:rPr>
        <w:t xml:space="preserve"> kontrolujące infrastrukturę techniczną do pozytywnego rozpatrywania uzasadnionych wniosków o umożliwienie inspekcji określonych elementów infrastruktury technicznej. Celem tej zmiany jest </w:t>
      </w:r>
      <w:r w:rsidR="00793ADF" w:rsidRPr="00B76635">
        <w:rPr>
          <w:rFonts w:ascii="Times New Roman" w:hAnsi="Times New Roman" w:cs="Times New Roman"/>
          <w:sz w:val="24"/>
          <w:szCs w:val="24"/>
        </w:rPr>
        <w:t xml:space="preserve">zatem </w:t>
      </w:r>
      <w:r w:rsidR="00B66C65" w:rsidRPr="00B76635">
        <w:rPr>
          <w:rFonts w:ascii="Times New Roman" w:hAnsi="Times New Roman" w:cs="Times New Roman"/>
          <w:sz w:val="24"/>
          <w:szCs w:val="24"/>
        </w:rPr>
        <w:t>ułatwienie operatorom dostępu do informacji niezbędnych do planowania i realizacji sieci o bardzo dużej przepustowości</w:t>
      </w:r>
      <w:r w:rsidR="00AA4DFC" w:rsidRPr="00B76635">
        <w:rPr>
          <w:rFonts w:ascii="Times New Roman" w:hAnsi="Times New Roman" w:cs="Times New Roman"/>
          <w:sz w:val="24"/>
          <w:szCs w:val="24"/>
        </w:rPr>
        <w:t xml:space="preserve">. </w:t>
      </w:r>
    </w:p>
    <w:p w14:paraId="59A07E0B" w14:textId="4DCEAB9A" w:rsidR="00D700B7" w:rsidRPr="00B76635" w:rsidRDefault="00BB36EA" w:rsidP="2FE3D1C0">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Natomiast dodanie nowego ustępu 4</w:t>
      </w:r>
      <w:r w:rsidR="00E17E13" w:rsidRPr="00B76635">
        <w:rPr>
          <w:rFonts w:ascii="Times New Roman" w:hAnsi="Times New Roman" w:cs="Times New Roman"/>
          <w:sz w:val="24"/>
          <w:szCs w:val="24"/>
        </w:rPr>
        <w:t xml:space="preserve"> </w:t>
      </w:r>
      <w:r w:rsidRPr="00B76635">
        <w:rPr>
          <w:rFonts w:ascii="Times New Roman" w:hAnsi="Times New Roman" w:cs="Times New Roman"/>
          <w:sz w:val="24"/>
          <w:szCs w:val="24"/>
        </w:rPr>
        <w:t xml:space="preserve">reguluje wyjątki od obowiązku umożliwienia inspekcji, co jest bezpośrednim odzwierciedleniem postanowień </w:t>
      </w:r>
      <w:r w:rsidRPr="00F86A61">
        <w:rPr>
          <w:rFonts w:ascii="Times New Roman" w:hAnsi="Times New Roman" w:cs="Times New Roman"/>
          <w:sz w:val="24"/>
          <w:szCs w:val="24"/>
        </w:rPr>
        <w:t>art. 4 ust. 7 rozporządzenia GIA</w:t>
      </w:r>
      <w:r w:rsidRPr="00B76635">
        <w:rPr>
          <w:rFonts w:ascii="Times New Roman" w:hAnsi="Times New Roman" w:cs="Times New Roman"/>
          <w:sz w:val="24"/>
          <w:szCs w:val="24"/>
        </w:rPr>
        <w:t>. Zgodnie z</w:t>
      </w:r>
      <w:r w:rsidR="00C83EB4">
        <w:rPr>
          <w:rFonts w:ascii="Times New Roman" w:hAnsi="Times New Roman" w:cs="Times New Roman"/>
          <w:sz w:val="24"/>
          <w:szCs w:val="24"/>
        </w:rPr>
        <w:t> </w:t>
      </w:r>
      <w:r w:rsidRPr="00B76635">
        <w:rPr>
          <w:rFonts w:ascii="Times New Roman" w:hAnsi="Times New Roman" w:cs="Times New Roman"/>
          <w:sz w:val="24"/>
          <w:szCs w:val="24"/>
        </w:rPr>
        <w:t>tym przepisem</w:t>
      </w:r>
      <w:r w:rsidR="003B510C" w:rsidRPr="00B76635">
        <w:rPr>
          <w:rFonts w:ascii="Times New Roman" w:hAnsi="Times New Roman" w:cs="Times New Roman"/>
          <w:sz w:val="24"/>
          <w:szCs w:val="24"/>
        </w:rPr>
        <w:t xml:space="preserve"> (</w:t>
      </w:r>
      <w:r w:rsidR="00255D7F" w:rsidRPr="00B76635">
        <w:rPr>
          <w:rFonts w:ascii="Times New Roman" w:hAnsi="Times New Roman" w:cs="Times New Roman"/>
          <w:sz w:val="24"/>
          <w:szCs w:val="24"/>
        </w:rPr>
        <w:t xml:space="preserve">art. 25b </w:t>
      </w:r>
      <w:r w:rsidR="003B510C" w:rsidRPr="00B76635">
        <w:rPr>
          <w:rFonts w:ascii="Times New Roman" w:hAnsi="Times New Roman" w:cs="Times New Roman"/>
          <w:sz w:val="24"/>
          <w:szCs w:val="24"/>
        </w:rPr>
        <w:t>ust.</w:t>
      </w:r>
      <w:r w:rsidR="001771A4" w:rsidRPr="00B76635">
        <w:rPr>
          <w:rFonts w:ascii="Times New Roman" w:hAnsi="Times New Roman" w:cs="Times New Roman"/>
          <w:sz w:val="24"/>
          <w:szCs w:val="24"/>
        </w:rPr>
        <w:t xml:space="preserve"> 4)</w:t>
      </w:r>
      <w:r w:rsidRPr="00B76635">
        <w:rPr>
          <w:rFonts w:ascii="Times New Roman" w:hAnsi="Times New Roman" w:cs="Times New Roman"/>
          <w:sz w:val="24"/>
          <w:szCs w:val="24"/>
        </w:rPr>
        <w:t>, obowiązek umożliwienia inspekcji nie ma zastosowania w</w:t>
      </w:r>
      <w:r w:rsidR="00C83EB4">
        <w:rPr>
          <w:rFonts w:ascii="Times New Roman" w:hAnsi="Times New Roman" w:cs="Times New Roman"/>
          <w:sz w:val="24"/>
          <w:szCs w:val="24"/>
        </w:rPr>
        <w:t> </w:t>
      </w:r>
      <w:r w:rsidRPr="00B76635">
        <w:rPr>
          <w:rFonts w:ascii="Times New Roman" w:hAnsi="Times New Roman" w:cs="Times New Roman"/>
          <w:sz w:val="24"/>
          <w:szCs w:val="24"/>
        </w:rPr>
        <w:t xml:space="preserve">przypadkach, gdy infrastruktura techniczna nie jest </w:t>
      </w:r>
      <w:r w:rsidR="00F129F1" w:rsidRPr="00B76635">
        <w:rPr>
          <w:rFonts w:ascii="Times New Roman" w:hAnsi="Times New Roman" w:cs="Times New Roman"/>
          <w:sz w:val="24"/>
          <w:szCs w:val="24"/>
        </w:rPr>
        <w:t xml:space="preserve">odpowiednia </w:t>
      </w:r>
      <w:r w:rsidR="00CE364E" w:rsidRPr="00B76635">
        <w:rPr>
          <w:rFonts w:ascii="Times New Roman" w:hAnsi="Times New Roman" w:cs="Times New Roman"/>
          <w:sz w:val="24"/>
          <w:szCs w:val="24"/>
        </w:rPr>
        <w:t>technicznie</w:t>
      </w:r>
      <w:r w:rsidRPr="00B76635">
        <w:rPr>
          <w:rFonts w:ascii="Times New Roman" w:hAnsi="Times New Roman" w:cs="Times New Roman"/>
          <w:sz w:val="24"/>
          <w:szCs w:val="24"/>
        </w:rPr>
        <w:t xml:space="preserve"> do celów wdrożenia sieci o bardzo dużej przepustowości lub gdy koszty umożliwienia inspekcji przekraczają koszty związane z dostępem na potrzeby utrzymania i konserwacji. Wprowadzenie tych wyjątków zapewnia proporcjonalność obowiązków nałożonych na operatorów sieci i podmioty sektora publicznego, </w:t>
      </w:r>
      <w:r w:rsidR="00615212" w:rsidRPr="00B76635">
        <w:rPr>
          <w:rFonts w:ascii="Times New Roman" w:hAnsi="Times New Roman" w:cs="Times New Roman"/>
          <w:sz w:val="24"/>
          <w:szCs w:val="24"/>
        </w:rPr>
        <w:t xml:space="preserve">nie powodując </w:t>
      </w:r>
      <w:r w:rsidRPr="00B76635">
        <w:rPr>
          <w:rFonts w:ascii="Times New Roman" w:hAnsi="Times New Roman" w:cs="Times New Roman"/>
          <w:sz w:val="24"/>
          <w:szCs w:val="24"/>
        </w:rPr>
        <w:t>nadmiernego obciążenia w</w:t>
      </w:r>
      <w:r w:rsidR="001A34CA" w:rsidRPr="00B76635">
        <w:rPr>
          <w:rFonts w:ascii="Times New Roman" w:hAnsi="Times New Roman" w:cs="Times New Roman"/>
          <w:sz w:val="24"/>
          <w:szCs w:val="24"/>
        </w:rPr>
        <w:t> </w:t>
      </w:r>
      <w:r w:rsidRPr="00B76635">
        <w:rPr>
          <w:rFonts w:ascii="Times New Roman" w:hAnsi="Times New Roman" w:cs="Times New Roman"/>
          <w:sz w:val="24"/>
          <w:szCs w:val="24"/>
        </w:rPr>
        <w:t>sytuacjach, gdy umożliwienie inspekcji byłoby niecelowe lub nieuzasadnione ekonomicznie.</w:t>
      </w:r>
      <w:r w:rsidR="0074291D" w:rsidRPr="00B76635">
        <w:rPr>
          <w:rFonts w:ascii="Times New Roman" w:hAnsi="Times New Roman" w:cs="Times New Roman"/>
          <w:sz w:val="24"/>
          <w:szCs w:val="24"/>
        </w:rPr>
        <w:t xml:space="preserve"> </w:t>
      </w:r>
    </w:p>
    <w:p w14:paraId="4A3E40A3" w14:textId="7D531513" w:rsidR="00D700B7" w:rsidRPr="00B76635" w:rsidRDefault="0B2C4201" w:rsidP="009C4B6F">
      <w:pPr>
        <w:pStyle w:val="Nagwek3"/>
        <w:rPr>
          <w:rFonts w:ascii="Times New Roman" w:hAnsi="Times New Roman" w:cs="Times New Roman"/>
        </w:rPr>
      </w:pPr>
      <w:r w:rsidRPr="00885CD8">
        <w:rPr>
          <w:rFonts w:ascii="Times New Roman" w:hAnsi="Times New Roman" w:cs="Times New Roman"/>
        </w:rPr>
        <w:lastRenderedPageBreak/>
        <w:t xml:space="preserve">Art. 1 pkt </w:t>
      </w:r>
      <w:r w:rsidR="000A33B9" w:rsidRPr="00187E79">
        <w:rPr>
          <w:rFonts w:ascii="Times New Roman" w:hAnsi="Times New Roman" w:cs="Times New Roman"/>
          <w:bCs/>
        </w:rPr>
        <w:t>1</w:t>
      </w:r>
      <w:r w:rsidR="006C2CAA">
        <w:rPr>
          <w:rFonts w:ascii="Times New Roman" w:hAnsi="Times New Roman" w:cs="Times New Roman"/>
          <w:bCs/>
        </w:rPr>
        <w:t>4</w:t>
      </w:r>
      <w:r w:rsidR="000A33B9" w:rsidRPr="00B76635">
        <w:rPr>
          <w:rFonts w:ascii="Times New Roman" w:hAnsi="Times New Roman" w:cs="Times New Roman"/>
          <w:b w:val="0"/>
        </w:rPr>
        <w:t xml:space="preserve"> </w:t>
      </w:r>
    </w:p>
    <w:p w14:paraId="5423E5BB" w14:textId="0EFD26FA" w:rsidR="0B2C4201" w:rsidRPr="00B76635" w:rsidRDefault="0B2C4201" w:rsidP="2FE3D1C0">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W art.</w:t>
      </w:r>
      <w:r w:rsidR="72B5BE4D" w:rsidRPr="00B76635">
        <w:rPr>
          <w:rFonts w:ascii="Times New Roman" w:hAnsi="Times New Roman" w:cs="Times New Roman"/>
          <w:sz w:val="24"/>
          <w:szCs w:val="24"/>
        </w:rPr>
        <w:t xml:space="preserve"> 25c dokonano jedynie aktualizacji terminologicznej poprzez użycie </w:t>
      </w:r>
      <w:r w:rsidR="695929BA" w:rsidRPr="00B76635">
        <w:rPr>
          <w:rFonts w:ascii="Times New Roman" w:hAnsi="Times New Roman" w:cs="Times New Roman"/>
          <w:sz w:val="24"/>
          <w:szCs w:val="24"/>
        </w:rPr>
        <w:t xml:space="preserve">terminu </w:t>
      </w:r>
      <w:r w:rsidR="00F86A61">
        <w:rPr>
          <w:rFonts w:ascii="Times New Roman" w:hAnsi="Times New Roman" w:cs="Times New Roman"/>
          <w:sz w:val="24"/>
          <w:szCs w:val="24"/>
        </w:rPr>
        <w:t>„</w:t>
      </w:r>
      <w:r w:rsidR="695929BA" w:rsidRPr="00B76635">
        <w:rPr>
          <w:rFonts w:ascii="Times New Roman" w:hAnsi="Times New Roman" w:cs="Times New Roman"/>
          <w:sz w:val="24"/>
          <w:szCs w:val="24"/>
        </w:rPr>
        <w:t>sieci o</w:t>
      </w:r>
      <w:r w:rsidR="00706232" w:rsidRPr="00B76635">
        <w:rPr>
          <w:rFonts w:ascii="Times New Roman" w:hAnsi="Times New Roman" w:cs="Times New Roman"/>
          <w:sz w:val="24"/>
          <w:szCs w:val="24"/>
        </w:rPr>
        <w:t> </w:t>
      </w:r>
      <w:r w:rsidR="695929BA" w:rsidRPr="00B76635">
        <w:rPr>
          <w:rFonts w:ascii="Times New Roman" w:hAnsi="Times New Roman" w:cs="Times New Roman"/>
          <w:sz w:val="24"/>
          <w:szCs w:val="24"/>
        </w:rPr>
        <w:t>bardzo dużej przepustowości lub powiązanych zasobów”.</w:t>
      </w:r>
      <w:r w:rsidR="000907D8">
        <w:rPr>
          <w:rFonts w:ascii="Times New Roman" w:hAnsi="Times New Roman" w:cs="Times New Roman"/>
          <w:sz w:val="24"/>
          <w:szCs w:val="24"/>
        </w:rPr>
        <w:t xml:space="preserve"> </w:t>
      </w:r>
      <w:r w:rsidR="000907D8">
        <w:rPr>
          <w:rFonts w:ascii="Times New Roman" w:hAnsi="Times New Roman" w:cs="Times New Roman"/>
          <w:bCs/>
          <w:sz w:val="24"/>
          <w:szCs w:val="24"/>
        </w:rPr>
        <w:t>Ponadto proponowany przepis skorelowany jest z art. 2 rozporządzenia GIA.</w:t>
      </w:r>
    </w:p>
    <w:p w14:paraId="4746D2C1" w14:textId="55C25C77" w:rsidR="00E21739" w:rsidRPr="00B76635" w:rsidRDefault="00B04FA7" w:rsidP="00D07D9E">
      <w:pPr>
        <w:pStyle w:val="Nagwek3"/>
        <w:rPr>
          <w:rFonts w:ascii="Times New Roman" w:hAnsi="Times New Roman" w:cs="Times New Roman"/>
          <w:b w:val="0"/>
        </w:rPr>
      </w:pPr>
      <w:r w:rsidRPr="00B76635">
        <w:rPr>
          <w:rFonts w:ascii="Times New Roman" w:hAnsi="Times New Roman" w:cs="Times New Roman"/>
        </w:rPr>
        <w:t xml:space="preserve">Art. </w:t>
      </w:r>
      <w:r w:rsidR="00E21739" w:rsidRPr="00B76635">
        <w:rPr>
          <w:rFonts w:ascii="Times New Roman" w:hAnsi="Times New Roman" w:cs="Times New Roman"/>
        </w:rPr>
        <w:t xml:space="preserve">1 pkt </w:t>
      </w:r>
      <w:r w:rsidR="000A33B9" w:rsidRPr="00B76635">
        <w:rPr>
          <w:rFonts w:ascii="Times New Roman" w:hAnsi="Times New Roman" w:cs="Times New Roman"/>
        </w:rPr>
        <w:t>1</w:t>
      </w:r>
      <w:r w:rsidR="006C2CAA">
        <w:rPr>
          <w:rFonts w:ascii="Times New Roman" w:hAnsi="Times New Roman" w:cs="Times New Roman"/>
        </w:rPr>
        <w:t>5</w:t>
      </w:r>
      <w:r w:rsidR="000A33B9" w:rsidRPr="00B76635">
        <w:rPr>
          <w:rFonts w:ascii="Times New Roman" w:hAnsi="Times New Roman" w:cs="Times New Roman"/>
        </w:rPr>
        <w:t xml:space="preserve"> </w:t>
      </w:r>
    </w:p>
    <w:p w14:paraId="2B31186E" w14:textId="6B8A08CC" w:rsidR="00E21739" w:rsidRPr="00B76635" w:rsidRDefault="7783C133" w:rsidP="5472FD42">
      <w:pPr>
        <w:spacing w:line="360" w:lineRule="auto"/>
        <w:jc w:val="both"/>
        <w:rPr>
          <w:rFonts w:ascii="Times New Roman" w:hAnsi="Times New Roman" w:cs="Times New Roman"/>
          <w:sz w:val="24"/>
          <w:szCs w:val="24"/>
        </w:rPr>
      </w:pPr>
      <w:r w:rsidRPr="00B76635">
        <w:rPr>
          <w:rFonts w:ascii="Times New Roman" w:hAnsi="Times New Roman" w:cs="Times New Roman"/>
          <w:b/>
          <w:sz w:val="24"/>
          <w:szCs w:val="24"/>
        </w:rPr>
        <w:t>a)</w:t>
      </w:r>
      <w:r w:rsidR="55B6C84E" w:rsidRPr="00B76635">
        <w:rPr>
          <w:rFonts w:ascii="Times New Roman" w:hAnsi="Times New Roman" w:cs="Times New Roman"/>
          <w:sz w:val="24"/>
          <w:szCs w:val="24"/>
        </w:rPr>
        <w:t xml:space="preserve"> W art. 25d ust. 1 usunięto wyrazy </w:t>
      </w:r>
      <w:r w:rsidR="00F86A61">
        <w:rPr>
          <w:rFonts w:ascii="Times New Roman" w:hAnsi="Times New Roman" w:cs="Times New Roman"/>
          <w:sz w:val="24"/>
          <w:szCs w:val="24"/>
        </w:rPr>
        <w:t>„</w:t>
      </w:r>
      <w:r w:rsidR="00123242">
        <w:rPr>
          <w:rFonts w:ascii="Times New Roman" w:hAnsi="Times New Roman" w:cs="Times New Roman"/>
          <w:sz w:val="24"/>
          <w:szCs w:val="24"/>
        </w:rPr>
        <w:t>z</w:t>
      </w:r>
      <w:r w:rsidR="55B6C84E" w:rsidRPr="00B76635">
        <w:rPr>
          <w:rFonts w:ascii="Times New Roman" w:hAnsi="Times New Roman" w:cs="Times New Roman"/>
          <w:sz w:val="24"/>
          <w:szCs w:val="24"/>
        </w:rPr>
        <w:t xml:space="preserve"> zastrzeżeniem ust. 3”, gdyż ust. 3 jest uchylany. </w:t>
      </w:r>
      <w:r w:rsidR="1A274512" w:rsidRPr="00B76635">
        <w:rPr>
          <w:rFonts w:ascii="Times New Roman" w:hAnsi="Times New Roman" w:cs="Times New Roman"/>
          <w:sz w:val="24"/>
          <w:szCs w:val="24"/>
        </w:rPr>
        <w:t>Ponadto przepis uproszczono (bez wpływu na treść merytoryczną), gdyż częściowo zawierał on treści zbędne, któ</w:t>
      </w:r>
      <w:r w:rsidR="099CD97B" w:rsidRPr="00B76635">
        <w:rPr>
          <w:rFonts w:ascii="Times New Roman" w:hAnsi="Times New Roman" w:cs="Times New Roman"/>
          <w:sz w:val="24"/>
          <w:szCs w:val="24"/>
        </w:rPr>
        <w:t>r</w:t>
      </w:r>
      <w:r w:rsidR="1A274512" w:rsidRPr="00B76635">
        <w:rPr>
          <w:rFonts w:ascii="Times New Roman" w:hAnsi="Times New Roman" w:cs="Times New Roman"/>
          <w:sz w:val="24"/>
          <w:szCs w:val="24"/>
        </w:rPr>
        <w:t>e i tak wynikały z pozostałej części przepisu.</w:t>
      </w:r>
    </w:p>
    <w:p w14:paraId="6C726B0F" w14:textId="43C44DA0" w:rsidR="00E21739" w:rsidRPr="00B76635" w:rsidRDefault="004E1883" w:rsidP="5472FD42">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 xml:space="preserve">W związku </w:t>
      </w:r>
      <w:r w:rsidR="01F913A0" w:rsidRPr="00B76635">
        <w:rPr>
          <w:rFonts w:ascii="Times New Roman" w:hAnsi="Times New Roman" w:cs="Times New Roman"/>
          <w:sz w:val="24"/>
          <w:szCs w:val="24"/>
        </w:rPr>
        <w:t xml:space="preserve">z </w:t>
      </w:r>
      <w:r w:rsidRPr="00B76635">
        <w:rPr>
          <w:rFonts w:ascii="Times New Roman" w:hAnsi="Times New Roman" w:cs="Times New Roman"/>
          <w:sz w:val="24"/>
          <w:szCs w:val="24"/>
        </w:rPr>
        <w:t xml:space="preserve">brzmieniem </w:t>
      </w:r>
      <w:r w:rsidRPr="00F86A61">
        <w:rPr>
          <w:rFonts w:ascii="Times New Roman" w:hAnsi="Times New Roman" w:cs="Times New Roman"/>
          <w:sz w:val="24"/>
          <w:szCs w:val="24"/>
        </w:rPr>
        <w:t xml:space="preserve">art. 13 </w:t>
      </w:r>
      <w:r w:rsidR="00C26F70" w:rsidRPr="00F86A61">
        <w:rPr>
          <w:rFonts w:ascii="Times New Roman" w:hAnsi="Times New Roman" w:cs="Times New Roman"/>
          <w:sz w:val="24"/>
          <w:szCs w:val="24"/>
        </w:rPr>
        <w:t>ust. 2 lit</w:t>
      </w:r>
      <w:r w:rsidR="00792F6C" w:rsidRPr="00F86A61">
        <w:rPr>
          <w:rFonts w:ascii="Times New Roman" w:hAnsi="Times New Roman" w:cs="Times New Roman"/>
          <w:sz w:val="24"/>
          <w:szCs w:val="24"/>
        </w:rPr>
        <w:t>.</w:t>
      </w:r>
      <w:r w:rsidR="00C26F70" w:rsidRPr="00F86A61">
        <w:rPr>
          <w:rFonts w:ascii="Times New Roman" w:hAnsi="Times New Roman" w:cs="Times New Roman"/>
          <w:sz w:val="24"/>
          <w:szCs w:val="24"/>
        </w:rPr>
        <w:t xml:space="preserve"> b </w:t>
      </w:r>
      <w:r w:rsidR="000C16A8" w:rsidRPr="00F86A61">
        <w:rPr>
          <w:rFonts w:ascii="Times New Roman" w:hAnsi="Times New Roman" w:cs="Times New Roman"/>
          <w:sz w:val="24"/>
          <w:szCs w:val="24"/>
        </w:rPr>
        <w:t xml:space="preserve">rozporządzenia </w:t>
      </w:r>
      <w:r w:rsidR="00792F6C" w:rsidRPr="00F86A61">
        <w:rPr>
          <w:rFonts w:ascii="Times New Roman" w:hAnsi="Times New Roman" w:cs="Times New Roman"/>
          <w:sz w:val="24"/>
          <w:szCs w:val="24"/>
        </w:rPr>
        <w:t>GIA</w:t>
      </w:r>
      <w:r w:rsidR="00792F6C" w:rsidRPr="00B76635">
        <w:rPr>
          <w:rFonts w:ascii="Times New Roman" w:hAnsi="Times New Roman" w:cs="Times New Roman"/>
          <w:sz w:val="24"/>
          <w:szCs w:val="24"/>
        </w:rPr>
        <w:t xml:space="preserve"> </w:t>
      </w:r>
      <w:r w:rsidR="00373826" w:rsidRPr="00B76635">
        <w:rPr>
          <w:rFonts w:ascii="Times New Roman" w:hAnsi="Times New Roman" w:cs="Times New Roman"/>
          <w:sz w:val="24"/>
          <w:szCs w:val="24"/>
        </w:rPr>
        <w:t>skrócony został</w:t>
      </w:r>
      <w:r w:rsidR="00302ED8" w:rsidRPr="00B76635">
        <w:rPr>
          <w:rFonts w:ascii="Times New Roman" w:hAnsi="Times New Roman" w:cs="Times New Roman"/>
          <w:sz w:val="24"/>
          <w:szCs w:val="24"/>
        </w:rPr>
        <w:t>,</w:t>
      </w:r>
      <w:r w:rsidR="00373826" w:rsidRPr="00B76635">
        <w:rPr>
          <w:rFonts w:ascii="Times New Roman" w:hAnsi="Times New Roman" w:cs="Times New Roman"/>
          <w:sz w:val="24"/>
          <w:szCs w:val="24"/>
        </w:rPr>
        <w:t xml:space="preserve"> </w:t>
      </w:r>
      <w:r w:rsidR="005C0C5E" w:rsidRPr="00B76635">
        <w:rPr>
          <w:rFonts w:ascii="Times New Roman" w:hAnsi="Times New Roman" w:cs="Times New Roman"/>
          <w:sz w:val="24"/>
          <w:szCs w:val="24"/>
        </w:rPr>
        <w:t>określony w</w:t>
      </w:r>
      <w:r w:rsidR="00706232" w:rsidRPr="00B76635">
        <w:rPr>
          <w:rFonts w:ascii="Times New Roman" w:hAnsi="Times New Roman" w:cs="Times New Roman"/>
          <w:sz w:val="24"/>
          <w:szCs w:val="24"/>
        </w:rPr>
        <w:t> </w:t>
      </w:r>
      <w:r w:rsidR="005C0C5E" w:rsidRPr="00B76635">
        <w:rPr>
          <w:rFonts w:ascii="Times New Roman" w:hAnsi="Times New Roman" w:cs="Times New Roman"/>
          <w:sz w:val="24"/>
          <w:szCs w:val="24"/>
        </w:rPr>
        <w:t xml:space="preserve">art. 25d </w:t>
      </w:r>
      <w:r w:rsidR="149A100B" w:rsidRPr="00B76635">
        <w:rPr>
          <w:rFonts w:ascii="Times New Roman" w:hAnsi="Times New Roman" w:cs="Times New Roman"/>
          <w:sz w:val="24"/>
          <w:szCs w:val="24"/>
        </w:rPr>
        <w:t>ust. 2</w:t>
      </w:r>
      <w:r w:rsidR="005C0C5E" w:rsidRPr="00B76635">
        <w:rPr>
          <w:rFonts w:ascii="Times New Roman" w:hAnsi="Times New Roman" w:cs="Times New Roman"/>
          <w:sz w:val="24"/>
          <w:szCs w:val="24"/>
        </w:rPr>
        <w:t xml:space="preserve"> Megaustawy</w:t>
      </w:r>
      <w:r w:rsidR="00302ED8" w:rsidRPr="00B76635">
        <w:rPr>
          <w:rFonts w:ascii="Times New Roman" w:hAnsi="Times New Roman" w:cs="Times New Roman"/>
          <w:sz w:val="24"/>
          <w:szCs w:val="24"/>
        </w:rPr>
        <w:t>,</w:t>
      </w:r>
      <w:r w:rsidR="00373826" w:rsidRPr="00B76635">
        <w:rPr>
          <w:rFonts w:ascii="Times New Roman" w:hAnsi="Times New Roman" w:cs="Times New Roman"/>
          <w:sz w:val="24"/>
          <w:szCs w:val="24"/>
        </w:rPr>
        <w:t xml:space="preserve"> termin dla Prezesa UKE do wydania decyzji </w:t>
      </w:r>
      <w:r w:rsidR="003C4EB1" w:rsidRPr="00B76635">
        <w:rPr>
          <w:rFonts w:ascii="Times New Roman" w:hAnsi="Times New Roman" w:cs="Times New Roman"/>
          <w:sz w:val="24"/>
          <w:szCs w:val="24"/>
        </w:rPr>
        <w:t>w zakresie</w:t>
      </w:r>
      <w:r w:rsidR="00C75E11" w:rsidRPr="00B76635">
        <w:rPr>
          <w:rFonts w:ascii="Times New Roman" w:hAnsi="Times New Roman" w:cs="Times New Roman"/>
          <w:sz w:val="24"/>
          <w:szCs w:val="24"/>
        </w:rPr>
        <w:t xml:space="preserve"> sporów wynikających z </w:t>
      </w:r>
      <w:r w:rsidR="00095850" w:rsidRPr="00B76635">
        <w:rPr>
          <w:rFonts w:ascii="Times New Roman" w:hAnsi="Times New Roman" w:cs="Times New Roman"/>
          <w:sz w:val="24"/>
          <w:szCs w:val="24"/>
        </w:rPr>
        <w:t xml:space="preserve">braku realizacji </w:t>
      </w:r>
      <w:r w:rsidR="00C75E11" w:rsidRPr="00B76635">
        <w:rPr>
          <w:rFonts w:ascii="Times New Roman" w:hAnsi="Times New Roman" w:cs="Times New Roman"/>
          <w:sz w:val="24"/>
          <w:szCs w:val="24"/>
        </w:rPr>
        <w:t xml:space="preserve">obowiązków dotyczących </w:t>
      </w:r>
      <w:r w:rsidR="00D87299" w:rsidRPr="00B76635">
        <w:rPr>
          <w:rFonts w:ascii="Times New Roman" w:hAnsi="Times New Roman" w:cs="Times New Roman"/>
          <w:sz w:val="24"/>
          <w:szCs w:val="24"/>
        </w:rPr>
        <w:t>udostępni</w:t>
      </w:r>
      <w:r w:rsidR="00792F6C" w:rsidRPr="00B76635">
        <w:rPr>
          <w:rFonts w:ascii="Times New Roman" w:hAnsi="Times New Roman" w:cs="Times New Roman"/>
          <w:sz w:val="24"/>
          <w:szCs w:val="24"/>
        </w:rPr>
        <w:t>e</w:t>
      </w:r>
      <w:r w:rsidR="00D87299" w:rsidRPr="00B76635">
        <w:rPr>
          <w:rFonts w:ascii="Times New Roman" w:hAnsi="Times New Roman" w:cs="Times New Roman"/>
          <w:sz w:val="24"/>
          <w:szCs w:val="24"/>
        </w:rPr>
        <w:t xml:space="preserve">nia informacji </w:t>
      </w:r>
      <w:r w:rsidR="009604F2" w:rsidRPr="00B76635">
        <w:rPr>
          <w:rFonts w:ascii="Times New Roman" w:hAnsi="Times New Roman" w:cs="Times New Roman"/>
          <w:sz w:val="24"/>
          <w:szCs w:val="24"/>
        </w:rPr>
        <w:t>o </w:t>
      </w:r>
      <w:r w:rsidR="00D87299" w:rsidRPr="00B76635">
        <w:rPr>
          <w:rFonts w:ascii="Times New Roman" w:hAnsi="Times New Roman" w:cs="Times New Roman"/>
          <w:sz w:val="24"/>
          <w:szCs w:val="24"/>
        </w:rPr>
        <w:t>infrastrukturze oraz</w:t>
      </w:r>
      <w:r w:rsidR="00792F6C" w:rsidRPr="00B76635">
        <w:rPr>
          <w:rFonts w:ascii="Times New Roman" w:hAnsi="Times New Roman" w:cs="Times New Roman"/>
          <w:sz w:val="24"/>
          <w:szCs w:val="24"/>
        </w:rPr>
        <w:t xml:space="preserve"> </w:t>
      </w:r>
      <w:r w:rsidR="00D0725D" w:rsidRPr="00B76635">
        <w:rPr>
          <w:rFonts w:ascii="Times New Roman" w:hAnsi="Times New Roman" w:cs="Times New Roman"/>
          <w:sz w:val="24"/>
          <w:szCs w:val="24"/>
        </w:rPr>
        <w:t xml:space="preserve">obowiązków dotyczących </w:t>
      </w:r>
      <w:r w:rsidR="00792F6C" w:rsidRPr="00B76635">
        <w:rPr>
          <w:rFonts w:ascii="Times New Roman" w:hAnsi="Times New Roman" w:cs="Times New Roman"/>
          <w:sz w:val="24"/>
          <w:szCs w:val="24"/>
        </w:rPr>
        <w:t>umożliwienia dokonania inspekcji</w:t>
      </w:r>
      <w:r w:rsidR="00C877AE" w:rsidRPr="00B76635">
        <w:rPr>
          <w:rFonts w:ascii="Times New Roman" w:hAnsi="Times New Roman" w:cs="Times New Roman"/>
          <w:sz w:val="24"/>
          <w:szCs w:val="24"/>
        </w:rPr>
        <w:t>. Termin ten wynosi</w:t>
      </w:r>
      <w:r w:rsidR="007A5A06" w:rsidRPr="00B76635">
        <w:rPr>
          <w:rFonts w:ascii="Times New Roman" w:hAnsi="Times New Roman" w:cs="Times New Roman"/>
          <w:sz w:val="24"/>
          <w:szCs w:val="24"/>
        </w:rPr>
        <w:t xml:space="preserve">ć będzie 30 dni, a nie jak dotychczas 60 dni. </w:t>
      </w:r>
      <w:r w:rsidR="00412A44" w:rsidRPr="00B76635">
        <w:rPr>
          <w:rFonts w:ascii="Times New Roman" w:hAnsi="Times New Roman" w:cs="Times New Roman"/>
          <w:sz w:val="24"/>
          <w:szCs w:val="24"/>
        </w:rPr>
        <w:t xml:space="preserve">Ponadto </w:t>
      </w:r>
      <w:r w:rsidR="009543A8" w:rsidRPr="00B76635">
        <w:rPr>
          <w:rFonts w:ascii="Times New Roman" w:hAnsi="Times New Roman" w:cs="Times New Roman"/>
          <w:sz w:val="24"/>
          <w:szCs w:val="24"/>
        </w:rPr>
        <w:t xml:space="preserve">przepis został uzupełniony </w:t>
      </w:r>
      <w:r w:rsidR="00033840" w:rsidRPr="00B76635">
        <w:rPr>
          <w:rFonts w:ascii="Times New Roman" w:hAnsi="Times New Roman" w:cs="Times New Roman"/>
          <w:sz w:val="24"/>
          <w:szCs w:val="24"/>
        </w:rPr>
        <w:t>o </w:t>
      </w:r>
      <w:r w:rsidR="009543A8" w:rsidRPr="00B76635">
        <w:rPr>
          <w:rFonts w:ascii="Times New Roman" w:hAnsi="Times New Roman" w:cs="Times New Roman"/>
          <w:sz w:val="24"/>
          <w:szCs w:val="24"/>
        </w:rPr>
        <w:t xml:space="preserve">dyspozycję dla Prezesa UKE, który powinien kierować się </w:t>
      </w:r>
      <w:r w:rsidR="00D0725D" w:rsidRPr="00B76635">
        <w:rPr>
          <w:rFonts w:ascii="Times New Roman" w:hAnsi="Times New Roman" w:cs="Times New Roman"/>
          <w:sz w:val="24"/>
          <w:szCs w:val="24"/>
        </w:rPr>
        <w:t xml:space="preserve">podczas wydawania decyzji </w:t>
      </w:r>
      <w:r w:rsidR="009543A8" w:rsidRPr="00B76635">
        <w:rPr>
          <w:rFonts w:ascii="Times New Roman" w:hAnsi="Times New Roman" w:cs="Times New Roman"/>
          <w:sz w:val="24"/>
          <w:szCs w:val="24"/>
        </w:rPr>
        <w:t>nie tylko</w:t>
      </w:r>
      <w:r w:rsidR="00604488" w:rsidRPr="00B76635">
        <w:rPr>
          <w:rFonts w:ascii="Times New Roman" w:hAnsi="Times New Roman" w:cs="Times New Roman"/>
          <w:sz w:val="24"/>
          <w:szCs w:val="24"/>
        </w:rPr>
        <w:t xml:space="preserve"> niedyskryminacyjnymi i proporcjonalnymi kryteriami, ale również kryteria te powinny być przejrzyste.</w:t>
      </w:r>
      <w:r w:rsidR="6911FC33" w:rsidRPr="00B76635">
        <w:rPr>
          <w:rFonts w:ascii="Times New Roman" w:hAnsi="Times New Roman" w:cs="Times New Roman"/>
          <w:sz w:val="24"/>
          <w:szCs w:val="24"/>
        </w:rPr>
        <w:t xml:space="preserve"> </w:t>
      </w:r>
    </w:p>
    <w:p w14:paraId="034D9D22" w14:textId="4207479D" w:rsidR="00A649A2" w:rsidRDefault="00D67B88" w:rsidP="006E5984">
      <w:pPr>
        <w:spacing w:line="360" w:lineRule="auto"/>
        <w:jc w:val="both"/>
        <w:rPr>
          <w:rFonts w:ascii="Times New Roman" w:hAnsi="Times New Roman" w:cs="Times New Roman"/>
          <w:sz w:val="24"/>
          <w:szCs w:val="24"/>
        </w:rPr>
      </w:pPr>
      <w:r w:rsidRPr="00B76635">
        <w:rPr>
          <w:rFonts w:ascii="Times New Roman" w:hAnsi="Times New Roman" w:cs="Times New Roman"/>
          <w:b/>
          <w:sz w:val="24"/>
          <w:szCs w:val="24"/>
        </w:rPr>
        <w:t>b</w:t>
      </w:r>
      <w:r w:rsidR="277A3FFB" w:rsidRPr="00B76635">
        <w:rPr>
          <w:rFonts w:ascii="Times New Roman" w:hAnsi="Times New Roman" w:cs="Times New Roman"/>
          <w:b/>
          <w:sz w:val="24"/>
          <w:szCs w:val="24"/>
        </w:rPr>
        <w:t>)</w:t>
      </w:r>
      <w:r w:rsidR="277A3FFB" w:rsidRPr="00B76635">
        <w:rPr>
          <w:rFonts w:ascii="Times New Roman" w:hAnsi="Times New Roman" w:cs="Times New Roman"/>
          <w:sz w:val="24"/>
          <w:szCs w:val="24"/>
        </w:rPr>
        <w:t xml:space="preserve"> </w:t>
      </w:r>
      <w:r w:rsidR="009A01D3">
        <w:rPr>
          <w:rFonts w:ascii="Times New Roman" w:hAnsi="Times New Roman" w:cs="Times New Roman"/>
          <w:sz w:val="24"/>
          <w:szCs w:val="24"/>
        </w:rPr>
        <w:t>Z uwagi na wynikający z art. 13 ust. 4 rozporządzenia GIA obowiązek publikowania decyzji przez krajowe organy ds. rozstrzygania sporów uzupełniono art. 25d</w:t>
      </w:r>
      <w:r w:rsidR="00281FC8">
        <w:rPr>
          <w:rFonts w:ascii="Times New Roman" w:hAnsi="Times New Roman" w:cs="Times New Roman"/>
          <w:sz w:val="24"/>
          <w:szCs w:val="24"/>
        </w:rPr>
        <w:t xml:space="preserve"> Megaustawy o nowy ust. 2a</w:t>
      </w:r>
      <w:r w:rsidR="005E4CF1">
        <w:rPr>
          <w:rFonts w:ascii="Times New Roman" w:hAnsi="Times New Roman" w:cs="Times New Roman"/>
          <w:sz w:val="24"/>
          <w:szCs w:val="24"/>
        </w:rPr>
        <w:t>. Przepis ten będzie wymagał by decyzje były publikowane w Biuletynie Informacji Publicznej oraz w punkcie informacyjnym do spraw telekomunikacji, ale z wyłączeniem informacji prawnie chronionych (co również wynika z rozporządzenia GIA).</w:t>
      </w:r>
    </w:p>
    <w:p w14:paraId="042A7A34" w14:textId="6E355698" w:rsidR="006E5984" w:rsidRPr="00B76635" w:rsidRDefault="00A649A2" w:rsidP="006E5984">
      <w:pPr>
        <w:spacing w:line="360" w:lineRule="auto"/>
        <w:jc w:val="both"/>
        <w:rPr>
          <w:rFonts w:ascii="Times New Roman" w:hAnsi="Times New Roman" w:cs="Times New Roman"/>
          <w:i/>
          <w:color w:val="000000" w:themeColor="text1"/>
          <w:sz w:val="24"/>
          <w:szCs w:val="24"/>
        </w:rPr>
      </w:pPr>
      <w:r>
        <w:rPr>
          <w:rFonts w:ascii="Times New Roman" w:hAnsi="Times New Roman" w:cs="Times New Roman"/>
          <w:b/>
          <w:bCs/>
          <w:sz w:val="24"/>
          <w:szCs w:val="24"/>
        </w:rPr>
        <w:t>c</w:t>
      </w:r>
      <w:r w:rsidR="277A3FFB" w:rsidRPr="00B76635">
        <w:rPr>
          <w:rFonts w:ascii="Times New Roman" w:hAnsi="Times New Roman" w:cs="Times New Roman"/>
          <w:b/>
          <w:sz w:val="24"/>
          <w:szCs w:val="24"/>
        </w:rPr>
        <w:t>)</w:t>
      </w:r>
      <w:r w:rsidR="277A3FFB">
        <w:rPr>
          <w:rFonts w:ascii="Times New Roman" w:hAnsi="Times New Roman" w:cs="Times New Roman"/>
          <w:b/>
          <w:sz w:val="24"/>
          <w:szCs w:val="24"/>
        </w:rPr>
        <w:t xml:space="preserve"> </w:t>
      </w:r>
      <w:r w:rsidR="277A3FFB" w:rsidRPr="00B76635">
        <w:rPr>
          <w:rFonts w:ascii="Times New Roman" w:hAnsi="Times New Roman" w:cs="Times New Roman"/>
          <w:sz w:val="24"/>
          <w:szCs w:val="24"/>
        </w:rPr>
        <w:t>U</w:t>
      </w:r>
      <w:r w:rsidR="6E4DBB2C" w:rsidRPr="00B76635">
        <w:rPr>
          <w:rFonts w:ascii="Times New Roman" w:hAnsi="Times New Roman" w:cs="Times New Roman"/>
          <w:sz w:val="24"/>
          <w:szCs w:val="24"/>
        </w:rPr>
        <w:t>chylenie ust. 3 i 4 spowoduje, że Prezes UKE będzie wydawał decyzję samodzielnie a nie – jak dotychczas – w uzgodnieniu z Pre</w:t>
      </w:r>
      <w:r w:rsidR="4BE27390" w:rsidRPr="00B76635">
        <w:rPr>
          <w:rFonts w:ascii="Times New Roman" w:hAnsi="Times New Roman" w:cs="Times New Roman"/>
          <w:sz w:val="24"/>
          <w:szCs w:val="24"/>
        </w:rPr>
        <w:t>zesem Urzędu Regulacji Energetyki (w odniesieniu do przedsiębiorstw energetycznych) lub Preze</w:t>
      </w:r>
      <w:r w:rsidR="4E1EEA48" w:rsidRPr="00B76635">
        <w:rPr>
          <w:rFonts w:ascii="Times New Roman" w:hAnsi="Times New Roman" w:cs="Times New Roman"/>
          <w:sz w:val="24"/>
          <w:szCs w:val="24"/>
        </w:rPr>
        <w:t>sem Urzędu Transportu Kolejowego (w odniesieniu do przedsiębiorstw zapewniających infrastrukturę techniczną na potrzeby transportu kolejowego)</w:t>
      </w:r>
      <w:r w:rsidR="0CBB7D7E" w:rsidRPr="00B76635">
        <w:rPr>
          <w:rFonts w:ascii="Times New Roman" w:hAnsi="Times New Roman" w:cs="Times New Roman"/>
          <w:sz w:val="24"/>
          <w:szCs w:val="24"/>
        </w:rPr>
        <w:t>, co powinno pozytywnie wpłynąć na szybkość postępowania administracyjnego.</w:t>
      </w:r>
      <w:r w:rsidR="0079243D" w:rsidRPr="00B76635">
        <w:rPr>
          <w:rFonts w:ascii="Times New Roman" w:hAnsi="Times New Roman" w:cs="Times New Roman"/>
          <w:sz w:val="24"/>
          <w:szCs w:val="24"/>
        </w:rPr>
        <w:t xml:space="preserve"> </w:t>
      </w:r>
      <w:r w:rsidR="00353CD0" w:rsidRPr="00B76635">
        <w:rPr>
          <w:rFonts w:ascii="Times New Roman" w:hAnsi="Times New Roman" w:cs="Times New Roman"/>
          <w:sz w:val="24"/>
          <w:szCs w:val="24"/>
        </w:rPr>
        <w:t xml:space="preserve">Należy wskazać, że wyłączenie </w:t>
      </w:r>
      <w:r w:rsidR="00FB7188" w:rsidRPr="00B76635">
        <w:rPr>
          <w:rFonts w:ascii="Times New Roman" w:hAnsi="Times New Roman" w:cs="Times New Roman"/>
          <w:sz w:val="24"/>
          <w:szCs w:val="24"/>
        </w:rPr>
        <w:t>to</w:t>
      </w:r>
      <w:r w:rsidR="00353CD0" w:rsidRPr="00B76635">
        <w:rPr>
          <w:rFonts w:ascii="Times New Roman" w:hAnsi="Times New Roman" w:cs="Times New Roman"/>
          <w:sz w:val="24"/>
          <w:szCs w:val="24"/>
        </w:rPr>
        <w:t xml:space="preserve"> realizuje postanowienia </w:t>
      </w:r>
      <w:r w:rsidR="00353CD0" w:rsidRPr="0042223A">
        <w:rPr>
          <w:rFonts w:ascii="Times New Roman" w:hAnsi="Times New Roman" w:cs="Times New Roman"/>
          <w:sz w:val="24"/>
          <w:szCs w:val="24"/>
        </w:rPr>
        <w:t xml:space="preserve">art. 14 </w:t>
      </w:r>
      <w:r w:rsidR="008B7AD1" w:rsidRPr="0042223A">
        <w:rPr>
          <w:rFonts w:ascii="Times New Roman" w:hAnsi="Times New Roman" w:cs="Times New Roman"/>
          <w:sz w:val="24"/>
          <w:szCs w:val="24"/>
        </w:rPr>
        <w:t>ust. 2</w:t>
      </w:r>
      <w:r w:rsidR="00C97EA4" w:rsidRPr="0042223A">
        <w:rPr>
          <w:rFonts w:ascii="Times New Roman" w:hAnsi="Times New Roman" w:cs="Times New Roman"/>
          <w:sz w:val="24"/>
          <w:szCs w:val="24"/>
        </w:rPr>
        <w:t xml:space="preserve"> </w:t>
      </w:r>
      <w:r w:rsidR="005A5625" w:rsidRPr="0042223A">
        <w:rPr>
          <w:rFonts w:ascii="Times New Roman" w:hAnsi="Times New Roman" w:cs="Times New Roman"/>
          <w:sz w:val="24"/>
          <w:szCs w:val="24"/>
        </w:rPr>
        <w:t>rozporządzenia GIA</w:t>
      </w:r>
      <w:r w:rsidR="00396BC5" w:rsidRPr="00B76635">
        <w:rPr>
          <w:rFonts w:ascii="Times New Roman" w:hAnsi="Times New Roman" w:cs="Times New Roman"/>
          <w:sz w:val="24"/>
          <w:szCs w:val="24"/>
          <w:u w:val="single"/>
        </w:rPr>
        <w:t>,</w:t>
      </w:r>
      <w:r w:rsidR="005A5625" w:rsidRPr="00B76635">
        <w:rPr>
          <w:rFonts w:ascii="Times New Roman" w:hAnsi="Times New Roman" w:cs="Times New Roman"/>
          <w:sz w:val="24"/>
          <w:szCs w:val="24"/>
        </w:rPr>
        <w:t xml:space="preserve"> </w:t>
      </w:r>
      <w:r w:rsidR="00FD46ED" w:rsidRPr="00B76635">
        <w:rPr>
          <w:rFonts w:ascii="Times New Roman" w:hAnsi="Times New Roman" w:cs="Times New Roman"/>
          <w:sz w:val="24"/>
          <w:szCs w:val="24"/>
        </w:rPr>
        <w:t>zgodnie z którym</w:t>
      </w:r>
      <w:r w:rsidR="00D06C0C" w:rsidRPr="00B76635">
        <w:rPr>
          <w:rFonts w:ascii="Times New Roman" w:hAnsi="Times New Roman" w:cs="Times New Roman"/>
          <w:sz w:val="24"/>
          <w:szCs w:val="24"/>
        </w:rPr>
        <w:t xml:space="preserve">: </w:t>
      </w:r>
      <w:r w:rsidR="009346AD" w:rsidRPr="00B76635">
        <w:rPr>
          <w:rFonts w:ascii="Times New Roman" w:hAnsi="Times New Roman" w:cs="Times New Roman"/>
          <w:sz w:val="24"/>
          <w:szCs w:val="24"/>
        </w:rPr>
        <w:t xml:space="preserve">„(…) </w:t>
      </w:r>
      <w:r w:rsidR="005A5625" w:rsidRPr="00B76635">
        <w:rPr>
          <w:rFonts w:ascii="Times New Roman" w:hAnsi="Times New Roman" w:cs="Times New Roman"/>
          <w:i/>
          <w:sz w:val="24"/>
          <w:szCs w:val="24"/>
        </w:rPr>
        <w:t xml:space="preserve">Krajowe organy ds. rozstrzygania sporów działają w sposób niezależny i obiektywny, i przy rozstrzyganiu sporów nie zwracają się do żadnego innego organu z prośbą o instrukcje ani nie przyjmują takich </w:t>
      </w:r>
      <w:r w:rsidR="005A5625" w:rsidRPr="00B76635">
        <w:rPr>
          <w:rFonts w:ascii="Times New Roman" w:hAnsi="Times New Roman" w:cs="Times New Roman"/>
          <w:i/>
          <w:color w:val="000000" w:themeColor="text1"/>
          <w:sz w:val="24"/>
          <w:szCs w:val="24"/>
        </w:rPr>
        <w:t xml:space="preserve">instrukcji. Nie wyklucza to sprawowania nadzoru zgodnie z prawem krajowym. Jedynie właściwe organy odwoławcze są uprawnione do zawieszenia lub </w:t>
      </w:r>
      <w:r w:rsidR="005A5625" w:rsidRPr="00B76635">
        <w:rPr>
          <w:rFonts w:ascii="Times New Roman" w:hAnsi="Times New Roman" w:cs="Times New Roman"/>
          <w:i/>
          <w:color w:val="000000" w:themeColor="text1"/>
          <w:sz w:val="24"/>
          <w:szCs w:val="24"/>
        </w:rPr>
        <w:lastRenderedPageBreak/>
        <w:t>uchylenia decyzji krajowych organów ds. rozstrzyganie sporów</w:t>
      </w:r>
      <w:r w:rsidR="009346AD" w:rsidRPr="00B76635">
        <w:rPr>
          <w:rFonts w:ascii="Times New Roman" w:hAnsi="Times New Roman" w:cs="Times New Roman"/>
          <w:i/>
          <w:color w:val="000000" w:themeColor="text1"/>
          <w:sz w:val="24"/>
          <w:szCs w:val="24"/>
        </w:rPr>
        <w:t>”</w:t>
      </w:r>
      <w:r w:rsidR="006E5984" w:rsidRPr="00B76635">
        <w:rPr>
          <w:rFonts w:ascii="Times New Roman" w:hAnsi="Times New Roman" w:cs="Times New Roman"/>
          <w:i/>
          <w:color w:val="000000" w:themeColor="text1"/>
          <w:sz w:val="24"/>
          <w:szCs w:val="24"/>
        </w:rPr>
        <w:t xml:space="preserve"> </w:t>
      </w:r>
      <w:r w:rsidR="006E5984" w:rsidRPr="00B76635">
        <w:rPr>
          <w:rFonts w:ascii="Times New Roman" w:hAnsi="Times New Roman" w:cs="Times New Roman"/>
          <w:color w:val="000000" w:themeColor="text1"/>
          <w:sz w:val="24"/>
          <w:szCs w:val="24"/>
        </w:rPr>
        <w:t>umożliwiając bardziej sprawne podejmowanie decyzji.</w:t>
      </w:r>
    </w:p>
    <w:p w14:paraId="3ADD9BB4" w14:textId="09F2612F" w:rsidR="00807066" w:rsidRPr="00B76635" w:rsidRDefault="006E5984" w:rsidP="00807066">
      <w:pPr>
        <w:spacing w:line="360" w:lineRule="auto"/>
        <w:jc w:val="both"/>
        <w:rPr>
          <w:rFonts w:ascii="Times New Roman" w:hAnsi="Times New Roman" w:cs="Times New Roman"/>
          <w:sz w:val="24"/>
          <w:szCs w:val="24"/>
        </w:rPr>
      </w:pPr>
      <w:r w:rsidRPr="00B76635">
        <w:rPr>
          <w:rFonts w:ascii="Times New Roman" w:hAnsi="Times New Roman" w:cs="Times New Roman"/>
          <w:color w:val="000000" w:themeColor="text1"/>
          <w:sz w:val="24"/>
          <w:szCs w:val="24"/>
        </w:rPr>
        <w:t>Wprowadzenie tej zmiany może budzić pewne obawy, zwłaszcza w kontekście braku szerokiej perspektywy w podejmowaniu decyzji. Rzeczywiście, proces uzgadniania z różnymi organami mógł stanowić dodatkową formę kontroli i zapewniał uwzględnienie specyficznych potrzeb różnych sektorów</w:t>
      </w:r>
      <w:r w:rsidR="005A5625" w:rsidRPr="00B76635">
        <w:rPr>
          <w:rFonts w:ascii="Times New Roman" w:hAnsi="Times New Roman" w:cs="Times New Roman"/>
          <w:i/>
          <w:color w:val="000000" w:themeColor="text1"/>
          <w:sz w:val="24"/>
          <w:szCs w:val="24"/>
        </w:rPr>
        <w:t>.</w:t>
      </w:r>
      <w:r w:rsidR="00A71278" w:rsidRPr="00B76635">
        <w:rPr>
          <w:rFonts w:ascii="Times New Roman" w:hAnsi="Times New Roman" w:cs="Times New Roman"/>
          <w:color w:val="000000" w:themeColor="text1"/>
          <w:sz w:val="24"/>
          <w:szCs w:val="24"/>
        </w:rPr>
        <w:t xml:space="preserve"> </w:t>
      </w:r>
      <w:r w:rsidR="00807066" w:rsidRPr="00B76635">
        <w:rPr>
          <w:rFonts w:ascii="Times New Roman" w:hAnsi="Times New Roman" w:cs="Times New Roman"/>
          <w:sz w:val="24"/>
          <w:szCs w:val="24"/>
        </w:rPr>
        <w:t>Jednakże, decyzja Prezesa UKE będzie w pełni niezależna i obiektywna, co jest zgodne z postanowieniami art. 14 ust. 2 rozporządzenia GIA, które mówi, że krajowe organy ds. rozstrzygania sporów powinny działać w sposób niezależny i nie zwracać się do innych organów z prośbą o instrukcje. Zatem wyłączenie uzgodnień z innymi organami w tej kwestii nie narusza zasady obiektywności, a może przyczynić się do szybszego rozstrzygania spraw. Oczywiście, nadzór nad decyzjami Prezesa UKE jest nadal realizowany zgodnie z</w:t>
      </w:r>
      <w:r w:rsidR="00E65FD5">
        <w:rPr>
          <w:rFonts w:ascii="Times New Roman" w:hAnsi="Times New Roman" w:cs="Times New Roman"/>
          <w:sz w:val="24"/>
          <w:szCs w:val="24"/>
        </w:rPr>
        <w:t> </w:t>
      </w:r>
      <w:r w:rsidR="00807066" w:rsidRPr="00B76635">
        <w:rPr>
          <w:rFonts w:ascii="Times New Roman" w:hAnsi="Times New Roman" w:cs="Times New Roman"/>
          <w:sz w:val="24"/>
          <w:szCs w:val="24"/>
        </w:rPr>
        <w:t>prawem krajowym, a właściwe organy odwoławcze pozostają uprawnione do ewentualnego uchylenia lub zawieszenia decyzji.</w:t>
      </w:r>
    </w:p>
    <w:p w14:paraId="62AB22AE" w14:textId="3286FA81" w:rsidR="00807066" w:rsidRPr="00B76635" w:rsidRDefault="00807066" w:rsidP="00807066">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Z perspektywy jakości decyzji, mimo iż może zabraknąć dodatkowych punktów widzenia innych organów, to przyspieszenie procesu administracyjnego może w wielu przypadkach zrównoważyć potencjalne ryzyko. Dodatkowo, sama niezależność decyzji Prezesa UKE daje gwarancję, że proces będzie bardziej przejrzysty, a także pozwoli na szybsze reagowanie w</w:t>
      </w:r>
      <w:r w:rsidR="00E65FD5">
        <w:rPr>
          <w:rFonts w:ascii="Times New Roman" w:hAnsi="Times New Roman" w:cs="Times New Roman"/>
          <w:sz w:val="24"/>
          <w:szCs w:val="24"/>
        </w:rPr>
        <w:t> </w:t>
      </w:r>
      <w:r w:rsidRPr="00B76635">
        <w:rPr>
          <w:rFonts w:ascii="Times New Roman" w:hAnsi="Times New Roman" w:cs="Times New Roman"/>
          <w:sz w:val="24"/>
          <w:szCs w:val="24"/>
        </w:rPr>
        <w:t>sytuacjach wymagających pilnych decyzji.</w:t>
      </w:r>
    </w:p>
    <w:p w14:paraId="43421681" w14:textId="7CD4C8A3" w:rsidR="00B04FA7" w:rsidRPr="00B76635" w:rsidRDefault="00B04FA7" w:rsidP="00D07D9E">
      <w:pPr>
        <w:pStyle w:val="Nagwek3"/>
        <w:rPr>
          <w:rFonts w:ascii="Times New Roman" w:hAnsi="Times New Roman" w:cs="Times New Roman"/>
          <w:b w:val="0"/>
        </w:rPr>
      </w:pPr>
      <w:r w:rsidRPr="00B76635">
        <w:rPr>
          <w:rFonts w:ascii="Times New Roman" w:hAnsi="Times New Roman" w:cs="Times New Roman"/>
        </w:rPr>
        <w:t xml:space="preserve">Art. 1 pkt </w:t>
      </w:r>
      <w:r w:rsidR="000A33B9" w:rsidRPr="00B76635">
        <w:rPr>
          <w:rFonts w:ascii="Times New Roman" w:hAnsi="Times New Roman" w:cs="Times New Roman"/>
        </w:rPr>
        <w:t>1</w:t>
      </w:r>
      <w:r w:rsidR="006C2CAA">
        <w:rPr>
          <w:rFonts w:ascii="Times New Roman" w:hAnsi="Times New Roman" w:cs="Times New Roman"/>
        </w:rPr>
        <w:t>6</w:t>
      </w:r>
    </w:p>
    <w:p w14:paraId="6D77DF5D" w14:textId="4A9674DA" w:rsidR="003A29B5" w:rsidRDefault="00713B7E" w:rsidP="00865117">
      <w:pPr>
        <w:spacing w:line="360" w:lineRule="auto"/>
        <w:jc w:val="both"/>
        <w:rPr>
          <w:rFonts w:ascii="Times New Roman" w:hAnsi="Times New Roman" w:cs="Times New Roman"/>
          <w:bCs/>
          <w:sz w:val="24"/>
          <w:szCs w:val="24"/>
        </w:rPr>
      </w:pPr>
      <w:r>
        <w:rPr>
          <w:rFonts w:ascii="Times New Roman" w:hAnsi="Times New Roman" w:cs="Times New Roman"/>
          <w:b/>
          <w:sz w:val="24"/>
          <w:szCs w:val="24"/>
        </w:rPr>
        <w:t xml:space="preserve">a) </w:t>
      </w:r>
      <w:r w:rsidR="00F60737" w:rsidRPr="00F60737">
        <w:rPr>
          <w:rFonts w:ascii="Times New Roman" w:hAnsi="Times New Roman" w:cs="Times New Roman"/>
          <w:bCs/>
          <w:sz w:val="24"/>
          <w:szCs w:val="24"/>
        </w:rPr>
        <w:t>Zmian</w:t>
      </w:r>
      <w:r w:rsidR="00655700">
        <w:rPr>
          <w:rFonts w:ascii="Times New Roman" w:hAnsi="Times New Roman" w:cs="Times New Roman"/>
          <w:bCs/>
          <w:sz w:val="24"/>
          <w:szCs w:val="24"/>
        </w:rPr>
        <w:t>a</w:t>
      </w:r>
      <w:r w:rsidR="00F60737">
        <w:rPr>
          <w:rFonts w:ascii="Times New Roman" w:hAnsi="Times New Roman" w:cs="Times New Roman"/>
          <w:bCs/>
          <w:sz w:val="24"/>
          <w:szCs w:val="24"/>
        </w:rPr>
        <w:t xml:space="preserve"> </w:t>
      </w:r>
      <w:r w:rsidR="00224962">
        <w:rPr>
          <w:rFonts w:ascii="Times New Roman" w:hAnsi="Times New Roman" w:cs="Times New Roman"/>
          <w:bCs/>
          <w:sz w:val="24"/>
          <w:szCs w:val="24"/>
        </w:rPr>
        <w:t>w</w:t>
      </w:r>
      <w:r w:rsidR="00C31D87">
        <w:rPr>
          <w:rFonts w:ascii="Times New Roman" w:hAnsi="Times New Roman" w:cs="Times New Roman"/>
          <w:bCs/>
          <w:sz w:val="24"/>
          <w:szCs w:val="24"/>
        </w:rPr>
        <w:t xml:space="preserve"> </w:t>
      </w:r>
      <w:r w:rsidR="00D82270">
        <w:rPr>
          <w:rFonts w:ascii="Times New Roman" w:hAnsi="Times New Roman" w:cs="Times New Roman"/>
          <w:bCs/>
          <w:sz w:val="24"/>
          <w:szCs w:val="24"/>
        </w:rPr>
        <w:t xml:space="preserve">treści </w:t>
      </w:r>
      <w:r w:rsidR="00391CC3">
        <w:rPr>
          <w:rFonts w:ascii="Times New Roman" w:hAnsi="Times New Roman" w:cs="Times New Roman"/>
          <w:bCs/>
          <w:sz w:val="24"/>
          <w:szCs w:val="24"/>
        </w:rPr>
        <w:t>punkt</w:t>
      </w:r>
      <w:r w:rsidR="00E635AF">
        <w:rPr>
          <w:rFonts w:ascii="Times New Roman" w:hAnsi="Times New Roman" w:cs="Times New Roman"/>
          <w:bCs/>
          <w:sz w:val="24"/>
          <w:szCs w:val="24"/>
        </w:rPr>
        <w:t>u</w:t>
      </w:r>
      <w:r w:rsidR="00391CC3">
        <w:rPr>
          <w:rFonts w:ascii="Times New Roman" w:hAnsi="Times New Roman" w:cs="Times New Roman"/>
          <w:bCs/>
          <w:sz w:val="24"/>
          <w:szCs w:val="24"/>
        </w:rPr>
        <w:t xml:space="preserve"> </w:t>
      </w:r>
      <w:r w:rsidR="006E7581">
        <w:rPr>
          <w:rFonts w:ascii="Times New Roman" w:hAnsi="Times New Roman" w:cs="Times New Roman"/>
          <w:bCs/>
          <w:sz w:val="24"/>
          <w:szCs w:val="24"/>
        </w:rPr>
        <w:t xml:space="preserve">1 </w:t>
      </w:r>
      <w:r w:rsidR="00FD7AEC">
        <w:rPr>
          <w:rFonts w:ascii="Times New Roman" w:hAnsi="Times New Roman" w:cs="Times New Roman"/>
          <w:bCs/>
          <w:sz w:val="24"/>
          <w:szCs w:val="24"/>
        </w:rPr>
        <w:t>w</w:t>
      </w:r>
      <w:r w:rsidR="00391CC3">
        <w:rPr>
          <w:rFonts w:ascii="Times New Roman" w:hAnsi="Times New Roman" w:cs="Times New Roman"/>
          <w:bCs/>
          <w:sz w:val="24"/>
          <w:szCs w:val="24"/>
        </w:rPr>
        <w:t xml:space="preserve"> </w:t>
      </w:r>
      <w:r w:rsidR="003D0E4D">
        <w:rPr>
          <w:rFonts w:ascii="Times New Roman" w:hAnsi="Times New Roman" w:cs="Times New Roman"/>
          <w:bCs/>
          <w:sz w:val="24"/>
          <w:szCs w:val="24"/>
        </w:rPr>
        <w:t>ust. 1</w:t>
      </w:r>
      <w:r w:rsidR="00C65247">
        <w:rPr>
          <w:rFonts w:ascii="Times New Roman" w:hAnsi="Times New Roman" w:cs="Times New Roman"/>
          <w:bCs/>
          <w:sz w:val="24"/>
          <w:szCs w:val="24"/>
        </w:rPr>
        <w:t xml:space="preserve"> </w:t>
      </w:r>
      <w:r w:rsidR="00045A12">
        <w:rPr>
          <w:rFonts w:ascii="Times New Roman" w:hAnsi="Times New Roman" w:cs="Times New Roman"/>
          <w:bCs/>
          <w:sz w:val="24"/>
          <w:szCs w:val="24"/>
        </w:rPr>
        <w:t>art. 29</w:t>
      </w:r>
      <w:r w:rsidR="0088194E">
        <w:rPr>
          <w:rFonts w:ascii="Times New Roman" w:hAnsi="Times New Roman" w:cs="Times New Roman"/>
          <w:bCs/>
          <w:sz w:val="24"/>
          <w:szCs w:val="24"/>
        </w:rPr>
        <w:t xml:space="preserve"> podkreśla fakt</w:t>
      </w:r>
      <w:r w:rsidR="002A1F42">
        <w:rPr>
          <w:rFonts w:ascii="Times New Roman" w:hAnsi="Times New Roman" w:cs="Times New Roman"/>
          <w:bCs/>
          <w:sz w:val="24"/>
          <w:szCs w:val="24"/>
        </w:rPr>
        <w:t xml:space="preserve">, że inwentaryzacji podlegają jedynie </w:t>
      </w:r>
      <w:r w:rsidR="00E25DBB">
        <w:rPr>
          <w:rFonts w:ascii="Times New Roman" w:hAnsi="Times New Roman" w:cs="Times New Roman"/>
          <w:bCs/>
          <w:sz w:val="24"/>
          <w:szCs w:val="24"/>
        </w:rPr>
        <w:t>usługi transmisji danych</w:t>
      </w:r>
      <w:r w:rsidR="00B34010">
        <w:rPr>
          <w:rFonts w:ascii="Times New Roman" w:hAnsi="Times New Roman" w:cs="Times New Roman"/>
          <w:bCs/>
          <w:sz w:val="24"/>
          <w:szCs w:val="24"/>
        </w:rPr>
        <w:t xml:space="preserve"> </w:t>
      </w:r>
      <w:r w:rsidR="00B34010" w:rsidRPr="00B34010">
        <w:rPr>
          <w:rFonts w:ascii="Times New Roman" w:hAnsi="Times New Roman" w:cs="Times New Roman"/>
          <w:bCs/>
          <w:sz w:val="24"/>
          <w:szCs w:val="24"/>
        </w:rPr>
        <w:t xml:space="preserve">zapewniających szerokopasmowy dostęp do </w:t>
      </w:r>
      <w:r w:rsidR="00503F80">
        <w:rPr>
          <w:rFonts w:ascii="Times New Roman" w:hAnsi="Times New Roman" w:cs="Times New Roman"/>
          <w:bCs/>
          <w:sz w:val="24"/>
          <w:szCs w:val="24"/>
        </w:rPr>
        <w:t>i</w:t>
      </w:r>
      <w:r w:rsidR="00B34010" w:rsidRPr="00B34010">
        <w:rPr>
          <w:rFonts w:ascii="Times New Roman" w:hAnsi="Times New Roman" w:cs="Times New Roman"/>
          <w:bCs/>
          <w:sz w:val="24"/>
          <w:szCs w:val="24"/>
        </w:rPr>
        <w:t>nternetu oraz świadczon</w:t>
      </w:r>
      <w:r w:rsidR="00FB20EE">
        <w:rPr>
          <w:rFonts w:ascii="Times New Roman" w:hAnsi="Times New Roman" w:cs="Times New Roman"/>
          <w:bCs/>
          <w:sz w:val="24"/>
          <w:szCs w:val="24"/>
        </w:rPr>
        <w:t>e</w:t>
      </w:r>
      <w:r w:rsidR="00B34010" w:rsidRPr="00B34010">
        <w:rPr>
          <w:rFonts w:ascii="Times New Roman" w:hAnsi="Times New Roman" w:cs="Times New Roman"/>
          <w:bCs/>
          <w:sz w:val="24"/>
          <w:szCs w:val="24"/>
        </w:rPr>
        <w:t xml:space="preserve"> z nimi w pakiecie</w:t>
      </w:r>
      <w:r w:rsidR="00B34010">
        <w:rPr>
          <w:rFonts w:ascii="Times New Roman" w:hAnsi="Times New Roman" w:cs="Times New Roman"/>
          <w:bCs/>
          <w:sz w:val="24"/>
          <w:szCs w:val="24"/>
        </w:rPr>
        <w:t xml:space="preserve"> </w:t>
      </w:r>
      <w:r w:rsidR="00E27B11" w:rsidRPr="00E27B11">
        <w:rPr>
          <w:rFonts w:ascii="Times New Roman" w:hAnsi="Times New Roman" w:cs="Times New Roman"/>
          <w:bCs/>
          <w:sz w:val="24"/>
          <w:szCs w:val="24"/>
        </w:rPr>
        <w:t>usług</w:t>
      </w:r>
      <w:r w:rsidR="00FB20EE">
        <w:rPr>
          <w:rFonts w:ascii="Times New Roman" w:hAnsi="Times New Roman" w:cs="Times New Roman"/>
          <w:bCs/>
          <w:sz w:val="24"/>
          <w:szCs w:val="24"/>
        </w:rPr>
        <w:t>i</w:t>
      </w:r>
      <w:r w:rsidR="00E27B11" w:rsidRPr="00E27B11">
        <w:rPr>
          <w:rFonts w:ascii="Times New Roman" w:hAnsi="Times New Roman" w:cs="Times New Roman"/>
          <w:bCs/>
          <w:sz w:val="24"/>
          <w:szCs w:val="24"/>
        </w:rPr>
        <w:t xml:space="preserve"> komunikacji głosowej </w:t>
      </w:r>
      <w:r w:rsidR="00160FF3">
        <w:rPr>
          <w:rFonts w:ascii="Times New Roman" w:hAnsi="Times New Roman" w:cs="Times New Roman"/>
          <w:bCs/>
          <w:sz w:val="24"/>
          <w:szCs w:val="24"/>
        </w:rPr>
        <w:t>oraz</w:t>
      </w:r>
      <w:r w:rsidR="00E27B11" w:rsidRPr="00E27B11">
        <w:rPr>
          <w:rFonts w:ascii="Times New Roman" w:hAnsi="Times New Roman" w:cs="Times New Roman"/>
          <w:bCs/>
          <w:sz w:val="24"/>
          <w:szCs w:val="24"/>
        </w:rPr>
        <w:t xml:space="preserve"> usług</w:t>
      </w:r>
      <w:r w:rsidR="00FB20EE">
        <w:rPr>
          <w:rFonts w:ascii="Times New Roman" w:hAnsi="Times New Roman" w:cs="Times New Roman"/>
          <w:bCs/>
          <w:sz w:val="24"/>
          <w:szCs w:val="24"/>
        </w:rPr>
        <w:t>i</w:t>
      </w:r>
      <w:r w:rsidR="00E27B11" w:rsidRPr="00E27B11">
        <w:rPr>
          <w:rFonts w:ascii="Times New Roman" w:hAnsi="Times New Roman" w:cs="Times New Roman"/>
          <w:bCs/>
          <w:sz w:val="24"/>
          <w:szCs w:val="24"/>
        </w:rPr>
        <w:t xml:space="preserve"> rozprowadzania programów radiowych i telewizyjnych</w:t>
      </w:r>
      <w:r w:rsidR="00483DF3">
        <w:rPr>
          <w:rFonts w:ascii="Times New Roman" w:hAnsi="Times New Roman" w:cs="Times New Roman"/>
          <w:bCs/>
          <w:sz w:val="24"/>
          <w:szCs w:val="24"/>
        </w:rPr>
        <w:t xml:space="preserve"> realizowane</w:t>
      </w:r>
      <w:r w:rsidR="00BD277E">
        <w:rPr>
          <w:rFonts w:ascii="Times New Roman" w:hAnsi="Times New Roman" w:cs="Times New Roman"/>
          <w:bCs/>
          <w:sz w:val="24"/>
          <w:szCs w:val="24"/>
        </w:rPr>
        <w:t xml:space="preserve"> przez</w:t>
      </w:r>
      <w:r w:rsidR="00E27B11">
        <w:rPr>
          <w:rFonts w:ascii="Times New Roman" w:hAnsi="Times New Roman" w:cs="Times New Roman"/>
          <w:bCs/>
          <w:sz w:val="24"/>
          <w:szCs w:val="24"/>
        </w:rPr>
        <w:t xml:space="preserve"> </w:t>
      </w:r>
      <w:r w:rsidR="00FA5B3B" w:rsidRPr="0042223A">
        <w:rPr>
          <w:rFonts w:ascii="Times New Roman" w:hAnsi="Times New Roman" w:cs="Times New Roman"/>
          <w:bCs/>
          <w:sz w:val="24"/>
          <w:szCs w:val="24"/>
        </w:rPr>
        <w:t>publiczn</w:t>
      </w:r>
      <w:r w:rsidR="00203876" w:rsidRPr="0042223A">
        <w:rPr>
          <w:rFonts w:ascii="Times New Roman" w:hAnsi="Times New Roman" w:cs="Times New Roman"/>
          <w:bCs/>
          <w:sz w:val="24"/>
          <w:szCs w:val="24"/>
        </w:rPr>
        <w:t>e</w:t>
      </w:r>
      <w:r w:rsidR="00FA5B3B" w:rsidRPr="000E68FA">
        <w:rPr>
          <w:rFonts w:ascii="Times New Roman" w:hAnsi="Times New Roman" w:cs="Times New Roman"/>
          <w:bCs/>
          <w:sz w:val="24"/>
          <w:szCs w:val="24"/>
        </w:rPr>
        <w:t xml:space="preserve"> </w:t>
      </w:r>
      <w:r w:rsidR="00B702CC">
        <w:rPr>
          <w:rFonts w:ascii="Times New Roman" w:hAnsi="Times New Roman" w:cs="Times New Roman"/>
          <w:bCs/>
          <w:sz w:val="24"/>
          <w:szCs w:val="24"/>
        </w:rPr>
        <w:t>sieci telekomunikacyjn</w:t>
      </w:r>
      <w:r w:rsidR="00D43F0D">
        <w:rPr>
          <w:rFonts w:ascii="Times New Roman" w:hAnsi="Times New Roman" w:cs="Times New Roman"/>
          <w:bCs/>
          <w:sz w:val="24"/>
          <w:szCs w:val="24"/>
        </w:rPr>
        <w:t>e</w:t>
      </w:r>
      <w:r w:rsidR="00343398">
        <w:rPr>
          <w:rFonts w:ascii="Times New Roman" w:hAnsi="Times New Roman" w:cs="Times New Roman"/>
          <w:bCs/>
          <w:sz w:val="24"/>
          <w:szCs w:val="24"/>
        </w:rPr>
        <w:t>.</w:t>
      </w:r>
    </w:p>
    <w:p w14:paraId="528C571E" w14:textId="10DD5858" w:rsidR="00343398" w:rsidRPr="00713B7E" w:rsidRDefault="0037702E" w:rsidP="00865117">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Z kolei z</w:t>
      </w:r>
      <w:r w:rsidR="00E86B1D">
        <w:rPr>
          <w:rFonts w:ascii="Times New Roman" w:hAnsi="Times New Roman" w:cs="Times New Roman"/>
          <w:bCs/>
          <w:sz w:val="24"/>
          <w:szCs w:val="24"/>
        </w:rPr>
        <w:t>miana</w:t>
      </w:r>
      <w:r w:rsidR="00BF7D96">
        <w:rPr>
          <w:rFonts w:ascii="Times New Roman" w:hAnsi="Times New Roman" w:cs="Times New Roman"/>
          <w:bCs/>
          <w:sz w:val="24"/>
          <w:szCs w:val="24"/>
        </w:rPr>
        <w:t xml:space="preserve"> treści </w:t>
      </w:r>
      <w:r w:rsidR="007F10FB">
        <w:rPr>
          <w:rFonts w:ascii="Times New Roman" w:hAnsi="Times New Roman" w:cs="Times New Roman"/>
          <w:bCs/>
          <w:sz w:val="24"/>
          <w:szCs w:val="24"/>
        </w:rPr>
        <w:t xml:space="preserve">punktu </w:t>
      </w:r>
      <w:r w:rsidR="00E86B1D">
        <w:rPr>
          <w:rFonts w:ascii="Times New Roman" w:hAnsi="Times New Roman" w:cs="Times New Roman"/>
          <w:bCs/>
          <w:sz w:val="24"/>
          <w:szCs w:val="24"/>
        </w:rPr>
        <w:t>2</w:t>
      </w:r>
      <w:r w:rsidR="00282BF9">
        <w:rPr>
          <w:rFonts w:ascii="Times New Roman" w:hAnsi="Times New Roman" w:cs="Times New Roman"/>
          <w:bCs/>
          <w:sz w:val="24"/>
          <w:szCs w:val="24"/>
        </w:rPr>
        <w:t xml:space="preserve"> </w:t>
      </w:r>
      <w:r w:rsidR="00FC39D2">
        <w:rPr>
          <w:rFonts w:ascii="Times New Roman" w:hAnsi="Times New Roman" w:cs="Times New Roman"/>
          <w:bCs/>
          <w:sz w:val="24"/>
          <w:szCs w:val="24"/>
        </w:rPr>
        <w:t>art. 29</w:t>
      </w:r>
      <w:r w:rsidR="00164156">
        <w:rPr>
          <w:rFonts w:ascii="Times New Roman" w:hAnsi="Times New Roman" w:cs="Times New Roman"/>
          <w:bCs/>
          <w:sz w:val="24"/>
          <w:szCs w:val="24"/>
        </w:rPr>
        <w:t xml:space="preserve"> ust. </w:t>
      </w:r>
      <w:r w:rsidR="00970D05">
        <w:rPr>
          <w:rFonts w:ascii="Times New Roman" w:hAnsi="Times New Roman" w:cs="Times New Roman"/>
          <w:bCs/>
          <w:sz w:val="24"/>
          <w:szCs w:val="24"/>
        </w:rPr>
        <w:t>1</w:t>
      </w:r>
      <w:r w:rsidR="00FC39D2">
        <w:rPr>
          <w:rFonts w:ascii="Times New Roman" w:hAnsi="Times New Roman" w:cs="Times New Roman"/>
          <w:bCs/>
          <w:sz w:val="24"/>
          <w:szCs w:val="24"/>
        </w:rPr>
        <w:t xml:space="preserve"> </w:t>
      </w:r>
      <w:r w:rsidR="003373D6">
        <w:rPr>
          <w:rFonts w:ascii="Times New Roman" w:hAnsi="Times New Roman" w:cs="Times New Roman"/>
          <w:bCs/>
          <w:sz w:val="24"/>
          <w:szCs w:val="24"/>
        </w:rPr>
        <w:t>wynika</w:t>
      </w:r>
      <w:r w:rsidR="00097A00">
        <w:rPr>
          <w:rFonts w:ascii="Times New Roman" w:hAnsi="Times New Roman" w:cs="Times New Roman"/>
          <w:bCs/>
          <w:sz w:val="24"/>
          <w:szCs w:val="24"/>
        </w:rPr>
        <w:t xml:space="preserve"> z </w:t>
      </w:r>
      <w:r w:rsidR="00261146">
        <w:rPr>
          <w:rFonts w:ascii="Times New Roman" w:hAnsi="Times New Roman" w:cs="Times New Roman"/>
          <w:bCs/>
          <w:sz w:val="24"/>
          <w:szCs w:val="24"/>
        </w:rPr>
        <w:t>wprowadzenia</w:t>
      </w:r>
      <w:r w:rsidR="00E26115">
        <w:rPr>
          <w:rFonts w:ascii="Times New Roman" w:hAnsi="Times New Roman" w:cs="Times New Roman"/>
          <w:bCs/>
          <w:sz w:val="24"/>
          <w:szCs w:val="24"/>
        </w:rPr>
        <w:t xml:space="preserve"> w obrębie </w:t>
      </w:r>
      <w:r w:rsidR="009B31E4">
        <w:rPr>
          <w:rFonts w:ascii="Times New Roman" w:hAnsi="Times New Roman" w:cs="Times New Roman"/>
          <w:bCs/>
          <w:sz w:val="24"/>
          <w:szCs w:val="24"/>
        </w:rPr>
        <w:t>art. 29</w:t>
      </w:r>
      <w:r w:rsidR="00261146">
        <w:rPr>
          <w:rFonts w:ascii="Times New Roman" w:hAnsi="Times New Roman" w:cs="Times New Roman"/>
          <w:bCs/>
          <w:sz w:val="24"/>
          <w:szCs w:val="24"/>
        </w:rPr>
        <w:t xml:space="preserve"> nowego przepisu</w:t>
      </w:r>
      <w:r w:rsidR="00773D31">
        <w:rPr>
          <w:rFonts w:ascii="Times New Roman" w:hAnsi="Times New Roman" w:cs="Times New Roman"/>
          <w:bCs/>
          <w:sz w:val="24"/>
          <w:szCs w:val="24"/>
        </w:rPr>
        <w:t xml:space="preserve"> </w:t>
      </w:r>
      <w:r w:rsidR="00D468CD">
        <w:rPr>
          <w:rFonts w:ascii="Times New Roman" w:hAnsi="Times New Roman" w:cs="Times New Roman"/>
          <w:bCs/>
          <w:sz w:val="24"/>
          <w:szCs w:val="24"/>
        </w:rPr>
        <w:t>jako ust</w:t>
      </w:r>
      <w:r w:rsidR="00404E82">
        <w:rPr>
          <w:rFonts w:ascii="Times New Roman" w:hAnsi="Times New Roman" w:cs="Times New Roman"/>
          <w:bCs/>
          <w:sz w:val="24"/>
          <w:szCs w:val="24"/>
        </w:rPr>
        <w:t>. 2f</w:t>
      </w:r>
      <w:r w:rsidR="000678C9">
        <w:rPr>
          <w:rFonts w:ascii="Times New Roman" w:hAnsi="Times New Roman" w:cs="Times New Roman"/>
          <w:bCs/>
          <w:sz w:val="24"/>
          <w:szCs w:val="24"/>
        </w:rPr>
        <w:t xml:space="preserve"> </w:t>
      </w:r>
      <w:r w:rsidR="00796A9A">
        <w:rPr>
          <w:rFonts w:ascii="Times New Roman" w:hAnsi="Times New Roman" w:cs="Times New Roman"/>
          <w:bCs/>
          <w:sz w:val="24"/>
          <w:szCs w:val="24"/>
        </w:rPr>
        <w:t>eliminującego</w:t>
      </w:r>
      <w:r w:rsidR="0022599C">
        <w:rPr>
          <w:rFonts w:ascii="Times New Roman" w:hAnsi="Times New Roman" w:cs="Times New Roman"/>
          <w:bCs/>
          <w:sz w:val="24"/>
          <w:szCs w:val="24"/>
        </w:rPr>
        <w:t xml:space="preserve"> nadmiarowy</w:t>
      </w:r>
      <w:r w:rsidR="00796A9A">
        <w:rPr>
          <w:rFonts w:ascii="Times New Roman" w:hAnsi="Times New Roman" w:cs="Times New Roman"/>
          <w:bCs/>
          <w:sz w:val="24"/>
          <w:szCs w:val="24"/>
        </w:rPr>
        <w:t xml:space="preserve"> </w:t>
      </w:r>
      <w:r w:rsidR="004A0E6A">
        <w:rPr>
          <w:rFonts w:ascii="Times New Roman" w:hAnsi="Times New Roman" w:cs="Times New Roman"/>
          <w:bCs/>
          <w:sz w:val="24"/>
          <w:szCs w:val="24"/>
        </w:rPr>
        <w:t xml:space="preserve">obowiązek przekazywania </w:t>
      </w:r>
      <w:r w:rsidR="00D73DFC">
        <w:rPr>
          <w:rFonts w:ascii="Times New Roman" w:hAnsi="Times New Roman" w:cs="Times New Roman"/>
          <w:bCs/>
          <w:sz w:val="24"/>
          <w:szCs w:val="24"/>
        </w:rPr>
        <w:t xml:space="preserve">informacji </w:t>
      </w:r>
      <w:r w:rsidR="00361685">
        <w:rPr>
          <w:rFonts w:ascii="Times New Roman" w:hAnsi="Times New Roman" w:cs="Times New Roman"/>
          <w:bCs/>
          <w:sz w:val="24"/>
          <w:szCs w:val="24"/>
        </w:rPr>
        <w:t>o</w:t>
      </w:r>
      <w:r w:rsidR="00C83EB4">
        <w:rPr>
          <w:rFonts w:ascii="Times New Roman" w:hAnsi="Times New Roman" w:cs="Times New Roman"/>
          <w:bCs/>
          <w:sz w:val="24"/>
          <w:szCs w:val="24"/>
        </w:rPr>
        <w:t> </w:t>
      </w:r>
      <w:r w:rsidR="00361685">
        <w:rPr>
          <w:rFonts w:ascii="Times New Roman" w:hAnsi="Times New Roman" w:cs="Times New Roman"/>
          <w:bCs/>
          <w:sz w:val="24"/>
          <w:szCs w:val="24"/>
        </w:rPr>
        <w:t>przebiegu linii kablowych</w:t>
      </w:r>
      <w:r w:rsidR="002D6370">
        <w:rPr>
          <w:rFonts w:ascii="Times New Roman" w:hAnsi="Times New Roman" w:cs="Times New Roman"/>
          <w:bCs/>
          <w:sz w:val="24"/>
          <w:szCs w:val="24"/>
        </w:rPr>
        <w:t xml:space="preserve"> umieszc</w:t>
      </w:r>
      <w:r w:rsidR="003552F5">
        <w:rPr>
          <w:rFonts w:ascii="Times New Roman" w:hAnsi="Times New Roman" w:cs="Times New Roman"/>
          <w:bCs/>
          <w:sz w:val="24"/>
          <w:szCs w:val="24"/>
        </w:rPr>
        <w:t>z</w:t>
      </w:r>
      <w:r w:rsidR="002D6370">
        <w:rPr>
          <w:rFonts w:ascii="Times New Roman" w:hAnsi="Times New Roman" w:cs="Times New Roman"/>
          <w:bCs/>
          <w:sz w:val="24"/>
          <w:szCs w:val="24"/>
        </w:rPr>
        <w:t>onych</w:t>
      </w:r>
      <w:r w:rsidR="003552F5">
        <w:rPr>
          <w:rFonts w:ascii="Times New Roman" w:hAnsi="Times New Roman" w:cs="Times New Roman"/>
          <w:bCs/>
          <w:sz w:val="24"/>
          <w:szCs w:val="24"/>
        </w:rPr>
        <w:t xml:space="preserve"> </w:t>
      </w:r>
      <w:r w:rsidR="00813749">
        <w:rPr>
          <w:rFonts w:ascii="Times New Roman" w:hAnsi="Times New Roman" w:cs="Times New Roman"/>
          <w:bCs/>
          <w:sz w:val="24"/>
          <w:szCs w:val="24"/>
        </w:rPr>
        <w:t>w kanalizacji kablowej lub w kanałach technologicznych</w:t>
      </w:r>
      <w:r w:rsidR="00F648F7">
        <w:rPr>
          <w:rFonts w:ascii="Times New Roman" w:hAnsi="Times New Roman" w:cs="Times New Roman"/>
          <w:bCs/>
          <w:sz w:val="24"/>
          <w:szCs w:val="24"/>
        </w:rPr>
        <w:t>.</w:t>
      </w:r>
      <w:r w:rsidR="006C7706">
        <w:rPr>
          <w:rFonts w:ascii="Times New Roman" w:hAnsi="Times New Roman" w:cs="Times New Roman"/>
          <w:bCs/>
          <w:sz w:val="24"/>
          <w:szCs w:val="24"/>
        </w:rPr>
        <w:t xml:space="preserve"> Takie podejście wpisuje się w art. 4 ust. 2 rozporządzenia GIA.</w:t>
      </w:r>
    </w:p>
    <w:p w14:paraId="5DEAA71E" w14:textId="7C657662" w:rsidR="00670C15" w:rsidRPr="00B76635" w:rsidRDefault="008972AB" w:rsidP="00865117">
      <w:pPr>
        <w:spacing w:line="360" w:lineRule="auto"/>
        <w:jc w:val="both"/>
        <w:rPr>
          <w:rFonts w:ascii="Times New Roman" w:hAnsi="Times New Roman" w:cs="Times New Roman"/>
          <w:sz w:val="24"/>
          <w:szCs w:val="24"/>
        </w:rPr>
      </w:pPr>
      <w:r>
        <w:rPr>
          <w:rFonts w:ascii="Times New Roman" w:hAnsi="Times New Roman" w:cs="Times New Roman"/>
          <w:sz w:val="24"/>
          <w:szCs w:val="24"/>
        </w:rPr>
        <w:t>S</w:t>
      </w:r>
      <w:r w:rsidR="004552E8">
        <w:rPr>
          <w:rFonts w:ascii="Times New Roman" w:hAnsi="Times New Roman" w:cs="Times New Roman"/>
          <w:sz w:val="24"/>
          <w:szCs w:val="24"/>
        </w:rPr>
        <w:t xml:space="preserve">kreślenie </w:t>
      </w:r>
      <w:r w:rsidR="003015D7">
        <w:rPr>
          <w:rFonts w:ascii="Times New Roman" w:hAnsi="Times New Roman" w:cs="Times New Roman"/>
          <w:sz w:val="24"/>
          <w:szCs w:val="24"/>
        </w:rPr>
        <w:t>w punkcie 3</w:t>
      </w:r>
      <w:r w:rsidR="004552E8">
        <w:rPr>
          <w:rFonts w:ascii="Times New Roman" w:hAnsi="Times New Roman" w:cs="Times New Roman"/>
          <w:sz w:val="24"/>
          <w:szCs w:val="24"/>
        </w:rPr>
        <w:t xml:space="preserve"> </w:t>
      </w:r>
      <w:r w:rsidR="005159CA">
        <w:rPr>
          <w:rFonts w:ascii="Times New Roman" w:hAnsi="Times New Roman" w:cs="Times New Roman"/>
          <w:sz w:val="24"/>
          <w:szCs w:val="24"/>
        </w:rPr>
        <w:t xml:space="preserve">wyrazów </w:t>
      </w:r>
      <w:r w:rsidR="00E87C72">
        <w:rPr>
          <w:rFonts w:ascii="Times New Roman" w:hAnsi="Times New Roman" w:cs="Times New Roman"/>
          <w:sz w:val="24"/>
          <w:szCs w:val="24"/>
        </w:rPr>
        <w:t>„</w:t>
      </w:r>
      <w:r w:rsidR="008A13A2" w:rsidRPr="008A13A2">
        <w:rPr>
          <w:rFonts w:ascii="Times New Roman" w:hAnsi="Times New Roman" w:cs="Times New Roman"/>
          <w:sz w:val="24"/>
          <w:szCs w:val="24"/>
        </w:rPr>
        <w:t>i innych niż światłowodowe</w:t>
      </w:r>
      <w:r w:rsidR="00EE0D57">
        <w:rPr>
          <w:rFonts w:ascii="Times New Roman" w:hAnsi="Times New Roman" w:cs="Times New Roman"/>
          <w:sz w:val="24"/>
          <w:szCs w:val="24"/>
        </w:rPr>
        <w:t xml:space="preserve">” </w:t>
      </w:r>
      <w:r w:rsidR="00DD4590">
        <w:rPr>
          <w:rFonts w:ascii="Times New Roman" w:hAnsi="Times New Roman" w:cs="Times New Roman"/>
          <w:sz w:val="24"/>
          <w:szCs w:val="24"/>
        </w:rPr>
        <w:t>ma</w:t>
      </w:r>
      <w:r w:rsidR="00832DA3" w:rsidRPr="00B76635">
        <w:rPr>
          <w:rFonts w:ascii="Times New Roman" w:hAnsi="Times New Roman" w:cs="Times New Roman"/>
          <w:sz w:val="24"/>
          <w:szCs w:val="24"/>
        </w:rPr>
        <w:t xml:space="preserve"> na celu redukcję informacji przekazywanych w ramach inwentaryzacji</w:t>
      </w:r>
      <w:r w:rsidR="00884AFF" w:rsidRPr="00B76635">
        <w:rPr>
          <w:rFonts w:ascii="Times New Roman" w:hAnsi="Times New Roman" w:cs="Times New Roman"/>
          <w:sz w:val="24"/>
          <w:szCs w:val="24"/>
        </w:rPr>
        <w:t xml:space="preserve">. W trakcie spotkań roboczych organizowanych wraz z przedstawicielami UKE i rynku </w:t>
      </w:r>
      <w:r w:rsidR="00404D95" w:rsidRPr="00404D95">
        <w:rPr>
          <w:rFonts w:ascii="Times New Roman" w:hAnsi="Times New Roman" w:cs="Times New Roman"/>
          <w:sz w:val="24"/>
          <w:szCs w:val="24"/>
        </w:rPr>
        <w:t xml:space="preserve">uzyskano akceptację kierunkowych założeń </w:t>
      </w:r>
      <w:r w:rsidR="003B3107" w:rsidRPr="00B76635">
        <w:rPr>
          <w:rFonts w:ascii="Times New Roman" w:hAnsi="Times New Roman" w:cs="Times New Roman"/>
          <w:sz w:val="24"/>
          <w:szCs w:val="24"/>
        </w:rPr>
        <w:t>usunięci</w:t>
      </w:r>
      <w:r w:rsidR="00F61556">
        <w:rPr>
          <w:rFonts w:ascii="Times New Roman" w:hAnsi="Times New Roman" w:cs="Times New Roman"/>
          <w:sz w:val="24"/>
          <w:szCs w:val="24"/>
        </w:rPr>
        <w:t>a</w:t>
      </w:r>
      <w:r w:rsidR="003B3107" w:rsidRPr="00B76635">
        <w:rPr>
          <w:rFonts w:ascii="Times New Roman" w:hAnsi="Times New Roman" w:cs="Times New Roman"/>
          <w:sz w:val="24"/>
          <w:szCs w:val="24"/>
        </w:rPr>
        <w:t xml:space="preserve"> informacji o infrastrukturze </w:t>
      </w:r>
      <w:r w:rsidR="00440E1E" w:rsidRPr="00B76635">
        <w:rPr>
          <w:rFonts w:ascii="Times New Roman" w:hAnsi="Times New Roman" w:cs="Times New Roman"/>
          <w:sz w:val="24"/>
          <w:szCs w:val="24"/>
        </w:rPr>
        <w:t>miedzianej</w:t>
      </w:r>
      <w:r w:rsidR="00F61556">
        <w:rPr>
          <w:rFonts w:ascii="Times New Roman" w:hAnsi="Times New Roman" w:cs="Times New Roman"/>
          <w:sz w:val="24"/>
          <w:szCs w:val="24"/>
        </w:rPr>
        <w:t>.</w:t>
      </w:r>
      <w:r w:rsidR="005B5F41">
        <w:rPr>
          <w:rFonts w:ascii="Times New Roman" w:hAnsi="Times New Roman" w:cs="Times New Roman"/>
          <w:sz w:val="24"/>
          <w:szCs w:val="24"/>
        </w:rPr>
        <w:t xml:space="preserve"> </w:t>
      </w:r>
      <w:r w:rsidR="00440E1E" w:rsidRPr="00B76635">
        <w:rPr>
          <w:rFonts w:ascii="Times New Roman" w:hAnsi="Times New Roman" w:cs="Times New Roman"/>
          <w:sz w:val="24"/>
          <w:szCs w:val="24"/>
        </w:rPr>
        <w:t xml:space="preserve">Pozostawiono jedynie przebieg infrastruktury </w:t>
      </w:r>
      <w:r w:rsidR="00440E1E" w:rsidRPr="00B76635">
        <w:rPr>
          <w:rFonts w:ascii="Times New Roman" w:hAnsi="Times New Roman" w:cs="Times New Roman"/>
          <w:sz w:val="24"/>
          <w:szCs w:val="24"/>
        </w:rPr>
        <w:lastRenderedPageBreak/>
        <w:t>światłowodowej</w:t>
      </w:r>
      <w:r w:rsidR="001C1872">
        <w:rPr>
          <w:rFonts w:ascii="Times New Roman" w:hAnsi="Times New Roman" w:cs="Times New Roman"/>
          <w:sz w:val="24"/>
          <w:szCs w:val="24"/>
        </w:rPr>
        <w:t xml:space="preserve"> oraz uwzględniono </w:t>
      </w:r>
      <w:r w:rsidR="003F1CF1">
        <w:rPr>
          <w:rFonts w:ascii="Times New Roman" w:hAnsi="Times New Roman" w:cs="Times New Roman"/>
          <w:sz w:val="24"/>
          <w:szCs w:val="24"/>
        </w:rPr>
        <w:t>w m</w:t>
      </w:r>
      <w:r w:rsidR="008A285B">
        <w:rPr>
          <w:rFonts w:ascii="Times New Roman" w:hAnsi="Times New Roman" w:cs="Times New Roman"/>
          <w:sz w:val="24"/>
          <w:szCs w:val="24"/>
        </w:rPr>
        <w:t xml:space="preserve">ożliwym zakresie </w:t>
      </w:r>
      <w:r w:rsidR="00A15B23" w:rsidRPr="00A15B23">
        <w:rPr>
          <w:rFonts w:ascii="Times New Roman" w:hAnsi="Times New Roman" w:cs="Times New Roman"/>
          <w:sz w:val="24"/>
          <w:szCs w:val="24"/>
        </w:rPr>
        <w:t>rekomendacj</w:t>
      </w:r>
      <w:r w:rsidR="00A15B23">
        <w:rPr>
          <w:rFonts w:ascii="Times New Roman" w:hAnsi="Times New Roman" w:cs="Times New Roman"/>
          <w:sz w:val="24"/>
          <w:szCs w:val="24"/>
        </w:rPr>
        <w:t>e</w:t>
      </w:r>
      <w:r w:rsidR="00A15B23" w:rsidRPr="00A15B23">
        <w:rPr>
          <w:rFonts w:ascii="Times New Roman" w:hAnsi="Times New Roman" w:cs="Times New Roman"/>
          <w:sz w:val="24"/>
          <w:szCs w:val="24"/>
        </w:rPr>
        <w:t xml:space="preserve"> </w:t>
      </w:r>
      <w:r w:rsidR="008955FB" w:rsidRPr="008955FB">
        <w:rPr>
          <w:rFonts w:ascii="Times New Roman" w:hAnsi="Times New Roman" w:cs="Times New Roman"/>
          <w:sz w:val="24"/>
          <w:szCs w:val="24"/>
        </w:rPr>
        <w:t>Zespołu Deregulacyjnego</w:t>
      </w:r>
      <w:r w:rsidR="008633F2">
        <w:rPr>
          <w:rFonts w:ascii="Times New Roman" w:hAnsi="Times New Roman" w:cs="Times New Roman"/>
          <w:sz w:val="24"/>
          <w:szCs w:val="24"/>
        </w:rPr>
        <w:t xml:space="preserve"> </w:t>
      </w:r>
      <w:r w:rsidR="00A70264">
        <w:rPr>
          <w:rFonts w:ascii="Times New Roman" w:hAnsi="Times New Roman" w:cs="Times New Roman"/>
          <w:sz w:val="24"/>
          <w:szCs w:val="24"/>
        </w:rPr>
        <w:t>wyrażone w formularzu</w:t>
      </w:r>
      <w:r w:rsidR="008633F2">
        <w:rPr>
          <w:rFonts w:ascii="Times New Roman" w:hAnsi="Times New Roman" w:cs="Times New Roman"/>
          <w:sz w:val="24"/>
          <w:szCs w:val="24"/>
        </w:rPr>
        <w:t xml:space="preserve"> </w:t>
      </w:r>
      <w:r w:rsidR="0007170C">
        <w:rPr>
          <w:rFonts w:ascii="Times New Roman" w:hAnsi="Times New Roman" w:cs="Times New Roman"/>
          <w:sz w:val="24"/>
          <w:szCs w:val="24"/>
        </w:rPr>
        <w:t>MC</w:t>
      </w:r>
      <w:r w:rsidR="006F3995">
        <w:rPr>
          <w:rFonts w:ascii="Times New Roman" w:hAnsi="Times New Roman" w:cs="Times New Roman"/>
          <w:sz w:val="24"/>
          <w:szCs w:val="24"/>
        </w:rPr>
        <w:t>-</w:t>
      </w:r>
      <w:r w:rsidR="0007170C">
        <w:rPr>
          <w:rFonts w:ascii="Times New Roman" w:hAnsi="Times New Roman" w:cs="Times New Roman"/>
          <w:sz w:val="24"/>
          <w:szCs w:val="24"/>
        </w:rPr>
        <w:t>13</w:t>
      </w:r>
      <w:r w:rsidR="006F3995">
        <w:rPr>
          <w:rFonts w:ascii="Times New Roman" w:hAnsi="Times New Roman" w:cs="Times New Roman"/>
          <w:sz w:val="24"/>
          <w:szCs w:val="24"/>
        </w:rPr>
        <w:t>-</w:t>
      </w:r>
      <w:r w:rsidR="00E64AD4">
        <w:rPr>
          <w:rFonts w:ascii="Times New Roman" w:hAnsi="Times New Roman" w:cs="Times New Roman"/>
          <w:sz w:val="24"/>
          <w:szCs w:val="24"/>
        </w:rPr>
        <w:t>174</w:t>
      </w:r>
      <w:r w:rsidR="009E01EE">
        <w:rPr>
          <w:rFonts w:ascii="Times New Roman" w:hAnsi="Times New Roman" w:cs="Times New Roman"/>
          <w:sz w:val="24"/>
          <w:szCs w:val="24"/>
        </w:rPr>
        <w:t xml:space="preserve"> (DER)</w:t>
      </w:r>
      <w:r w:rsidR="00440E1E" w:rsidRPr="00B76635">
        <w:rPr>
          <w:rFonts w:ascii="Times New Roman" w:hAnsi="Times New Roman" w:cs="Times New Roman"/>
          <w:sz w:val="24"/>
          <w:szCs w:val="24"/>
        </w:rPr>
        <w:t>.</w:t>
      </w:r>
    </w:p>
    <w:p w14:paraId="39A46FF9" w14:textId="2C40496D" w:rsidR="00D45D58" w:rsidRDefault="00155697" w:rsidP="00865117">
      <w:pPr>
        <w:spacing w:line="360" w:lineRule="auto"/>
        <w:jc w:val="both"/>
        <w:rPr>
          <w:rFonts w:ascii="Times New Roman" w:hAnsi="Times New Roman" w:cs="Times New Roman"/>
          <w:sz w:val="24"/>
          <w:szCs w:val="24"/>
        </w:rPr>
      </w:pPr>
      <w:r>
        <w:rPr>
          <w:rFonts w:ascii="Times New Roman" w:hAnsi="Times New Roman" w:cs="Times New Roman"/>
          <w:b/>
          <w:sz w:val="24"/>
          <w:szCs w:val="24"/>
        </w:rPr>
        <w:t>b</w:t>
      </w:r>
      <w:r w:rsidR="002D1BC5" w:rsidRPr="00CB66B4">
        <w:rPr>
          <w:rFonts w:ascii="Times New Roman" w:hAnsi="Times New Roman" w:cs="Times New Roman"/>
          <w:b/>
          <w:sz w:val="24"/>
          <w:szCs w:val="24"/>
        </w:rPr>
        <w:t>)</w:t>
      </w:r>
      <w:r w:rsidR="009C3116">
        <w:rPr>
          <w:rFonts w:ascii="Times New Roman" w:hAnsi="Times New Roman" w:cs="Times New Roman"/>
          <w:sz w:val="24"/>
          <w:szCs w:val="24"/>
        </w:rPr>
        <w:t xml:space="preserve"> </w:t>
      </w:r>
      <w:r w:rsidR="00C4740D">
        <w:rPr>
          <w:rFonts w:ascii="Times New Roman" w:hAnsi="Times New Roman" w:cs="Times New Roman"/>
          <w:sz w:val="24"/>
          <w:szCs w:val="24"/>
        </w:rPr>
        <w:t xml:space="preserve">Zaproponowana zmiana brzmienia </w:t>
      </w:r>
      <w:r w:rsidR="00073936">
        <w:rPr>
          <w:rFonts w:ascii="Times New Roman" w:hAnsi="Times New Roman" w:cs="Times New Roman"/>
          <w:sz w:val="24"/>
          <w:szCs w:val="24"/>
        </w:rPr>
        <w:t>punkt</w:t>
      </w:r>
      <w:r w:rsidR="00532644">
        <w:rPr>
          <w:rFonts w:ascii="Times New Roman" w:hAnsi="Times New Roman" w:cs="Times New Roman"/>
          <w:sz w:val="24"/>
          <w:szCs w:val="24"/>
        </w:rPr>
        <w:t>u</w:t>
      </w:r>
      <w:r w:rsidR="00073936">
        <w:rPr>
          <w:rFonts w:ascii="Times New Roman" w:hAnsi="Times New Roman" w:cs="Times New Roman"/>
          <w:sz w:val="24"/>
          <w:szCs w:val="24"/>
        </w:rPr>
        <w:t xml:space="preserve"> 1a </w:t>
      </w:r>
      <w:r w:rsidR="00BA500F">
        <w:rPr>
          <w:rFonts w:ascii="Times New Roman" w:hAnsi="Times New Roman" w:cs="Times New Roman"/>
          <w:sz w:val="24"/>
          <w:szCs w:val="24"/>
        </w:rPr>
        <w:t xml:space="preserve">w </w:t>
      </w:r>
      <w:r w:rsidR="00F34BC6">
        <w:rPr>
          <w:rFonts w:ascii="Times New Roman" w:hAnsi="Times New Roman" w:cs="Times New Roman"/>
          <w:sz w:val="24"/>
          <w:szCs w:val="24"/>
        </w:rPr>
        <w:t xml:space="preserve">ust. 2 art. 29 Megaustawy </w:t>
      </w:r>
      <w:r w:rsidR="00A044B7">
        <w:rPr>
          <w:rFonts w:ascii="Times New Roman" w:hAnsi="Times New Roman" w:cs="Times New Roman"/>
          <w:sz w:val="24"/>
          <w:szCs w:val="24"/>
        </w:rPr>
        <w:t>wynika z</w:t>
      </w:r>
      <w:r w:rsidR="00E65FD5">
        <w:rPr>
          <w:rFonts w:ascii="Times New Roman" w:hAnsi="Times New Roman" w:cs="Times New Roman"/>
          <w:sz w:val="24"/>
          <w:szCs w:val="24"/>
        </w:rPr>
        <w:t> </w:t>
      </w:r>
      <w:r w:rsidR="00A044B7">
        <w:rPr>
          <w:rFonts w:ascii="Times New Roman" w:hAnsi="Times New Roman" w:cs="Times New Roman"/>
          <w:sz w:val="24"/>
          <w:szCs w:val="24"/>
        </w:rPr>
        <w:t>fakt</w:t>
      </w:r>
      <w:r w:rsidR="00E65FD5">
        <w:rPr>
          <w:rFonts w:ascii="Times New Roman" w:hAnsi="Times New Roman" w:cs="Times New Roman"/>
          <w:sz w:val="24"/>
          <w:szCs w:val="24"/>
        </w:rPr>
        <w:t>u</w:t>
      </w:r>
      <w:r w:rsidR="00A044B7">
        <w:rPr>
          <w:rFonts w:ascii="Times New Roman" w:hAnsi="Times New Roman" w:cs="Times New Roman"/>
          <w:sz w:val="24"/>
          <w:szCs w:val="24"/>
        </w:rPr>
        <w:t xml:space="preserve">, że </w:t>
      </w:r>
      <w:r w:rsidR="00C6074C" w:rsidRPr="00C6074C">
        <w:rPr>
          <w:rFonts w:ascii="Times New Roman" w:hAnsi="Times New Roman" w:cs="Times New Roman"/>
          <w:sz w:val="24"/>
          <w:szCs w:val="24"/>
        </w:rPr>
        <w:t xml:space="preserve">art. 5 ust. 3 </w:t>
      </w:r>
      <w:r w:rsidR="00BD0E36">
        <w:rPr>
          <w:rFonts w:ascii="Times New Roman" w:hAnsi="Times New Roman" w:cs="Times New Roman"/>
          <w:sz w:val="24"/>
          <w:szCs w:val="24"/>
        </w:rPr>
        <w:t>PKE</w:t>
      </w:r>
      <w:r w:rsidR="004C2339">
        <w:rPr>
          <w:rFonts w:ascii="Times New Roman" w:hAnsi="Times New Roman" w:cs="Times New Roman"/>
          <w:sz w:val="24"/>
          <w:szCs w:val="24"/>
        </w:rPr>
        <w:t xml:space="preserve"> </w:t>
      </w:r>
      <w:r w:rsidR="00E57946">
        <w:rPr>
          <w:rFonts w:ascii="Times New Roman" w:hAnsi="Times New Roman" w:cs="Times New Roman"/>
          <w:sz w:val="24"/>
          <w:szCs w:val="24"/>
        </w:rPr>
        <w:t>nakłada</w:t>
      </w:r>
      <w:r w:rsidR="008174CD">
        <w:rPr>
          <w:rFonts w:ascii="Times New Roman" w:hAnsi="Times New Roman" w:cs="Times New Roman"/>
          <w:sz w:val="24"/>
          <w:szCs w:val="24"/>
        </w:rPr>
        <w:t xml:space="preserve"> </w:t>
      </w:r>
      <w:r w:rsidR="00FC2FB7">
        <w:rPr>
          <w:rFonts w:ascii="Times New Roman" w:hAnsi="Times New Roman" w:cs="Times New Roman"/>
          <w:sz w:val="24"/>
          <w:szCs w:val="24"/>
        </w:rPr>
        <w:t xml:space="preserve">obowiązek </w:t>
      </w:r>
      <w:r w:rsidR="003B013D">
        <w:rPr>
          <w:rFonts w:ascii="Times New Roman" w:hAnsi="Times New Roman" w:cs="Times New Roman"/>
          <w:sz w:val="24"/>
          <w:szCs w:val="24"/>
        </w:rPr>
        <w:t>uzys</w:t>
      </w:r>
      <w:r w:rsidR="00415169">
        <w:rPr>
          <w:rFonts w:ascii="Times New Roman" w:hAnsi="Times New Roman" w:cs="Times New Roman"/>
          <w:sz w:val="24"/>
          <w:szCs w:val="24"/>
        </w:rPr>
        <w:t xml:space="preserve">kania wpisu </w:t>
      </w:r>
      <w:r w:rsidR="00B55FED">
        <w:rPr>
          <w:rFonts w:ascii="Times New Roman" w:hAnsi="Times New Roman" w:cs="Times New Roman"/>
          <w:sz w:val="24"/>
          <w:szCs w:val="24"/>
        </w:rPr>
        <w:t xml:space="preserve">do </w:t>
      </w:r>
      <w:r w:rsidR="00B55FED" w:rsidRPr="00B55FED">
        <w:rPr>
          <w:rFonts w:ascii="Times New Roman" w:hAnsi="Times New Roman" w:cs="Times New Roman"/>
          <w:sz w:val="24"/>
          <w:szCs w:val="24"/>
        </w:rPr>
        <w:t>rejestr</w:t>
      </w:r>
      <w:r w:rsidR="00B55FED">
        <w:rPr>
          <w:rFonts w:ascii="Times New Roman" w:hAnsi="Times New Roman" w:cs="Times New Roman"/>
          <w:sz w:val="24"/>
          <w:szCs w:val="24"/>
        </w:rPr>
        <w:t>u</w:t>
      </w:r>
      <w:r w:rsidR="00B55FED" w:rsidRPr="00B55FED">
        <w:rPr>
          <w:rFonts w:ascii="Times New Roman" w:hAnsi="Times New Roman" w:cs="Times New Roman"/>
          <w:sz w:val="24"/>
          <w:szCs w:val="24"/>
        </w:rPr>
        <w:t xml:space="preserve"> jednostek samorządu terytorialnego wykonujących działalność w zakresie telekomunikacji prowadzon</w:t>
      </w:r>
      <w:r w:rsidR="00B55FED">
        <w:rPr>
          <w:rFonts w:ascii="Times New Roman" w:hAnsi="Times New Roman" w:cs="Times New Roman"/>
          <w:sz w:val="24"/>
          <w:szCs w:val="24"/>
        </w:rPr>
        <w:t>ego</w:t>
      </w:r>
      <w:r w:rsidR="00B55FED" w:rsidRPr="00B55FED">
        <w:rPr>
          <w:rFonts w:ascii="Times New Roman" w:hAnsi="Times New Roman" w:cs="Times New Roman"/>
          <w:sz w:val="24"/>
          <w:szCs w:val="24"/>
        </w:rPr>
        <w:t xml:space="preserve"> przez Prezesa UKE</w:t>
      </w:r>
      <w:r w:rsidR="004B2719">
        <w:rPr>
          <w:rFonts w:ascii="Times New Roman" w:hAnsi="Times New Roman" w:cs="Times New Roman"/>
          <w:sz w:val="24"/>
          <w:szCs w:val="24"/>
        </w:rPr>
        <w:t>,</w:t>
      </w:r>
      <w:r w:rsidR="00EA5678">
        <w:rPr>
          <w:rFonts w:ascii="Times New Roman" w:hAnsi="Times New Roman" w:cs="Times New Roman"/>
          <w:sz w:val="24"/>
          <w:szCs w:val="24"/>
        </w:rPr>
        <w:t xml:space="preserve"> </w:t>
      </w:r>
      <w:r w:rsidR="004D530C" w:rsidRPr="004D530C">
        <w:rPr>
          <w:rFonts w:ascii="Times New Roman" w:hAnsi="Times New Roman" w:cs="Times New Roman"/>
          <w:sz w:val="24"/>
          <w:szCs w:val="24"/>
        </w:rPr>
        <w:t>a art. 1 ust. 1 pkt 2 Megaustawy określa zasady działalności jednostek samorządu terytorialnego oraz podmiotów wykonujących zadania z zakresu użyteczności publicznej</w:t>
      </w:r>
      <w:r w:rsidR="004D530C">
        <w:rPr>
          <w:rFonts w:ascii="Times New Roman" w:hAnsi="Times New Roman" w:cs="Times New Roman"/>
          <w:sz w:val="24"/>
          <w:szCs w:val="24"/>
        </w:rPr>
        <w:t xml:space="preserve"> </w:t>
      </w:r>
      <w:r w:rsidR="00DA43E5">
        <w:rPr>
          <w:rFonts w:ascii="Times New Roman" w:hAnsi="Times New Roman" w:cs="Times New Roman"/>
          <w:sz w:val="24"/>
          <w:szCs w:val="24"/>
        </w:rPr>
        <w:t>jedynie dla</w:t>
      </w:r>
      <w:r w:rsidR="00191D9C">
        <w:rPr>
          <w:rFonts w:ascii="Times New Roman" w:hAnsi="Times New Roman" w:cs="Times New Roman"/>
          <w:sz w:val="24"/>
          <w:szCs w:val="24"/>
        </w:rPr>
        <w:t xml:space="preserve"> tych</w:t>
      </w:r>
      <w:r w:rsidR="00DA43E5">
        <w:rPr>
          <w:rFonts w:ascii="Times New Roman" w:hAnsi="Times New Roman" w:cs="Times New Roman"/>
          <w:sz w:val="24"/>
          <w:szCs w:val="24"/>
        </w:rPr>
        <w:t xml:space="preserve"> podmiotów</w:t>
      </w:r>
      <w:r w:rsidR="00191D9C">
        <w:rPr>
          <w:rFonts w:ascii="Times New Roman" w:hAnsi="Times New Roman" w:cs="Times New Roman"/>
          <w:sz w:val="24"/>
          <w:szCs w:val="24"/>
        </w:rPr>
        <w:t xml:space="preserve">, które prowadzą działalność </w:t>
      </w:r>
      <w:r w:rsidR="001223C8" w:rsidRPr="004D530C">
        <w:rPr>
          <w:rFonts w:ascii="Times New Roman" w:hAnsi="Times New Roman" w:cs="Times New Roman"/>
          <w:sz w:val="24"/>
          <w:szCs w:val="24"/>
        </w:rPr>
        <w:t>w zakresie telekomunikacji</w:t>
      </w:r>
      <w:r w:rsidR="006E3E28">
        <w:rPr>
          <w:rFonts w:ascii="Times New Roman" w:hAnsi="Times New Roman" w:cs="Times New Roman"/>
          <w:sz w:val="24"/>
          <w:szCs w:val="24"/>
        </w:rPr>
        <w:t>.</w:t>
      </w:r>
      <w:r w:rsidR="001223C8">
        <w:rPr>
          <w:rFonts w:ascii="Times New Roman" w:hAnsi="Times New Roman" w:cs="Times New Roman"/>
          <w:sz w:val="24"/>
          <w:szCs w:val="24"/>
        </w:rPr>
        <w:t xml:space="preserve"> </w:t>
      </w:r>
      <w:r w:rsidR="006E3E28">
        <w:rPr>
          <w:rFonts w:ascii="Times New Roman" w:hAnsi="Times New Roman" w:cs="Times New Roman"/>
          <w:sz w:val="24"/>
          <w:szCs w:val="24"/>
        </w:rPr>
        <w:t>N</w:t>
      </w:r>
      <w:r w:rsidR="004D530C">
        <w:rPr>
          <w:rFonts w:ascii="Times New Roman" w:hAnsi="Times New Roman" w:cs="Times New Roman"/>
          <w:sz w:val="24"/>
          <w:szCs w:val="24"/>
        </w:rPr>
        <w:t>a</w:t>
      </w:r>
      <w:r w:rsidR="0076609B">
        <w:rPr>
          <w:rFonts w:ascii="Times New Roman" w:hAnsi="Times New Roman" w:cs="Times New Roman"/>
          <w:sz w:val="24"/>
          <w:szCs w:val="24"/>
        </w:rPr>
        <w:t>leżało</w:t>
      </w:r>
      <w:r w:rsidR="006E3E28">
        <w:rPr>
          <w:rFonts w:ascii="Times New Roman" w:hAnsi="Times New Roman" w:cs="Times New Roman"/>
          <w:sz w:val="24"/>
          <w:szCs w:val="24"/>
        </w:rPr>
        <w:t xml:space="preserve"> wię</w:t>
      </w:r>
      <w:r w:rsidR="00163BB5">
        <w:rPr>
          <w:rFonts w:ascii="Times New Roman" w:hAnsi="Times New Roman" w:cs="Times New Roman"/>
          <w:sz w:val="24"/>
          <w:szCs w:val="24"/>
        </w:rPr>
        <w:t>c</w:t>
      </w:r>
      <w:r w:rsidR="0076609B">
        <w:rPr>
          <w:rFonts w:ascii="Times New Roman" w:hAnsi="Times New Roman" w:cs="Times New Roman"/>
          <w:sz w:val="24"/>
          <w:szCs w:val="24"/>
        </w:rPr>
        <w:t xml:space="preserve"> doprecyzować</w:t>
      </w:r>
      <w:r w:rsidR="008A202A">
        <w:rPr>
          <w:rFonts w:ascii="Times New Roman" w:hAnsi="Times New Roman" w:cs="Times New Roman"/>
          <w:sz w:val="24"/>
          <w:szCs w:val="24"/>
        </w:rPr>
        <w:t xml:space="preserve">, </w:t>
      </w:r>
      <w:r w:rsidR="008A202A" w:rsidRPr="008A202A">
        <w:rPr>
          <w:rFonts w:ascii="Times New Roman" w:hAnsi="Times New Roman" w:cs="Times New Roman"/>
          <w:sz w:val="24"/>
          <w:szCs w:val="24"/>
        </w:rPr>
        <w:t>że obowiązki określone w art. 29</w:t>
      </w:r>
      <w:r w:rsidR="008A202A">
        <w:rPr>
          <w:rFonts w:ascii="Times New Roman" w:hAnsi="Times New Roman" w:cs="Times New Roman"/>
          <w:sz w:val="24"/>
          <w:szCs w:val="24"/>
        </w:rPr>
        <w:t xml:space="preserve"> ust</w:t>
      </w:r>
      <w:r w:rsidR="0045589E">
        <w:rPr>
          <w:rFonts w:ascii="Times New Roman" w:hAnsi="Times New Roman" w:cs="Times New Roman"/>
          <w:sz w:val="24"/>
          <w:szCs w:val="24"/>
        </w:rPr>
        <w:t xml:space="preserve">. 2 pkt 1a </w:t>
      </w:r>
      <w:r w:rsidR="008A202A" w:rsidRPr="008A202A">
        <w:rPr>
          <w:rFonts w:ascii="Times New Roman" w:hAnsi="Times New Roman" w:cs="Times New Roman"/>
          <w:sz w:val="24"/>
          <w:szCs w:val="24"/>
        </w:rPr>
        <w:t>Megaustawy</w:t>
      </w:r>
      <w:r w:rsidR="0076609B">
        <w:rPr>
          <w:rFonts w:ascii="Times New Roman" w:hAnsi="Times New Roman" w:cs="Times New Roman"/>
          <w:sz w:val="24"/>
          <w:szCs w:val="24"/>
        </w:rPr>
        <w:t xml:space="preserve"> </w:t>
      </w:r>
      <w:r w:rsidR="00226065" w:rsidRPr="00226065">
        <w:rPr>
          <w:rFonts w:ascii="Times New Roman" w:hAnsi="Times New Roman" w:cs="Times New Roman"/>
          <w:sz w:val="24"/>
          <w:szCs w:val="24"/>
        </w:rPr>
        <w:t xml:space="preserve">nakładane na </w:t>
      </w:r>
      <w:r w:rsidR="00226065">
        <w:rPr>
          <w:rFonts w:ascii="Times New Roman" w:hAnsi="Times New Roman" w:cs="Times New Roman"/>
          <w:sz w:val="24"/>
          <w:szCs w:val="24"/>
        </w:rPr>
        <w:t>jednostki samorządu terytorialnego</w:t>
      </w:r>
      <w:r w:rsidR="00226065" w:rsidRPr="00226065">
        <w:rPr>
          <w:rFonts w:ascii="Times New Roman" w:hAnsi="Times New Roman" w:cs="Times New Roman"/>
          <w:sz w:val="24"/>
          <w:szCs w:val="24"/>
        </w:rPr>
        <w:t xml:space="preserve">, dotyczą jedynie </w:t>
      </w:r>
      <w:r w:rsidR="006B40FF" w:rsidRPr="006B40FF">
        <w:rPr>
          <w:rFonts w:ascii="Times New Roman" w:hAnsi="Times New Roman" w:cs="Times New Roman"/>
          <w:sz w:val="24"/>
          <w:szCs w:val="24"/>
        </w:rPr>
        <w:t>jednost</w:t>
      </w:r>
      <w:r w:rsidR="006B40FF">
        <w:rPr>
          <w:rFonts w:ascii="Times New Roman" w:hAnsi="Times New Roman" w:cs="Times New Roman"/>
          <w:sz w:val="24"/>
          <w:szCs w:val="24"/>
        </w:rPr>
        <w:t>e</w:t>
      </w:r>
      <w:r w:rsidR="006B40FF" w:rsidRPr="006B40FF">
        <w:rPr>
          <w:rFonts w:ascii="Times New Roman" w:hAnsi="Times New Roman" w:cs="Times New Roman"/>
          <w:sz w:val="24"/>
          <w:szCs w:val="24"/>
        </w:rPr>
        <w:t>k samorządu terytorialnego</w:t>
      </w:r>
      <w:r w:rsidR="00226065" w:rsidRPr="00226065">
        <w:rPr>
          <w:rFonts w:ascii="Times New Roman" w:hAnsi="Times New Roman" w:cs="Times New Roman"/>
          <w:sz w:val="24"/>
          <w:szCs w:val="24"/>
        </w:rPr>
        <w:t xml:space="preserve"> zarejestrowanych w</w:t>
      </w:r>
      <w:r w:rsidR="00E65FD5">
        <w:rPr>
          <w:rFonts w:ascii="Times New Roman" w:hAnsi="Times New Roman" w:cs="Times New Roman"/>
          <w:sz w:val="24"/>
          <w:szCs w:val="24"/>
        </w:rPr>
        <w:t> </w:t>
      </w:r>
      <w:r w:rsidR="00F86A61" w:rsidRPr="00B55FED">
        <w:rPr>
          <w:rFonts w:ascii="Times New Roman" w:hAnsi="Times New Roman" w:cs="Times New Roman"/>
          <w:sz w:val="24"/>
          <w:szCs w:val="24"/>
        </w:rPr>
        <w:t>rejestr</w:t>
      </w:r>
      <w:r w:rsidR="00F86A61">
        <w:rPr>
          <w:rFonts w:ascii="Times New Roman" w:hAnsi="Times New Roman" w:cs="Times New Roman"/>
          <w:sz w:val="24"/>
          <w:szCs w:val="24"/>
        </w:rPr>
        <w:t>ze</w:t>
      </w:r>
      <w:r w:rsidR="00F86A61" w:rsidRPr="00B55FED">
        <w:rPr>
          <w:rFonts w:ascii="Times New Roman" w:hAnsi="Times New Roman" w:cs="Times New Roman"/>
          <w:sz w:val="24"/>
          <w:szCs w:val="24"/>
        </w:rPr>
        <w:t xml:space="preserve"> jednostek samorządu terytorialnego wykonujących działalność w</w:t>
      </w:r>
      <w:r w:rsidR="00C83EB4">
        <w:rPr>
          <w:rFonts w:ascii="Times New Roman" w:hAnsi="Times New Roman" w:cs="Times New Roman"/>
          <w:sz w:val="24"/>
          <w:szCs w:val="24"/>
        </w:rPr>
        <w:t> </w:t>
      </w:r>
      <w:r w:rsidR="00F86A61" w:rsidRPr="00B55FED">
        <w:rPr>
          <w:rFonts w:ascii="Times New Roman" w:hAnsi="Times New Roman" w:cs="Times New Roman"/>
          <w:sz w:val="24"/>
          <w:szCs w:val="24"/>
        </w:rPr>
        <w:t>zakresie telekomunikacji</w:t>
      </w:r>
      <w:r w:rsidR="00C97FF8">
        <w:rPr>
          <w:rFonts w:ascii="Times New Roman" w:hAnsi="Times New Roman" w:cs="Times New Roman"/>
          <w:sz w:val="24"/>
          <w:szCs w:val="24"/>
        </w:rPr>
        <w:t>.</w:t>
      </w:r>
      <w:r w:rsidR="00DA43E5" w:rsidRPr="00DA43E5">
        <w:rPr>
          <w:rFonts w:ascii="Times New Roman" w:hAnsi="Times New Roman" w:cs="Times New Roman"/>
          <w:sz w:val="24"/>
          <w:szCs w:val="24"/>
        </w:rPr>
        <w:t xml:space="preserve"> </w:t>
      </w:r>
      <w:r w:rsidR="006770A4">
        <w:rPr>
          <w:rFonts w:ascii="Times New Roman" w:hAnsi="Times New Roman" w:cs="Times New Roman"/>
          <w:sz w:val="24"/>
          <w:szCs w:val="24"/>
        </w:rPr>
        <w:t>Zmiana częś</w:t>
      </w:r>
      <w:r w:rsidR="00500723">
        <w:rPr>
          <w:rFonts w:ascii="Times New Roman" w:hAnsi="Times New Roman" w:cs="Times New Roman"/>
          <w:sz w:val="24"/>
          <w:szCs w:val="24"/>
        </w:rPr>
        <w:t>ci wspólnej</w:t>
      </w:r>
      <w:r w:rsidR="00513114">
        <w:rPr>
          <w:rFonts w:ascii="Times New Roman" w:hAnsi="Times New Roman" w:cs="Times New Roman"/>
          <w:sz w:val="24"/>
          <w:szCs w:val="24"/>
        </w:rPr>
        <w:t xml:space="preserve"> dla</w:t>
      </w:r>
      <w:r w:rsidR="00500723">
        <w:rPr>
          <w:rFonts w:ascii="Times New Roman" w:hAnsi="Times New Roman" w:cs="Times New Roman"/>
          <w:sz w:val="24"/>
          <w:szCs w:val="24"/>
        </w:rPr>
        <w:t xml:space="preserve"> </w:t>
      </w:r>
      <w:r w:rsidR="00513114">
        <w:rPr>
          <w:rFonts w:ascii="Times New Roman" w:hAnsi="Times New Roman" w:cs="Times New Roman"/>
          <w:sz w:val="24"/>
          <w:szCs w:val="24"/>
        </w:rPr>
        <w:t>punktó</w:t>
      </w:r>
      <w:r w:rsidR="003F4CB0">
        <w:rPr>
          <w:rFonts w:ascii="Times New Roman" w:hAnsi="Times New Roman" w:cs="Times New Roman"/>
          <w:sz w:val="24"/>
          <w:szCs w:val="24"/>
        </w:rPr>
        <w:t xml:space="preserve">w </w:t>
      </w:r>
      <w:r w:rsidR="009F148E">
        <w:rPr>
          <w:rFonts w:ascii="Times New Roman" w:hAnsi="Times New Roman" w:cs="Times New Roman"/>
          <w:sz w:val="24"/>
          <w:szCs w:val="24"/>
        </w:rPr>
        <w:t>1a i 2</w:t>
      </w:r>
      <w:r w:rsidR="007C12FB">
        <w:rPr>
          <w:rFonts w:ascii="Times New Roman" w:hAnsi="Times New Roman" w:cs="Times New Roman"/>
          <w:sz w:val="24"/>
          <w:szCs w:val="24"/>
        </w:rPr>
        <w:t>, związana jest z</w:t>
      </w:r>
      <w:r w:rsidR="00C83EB4">
        <w:rPr>
          <w:rFonts w:ascii="Times New Roman" w:hAnsi="Times New Roman" w:cs="Times New Roman"/>
          <w:sz w:val="24"/>
          <w:szCs w:val="24"/>
        </w:rPr>
        <w:t> </w:t>
      </w:r>
      <w:r w:rsidR="007C12FB">
        <w:rPr>
          <w:rFonts w:ascii="Times New Roman" w:hAnsi="Times New Roman" w:cs="Times New Roman"/>
          <w:sz w:val="24"/>
          <w:szCs w:val="24"/>
        </w:rPr>
        <w:t>wprowadzeniem nowego przepisu</w:t>
      </w:r>
      <w:r w:rsidR="00D45561">
        <w:rPr>
          <w:rFonts w:ascii="Times New Roman" w:hAnsi="Times New Roman" w:cs="Times New Roman"/>
          <w:sz w:val="24"/>
          <w:szCs w:val="24"/>
        </w:rPr>
        <w:t xml:space="preserve"> jako ust.</w:t>
      </w:r>
      <w:r w:rsidR="00C86917">
        <w:rPr>
          <w:rFonts w:ascii="Times New Roman" w:hAnsi="Times New Roman" w:cs="Times New Roman"/>
          <w:sz w:val="24"/>
          <w:szCs w:val="24"/>
        </w:rPr>
        <w:t xml:space="preserve"> 2f w art. 29.</w:t>
      </w:r>
    </w:p>
    <w:p w14:paraId="13A9C0A8" w14:textId="62DF35F7" w:rsidR="00704FF5" w:rsidRPr="005B6F10" w:rsidRDefault="00CB3D5C" w:rsidP="00865117">
      <w:pPr>
        <w:spacing w:line="360" w:lineRule="auto"/>
        <w:jc w:val="both"/>
        <w:rPr>
          <w:rFonts w:ascii="Times New Roman" w:hAnsi="Times New Roman" w:cs="Times New Roman"/>
          <w:sz w:val="24"/>
          <w:szCs w:val="24"/>
        </w:rPr>
      </w:pPr>
      <w:r>
        <w:rPr>
          <w:rFonts w:ascii="Times New Roman" w:hAnsi="Times New Roman" w:cs="Times New Roman"/>
          <w:b/>
          <w:bCs/>
          <w:sz w:val="24"/>
          <w:szCs w:val="24"/>
        </w:rPr>
        <w:t>c</w:t>
      </w:r>
      <w:r w:rsidR="00704FF5" w:rsidRPr="00752491">
        <w:rPr>
          <w:rFonts w:ascii="Times New Roman" w:hAnsi="Times New Roman" w:cs="Times New Roman"/>
          <w:b/>
          <w:bCs/>
          <w:sz w:val="24"/>
          <w:szCs w:val="24"/>
        </w:rPr>
        <w:t xml:space="preserve">) </w:t>
      </w:r>
      <w:r w:rsidR="00550DDC" w:rsidRPr="00752491">
        <w:rPr>
          <w:rFonts w:ascii="Times New Roman" w:hAnsi="Times New Roman" w:cs="Times New Roman"/>
          <w:sz w:val="24"/>
          <w:szCs w:val="24"/>
        </w:rPr>
        <w:t xml:space="preserve">Zmiana brzmienia </w:t>
      </w:r>
      <w:r w:rsidR="005B6F10" w:rsidRPr="00752491">
        <w:rPr>
          <w:rFonts w:ascii="Times New Roman" w:hAnsi="Times New Roman" w:cs="Times New Roman"/>
          <w:sz w:val="24"/>
          <w:szCs w:val="24"/>
        </w:rPr>
        <w:t>wprowadzeni</w:t>
      </w:r>
      <w:r w:rsidR="00FA46F9">
        <w:rPr>
          <w:rFonts w:ascii="Times New Roman" w:hAnsi="Times New Roman" w:cs="Times New Roman"/>
          <w:sz w:val="24"/>
          <w:szCs w:val="24"/>
        </w:rPr>
        <w:t>a</w:t>
      </w:r>
      <w:r w:rsidR="005B6F10" w:rsidRPr="00752491">
        <w:rPr>
          <w:rFonts w:ascii="Times New Roman" w:hAnsi="Times New Roman" w:cs="Times New Roman"/>
          <w:sz w:val="24"/>
          <w:szCs w:val="24"/>
        </w:rPr>
        <w:t xml:space="preserve"> do wyliczenia</w:t>
      </w:r>
      <w:r w:rsidR="005B6F10">
        <w:rPr>
          <w:rFonts w:ascii="Times New Roman" w:hAnsi="Times New Roman" w:cs="Times New Roman"/>
          <w:sz w:val="24"/>
          <w:szCs w:val="24"/>
        </w:rPr>
        <w:t xml:space="preserve"> </w:t>
      </w:r>
      <w:r w:rsidR="003230EA">
        <w:rPr>
          <w:rFonts w:ascii="Times New Roman" w:hAnsi="Times New Roman" w:cs="Times New Roman"/>
          <w:sz w:val="24"/>
          <w:szCs w:val="24"/>
        </w:rPr>
        <w:t>w art. 29</w:t>
      </w:r>
      <w:r w:rsidR="006C59C2" w:rsidRPr="006C59C2">
        <w:rPr>
          <w:rFonts w:ascii="Times New Roman" w:hAnsi="Times New Roman" w:cs="Times New Roman"/>
          <w:sz w:val="24"/>
          <w:szCs w:val="24"/>
        </w:rPr>
        <w:t xml:space="preserve"> ust. 2a pkt 1</w:t>
      </w:r>
      <w:r w:rsidR="006C59C2">
        <w:rPr>
          <w:rFonts w:ascii="Times New Roman" w:hAnsi="Times New Roman" w:cs="Times New Roman"/>
          <w:sz w:val="24"/>
          <w:szCs w:val="24"/>
        </w:rPr>
        <w:t xml:space="preserve"> związana jest z</w:t>
      </w:r>
      <w:r w:rsidR="00C83EB4">
        <w:rPr>
          <w:rFonts w:ascii="Times New Roman" w:hAnsi="Times New Roman" w:cs="Times New Roman"/>
          <w:sz w:val="24"/>
          <w:szCs w:val="24"/>
        </w:rPr>
        <w:t> </w:t>
      </w:r>
      <w:r w:rsidR="006C59C2">
        <w:rPr>
          <w:rFonts w:ascii="Times New Roman" w:hAnsi="Times New Roman" w:cs="Times New Roman"/>
          <w:sz w:val="24"/>
          <w:szCs w:val="24"/>
        </w:rPr>
        <w:t>odstąpieniem od inw</w:t>
      </w:r>
      <w:r w:rsidR="007E1FFA">
        <w:rPr>
          <w:rFonts w:ascii="Times New Roman" w:hAnsi="Times New Roman" w:cs="Times New Roman"/>
          <w:sz w:val="24"/>
          <w:szCs w:val="24"/>
        </w:rPr>
        <w:t>entaryzowa</w:t>
      </w:r>
      <w:r w:rsidR="007B3FD5">
        <w:rPr>
          <w:rFonts w:ascii="Times New Roman" w:hAnsi="Times New Roman" w:cs="Times New Roman"/>
          <w:sz w:val="24"/>
          <w:szCs w:val="24"/>
        </w:rPr>
        <w:t>n</w:t>
      </w:r>
      <w:r w:rsidR="007E1FFA">
        <w:rPr>
          <w:rFonts w:ascii="Times New Roman" w:hAnsi="Times New Roman" w:cs="Times New Roman"/>
          <w:sz w:val="24"/>
          <w:szCs w:val="24"/>
        </w:rPr>
        <w:t xml:space="preserve">ia </w:t>
      </w:r>
      <w:r w:rsidR="00C833EE">
        <w:rPr>
          <w:rFonts w:ascii="Times New Roman" w:hAnsi="Times New Roman" w:cs="Times New Roman"/>
          <w:sz w:val="24"/>
          <w:szCs w:val="24"/>
        </w:rPr>
        <w:t>elementów infrastruktury telekomunikacyjnej opartej na medium miedzianym</w:t>
      </w:r>
      <w:r w:rsidR="00D1652E">
        <w:rPr>
          <w:rFonts w:ascii="Times New Roman" w:hAnsi="Times New Roman" w:cs="Times New Roman"/>
          <w:sz w:val="24"/>
          <w:szCs w:val="24"/>
        </w:rPr>
        <w:t>, co wpisuje się w art. 2 rozporządzenia GIA.</w:t>
      </w:r>
    </w:p>
    <w:p w14:paraId="24D059E3" w14:textId="200E98E3" w:rsidR="003C573A" w:rsidRPr="00B76635" w:rsidRDefault="00831648" w:rsidP="00865117">
      <w:pPr>
        <w:spacing w:line="360" w:lineRule="auto"/>
        <w:jc w:val="both"/>
        <w:rPr>
          <w:rFonts w:ascii="Times New Roman" w:hAnsi="Times New Roman" w:cs="Times New Roman"/>
          <w:sz w:val="24"/>
          <w:szCs w:val="24"/>
        </w:rPr>
      </w:pPr>
      <w:r>
        <w:rPr>
          <w:rFonts w:ascii="Times New Roman" w:hAnsi="Times New Roman" w:cs="Times New Roman"/>
          <w:b/>
          <w:bCs/>
          <w:sz w:val="24"/>
          <w:szCs w:val="24"/>
        </w:rPr>
        <w:t>d</w:t>
      </w:r>
      <w:r w:rsidR="000C044A" w:rsidRPr="00C84872">
        <w:rPr>
          <w:rFonts w:ascii="Times New Roman" w:hAnsi="Times New Roman" w:cs="Times New Roman"/>
          <w:b/>
          <w:bCs/>
          <w:sz w:val="24"/>
          <w:szCs w:val="24"/>
        </w:rPr>
        <w:t>)</w:t>
      </w:r>
      <w:r w:rsidR="000C044A" w:rsidRPr="00B76635">
        <w:rPr>
          <w:rFonts w:ascii="Times New Roman" w:hAnsi="Times New Roman" w:cs="Times New Roman"/>
          <w:sz w:val="24"/>
          <w:szCs w:val="24"/>
        </w:rPr>
        <w:t xml:space="preserve"> </w:t>
      </w:r>
      <w:r w:rsidR="0023331F" w:rsidRPr="00B76635">
        <w:rPr>
          <w:rFonts w:ascii="Times New Roman" w:hAnsi="Times New Roman" w:cs="Times New Roman"/>
          <w:sz w:val="24"/>
          <w:szCs w:val="24"/>
        </w:rPr>
        <w:t>D</w:t>
      </w:r>
      <w:r w:rsidR="003C573A" w:rsidRPr="00B76635">
        <w:rPr>
          <w:rFonts w:ascii="Times New Roman" w:hAnsi="Times New Roman" w:cs="Times New Roman"/>
          <w:sz w:val="24"/>
          <w:szCs w:val="24"/>
        </w:rPr>
        <w:t xml:space="preserve">o art. 29 </w:t>
      </w:r>
      <w:r w:rsidR="00600C15" w:rsidRPr="00B76635">
        <w:rPr>
          <w:rFonts w:ascii="Times New Roman" w:hAnsi="Times New Roman" w:cs="Times New Roman"/>
          <w:sz w:val="24"/>
          <w:szCs w:val="24"/>
        </w:rPr>
        <w:t>Mega</w:t>
      </w:r>
      <w:r w:rsidR="003C573A" w:rsidRPr="00B76635">
        <w:rPr>
          <w:rFonts w:ascii="Times New Roman" w:hAnsi="Times New Roman" w:cs="Times New Roman"/>
          <w:sz w:val="24"/>
          <w:szCs w:val="24"/>
        </w:rPr>
        <w:t xml:space="preserve">ustawy </w:t>
      </w:r>
      <w:r w:rsidR="0023331F" w:rsidRPr="00B76635">
        <w:rPr>
          <w:rFonts w:ascii="Times New Roman" w:hAnsi="Times New Roman" w:cs="Times New Roman"/>
          <w:sz w:val="24"/>
          <w:szCs w:val="24"/>
        </w:rPr>
        <w:t xml:space="preserve">dodaje się </w:t>
      </w:r>
      <w:r w:rsidR="003C573A" w:rsidRPr="00B76635">
        <w:rPr>
          <w:rFonts w:ascii="Times New Roman" w:hAnsi="Times New Roman" w:cs="Times New Roman"/>
          <w:sz w:val="24"/>
          <w:szCs w:val="24"/>
        </w:rPr>
        <w:t>ust</w:t>
      </w:r>
      <w:r w:rsidR="0026320C" w:rsidRPr="00B76635">
        <w:rPr>
          <w:rFonts w:ascii="Times New Roman" w:hAnsi="Times New Roman" w:cs="Times New Roman"/>
          <w:sz w:val="24"/>
          <w:szCs w:val="24"/>
        </w:rPr>
        <w:t>.</w:t>
      </w:r>
      <w:r w:rsidR="003C573A" w:rsidRPr="00B76635">
        <w:rPr>
          <w:rFonts w:ascii="Times New Roman" w:hAnsi="Times New Roman" w:cs="Times New Roman"/>
          <w:sz w:val="24"/>
          <w:szCs w:val="24"/>
        </w:rPr>
        <w:t xml:space="preserve"> </w:t>
      </w:r>
      <w:r w:rsidR="00433FB2" w:rsidRPr="00B76635">
        <w:rPr>
          <w:rFonts w:ascii="Times New Roman" w:hAnsi="Times New Roman" w:cs="Times New Roman"/>
          <w:sz w:val="24"/>
          <w:szCs w:val="24"/>
        </w:rPr>
        <w:t xml:space="preserve">2d </w:t>
      </w:r>
      <w:r w:rsidR="003C573A" w:rsidRPr="00B76635">
        <w:rPr>
          <w:rFonts w:ascii="Times New Roman" w:hAnsi="Times New Roman" w:cs="Times New Roman"/>
          <w:sz w:val="24"/>
          <w:szCs w:val="24"/>
        </w:rPr>
        <w:t xml:space="preserve">zawierający przepisy umożliwiające Prezesowi UKE weryfikowanie poprawności </w:t>
      </w:r>
      <w:r w:rsidR="00030ECD">
        <w:rPr>
          <w:rFonts w:ascii="Times New Roman" w:hAnsi="Times New Roman" w:cs="Times New Roman"/>
          <w:sz w:val="24"/>
          <w:szCs w:val="24"/>
        </w:rPr>
        <w:t>informacji</w:t>
      </w:r>
      <w:r w:rsidR="003C573A" w:rsidRPr="00B76635">
        <w:rPr>
          <w:rFonts w:ascii="Times New Roman" w:hAnsi="Times New Roman" w:cs="Times New Roman"/>
          <w:sz w:val="24"/>
          <w:szCs w:val="24"/>
        </w:rPr>
        <w:t xml:space="preserve"> przekazywanych w ramach inwentaryzacji, przy jednoczesnym nieobciążaniu organu obowiązkiem weryfikowania danych w każdym przypadku. Wprowadzenie tego przepisu podniesie jakość i wiarygodność informacji gromadzonych w ramach inwentaryzacji oraz umożliwi zachowanie</w:t>
      </w:r>
      <w:r w:rsidR="00F87BEA" w:rsidRPr="00B76635">
        <w:rPr>
          <w:rFonts w:ascii="Times New Roman" w:hAnsi="Times New Roman" w:cs="Times New Roman"/>
          <w:sz w:val="24"/>
          <w:szCs w:val="24"/>
        </w:rPr>
        <w:t xml:space="preserve"> ich</w:t>
      </w:r>
      <w:r w:rsidR="003C573A" w:rsidRPr="00B76635">
        <w:rPr>
          <w:rFonts w:ascii="Times New Roman" w:hAnsi="Times New Roman" w:cs="Times New Roman"/>
          <w:sz w:val="24"/>
          <w:szCs w:val="24"/>
        </w:rPr>
        <w:t xml:space="preserve"> spójności</w:t>
      </w:r>
      <w:r w:rsidR="00C4697E" w:rsidRPr="00B76635">
        <w:rPr>
          <w:rFonts w:ascii="Times New Roman" w:hAnsi="Times New Roman" w:cs="Times New Roman"/>
          <w:sz w:val="24"/>
          <w:szCs w:val="24"/>
        </w:rPr>
        <w:t xml:space="preserve"> </w:t>
      </w:r>
      <w:r w:rsidR="00644893" w:rsidRPr="00B76635">
        <w:rPr>
          <w:rFonts w:ascii="Times New Roman" w:hAnsi="Times New Roman" w:cs="Times New Roman"/>
          <w:sz w:val="24"/>
          <w:szCs w:val="24"/>
        </w:rPr>
        <w:t>z </w:t>
      </w:r>
      <w:r w:rsidR="00304837" w:rsidRPr="00B76635">
        <w:rPr>
          <w:rFonts w:ascii="Times New Roman" w:hAnsi="Times New Roman" w:cs="Times New Roman"/>
          <w:sz w:val="24"/>
          <w:szCs w:val="24"/>
        </w:rPr>
        <w:t xml:space="preserve">informacjami uzyskiwanymi </w:t>
      </w:r>
      <w:r w:rsidR="003C573A" w:rsidRPr="00B76635">
        <w:rPr>
          <w:rFonts w:ascii="Times New Roman" w:hAnsi="Times New Roman" w:cs="Times New Roman"/>
          <w:sz w:val="24"/>
          <w:szCs w:val="24"/>
        </w:rPr>
        <w:t xml:space="preserve">z </w:t>
      </w:r>
      <w:r w:rsidR="00125F95" w:rsidRPr="00B76635">
        <w:rPr>
          <w:rFonts w:ascii="Times New Roman" w:hAnsi="Times New Roman" w:cs="Times New Roman"/>
          <w:sz w:val="24"/>
          <w:szCs w:val="24"/>
        </w:rPr>
        <w:t xml:space="preserve">innych </w:t>
      </w:r>
      <w:r w:rsidR="003C573A" w:rsidRPr="00B76635">
        <w:rPr>
          <w:rFonts w:ascii="Times New Roman" w:hAnsi="Times New Roman" w:cs="Times New Roman"/>
          <w:sz w:val="24"/>
          <w:szCs w:val="24"/>
        </w:rPr>
        <w:t>źródeł, w tym zgodności i</w:t>
      </w:r>
      <w:r w:rsidR="00865117" w:rsidRPr="00B76635">
        <w:rPr>
          <w:rFonts w:ascii="Times New Roman" w:hAnsi="Times New Roman" w:cs="Times New Roman"/>
          <w:sz w:val="24"/>
          <w:szCs w:val="24"/>
        </w:rPr>
        <w:t> </w:t>
      </w:r>
      <w:r w:rsidR="003C573A" w:rsidRPr="00B76635">
        <w:rPr>
          <w:rFonts w:ascii="Times New Roman" w:hAnsi="Times New Roman" w:cs="Times New Roman"/>
          <w:sz w:val="24"/>
          <w:szCs w:val="24"/>
        </w:rPr>
        <w:t xml:space="preserve">spójności danych gromadzonych w inwentaryzacji prowadzonej przez Prezesa UKE z informacjami zbieranymi </w:t>
      </w:r>
      <w:r w:rsidR="00644893" w:rsidRPr="00B76635">
        <w:rPr>
          <w:rFonts w:ascii="Times New Roman" w:hAnsi="Times New Roman" w:cs="Times New Roman"/>
          <w:sz w:val="24"/>
          <w:szCs w:val="24"/>
        </w:rPr>
        <w:t>w </w:t>
      </w:r>
      <w:r w:rsidR="003C573A" w:rsidRPr="00B76635">
        <w:rPr>
          <w:rFonts w:ascii="Times New Roman" w:hAnsi="Times New Roman" w:cs="Times New Roman"/>
          <w:sz w:val="24"/>
          <w:szCs w:val="24"/>
        </w:rPr>
        <w:t xml:space="preserve">ramach Systemu Informacyjnego o Dostępie do Usług Stacjonarnego Internetu Szerokopasmowego, </w:t>
      </w:r>
      <w:r w:rsidR="00F86A61">
        <w:rPr>
          <w:rFonts w:ascii="Times New Roman" w:hAnsi="Times New Roman" w:cs="Times New Roman"/>
          <w:sz w:val="24"/>
          <w:szCs w:val="24"/>
        </w:rPr>
        <w:t xml:space="preserve">zwanego dalej „systemem SIDUSIS”, </w:t>
      </w:r>
      <w:r w:rsidR="003C573A" w:rsidRPr="00B76635">
        <w:rPr>
          <w:rFonts w:ascii="Times New Roman" w:hAnsi="Times New Roman" w:cs="Times New Roman"/>
          <w:sz w:val="24"/>
          <w:szCs w:val="24"/>
        </w:rPr>
        <w:t>prowadzonego przez ministra właściwego do</w:t>
      </w:r>
      <w:r w:rsidR="00865117" w:rsidRPr="00B76635">
        <w:rPr>
          <w:rFonts w:ascii="Times New Roman" w:hAnsi="Times New Roman" w:cs="Times New Roman"/>
          <w:sz w:val="24"/>
          <w:szCs w:val="24"/>
        </w:rPr>
        <w:t> </w:t>
      </w:r>
      <w:r w:rsidR="003C573A" w:rsidRPr="00B76635">
        <w:rPr>
          <w:rFonts w:ascii="Times New Roman" w:hAnsi="Times New Roman" w:cs="Times New Roman"/>
          <w:sz w:val="24"/>
          <w:szCs w:val="24"/>
        </w:rPr>
        <w:t>spraw informatyzacji.</w:t>
      </w:r>
      <w:r w:rsidR="00B67EC8">
        <w:rPr>
          <w:rFonts w:ascii="Times New Roman" w:hAnsi="Times New Roman" w:cs="Times New Roman"/>
          <w:sz w:val="24"/>
          <w:szCs w:val="24"/>
        </w:rPr>
        <w:t xml:space="preserve"> W dodanych przepisach</w:t>
      </w:r>
      <w:r w:rsidR="007B56F1">
        <w:rPr>
          <w:rFonts w:ascii="Times New Roman" w:hAnsi="Times New Roman" w:cs="Times New Roman"/>
          <w:sz w:val="24"/>
          <w:szCs w:val="24"/>
        </w:rPr>
        <w:t xml:space="preserve"> ust. 2d wskazuje się </w:t>
      </w:r>
      <w:r w:rsidR="00AF7FE6">
        <w:rPr>
          <w:rFonts w:ascii="Times New Roman" w:hAnsi="Times New Roman" w:cs="Times New Roman"/>
          <w:sz w:val="24"/>
          <w:szCs w:val="24"/>
        </w:rPr>
        <w:t>również</w:t>
      </w:r>
      <w:r w:rsidR="00261123">
        <w:rPr>
          <w:rFonts w:ascii="Times New Roman" w:hAnsi="Times New Roman" w:cs="Times New Roman"/>
          <w:sz w:val="24"/>
          <w:szCs w:val="24"/>
        </w:rPr>
        <w:t>,</w:t>
      </w:r>
      <w:r w:rsidR="00A710A5">
        <w:rPr>
          <w:rFonts w:ascii="Times New Roman" w:hAnsi="Times New Roman" w:cs="Times New Roman"/>
          <w:sz w:val="24"/>
          <w:szCs w:val="24"/>
        </w:rPr>
        <w:t xml:space="preserve"> jako źródła </w:t>
      </w:r>
      <w:r w:rsidR="00261123">
        <w:rPr>
          <w:rFonts w:ascii="Times New Roman" w:hAnsi="Times New Roman" w:cs="Times New Roman"/>
          <w:sz w:val="24"/>
          <w:szCs w:val="24"/>
        </w:rPr>
        <w:t>informacji weryfik</w:t>
      </w:r>
      <w:r w:rsidR="009B7D65">
        <w:rPr>
          <w:rFonts w:ascii="Times New Roman" w:hAnsi="Times New Roman" w:cs="Times New Roman"/>
          <w:sz w:val="24"/>
          <w:szCs w:val="24"/>
        </w:rPr>
        <w:t>a</w:t>
      </w:r>
      <w:r w:rsidR="00261123">
        <w:rPr>
          <w:rFonts w:ascii="Times New Roman" w:hAnsi="Times New Roman" w:cs="Times New Roman"/>
          <w:sz w:val="24"/>
          <w:szCs w:val="24"/>
        </w:rPr>
        <w:t>cyjnych</w:t>
      </w:r>
      <w:r w:rsidR="002B6B01">
        <w:rPr>
          <w:rFonts w:ascii="Times New Roman" w:hAnsi="Times New Roman" w:cs="Times New Roman"/>
          <w:sz w:val="24"/>
          <w:szCs w:val="24"/>
        </w:rPr>
        <w:t>,</w:t>
      </w:r>
      <w:r w:rsidR="00AF7FE6">
        <w:rPr>
          <w:rFonts w:ascii="Times New Roman" w:hAnsi="Times New Roman" w:cs="Times New Roman"/>
          <w:sz w:val="24"/>
          <w:szCs w:val="24"/>
        </w:rPr>
        <w:t xml:space="preserve"> inne </w:t>
      </w:r>
      <w:r w:rsidR="00AA2AEB">
        <w:rPr>
          <w:rFonts w:ascii="Times New Roman" w:hAnsi="Times New Roman" w:cs="Times New Roman"/>
          <w:sz w:val="24"/>
          <w:szCs w:val="24"/>
        </w:rPr>
        <w:t>rejestry</w:t>
      </w:r>
      <w:r w:rsidR="00CF2C8A">
        <w:rPr>
          <w:rFonts w:ascii="Times New Roman" w:hAnsi="Times New Roman" w:cs="Times New Roman"/>
          <w:sz w:val="24"/>
          <w:szCs w:val="24"/>
        </w:rPr>
        <w:t xml:space="preserve"> publiczne </w:t>
      </w:r>
      <w:r w:rsidR="00A710A5">
        <w:rPr>
          <w:rFonts w:ascii="Times New Roman" w:hAnsi="Times New Roman" w:cs="Times New Roman"/>
          <w:sz w:val="24"/>
          <w:szCs w:val="24"/>
        </w:rPr>
        <w:t>funkcjonujące</w:t>
      </w:r>
      <w:r w:rsidR="002B6B01">
        <w:rPr>
          <w:rFonts w:ascii="Times New Roman" w:hAnsi="Times New Roman" w:cs="Times New Roman"/>
          <w:sz w:val="24"/>
          <w:szCs w:val="24"/>
        </w:rPr>
        <w:t xml:space="preserve"> zgodnie z</w:t>
      </w:r>
      <w:r w:rsidR="00C83EB4">
        <w:rPr>
          <w:rFonts w:ascii="Times New Roman" w:hAnsi="Times New Roman" w:cs="Times New Roman"/>
          <w:sz w:val="24"/>
          <w:szCs w:val="24"/>
        </w:rPr>
        <w:t> </w:t>
      </w:r>
      <w:r w:rsidR="00C17CA2">
        <w:rPr>
          <w:rFonts w:ascii="Times New Roman" w:hAnsi="Times New Roman" w:cs="Times New Roman"/>
          <w:sz w:val="24"/>
          <w:szCs w:val="24"/>
        </w:rPr>
        <w:t xml:space="preserve">przepisami ustawy </w:t>
      </w:r>
      <w:r w:rsidR="00AA3D93" w:rsidRPr="00AA3D93">
        <w:rPr>
          <w:rFonts w:ascii="Times New Roman" w:hAnsi="Times New Roman" w:cs="Times New Roman"/>
          <w:sz w:val="24"/>
          <w:szCs w:val="24"/>
        </w:rPr>
        <w:t>o informatyzacji działalności podmiotów realizujących zadania publiczne</w:t>
      </w:r>
      <w:r w:rsidR="00540ED1">
        <w:rPr>
          <w:rFonts w:ascii="Times New Roman" w:hAnsi="Times New Roman" w:cs="Times New Roman"/>
          <w:sz w:val="24"/>
          <w:szCs w:val="24"/>
        </w:rPr>
        <w:t xml:space="preserve"> </w:t>
      </w:r>
      <w:r w:rsidR="00087796">
        <w:rPr>
          <w:rFonts w:ascii="Times New Roman" w:hAnsi="Times New Roman" w:cs="Times New Roman"/>
          <w:sz w:val="24"/>
          <w:szCs w:val="24"/>
        </w:rPr>
        <w:t xml:space="preserve">bez </w:t>
      </w:r>
      <w:r w:rsidR="008B7E00">
        <w:rPr>
          <w:rFonts w:ascii="Times New Roman" w:hAnsi="Times New Roman" w:cs="Times New Roman"/>
          <w:sz w:val="24"/>
          <w:szCs w:val="24"/>
        </w:rPr>
        <w:t>specyfikowania</w:t>
      </w:r>
      <w:r w:rsidR="00866113">
        <w:rPr>
          <w:rFonts w:ascii="Times New Roman" w:hAnsi="Times New Roman" w:cs="Times New Roman"/>
          <w:sz w:val="24"/>
          <w:szCs w:val="24"/>
        </w:rPr>
        <w:t xml:space="preserve"> </w:t>
      </w:r>
      <w:r w:rsidR="002144E6">
        <w:rPr>
          <w:rFonts w:ascii="Times New Roman" w:hAnsi="Times New Roman" w:cs="Times New Roman"/>
          <w:sz w:val="24"/>
          <w:szCs w:val="24"/>
        </w:rPr>
        <w:t xml:space="preserve">ich listy. Prezes UKE jako podmiot </w:t>
      </w:r>
      <w:r w:rsidR="00782C36">
        <w:rPr>
          <w:rFonts w:ascii="Times New Roman" w:hAnsi="Times New Roman" w:cs="Times New Roman"/>
          <w:sz w:val="24"/>
          <w:szCs w:val="24"/>
        </w:rPr>
        <w:t xml:space="preserve">profesjonalny </w:t>
      </w:r>
      <w:r w:rsidR="005629F3">
        <w:rPr>
          <w:rFonts w:ascii="Times New Roman" w:hAnsi="Times New Roman" w:cs="Times New Roman"/>
          <w:sz w:val="24"/>
          <w:szCs w:val="24"/>
        </w:rPr>
        <w:t>w zakresie</w:t>
      </w:r>
      <w:r w:rsidR="00C2249C">
        <w:rPr>
          <w:rFonts w:ascii="Times New Roman" w:hAnsi="Times New Roman" w:cs="Times New Roman"/>
          <w:sz w:val="24"/>
          <w:szCs w:val="24"/>
        </w:rPr>
        <w:t xml:space="preserve"> </w:t>
      </w:r>
      <w:r w:rsidR="00866EEC">
        <w:rPr>
          <w:rFonts w:ascii="Times New Roman" w:hAnsi="Times New Roman" w:cs="Times New Roman"/>
          <w:sz w:val="24"/>
          <w:szCs w:val="24"/>
        </w:rPr>
        <w:t>telekomunikacji</w:t>
      </w:r>
      <w:r w:rsidR="003946B5">
        <w:rPr>
          <w:rFonts w:ascii="Times New Roman" w:hAnsi="Times New Roman" w:cs="Times New Roman"/>
          <w:sz w:val="24"/>
          <w:szCs w:val="24"/>
        </w:rPr>
        <w:t xml:space="preserve"> systematycznie śledzi </w:t>
      </w:r>
      <w:r w:rsidR="00525A49">
        <w:rPr>
          <w:rFonts w:ascii="Times New Roman" w:hAnsi="Times New Roman" w:cs="Times New Roman"/>
          <w:sz w:val="24"/>
          <w:szCs w:val="24"/>
        </w:rPr>
        <w:t>pr</w:t>
      </w:r>
      <w:r w:rsidR="0080140D">
        <w:rPr>
          <w:rFonts w:ascii="Times New Roman" w:hAnsi="Times New Roman" w:cs="Times New Roman"/>
          <w:sz w:val="24"/>
          <w:szCs w:val="24"/>
        </w:rPr>
        <w:t>zyrastanie</w:t>
      </w:r>
      <w:r w:rsidR="00021E77">
        <w:rPr>
          <w:rFonts w:ascii="Times New Roman" w:hAnsi="Times New Roman" w:cs="Times New Roman"/>
          <w:sz w:val="24"/>
          <w:szCs w:val="24"/>
        </w:rPr>
        <w:t xml:space="preserve"> liczby</w:t>
      </w:r>
      <w:r w:rsidR="0080140D">
        <w:rPr>
          <w:rFonts w:ascii="Times New Roman" w:hAnsi="Times New Roman" w:cs="Times New Roman"/>
          <w:sz w:val="24"/>
          <w:szCs w:val="24"/>
        </w:rPr>
        <w:t xml:space="preserve"> źróde</w:t>
      </w:r>
      <w:r w:rsidR="00611F22">
        <w:rPr>
          <w:rFonts w:ascii="Times New Roman" w:hAnsi="Times New Roman" w:cs="Times New Roman"/>
          <w:sz w:val="24"/>
          <w:szCs w:val="24"/>
        </w:rPr>
        <w:t>ł informacyjnych</w:t>
      </w:r>
      <w:r w:rsidR="00E25532">
        <w:rPr>
          <w:rFonts w:ascii="Times New Roman" w:hAnsi="Times New Roman" w:cs="Times New Roman"/>
          <w:sz w:val="24"/>
          <w:szCs w:val="24"/>
        </w:rPr>
        <w:t xml:space="preserve"> o obiekta</w:t>
      </w:r>
      <w:r w:rsidR="00E54BAF">
        <w:rPr>
          <w:rFonts w:ascii="Times New Roman" w:hAnsi="Times New Roman" w:cs="Times New Roman"/>
          <w:sz w:val="24"/>
          <w:szCs w:val="24"/>
        </w:rPr>
        <w:t>ch</w:t>
      </w:r>
      <w:r w:rsidR="00021E77">
        <w:rPr>
          <w:rFonts w:ascii="Times New Roman" w:hAnsi="Times New Roman" w:cs="Times New Roman"/>
          <w:sz w:val="24"/>
          <w:szCs w:val="24"/>
        </w:rPr>
        <w:t xml:space="preserve"> infrastruktury </w:t>
      </w:r>
      <w:r w:rsidR="003D1F63">
        <w:rPr>
          <w:rFonts w:ascii="Times New Roman" w:hAnsi="Times New Roman" w:cs="Times New Roman"/>
          <w:sz w:val="24"/>
          <w:szCs w:val="24"/>
        </w:rPr>
        <w:t>telekomunikacyjnej</w:t>
      </w:r>
      <w:r w:rsidR="00D00931">
        <w:rPr>
          <w:rFonts w:ascii="Times New Roman" w:hAnsi="Times New Roman" w:cs="Times New Roman"/>
          <w:sz w:val="24"/>
          <w:szCs w:val="24"/>
        </w:rPr>
        <w:t xml:space="preserve">. </w:t>
      </w:r>
      <w:r w:rsidR="001E4A16">
        <w:rPr>
          <w:rFonts w:ascii="Times New Roman" w:hAnsi="Times New Roman" w:cs="Times New Roman"/>
          <w:sz w:val="24"/>
          <w:szCs w:val="24"/>
        </w:rPr>
        <w:t xml:space="preserve">Umieszczenie w projekcie Megaustawy </w:t>
      </w:r>
      <w:r w:rsidR="00910FCB">
        <w:rPr>
          <w:rFonts w:ascii="Times New Roman" w:hAnsi="Times New Roman" w:cs="Times New Roman"/>
          <w:sz w:val="24"/>
          <w:szCs w:val="24"/>
        </w:rPr>
        <w:t>i</w:t>
      </w:r>
      <w:r w:rsidR="00960CCD">
        <w:rPr>
          <w:rFonts w:ascii="Times New Roman" w:hAnsi="Times New Roman" w:cs="Times New Roman"/>
          <w:sz w:val="24"/>
          <w:szCs w:val="24"/>
        </w:rPr>
        <w:t>ch zam</w:t>
      </w:r>
      <w:r w:rsidR="008C514F">
        <w:rPr>
          <w:rFonts w:ascii="Times New Roman" w:hAnsi="Times New Roman" w:cs="Times New Roman"/>
          <w:sz w:val="24"/>
          <w:szCs w:val="24"/>
        </w:rPr>
        <w:t>kniętej listy</w:t>
      </w:r>
      <w:r w:rsidR="008B3B80">
        <w:rPr>
          <w:rFonts w:ascii="Times New Roman" w:hAnsi="Times New Roman" w:cs="Times New Roman"/>
          <w:sz w:val="24"/>
          <w:szCs w:val="24"/>
        </w:rPr>
        <w:t xml:space="preserve"> </w:t>
      </w:r>
      <w:r w:rsidR="009A1810">
        <w:rPr>
          <w:rFonts w:ascii="Times New Roman" w:hAnsi="Times New Roman" w:cs="Times New Roman"/>
          <w:sz w:val="24"/>
          <w:szCs w:val="24"/>
        </w:rPr>
        <w:t>źródeł</w:t>
      </w:r>
      <w:r w:rsidR="004557E3">
        <w:rPr>
          <w:rFonts w:ascii="Times New Roman" w:hAnsi="Times New Roman" w:cs="Times New Roman"/>
          <w:sz w:val="24"/>
          <w:szCs w:val="24"/>
        </w:rPr>
        <w:t xml:space="preserve"> mogłoby</w:t>
      </w:r>
      <w:r w:rsidR="008C514F">
        <w:rPr>
          <w:rFonts w:ascii="Times New Roman" w:hAnsi="Times New Roman" w:cs="Times New Roman"/>
          <w:sz w:val="24"/>
          <w:szCs w:val="24"/>
        </w:rPr>
        <w:t xml:space="preserve"> </w:t>
      </w:r>
      <w:r w:rsidR="004557E3">
        <w:rPr>
          <w:rFonts w:ascii="Times New Roman" w:hAnsi="Times New Roman" w:cs="Times New Roman"/>
          <w:sz w:val="24"/>
          <w:szCs w:val="24"/>
        </w:rPr>
        <w:t xml:space="preserve">z czasem </w:t>
      </w:r>
      <w:r w:rsidR="009A1810">
        <w:rPr>
          <w:rFonts w:ascii="Times New Roman" w:hAnsi="Times New Roman" w:cs="Times New Roman"/>
          <w:sz w:val="24"/>
          <w:szCs w:val="24"/>
        </w:rPr>
        <w:t>pozbawić</w:t>
      </w:r>
      <w:r w:rsidR="00C9253B">
        <w:rPr>
          <w:rFonts w:ascii="Times New Roman" w:hAnsi="Times New Roman" w:cs="Times New Roman"/>
          <w:sz w:val="24"/>
          <w:szCs w:val="24"/>
        </w:rPr>
        <w:t xml:space="preserve"> </w:t>
      </w:r>
      <w:r w:rsidR="006A0C65">
        <w:rPr>
          <w:rFonts w:ascii="Times New Roman" w:hAnsi="Times New Roman" w:cs="Times New Roman"/>
          <w:sz w:val="24"/>
          <w:szCs w:val="24"/>
        </w:rPr>
        <w:t>Prezesa UKE możliwości wykorzystywania nowszych i bardziej wartościow</w:t>
      </w:r>
      <w:r w:rsidR="00C451DA">
        <w:rPr>
          <w:rFonts w:ascii="Times New Roman" w:hAnsi="Times New Roman" w:cs="Times New Roman"/>
          <w:sz w:val="24"/>
          <w:szCs w:val="24"/>
        </w:rPr>
        <w:t>ych</w:t>
      </w:r>
      <w:r w:rsidR="00490C44">
        <w:rPr>
          <w:rFonts w:ascii="Times New Roman" w:hAnsi="Times New Roman" w:cs="Times New Roman"/>
          <w:sz w:val="24"/>
          <w:szCs w:val="24"/>
        </w:rPr>
        <w:t xml:space="preserve"> </w:t>
      </w:r>
      <w:r w:rsidR="00B30DC0">
        <w:rPr>
          <w:rFonts w:ascii="Times New Roman" w:hAnsi="Times New Roman" w:cs="Times New Roman"/>
          <w:sz w:val="24"/>
          <w:szCs w:val="24"/>
        </w:rPr>
        <w:t>źródeł informacji.</w:t>
      </w:r>
      <w:r w:rsidR="000D4B7A" w:rsidRPr="00B76635">
        <w:rPr>
          <w:rFonts w:ascii="Times New Roman" w:hAnsi="Times New Roman" w:cs="Times New Roman"/>
          <w:sz w:val="24"/>
          <w:szCs w:val="24"/>
        </w:rPr>
        <w:t xml:space="preserve"> Jednocześnie, w przypadku </w:t>
      </w:r>
      <w:r w:rsidR="00D54EE5">
        <w:rPr>
          <w:rFonts w:ascii="Times New Roman" w:hAnsi="Times New Roman" w:cs="Times New Roman"/>
          <w:sz w:val="24"/>
          <w:szCs w:val="24"/>
        </w:rPr>
        <w:t xml:space="preserve">stwierdzenia braków lub </w:t>
      </w:r>
      <w:r w:rsidR="00D54EE5">
        <w:rPr>
          <w:rFonts w:ascii="Times New Roman" w:hAnsi="Times New Roman" w:cs="Times New Roman"/>
          <w:sz w:val="24"/>
          <w:szCs w:val="24"/>
        </w:rPr>
        <w:lastRenderedPageBreak/>
        <w:t xml:space="preserve">błędów w przekazanych informacjach Prezes UKE będzie mógł wezwać podmiot do </w:t>
      </w:r>
      <w:r w:rsidR="00C23F26">
        <w:rPr>
          <w:rFonts w:ascii="Times New Roman" w:hAnsi="Times New Roman" w:cs="Times New Roman"/>
          <w:sz w:val="24"/>
          <w:szCs w:val="24"/>
        </w:rPr>
        <w:t>poprawy przekazanych informacji.</w:t>
      </w:r>
      <w:r w:rsidR="00D0724B">
        <w:rPr>
          <w:rFonts w:ascii="Times New Roman" w:hAnsi="Times New Roman" w:cs="Times New Roman"/>
          <w:sz w:val="24"/>
          <w:szCs w:val="24"/>
        </w:rPr>
        <w:t xml:space="preserve"> Przyjęte rozwiązanie zgodne jest z art. 12 ust. 2 rozporządzenia GIA.</w:t>
      </w:r>
    </w:p>
    <w:p w14:paraId="0C3B73F4" w14:textId="2826326D" w:rsidR="008D11BC" w:rsidRDefault="008D11BC" w:rsidP="0086511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Dodanie </w:t>
      </w:r>
      <w:r w:rsidR="00575F1E">
        <w:rPr>
          <w:rFonts w:ascii="Times New Roman" w:hAnsi="Times New Roman" w:cs="Times New Roman"/>
          <w:sz w:val="24"/>
          <w:szCs w:val="24"/>
        </w:rPr>
        <w:t>ust.</w:t>
      </w:r>
      <w:r>
        <w:rPr>
          <w:rFonts w:ascii="Times New Roman" w:hAnsi="Times New Roman" w:cs="Times New Roman"/>
          <w:sz w:val="24"/>
          <w:szCs w:val="24"/>
        </w:rPr>
        <w:t xml:space="preserve"> 2e umożliwia</w:t>
      </w:r>
      <w:r w:rsidR="00E83B96">
        <w:rPr>
          <w:rFonts w:ascii="Times New Roman" w:hAnsi="Times New Roman" w:cs="Times New Roman"/>
          <w:sz w:val="24"/>
          <w:szCs w:val="24"/>
        </w:rPr>
        <w:t>jącego</w:t>
      </w:r>
      <w:r w:rsidR="00B74978">
        <w:rPr>
          <w:rFonts w:ascii="Times New Roman" w:hAnsi="Times New Roman" w:cs="Times New Roman"/>
          <w:sz w:val="24"/>
          <w:szCs w:val="24"/>
        </w:rPr>
        <w:t xml:space="preserve"> Prezesowi UKE</w:t>
      </w:r>
      <w:r w:rsidR="002E308D">
        <w:rPr>
          <w:rFonts w:ascii="Times New Roman" w:hAnsi="Times New Roman" w:cs="Times New Roman"/>
          <w:sz w:val="24"/>
          <w:szCs w:val="24"/>
        </w:rPr>
        <w:t xml:space="preserve"> </w:t>
      </w:r>
      <w:r w:rsidR="007E2FCF">
        <w:rPr>
          <w:rFonts w:ascii="Times New Roman" w:hAnsi="Times New Roman" w:cs="Times New Roman"/>
          <w:sz w:val="24"/>
          <w:szCs w:val="24"/>
        </w:rPr>
        <w:t>wezwani</w:t>
      </w:r>
      <w:r w:rsidR="003C5D87">
        <w:rPr>
          <w:rFonts w:ascii="Times New Roman" w:hAnsi="Times New Roman" w:cs="Times New Roman"/>
          <w:sz w:val="24"/>
          <w:szCs w:val="24"/>
        </w:rPr>
        <w:t>e</w:t>
      </w:r>
      <w:r w:rsidR="007E2FCF">
        <w:rPr>
          <w:rFonts w:ascii="Times New Roman" w:hAnsi="Times New Roman" w:cs="Times New Roman"/>
          <w:sz w:val="24"/>
          <w:szCs w:val="24"/>
        </w:rPr>
        <w:t xml:space="preserve"> podmiotów zobowiązanych do </w:t>
      </w:r>
      <w:r w:rsidR="00F81EB6">
        <w:rPr>
          <w:rFonts w:ascii="Times New Roman" w:hAnsi="Times New Roman" w:cs="Times New Roman"/>
          <w:sz w:val="24"/>
          <w:szCs w:val="24"/>
        </w:rPr>
        <w:t>inwentaryzacji</w:t>
      </w:r>
      <w:r w:rsidR="00644061">
        <w:rPr>
          <w:rFonts w:ascii="Times New Roman" w:hAnsi="Times New Roman" w:cs="Times New Roman"/>
          <w:sz w:val="24"/>
          <w:szCs w:val="24"/>
        </w:rPr>
        <w:t xml:space="preserve"> do dokonania </w:t>
      </w:r>
      <w:r w:rsidR="005B4ADF">
        <w:rPr>
          <w:rFonts w:ascii="Times New Roman" w:hAnsi="Times New Roman" w:cs="Times New Roman"/>
          <w:sz w:val="24"/>
          <w:szCs w:val="24"/>
        </w:rPr>
        <w:t>korekt</w:t>
      </w:r>
      <w:r w:rsidR="00365A1E">
        <w:rPr>
          <w:rFonts w:ascii="Times New Roman" w:hAnsi="Times New Roman" w:cs="Times New Roman"/>
          <w:sz w:val="24"/>
          <w:szCs w:val="24"/>
        </w:rPr>
        <w:t xml:space="preserve"> </w:t>
      </w:r>
      <w:r w:rsidR="00733DE5">
        <w:rPr>
          <w:rFonts w:ascii="Times New Roman" w:hAnsi="Times New Roman" w:cs="Times New Roman"/>
          <w:sz w:val="24"/>
          <w:szCs w:val="24"/>
        </w:rPr>
        <w:t xml:space="preserve">przekazanych przez nich </w:t>
      </w:r>
      <w:r w:rsidR="00365A1E">
        <w:rPr>
          <w:rFonts w:ascii="Times New Roman" w:hAnsi="Times New Roman" w:cs="Times New Roman"/>
          <w:sz w:val="24"/>
          <w:szCs w:val="24"/>
        </w:rPr>
        <w:t>informacji również przyczyni</w:t>
      </w:r>
      <w:r w:rsidR="005E59BF">
        <w:rPr>
          <w:rFonts w:ascii="Times New Roman" w:hAnsi="Times New Roman" w:cs="Times New Roman"/>
          <w:sz w:val="24"/>
          <w:szCs w:val="24"/>
        </w:rPr>
        <w:t xml:space="preserve"> się do wyeliminowania </w:t>
      </w:r>
      <w:r w:rsidR="00EF08BC">
        <w:rPr>
          <w:rFonts w:ascii="Times New Roman" w:hAnsi="Times New Roman" w:cs="Times New Roman"/>
          <w:sz w:val="24"/>
          <w:szCs w:val="24"/>
        </w:rPr>
        <w:t xml:space="preserve">niepoprawnych </w:t>
      </w:r>
      <w:r w:rsidR="004650EC">
        <w:rPr>
          <w:rFonts w:ascii="Times New Roman" w:hAnsi="Times New Roman" w:cs="Times New Roman"/>
          <w:sz w:val="24"/>
          <w:szCs w:val="24"/>
        </w:rPr>
        <w:t>raportów</w:t>
      </w:r>
      <w:r w:rsidR="00E220D6">
        <w:rPr>
          <w:rFonts w:ascii="Times New Roman" w:hAnsi="Times New Roman" w:cs="Times New Roman"/>
          <w:sz w:val="24"/>
          <w:szCs w:val="24"/>
        </w:rPr>
        <w:t xml:space="preserve">, </w:t>
      </w:r>
      <w:r w:rsidR="00281BBB">
        <w:rPr>
          <w:rFonts w:ascii="Times New Roman" w:hAnsi="Times New Roman" w:cs="Times New Roman"/>
          <w:sz w:val="24"/>
          <w:szCs w:val="24"/>
        </w:rPr>
        <w:t>co skutkować będzie</w:t>
      </w:r>
      <w:r w:rsidR="00365A1E">
        <w:rPr>
          <w:rFonts w:ascii="Times New Roman" w:hAnsi="Times New Roman" w:cs="Times New Roman"/>
          <w:sz w:val="24"/>
          <w:szCs w:val="24"/>
        </w:rPr>
        <w:t xml:space="preserve"> </w:t>
      </w:r>
      <w:r w:rsidR="00281BBB">
        <w:rPr>
          <w:rFonts w:ascii="Times New Roman" w:hAnsi="Times New Roman" w:cs="Times New Roman"/>
          <w:sz w:val="24"/>
          <w:szCs w:val="24"/>
        </w:rPr>
        <w:t>podwyższeniem</w:t>
      </w:r>
      <w:r w:rsidR="00B81B00">
        <w:rPr>
          <w:rFonts w:ascii="Times New Roman" w:hAnsi="Times New Roman" w:cs="Times New Roman"/>
          <w:sz w:val="24"/>
          <w:szCs w:val="24"/>
        </w:rPr>
        <w:t xml:space="preserve"> jakości i</w:t>
      </w:r>
      <w:r w:rsidR="00C83EB4">
        <w:rPr>
          <w:rFonts w:ascii="Times New Roman" w:hAnsi="Times New Roman" w:cs="Times New Roman"/>
          <w:sz w:val="24"/>
          <w:szCs w:val="24"/>
        </w:rPr>
        <w:t> </w:t>
      </w:r>
      <w:r w:rsidR="00B81B00">
        <w:rPr>
          <w:rFonts w:ascii="Times New Roman" w:hAnsi="Times New Roman" w:cs="Times New Roman"/>
          <w:sz w:val="24"/>
          <w:szCs w:val="24"/>
        </w:rPr>
        <w:t>rzetelności</w:t>
      </w:r>
      <w:r w:rsidR="0045237B">
        <w:rPr>
          <w:rFonts w:ascii="Times New Roman" w:hAnsi="Times New Roman" w:cs="Times New Roman"/>
          <w:sz w:val="24"/>
          <w:szCs w:val="24"/>
        </w:rPr>
        <w:t xml:space="preserve"> </w:t>
      </w:r>
      <w:r w:rsidR="005E59BF" w:rsidRPr="00B76635">
        <w:rPr>
          <w:rFonts w:ascii="Times New Roman" w:hAnsi="Times New Roman" w:cs="Times New Roman"/>
          <w:sz w:val="24"/>
          <w:szCs w:val="24"/>
        </w:rPr>
        <w:t>informacji gromadzonych w ramach inwentaryzacji</w:t>
      </w:r>
      <w:r w:rsidR="006D29F9">
        <w:rPr>
          <w:rFonts w:ascii="Times New Roman" w:hAnsi="Times New Roman" w:cs="Times New Roman"/>
          <w:sz w:val="24"/>
          <w:szCs w:val="24"/>
        </w:rPr>
        <w:t>, co jest zgodne z art. 12 ust. 2 rozporządzenia GIA.</w:t>
      </w:r>
    </w:p>
    <w:p w14:paraId="41F37457" w14:textId="605B5FCD" w:rsidR="00E6579D" w:rsidRDefault="00C60524" w:rsidP="00E6579D">
      <w:pPr>
        <w:spacing w:line="360" w:lineRule="auto"/>
        <w:jc w:val="both"/>
        <w:rPr>
          <w:rFonts w:ascii="Times New Roman" w:hAnsi="Times New Roman" w:cs="Times New Roman"/>
          <w:sz w:val="24"/>
          <w:szCs w:val="24"/>
        </w:rPr>
      </w:pPr>
      <w:r>
        <w:rPr>
          <w:rFonts w:ascii="Times New Roman" w:hAnsi="Times New Roman" w:cs="Times New Roman"/>
          <w:sz w:val="24"/>
          <w:szCs w:val="24"/>
        </w:rPr>
        <w:t>Natomiast dodanie ust. 2f ma na celu</w:t>
      </w:r>
      <w:r w:rsidR="001F1871">
        <w:rPr>
          <w:rFonts w:ascii="Times New Roman" w:hAnsi="Times New Roman" w:cs="Times New Roman"/>
          <w:sz w:val="24"/>
          <w:szCs w:val="24"/>
        </w:rPr>
        <w:t xml:space="preserve"> </w:t>
      </w:r>
      <w:r w:rsidR="00210145">
        <w:rPr>
          <w:rFonts w:ascii="Times New Roman" w:hAnsi="Times New Roman" w:cs="Times New Roman"/>
          <w:sz w:val="24"/>
          <w:szCs w:val="24"/>
        </w:rPr>
        <w:t xml:space="preserve">doprecyzowanie </w:t>
      </w:r>
      <w:r w:rsidR="00B55998">
        <w:rPr>
          <w:rFonts w:ascii="Times New Roman" w:hAnsi="Times New Roman" w:cs="Times New Roman"/>
          <w:sz w:val="24"/>
          <w:szCs w:val="24"/>
        </w:rPr>
        <w:t xml:space="preserve">informacji dotyczących </w:t>
      </w:r>
      <w:r w:rsidR="00DE5F16">
        <w:rPr>
          <w:rFonts w:ascii="Times New Roman" w:hAnsi="Times New Roman" w:cs="Times New Roman"/>
          <w:sz w:val="24"/>
          <w:szCs w:val="24"/>
        </w:rPr>
        <w:t>do</w:t>
      </w:r>
      <w:r w:rsidR="00B55998">
        <w:rPr>
          <w:rFonts w:ascii="Times New Roman" w:hAnsi="Times New Roman" w:cs="Times New Roman"/>
          <w:sz w:val="24"/>
          <w:szCs w:val="24"/>
        </w:rPr>
        <w:t>ziemnych, światłowodowych linii kablowych, które podlegają raportowaniu</w:t>
      </w:r>
      <w:r w:rsidR="002C7D0E">
        <w:rPr>
          <w:rFonts w:ascii="Times New Roman" w:hAnsi="Times New Roman" w:cs="Times New Roman"/>
          <w:sz w:val="24"/>
          <w:szCs w:val="24"/>
        </w:rPr>
        <w:t>, także</w:t>
      </w:r>
      <w:r w:rsidR="002C7D0E" w:rsidRPr="002C7D0E">
        <w:rPr>
          <w:rFonts w:ascii="Times New Roman" w:hAnsi="Times New Roman" w:cs="Times New Roman"/>
          <w:sz w:val="24"/>
          <w:szCs w:val="24"/>
        </w:rPr>
        <w:t xml:space="preserve"> </w:t>
      </w:r>
      <w:r w:rsidR="002C7D0E">
        <w:rPr>
          <w:rFonts w:ascii="Times New Roman" w:hAnsi="Times New Roman" w:cs="Times New Roman"/>
          <w:sz w:val="24"/>
          <w:szCs w:val="24"/>
        </w:rPr>
        <w:t>wy</w:t>
      </w:r>
      <w:r w:rsidR="002C7D0E" w:rsidRPr="002C7D0E">
        <w:rPr>
          <w:rFonts w:ascii="Times New Roman" w:hAnsi="Times New Roman" w:cs="Times New Roman"/>
          <w:sz w:val="24"/>
          <w:szCs w:val="24"/>
        </w:rPr>
        <w:t>elimin</w:t>
      </w:r>
      <w:r w:rsidR="002C7D0E">
        <w:rPr>
          <w:rFonts w:ascii="Times New Roman" w:hAnsi="Times New Roman" w:cs="Times New Roman"/>
          <w:sz w:val="24"/>
          <w:szCs w:val="24"/>
        </w:rPr>
        <w:t>owanie</w:t>
      </w:r>
      <w:r w:rsidR="002C7D0E" w:rsidRPr="002C7D0E">
        <w:rPr>
          <w:rFonts w:ascii="Times New Roman" w:hAnsi="Times New Roman" w:cs="Times New Roman"/>
          <w:sz w:val="24"/>
          <w:szCs w:val="24"/>
        </w:rPr>
        <w:t xml:space="preserve"> nadmiarow</w:t>
      </w:r>
      <w:r w:rsidR="002C7D0E">
        <w:rPr>
          <w:rFonts w:ascii="Times New Roman" w:hAnsi="Times New Roman" w:cs="Times New Roman"/>
          <w:sz w:val="24"/>
          <w:szCs w:val="24"/>
        </w:rPr>
        <w:t>ego</w:t>
      </w:r>
      <w:r w:rsidR="002C7D0E" w:rsidRPr="002C7D0E">
        <w:rPr>
          <w:rFonts w:ascii="Times New Roman" w:hAnsi="Times New Roman" w:cs="Times New Roman"/>
          <w:sz w:val="24"/>
          <w:szCs w:val="24"/>
        </w:rPr>
        <w:t xml:space="preserve"> obowiązku przekazywania informacji o przebiegu linii kablowych umieszczonych w kanalizacji kablowej lub w kanałach technologicznych</w:t>
      </w:r>
      <w:r w:rsidR="00C83EB4">
        <w:rPr>
          <w:rFonts w:ascii="Times New Roman" w:hAnsi="Times New Roman" w:cs="Times New Roman"/>
          <w:sz w:val="24"/>
          <w:szCs w:val="24"/>
        </w:rPr>
        <w:t>.</w:t>
      </w:r>
      <w:r w:rsidR="0067162A">
        <w:rPr>
          <w:rFonts w:ascii="Times New Roman" w:hAnsi="Times New Roman" w:cs="Times New Roman"/>
          <w:sz w:val="24"/>
          <w:szCs w:val="24"/>
        </w:rPr>
        <w:t xml:space="preserve"> Projektowany przepis nakłada obowiązek przekazywania informacji o miejscach wprowadzenia i</w:t>
      </w:r>
      <w:r w:rsidR="00C83EB4">
        <w:rPr>
          <w:rFonts w:ascii="Times New Roman" w:hAnsi="Times New Roman" w:cs="Times New Roman"/>
          <w:sz w:val="24"/>
          <w:szCs w:val="24"/>
        </w:rPr>
        <w:t> </w:t>
      </w:r>
      <w:r w:rsidR="0067162A">
        <w:rPr>
          <w:rFonts w:ascii="Times New Roman" w:hAnsi="Times New Roman" w:cs="Times New Roman"/>
          <w:sz w:val="24"/>
          <w:szCs w:val="24"/>
        </w:rPr>
        <w:t xml:space="preserve">wyprowadzenia kabla do i z kanalizacji kablowej lub kanału technologicznego, ale </w:t>
      </w:r>
      <w:r w:rsidR="000C2F45">
        <w:rPr>
          <w:rFonts w:ascii="Times New Roman" w:hAnsi="Times New Roman" w:cs="Times New Roman"/>
          <w:sz w:val="24"/>
          <w:szCs w:val="24"/>
        </w:rPr>
        <w:t xml:space="preserve">jedynie poprzez wskazanie identyfikatorów tych elementów infrastruktury technicznej. </w:t>
      </w:r>
      <w:r w:rsidR="00770B07">
        <w:rPr>
          <w:rFonts w:ascii="Times New Roman" w:hAnsi="Times New Roman" w:cs="Times New Roman"/>
          <w:sz w:val="24"/>
          <w:szCs w:val="24"/>
        </w:rPr>
        <w:t xml:space="preserve">Takie ograniczenie </w:t>
      </w:r>
      <w:r w:rsidR="00723E59">
        <w:rPr>
          <w:rFonts w:ascii="Times New Roman" w:hAnsi="Times New Roman" w:cs="Times New Roman"/>
          <w:sz w:val="24"/>
          <w:szCs w:val="24"/>
        </w:rPr>
        <w:t>zakresu przekazywanych danych ma na celu uproszczenie procesu raportowania, zwiększenie przejrzystości danych oraz zmniejszenie</w:t>
      </w:r>
      <w:r w:rsidR="001A5D17">
        <w:rPr>
          <w:rFonts w:ascii="Times New Roman" w:hAnsi="Times New Roman" w:cs="Times New Roman"/>
          <w:sz w:val="24"/>
          <w:szCs w:val="24"/>
        </w:rPr>
        <w:t xml:space="preserve"> występowania </w:t>
      </w:r>
      <w:r w:rsidR="00723E59">
        <w:rPr>
          <w:rFonts w:ascii="Times New Roman" w:hAnsi="Times New Roman" w:cs="Times New Roman"/>
          <w:sz w:val="24"/>
          <w:szCs w:val="24"/>
        </w:rPr>
        <w:t xml:space="preserve">błędów </w:t>
      </w:r>
      <w:r w:rsidR="005A43E1">
        <w:rPr>
          <w:rFonts w:ascii="Times New Roman" w:hAnsi="Times New Roman" w:cs="Times New Roman"/>
          <w:sz w:val="24"/>
          <w:szCs w:val="24"/>
        </w:rPr>
        <w:t>dotyczących atrybutów tych elementów</w:t>
      </w:r>
      <w:r w:rsidR="00E6579D">
        <w:rPr>
          <w:rFonts w:ascii="Times New Roman" w:hAnsi="Times New Roman" w:cs="Times New Roman"/>
          <w:sz w:val="24"/>
          <w:szCs w:val="24"/>
        </w:rPr>
        <w:t xml:space="preserve"> co również jest spójne z art. 12 ust. 2 rozporządzenia GIA.</w:t>
      </w:r>
    </w:p>
    <w:p w14:paraId="0AE06288" w14:textId="05AF5E8E" w:rsidR="00765551" w:rsidRPr="00B76635" w:rsidRDefault="006D0385" w:rsidP="00865117">
      <w:pPr>
        <w:spacing w:line="360" w:lineRule="auto"/>
        <w:jc w:val="both"/>
        <w:rPr>
          <w:rFonts w:ascii="Times New Roman" w:hAnsi="Times New Roman" w:cs="Times New Roman"/>
          <w:color w:val="000000" w:themeColor="text1"/>
          <w:sz w:val="24"/>
          <w:szCs w:val="24"/>
        </w:rPr>
      </w:pPr>
      <w:r>
        <w:rPr>
          <w:rFonts w:ascii="Times New Roman" w:hAnsi="Times New Roman" w:cs="Times New Roman"/>
          <w:b/>
          <w:sz w:val="24"/>
          <w:szCs w:val="24"/>
        </w:rPr>
        <w:t>e</w:t>
      </w:r>
      <w:r w:rsidR="009A4AFF" w:rsidRPr="00B76635">
        <w:rPr>
          <w:rFonts w:ascii="Times New Roman" w:hAnsi="Times New Roman" w:cs="Times New Roman"/>
          <w:b/>
          <w:sz w:val="24"/>
          <w:szCs w:val="24"/>
        </w:rPr>
        <w:t>)</w:t>
      </w:r>
      <w:r w:rsidR="008833CB" w:rsidRPr="00B76635">
        <w:rPr>
          <w:rFonts w:ascii="Times New Roman" w:hAnsi="Times New Roman" w:cs="Times New Roman"/>
          <w:sz w:val="24"/>
          <w:szCs w:val="24"/>
        </w:rPr>
        <w:t xml:space="preserve"> </w:t>
      </w:r>
      <w:r w:rsidR="0054154D" w:rsidRPr="00B76635">
        <w:rPr>
          <w:rFonts w:ascii="Times New Roman" w:hAnsi="Times New Roman" w:cs="Times New Roman"/>
          <w:sz w:val="24"/>
          <w:szCs w:val="24"/>
        </w:rPr>
        <w:t>Uchyla</w:t>
      </w:r>
      <w:r w:rsidR="003C573A" w:rsidRPr="00B76635">
        <w:rPr>
          <w:rFonts w:ascii="Times New Roman" w:hAnsi="Times New Roman" w:cs="Times New Roman"/>
          <w:sz w:val="24"/>
          <w:szCs w:val="24"/>
        </w:rPr>
        <w:t xml:space="preserve"> się przepis art. 29 ust. 6 </w:t>
      </w:r>
      <w:r w:rsidR="00600C15" w:rsidRPr="00B76635">
        <w:rPr>
          <w:rFonts w:ascii="Times New Roman" w:hAnsi="Times New Roman" w:cs="Times New Roman"/>
          <w:sz w:val="24"/>
          <w:szCs w:val="24"/>
        </w:rPr>
        <w:t>Mega</w:t>
      </w:r>
      <w:r w:rsidR="003C573A" w:rsidRPr="00B76635">
        <w:rPr>
          <w:rFonts w:ascii="Times New Roman" w:hAnsi="Times New Roman" w:cs="Times New Roman"/>
          <w:sz w:val="24"/>
          <w:szCs w:val="24"/>
        </w:rPr>
        <w:t xml:space="preserve">ustawy. </w:t>
      </w:r>
      <w:r w:rsidR="0054154D" w:rsidRPr="00B76635">
        <w:rPr>
          <w:rFonts w:ascii="Times New Roman" w:hAnsi="Times New Roman" w:cs="Times New Roman"/>
          <w:sz w:val="24"/>
          <w:szCs w:val="24"/>
        </w:rPr>
        <w:t xml:space="preserve">Jest to </w:t>
      </w:r>
      <w:r w:rsidR="003C573A" w:rsidRPr="00B76635">
        <w:rPr>
          <w:rFonts w:ascii="Times New Roman" w:hAnsi="Times New Roman" w:cs="Times New Roman"/>
          <w:sz w:val="24"/>
          <w:szCs w:val="24"/>
        </w:rPr>
        <w:t xml:space="preserve">podyktowane względami obronności i bezpieczeństwa państwa. Zaostrzenie się sytuacji międzynarodowej, a przede wszystkim obserwacja </w:t>
      </w:r>
      <w:r w:rsidR="00977396" w:rsidRPr="00B76635">
        <w:rPr>
          <w:rFonts w:ascii="Times New Roman" w:hAnsi="Times New Roman" w:cs="Times New Roman"/>
          <w:sz w:val="24"/>
          <w:szCs w:val="24"/>
        </w:rPr>
        <w:t xml:space="preserve">przebiegu </w:t>
      </w:r>
      <w:r w:rsidR="003C573A" w:rsidRPr="00B76635">
        <w:rPr>
          <w:rFonts w:ascii="Times New Roman" w:hAnsi="Times New Roman" w:cs="Times New Roman"/>
          <w:sz w:val="24"/>
          <w:szCs w:val="24"/>
        </w:rPr>
        <w:t xml:space="preserve">agresji </w:t>
      </w:r>
      <w:r w:rsidR="00872E9E">
        <w:rPr>
          <w:rFonts w:ascii="Times New Roman" w:hAnsi="Times New Roman" w:cs="Times New Roman"/>
          <w:sz w:val="24"/>
          <w:szCs w:val="24"/>
        </w:rPr>
        <w:t>F</w:t>
      </w:r>
      <w:r w:rsidR="003C573A" w:rsidRPr="00B76635">
        <w:rPr>
          <w:rFonts w:ascii="Times New Roman" w:hAnsi="Times New Roman" w:cs="Times New Roman"/>
          <w:sz w:val="24"/>
          <w:szCs w:val="24"/>
        </w:rPr>
        <w:t xml:space="preserve">ederacji </w:t>
      </w:r>
      <w:r w:rsidR="007956BF">
        <w:rPr>
          <w:rFonts w:ascii="Times New Roman" w:hAnsi="Times New Roman" w:cs="Times New Roman"/>
          <w:sz w:val="24"/>
          <w:szCs w:val="24"/>
        </w:rPr>
        <w:t>R</w:t>
      </w:r>
      <w:r w:rsidR="003C573A" w:rsidRPr="00B76635">
        <w:rPr>
          <w:rFonts w:ascii="Times New Roman" w:hAnsi="Times New Roman" w:cs="Times New Roman"/>
          <w:sz w:val="24"/>
          <w:szCs w:val="24"/>
        </w:rPr>
        <w:t xml:space="preserve">osyjskiej na Ukrainę dowodzą tego, że funkcjonowanie systemów łączności i transmisji danych ma kluczowe znaczenie dla funkcjonowania państwa i społeczeństwa w warunkach toczącego się konfliktu zbrojnego. Dla utrudnienia przygotowań skutecznych ataków na infrastrukturę </w:t>
      </w:r>
      <w:r w:rsidR="003A38B3">
        <w:rPr>
          <w:rFonts w:ascii="Times New Roman" w:hAnsi="Times New Roman" w:cs="Times New Roman"/>
          <w:sz w:val="24"/>
          <w:szCs w:val="24"/>
        </w:rPr>
        <w:t>telekomunikacyjną</w:t>
      </w:r>
      <w:r w:rsidR="001C44B6" w:rsidRPr="00B76635">
        <w:rPr>
          <w:rFonts w:ascii="Times New Roman" w:hAnsi="Times New Roman" w:cs="Times New Roman"/>
          <w:sz w:val="24"/>
          <w:szCs w:val="24"/>
        </w:rPr>
        <w:t xml:space="preserve"> </w:t>
      </w:r>
      <w:r w:rsidR="003C573A" w:rsidRPr="00B76635">
        <w:rPr>
          <w:rFonts w:ascii="Times New Roman" w:hAnsi="Times New Roman" w:cs="Times New Roman"/>
          <w:sz w:val="24"/>
          <w:szCs w:val="24"/>
        </w:rPr>
        <w:t xml:space="preserve">kluczowe jest zapewnienie maksymalnego poziomu ochrony informacji o rozmieszczeniu i parametrach jej elementów. Podstawową i bezkosztową metodą ochrony jest znaczące ograniczenie </w:t>
      </w:r>
      <w:r w:rsidR="005625C8" w:rsidRPr="00B76635">
        <w:rPr>
          <w:rFonts w:ascii="Times New Roman" w:hAnsi="Times New Roman" w:cs="Times New Roman"/>
          <w:sz w:val="24"/>
          <w:szCs w:val="24"/>
        </w:rPr>
        <w:t xml:space="preserve">rozpowszechniania </w:t>
      </w:r>
      <w:r w:rsidR="003C573A" w:rsidRPr="00B76635">
        <w:rPr>
          <w:rFonts w:ascii="Times New Roman" w:hAnsi="Times New Roman" w:cs="Times New Roman"/>
          <w:sz w:val="24"/>
          <w:szCs w:val="24"/>
        </w:rPr>
        <w:t xml:space="preserve">informacji. </w:t>
      </w:r>
      <w:r w:rsidR="00B16C54" w:rsidRPr="00B76635">
        <w:rPr>
          <w:rFonts w:ascii="Times New Roman" w:hAnsi="Times New Roman" w:cs="Times New Roman"/>
          <w:sz w:val="24"/>
          <w:szCs w:val="24"/>
        </w:rPr>
        <w:t xml:space="preserve">Dotychczas funkcjonujące w tym zakresie </w:t>
      </w:r>
      <w:r w:rsidR="00CC5F16" w:rsidRPr="00B76635">
        <w:rPr>
          <w:rFonts w:ascii="Times New Roman" w:hAnsi="Times New Roman" w:cs="Times New Roman"/>
          <w:sz w:val="24"/>
          <w:szCs w:val="24"/>
        </w:rPr>
        <w:t xml:space="preserve">ograniczenie </w:t>
      </w:r>
      <w:r w:rsidR="003C573A" w:rsidRPr="00B76635">
        <w:rPr>
          <w:rFonts w:ascii="Times New Roman" w:hAnsi="Times New Roman" w:cs="Times New Roman"/>
          <w:sz w:val="24"/>
          <w:szCs w:val="24"/>
        </w:rPr>
        <w:t>nie gwarantuj</w:t>
      </w:r>
      <w:r w:rsidR="00CC5F16" w:rsidRPr="00B76635">
        <w:rPr>
          <w:rFonts w:ascii="Times New Roman" w:hAnsi="Times New Roman" w:cs="Times New Roman"/>
          <w:sz w:val="24"/>
          <w:szCs w:val="24"/>
        </w:rPr>
        <w:t>e</w:t>
      </w:r>
      <w:r w:rsidR="003C573A" w:rsidRPr="00B76635">
        <w:rPr>
          <w:rFonts w:ascii="Times New Roman" w:hAnsi="Times New Roman" w:cs="Times New Roman"/>
          <w:sz w:val="24"/>
          <w:szCs w:val="24"/>
        </w:rPr>
        <w:t xml:space="preserve"> </w:t>
      </w:r>
      <w:r w:rsidR="003C573A" w:rsidRPr="00B76635">
        <w:rPr>
          <w:rFonts w:ascii="Times New Roman" w:hAnsi="Times New Roman" w:cs="Times New Roman"/>
          <w:color w:val="000000" w:themeColor="text1"/>
          <w:sz w:val="24"/>
          <w:szCs w:val="24"/>
        </w:rPr>
        <w:t xml:space="preserve">skuteczności ochrony danych wobec </w:t>
      </w:r>
      <w:r w:rsidR="00222E17" w:rsidRPr="00B76635">
        <w:rPr>
          <w:rFonts w:ascii="Times New Roman" w:hAnsi="Times New Roman" w:cs="Times New Roman"/>
          <w:color w:val="000000" w:themeColor="text1"/>
          <w:sz w:val="24"/>
          <w:szCs w:val="24"/>
        </w:rPr>
        <w:t xml:space="preserve">jego </w:t>
      </w:r>
      <w:r w:rsidR="003C573A" w:rsidRPr="00B76635">
        <w:rPr>
          <w:rFonts w:ascii="Times New Roman" w:hAnsi="Times New Roman" w:cs="Times New Roman"/>
          <w:color w:val="000000" w:themeColor="text1"/>
          <w:sz w:val="24"/>
          <w:szCs w:val="24"/>
        </w:rPr>
        <w:t>zbyt ogólnego charakteru.</w:t>
      </w:r>
      <w:r w:rsidR="004C6A77" w:rsidRPr="00B76635">
        <w:rPr>
          <w:rFonts w:ascii="Times New Roman" w:hAnsi="Times New Roman" w:cs="Times New Roman"/>
          <w:color w:val="000000" w:themeColor="text1"/>
          <w:sz w:val="24"/>
          <w:szCs w:val="24"/>
        </w:rPr>
        <w:t xml:space="preserve"> </w:t>
      </w:r>
    </w:p>
    <w:p w14:paraId="5D7C6D5A" w14:textId="5230BC60" w:rsidR="00765551" w:rsidRDefault="00423F69" w:rsidP="00765551">
      <w:pPr>
        <w:spacing w:line="360" w:lineRule="auto"/>
        <w:jc w:val="both"/>
        <w:rPr>
          <w:rFonts w:ascii="Times New Roman" w:hAnsi="Times New Roman" w:cs="Times New Roman"/>
          <w:sz w:val="24"/>
          <w:szCs w:val="24"/>
        </w:rPr>
      </w:pPr>
      <w:r>
        <w:rPr>
          <w:rFonts w:ascii="Times New Roman" w:hAnsi="Times New Roman" w:cs="Times New Roman"/>
          <w:color w:val="000000" w:themeColor="text1"/>
          <w:sz w:val="24"/>
          <w:szCs w:val="24"/>
        </w:rPr>
        <w:t>W myśl art.</w:t>
      </w:r>
      <w:r w:rsidR="00374C94">
        <w:rPr>
          <w:rFonts w:ascii="Times New Roman" w:hAnsi="Times New Roman" w:cs="Times New Roman"/>
          <w:color w:val="000000" w:themeColor="text1"/>
          <w:sz w:val="24"/>
          <w:szCs w:val="24"/>
        </w:rPr>
        <w:t xml:space="preserve"> 4 ust. 1 ak</w:t>
      </w:r>
      <w:r w:rsidR="00103DF2">
        <w:rPr>
          <w:rFonts w:ascii="Times New Roman" w:hAnsi="Times New Roman" w:cs="Times New Roman"/>
          <w:color w:val="000000" w:themeColor="text1"/>
          <w:sz w:val="24"/>
          <w:szCs w:val="24"/>
        </w:rPr>
        <w:t>ap</w:t>
      </w:r>
      <w:r w:rsidR="0006553F">
        <w:rPr>
          <w:rFonts w:ascii="Times New Roman" w:hAnsi="Times New Roman" w:cs="Times New Roman"/>
          <w:color w:val="000000" w:themeColor="text1"/>
          <w:sz w:val="24"/>
          <w:szCs w:val="24"/>
        </w:rPr>
        <w:t>it</w:t>
      </w:r>
      <w:r w:rsidR="00374C94">
        <w:rPr>
          <w:rFonts w:ascii="Times New Roman" w:hAnsi="Times New Roman" w:cs="Times New Roman"/>
          <w:color w:val="000000" w:themeColor="text1"/>
          <w:sz w:val="24"/>
          <w:szCs w:val="24"/>
        </w:rPr>
        <w:t xml:space="preserve"> 4 rozporządzenia GIA </w:t>
      </w:r>
      <w:r w:rsidR="00B66B04">
        <w:rPr>
          <w:rFonts w:ascii="Times New Roman" w:hAnsi="Times New Roman" w:cs="Times New Roman"/>
          <w:color w:val="000000" w:themeColor="text1"/>
          <w:sz w:val="24"/>
          <w:szCs w:val="24"/>
        </w:rPr>
        <w:t>„</w:t>
      </w:r>
      <w:r w:rsidRPr="0042223A">
        <w:rPr>
          <w:rFonts w:ascii="Times New Roman" w:hAnsi="Times New Roman" w:cs="Times New Roman"/>
          <w:i/>
          <w:color w:val="000000" w:themeColor="text1"/>
          <w:sz w:val="24"/>
          <w:szCs w:val="24"/>
        </w:rPr>
        <w:t xml:space="preserve">Dostęp do minimalnych informacji można ograniczyć lub odmówić dostępu do nich, pod warunkiem, że jest to niezbędne w celu zapewnienia bezpieczeństwa niektórych budynków będących własnością podmiotów sektora publicznego lub kontrolowanych przez nie, bezpieczeństwa i integralności sieci, bezpieczeństwa narodowego, bezpieczeństwa krytycznej infrastruktury krajowej, zdrowia publicznego lub </w:t>
      </w:r>
      <w:r w:rsidRPr="0042223A">
        <w:rPr>
          <w:rFonts w:ascii="Times New Roman" w:hAnsi="Times New Roman" w:cs="Times New Roman"/>
          <w:i/>
          <w:color w:val="000000" w:themeColor="text1"/>
          <w:sz w:val="24"/>
          <w:szCs w:val="24"/>
        </w:rPr>
        <w:lastRenderedPageBreak/>
        <w:t>bezpieczeństwa publicznego, bądź też ze względu na poufność lub tajemnice operacyjne i</w:t>
      </w:r>
      <w:r w:rsidR="0006553F">
        <w:rPr>
          <w:rFonts w:ascii="Times New Roman" w:hAnsi="Times New Roman" w:cs="Times New Roman"/>
          <w:i/>
          <w:color w:val="000000" w:themeColor="text1"/>
          <w:sz w:val="24"/>
          <w:szCs w:val="24"/>
        </w:rPr>
        <w:t> </w:t>
      </w:r>
      <w:r w:rsidRPr="0042223A">
        <w:rPr>
          <w:rFonts w:ascii="Times New Roman" w:hAnsi="Times New Roman" w:cs="Times New Roman"/>
          <w:i/>
          <w:color w:val="000000" w:themeColor="text1"/>
          <w:sz w:val="24"/>
          <w:szCs w:val="24"/>
        </w:rPr>
        <w:t>handlowe</w:t>
      </w:r>
      <w:r w:rsidRPr="00423F69">
        <w:rPr>
          <w:rFonts w:ascii="Times New Roman" w:hAnsi="Times New Roman" w:cs="Times New Roman"/>
          <w:color w:val="000000" w:themeColor="text1"/>
          <w:sz w:val="24"/>
          <w:szCs w:val="24"/>
        </w:rPr>
        <w:t>.</w:t>
      </w:r>
      <w:r w:rsidR="00B66B04">
        <w:rPr>
          <w:rFonts w:ascii="Times New Roman" w:hAnsi="Times New Roman" w:cs="Times New Roman"/>
          <w:color w:val="000000" w:themeColor="text1"/>
          <w:sz w:val="24"/>
          <w:szCs w:val="24"/>
        </w:rPr>
        <w:t>”</w:t>
      </w:r>
      <w:r w:rsidR="00103DF2">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r w:rsidR="007B637F">
        <w:rPr>
          <w:rFonts w:ascii="Times New Roman" w:hAnsi="Times New Roman" w:cs="Times New Roman"/>
          <w:color w:val="000000" w:themeColor="text1"/>
          <w:sz w:val="24"/>
          <w:szCs w:val="24"/>
        </w:rPr>
        <w:t>Projektowana z</w:t>
      </w:r>
      <w:r w:rsidR="00765551" w:rsidRPr="00B76635">
        <w:rPr>
          <w:rFonts w:ascii="Times New Roman" w:hAnsi="Times New Roman" w:cs="Times New Roman"/>
          <w:color w:val="000000" w:themeColor="text1"/>
          <w:sz w:val="24"/>
          <w:szCs w:val="24"/>
        </w:rPr>
        <w:t>miana nie będzie miała wpływu na przejrzystość procesu inwestycyjnego i kontrolę nad infrastrukturą telekomunikacyjną</w:t>
      </w:r>
      <w:r w:rsidR="00E15E5B">
        <w:rPr>
          <w:rFonts w:ascii="Times New Roman" w:hAnsi="Times New Roman" w:cs="Times New Roman"/>
          <w:color w:val="000000" w:themeColor="text1"/>
          <w:sz w:val="24"/>
          <w:szCs w:val="24"/>
        </w:rPr>
        <w:t xml:space="preserve">, </w:t>
      </w:r>
      <w:r w:rsidR="00765551" w:rsidRPr="00B76635">
        <w:rPr>
          <w:rFonts w:ascii="Times New Roman" w:hAnsi="Times New Roman" w:cs="Times New Roman"/>
          <w:color w:val="000000" w:themeColor="text1"/>
          <w:sz w:val="24"/>
          <w:szCs w:val="24"/>
        </w:rPr>
        <w:t xml:space="preserve">nie ma </w:t>
      </w:r>
      <w:r w:rsidR="00E15E5B">
        <w:rPr>
          <w:rFonts w:ascii="Times New Roman" w:hAnsi="Times New Roman" w:cs="Times New Roman"/>
          <w:color w:val="000000" w:themeColor="text1"/>
          <w:sz w:val="24"/>
          <w:szCs w:val="24"/>
        </w:rPr>
        <w:t>też</w:t>
      </w:r>
      <w:r w:rsidR="00765551" w:rsidRPr="00B76635">
        <w:rPr>
          <w:rFonts w:ascii="Times New Roman" w:hAnsi="Times New Roman" w:cs="Times New Roman"/>
          <w:color w:val="000000" w:themeColor="text1"/>
          <w:sz w:val="24"/>
          <w:szCs w:val="24"/>
        </w:rPr>
        <w:t xml:space="preserve"> na celu ograniczenia transparentności działań administracyjnych ani utrudniania dostępu do informacji o</w:t>
      </w:r>
      <w:r w:rsidR="00E65FD5">
        <w:rPr>
          <w:rFonts w:ascii="Times New Roman" w:hAnsi="Times New Roman" w:cs="Times New Roman"/>
          <w:color w:val="000000" w:themeColor="text1"/>
          <w:sz w:val="24"/>
          <w:szCs w:val="24"/>
        </w:rPr>
        <w:t> </w:t>
      </w:r>
      <w:r w:rsidR="00765551" w:rsidRPr="00B76635">
        <w:rPr>
          <w:rFonts w:ascii="Times New Roman" w:hAnsi="Times New Roman" w:cs="Times New Roman"/>
          <w:color w:val="000000" w:themeColor="text1"/>
          <w:sz w:val="24"/>
          <w:szCs w:val="24"/>
        </w:rPr>
        <w:t>inwestycjach telekomunikacyjnych jako takich. Celem jest jedynie ograniczenie publicznego i niekontrolowanego rozpowszechniania szczegółowych danych technicznych i</w:t>
      </w:r>
      <w:r w:rsidR="00E65FD5">
        <w:rPr>
          <w:rFonts w:ascii="Times New Roman" w:hAnsi="Times New Roman" w:cs="Times New Roman"/>
          <w:color w:val="000000" w:themeColor="text1"/>
          <w:sz w:val="24"/>
          <w:szCs w:val="24"/>
        </w:rPr>
        <w:t> </w:t>
      </w:r>
      <w:r w:rsidR="00765551" w:rsidRPr="00B76635">
        <w:rPr>
          <w:rFonts w:ascii="Times New Roman" w:hAnsi="Times New Roman" w:cs="Times New Roman"/>
          <w:color w:val="000000" w:themeColor="text1"/>
          <w:sz w:val="24"/>
          <w:szCs w:val="24"/>
        </w:rPr>
        <w:t>lokalizacyjnych o infrastrukturze teleinformatycznej, które mogłyby zostać wykorzystane do działań mogących zagrozić bezpieczeństwu państwa.</w:t>
      </w:r>
      <w:r w:rsidR="00626273">
        <w:rPr>
          <w:rFonts w:ascii="Times New Roman" w:hAnsi="Times New Roman" w:cs="Times New Roman"/>
          <w:color w:val="000000" w:themeColor="text1"/>
          <w:sz w:val="24"/>
          <w:szCs w:val="24"/>
        </w:rPr>
        <w:t xml:space="preserve"> </w:t>
      </w:r>
      <w:r w:rsidR="00765551" w:rsidRPr="00B76635">
        <w:rPr>
          <w:rFonts w:ascii="Times New Roman" w:hAnsi="Times New Roman" w:cs="Times New Roman"/>
          <w:color w:val="000000" w:themeColor="text1"/>
          <w:sz w:val="24"/>
          <w:szCs w:val="24"/>
        </w:rPr>
        <w:t>Jednocześnie, mechanizmy nadzoru i</w:t>
      </w:r>
      <w:r w:rsidR="00E65FD5">
        <w:rPr>
          <w:rFonts w:ascii="Times New Roman" w:hAnsi="Times New Roman" w:cs="Times New Roman"/>
          <w:color w:val="000000" w:themeColor="text1"/>
          <w:sz w:val="24"/>
          <w:szCs w:val="24"/>
        </w:rPr>
        <w:t> </w:t>
      </w:r>
      <w:r w:rsidR="00765551" w:rsidRPr="00B76635">
        <w:rPr>
          <w:rFonts w:ascii="Times New Roman" w:hAnsi="Times New Roman" w:cs="Times New Roman"/>
          <w:color w:val="000000" w:themeColor="text1"/>
          <w:sz w:val="24"/>
          <w:szCs w:val="24"/>
        </w:rPr>
        <w:t>kontroli nad realizacją inwestycji telekomunikacyjnych pozostają niezmienione – zarówno w</w:t>
      </w:r>
      <w:r w:rsidR="00E65FD5">
        <w:rPr>
          <w:rFonts w:ascii="Times New Roman" w:hAnsi="Times New Roman" w:cs="Times New Roman"/>
          <w:color w:val="000000" w:themeColor="text1"/>
          <w:sz w:val="24"/>
          <w:szCs w:val="24"/>
        </w:rPr>
        <w:t> </w:t>
      </w:r>
      <w:r w:rsidR="00765551" w:rsidRPr="00B76635">
        <w:rPr>
          <w:rFonts w:ascii="Times New Roman" w:hAnsi="Times New Roman" w:cs="Times New Roman"/>
          <w:color w:val="000000" w:themeColor="text1"/>
          <w:sz w:val="24"/>
          <w:szCs w:val="24"/>
        </w:rPr>
        <w:t xml:space="preserve">zakresie obowiązków sprawozdawczych </w:t>
      </w:r>
      <w:r w:rsidR="00CF43E3">
        <w:rPr>
          <w:rFonts w:ascii="Times New Roman" w:hAnsi="Times New Roman" w:cs="Times New Roman"/>
          <w:color w:val="000000" w:themeColor="text1"/>
          <w:sz w:val="24"/>
          <w:szCs w:val="24"/>
        </w:rPr>
        <w:t>Pt</w:t>
      </w:r>
      <w:r w:rsidR="00765551" w:rsidRPr="00B76635">
        <w:rPr>
          <w:rFonts w:ascii="Times New Roman" w:hAnsi="Times New Roman" w:cs="Times New Roman"/>
          <w:color w:val="000000" w:themeColor="text1"/>
          <w:sz w:val="24"/>
          <w:szCs w:val="24"/>
        </w:rPr>
        <w:t xml:space="preserve"> wobec organów regulacyjnych, jak i</w:t>
      </w:r>
      <w:r w:rsidR="00E65FD5">
        <w:rPr>
          <w:rFonts w:ascii="Times New Roman" w:hAnsi="Times New Roman" w:cs="Times New Roman"/>
          <w:color w:val="000000" w:themeColor="text1"/>
          <w:sz w:val="24"/>
          <w:szCs w:val="24"/>
        </w:rPr>
        <w:t> </w:t>
      </w:r>
      <w:r w:rsidR="00765551" w:rsidRPr="00B76635">
        <w:rPr>
          <w:rFonts w:ascii="Times New Roman" w:hAnsi="Times New Roman" w:cs="Times New Roman"/>
          <w:color w:val="000000" w:themeColor="text1"/>
          <w:sz w:val="24"/>
          <w:szCs w:val="24"/>
        </w:rPr>
        <w:t>w</w:t>
      </w:r>
      <w:r w:rsidR="00E65FD5">
        <w:rPr>
          <w:rFonts w:ascii="Times New Roman" w:hAnsi="Times New Roman" w:cs="Times New Roman"/>
          <w:color w:val="000000" w:themeColor="text1"/>
          <w:sz w:val="24"/>
          <w:szCs w:val="24"/>
        </w:rPr>
        <w:t> </w:t>
      </w:r>
      <w:r w:rsidR="00765551" w:rsidRPr="00B76635">
        <w:rPr>
          <w:rFonts w:ascii="Times New Roman" w:hAnsi="Times New Roman" w:cs="Times New Roman"/>
          <w:color w:val="000000" w:themeColor="text1"/>
          <w:sz w:val="24"/>
          <w:szCs w:val="24"/>
        </w:rPr>
        <w:t xml:space="preserve">kontekście dostępu do informacji przez uprawnione podmioty publiczne. </w:t>
      </w:r>
      <w:r w:rsidR="004C6A77" w:rsidRPr="00B76635">
        <w:rPr>
          <w:rFonts w:ascii="Times New Roman" w:hAnsi="Times New Roman" w:cs="Times New Roman"/>
          <w:sz w:val="24"/>
          <w:szCs w:val="24"/>
        </w:rPr>
        <w:t>Ponad</w:t>
      </w:r>
      <w:r w:rsidR="00632BDE" w:rsidRPr="00B76635">
        <w:rPr>
          <w:rFonts w:ascii="Times New Roman" w:hAnsi="Times New Roman" w:cs="Times New Roman"/>
          <w:sz w:val="24"/>
          <w:szCs w:val="24"/>
        </w:rPr>
        <w:t>to</w:t>
      </w:r>
      <w:r w:rsidR="00765551" w:rsidRPr="00B76635">
        <w:rPr>
          <w:rFonts w:ascii="Times New Roman" w:hAnsi="Times New Roman" w:cs="Times New Roman"/>
          <w:sz w:val="24"/>
          <w:szCs w:val="24"/>
        </w:rPr>
        <w:t>,</w:t>
      </w:r>
      <w:r w:rsidR="00632BDE" w:rsidRPr="00B76635">
        <w:rPr>
          <w:rFonts w:ascii="Times New Roman" w:hAnsi="Times New Roman" w:cs="Times New Roman"/>
          <w:sz w:val="24"/>
          <w:szCs w:val="24"/>
        </w:rPr>
        <w:t xml:space="preserve"> należy mieć na</w:t>
      </w:r>
      <w:r w:rsidR="00621D88" w:rsidRPr="00B76635">
        <w:rPr>
          <w:rFonts w:ascii="Times New Roman" w:hAnsi="Times New Roman" w:cs="Times New Roman"/>
          <w:sz w:val="24"/>
          <w:szCs w:val="24"/>
        </w:rPr>
        <w:t> </w:t>
      </w:r>
      <w:r w:rsidR="00632BDE" w:rsidRPr="00B76635">
        <w:rPr>
          <w:rFonts w:ascii="Times New Roman" w:hAnsi="Times New Roman" w:cs="Times New Roman"/>
          <w:sz w:val="24"/>
          <w:szCs w:val="24"/>
        </w:rPr>
        <w:t xml:space="preserve">uwadze, że </w:t>
      </w:r>
      <w:r w:rsidR="00895B9E" w:rsidRPr="00B76635">
        <w:rPr>
          <w:rFonts w:ascii="Times New Roman" w:hAnsi="Times New Roman" w:cs="Times New Roman"/>
          <w:sz w:val="24"/>
          <w:szCs w:val="24"/>
        </w:rPr>
        <w:t xml:space="preserve">najbardziej interesujące dla </w:t>
      </w:r>
      <w:r w:rsidR="0034129C">
        <w:rPr>
          <w:rFonts w:ascii="Times New Roman" w:hAnsi="Times New Roman" w:cs="Times New Roman"/>
          <w:sz w:val="24"/>
          <w:szCs w:val="24"/>
        </w:rPr>
        <w:t>o</w:t>
      </w:r>
      <w:r w:rsidR="00895B9E" w:rsidRPr="00B76635">
        <w:rPr>
          <w:rFonts w:ascii="Times New Roman" w:hAnsi="Times New Roman" w:cs="Times New Roman"/>
          <w:sz w:val="24"/>
          <w:szCs w:val="24"/>
        </w:rPr>
        <w:t>bywateli</w:t>
      </w:r>
      <w:r w:rsidR="00632BDE" w:rsidRPr="00B76635">
        <w:rPr>
          <w:rFonts w:ascii="Times New Roman" w:hAnsi="Times New Roman" w:cs="Times New Roman"/>
          <w:sz w:val="24"/>
          <w:szCs w:val="24"/>
        </w:rPr>
        <w:t xml:space="preserve"> </w:t>
      </w:r>
      <w:r w:rsidR="00FD4188" w:rsidRPr="00B76635">
        <w:rPr>
          <w:rFonts w:ascii="Times New Roman" w:hAnsi="Times New Roman" w:cs="Times New Roman"/>
          <w:sz w:val="24"/>
          <w:szCs w:val="24"/>
        </w:rPr>
        <w:t>dane</w:t>
      </w:r>
      <w:r w:rsidR="00895B9E" w:rsidRPr="00B76635">
        <w:rPr>
          <w:rFonts w:ascii="Times New Roman" w:hAnsi="Times New Roman" w:cs="Times New Roman"/>
          <w:sz w:val="24"/>
          <w:szCs w:val="24"/>
        </w:rPr>
        <w:t xml:space="preserve"> są</w:t>
      </w:r>
      <w:r w:rsidR="00FD4188" w:rsidRPr="00B76635">
        <w:rPr>
          <w:rFonts w:ascii="Times New Roman" w:hAnsi="Times New Roman" w:cs="Times New Roman"/>
          <w:sz w:val="24"/>
          <w:szCs w:val="24"/>
        </w:rPr>
        <w:t xml:space="preserve"> udostępni</w:t>
      </w:r>
      <w:r w:rsidR="00D007E8" w:rsidRPr="00B76635">
        <w:rPr>
          <w:rFonts w:ascii="Times New Roman" w:hAnsi="Times New Roman" w:cs="Times New Roman"/>
          <w:sz w:val="24"/>
          <w:szCs w:val="24"/>
        </w:rPr>
        <w:t>ane</w:t>
      </w:r>
      <w:r w:rsidR="00FD4188" w:rsidRPr="00B76635">
        <w:rPr>
          <w:rFonts w:ascii="Times New Roman" w:hAnsi="Times New Roman" w:cs="Times New Roman"/>
          <w:sz w:val="24"/>
          <w:szCs w:val="24"/>
        </w:rPr>
        <w:t xml:space="preserve"> w ramach </w:t>
      </w:r>
      <w:r w:rsidR="00C63D1B" w:rsidRPr="00B76635">
        <w:rPr>
          <w:rFonts w:ascii="Times New Roman" w:hAnsi="Times New Roman" w:cs="Times New Roman"/>
          <w:sz w:val="24"/>
          <w:szCs w:val="24"/>
        </w:rPr>
        <w:t>systemu SIDUSIS, o którym mowa w art. 29j Megaustawy</w:t>
      </w:r>
      <w:r w:rsidR="003565DB" w:rsidRPr="00B76635">
        <w:rPr>
          <w:rFonts w:ascii="Times New Roman" w:hAnsi="Times New Roman" w:cs="Times New Roman"/>
          <w:sz w:val="24"/>
          <w:szCs w:val="24"/>
        </w:rPr>
        <w:t xml:space="preserve"> i </w:t>
      </w:r>
      <w:r w:rsidR="00043F6F" w:rsidRPr="00B76635">
        <w:rPr>
          <w:rFonts w:ascii="Times New Roman" w:hAnsi="Times New Roman" w:cs="Times New Roman"/>
          <w:sz w:val="24"/>
          <w:szCs w:val="24"/>
        </w:rPr>
        <w:t xml:space="preserve">dotyczą </w:t>
      </w:r>
      <w:r w:rsidR="00803B71" w:rsidRPr="00B76635">
        <w:rPr>
          <w:rFonts w:ascii="Times New Roman" w:hAnsi="Times New Roman" w:cs="Times New Roman"/>
          <w:sz w:val="24"/>
          <w:szCs w:val="24"/>
        </w:rPr>
        <w:t>możliwości świadczenia za pomocą stacjonarnych lub ruchomych publicznych sieci telekomunikacyjnych usług transmisji danych zapewniających stacjonarny szerokopasmowy dostęp do Internetu w danym punkcie adresowym.</w:t>
      </w:r>
    </w:p>
    <w:p w14:paraId="549FB1E2" w14:textId="0B3667BC" w:rsidR="00B6251A" w:rsidRPr="00B76635" w:rsidRDefault="00441733" w:rsidP="00765551">
      <w:pPr>
        <w:spacing w:line="360" w:lineRule="auto"/>
        <w:jc w:val="both"/>
        <w:rPr>
          <w:rFonts w:ascii="Times New Roman" w:hAnsi="Times New Roman" w:cs="Times New Roman"/>
          <w:color w:val="000000" w:themeColor="text1"/>
          <w:sz w:val="24"/>
          <w:szCs w:val="24"/>
        </w:rPr>
      </w:pPr>
      <w:r>
        <w:rPr>
          <w:rFonts w:ascii="Times New Roman" w:hAnsi="Times New Roman" w:cs="Times New Roman"/>
          <w:b/>
          <w:bCs/>
          <w:sz w:val="24"/>
          <w:szCs w:val="24"/>
        </w:rPr>
        <w:t>f</w:t>
      </w:r>
      <w:r w:rsidR="00B6251A" w:rsidRPr="009C4B6F">
        <w:rPr>
          <w:rFonts w:ascii="Times New Roman" w:hAnsi="Times New Roman" w:cs="Times New Roman"/>
          <w:b/>
          <w:bCs/>
          <w:sz w:val="24"/>
          <w:szCs w:val="24"/>
        </w:rPr>
        <w:t>)</w:t>
      </w:r>
      <w:r w:rsidR="00364A7A">
        <w:rPr>
          <w:rFonts w:ascii="Times New Roman" w:hAnsi="Times New Roman" w:cs="Times New Roman"/>
          <w:sz w:val="24"/>
          <w:szCs w:val="24"/>
        </w:rPr>
        <w:t xml:space="preserve"> </w:t>
      </w:r>
      <w:r w:rsidR="00CD7A1C" w:rsidRPr="00CD7A1C">
        <w:rPr>
          <w:rFonts w:ascii="Times New Roman" w:hAnsi="Times New Roman" w:cs="Times New Roman"/>
          <w:sz w:val="24"/>
          <w:szCs w:val="24"/>
        </w:rPr>
        <w:t xml:space="preserve">Dodany w art. 29 nowy ust. </w:t>
      </w:r>
      <w:r w:rsidR="00D372CD">
        <w:rPr>
          <w:rFonts w:ascii="Times New Roman" w:hAnsi="Times New Roman" w:cs="Times New Roman"/>
          <w:sz w:val="24"/>
          <w:szCs w:val="24"/>
        </w:rPr>
        <w:t>6c</w:t>
      </w:r>
      <w:r w:rsidR="00CD7A1C" w:rsidRPr="00CD7A1C">
        <w:rPr>
          <w:rFonts w:ascii="Times New Roman" w:hAnsi="Times New Roman" w:cs="Times New Roman"/>
          <w:sz w:val="24"/>
          <w:szCs w:val="24"/>
        </w:rPr>
        <w:t xml:space="preserve"> wprowadza </w:t>
      </w:r>
      <w:r w:rsidR="00C74ED4">
        <w:rPr>
          <w:rFonts w:ascii="Times New Roman" w:hAnsi="Times New Roman" w:cs="Times New Roman"/>
          <w:sz w:val="24"/>
          <w:szCs w:val="24"/>
        </w:rPr>
        <w:t xml:space="preserve">wyłączenie stosowania </w:t>
      </w:r>
      <w:r w:rsidR="00766FDE">
        <w:rPr>
          <w:rFonts w:ascii="Times New Roman" w:hAnsi="Times New Roman" w:cs="Times New Roman"/>
          <w:sz w:val="24"/>
          <w:szCs w:val="24"/>
        </w:rPr>
        <w:t xml:space="preserve">do inwentaryzacji </w:t>
      </w:r>
      <w:r w:rsidR="00863199">
        <w:rPr>
          <w:rFonts w:ascii="Times New Roman" w:hAnsi="Times New Roman" w:cs="Times New Roman"/>
          <w:sz w:val="24"/>
          <w:szCs w:val="24"/>
        </w:rPr>
        <w:t>oraz innych danych gromadzonych przez UKE lub Minist</w:t>
      </w:r>
      <w:r w:rsidR="003A4846">
        <w:rPr>
          <w:rFonts w:ascii="Times New Roman" w:hAnsi="Times New Roman" w:cs="Times New Roman"/>
          <w:sz w:val="24"/>
          <w:szCs w:val="24"/>
        </w:rPr>
        <w:t>erstwo</w:t>
      </w:r>
      <w:r w:rsidR="00863199">
        <w:rPr>
          <w:rFonts w:ascii="Times New Roman" w:hAnsi="Times New Roman" w:cs="Times New Roman"/>
          <w:sz w:val="24"/>
          <w:szCs w:val="24"/>
        </w:rPr>
        <w:t xml:space="preserve"> Cyfryzacji</w:t>
      </w:r>
      <w:r w:rsidR="000C199B">
        <w:rPr>
          <w:rFonts w:ascii="Times New Roman" w:hAnsi="Times New Roman" w:cs="Times New Roman"/>
          <w:sz w:val="24"/>
          <w:szCs w:val="24"/>
        </w:rPr>
        <w:t xml:space="preserve"> (w tym system SIDUSIS) </w:t>
      </w:r>
      <w:r w:rsidR="00C74ED4">
        <w:rPr>
          <w:rFonts w:ascii="Times New Roman" w:hAnsi="Times New Roman" w:cs="Times New Roman"/>
          <w:sz w:val="24"/>
          <w:szCs w:val="24"/>
        </w:rPr>
        <w:t xml:space="preserve">przepisów </w:t>
      </w:r>
      <w:r w:rsidR="0099481E">
        <w:rPr>
          <w:rFonts w:ascii="Times New Roman" w:hAnsi="Times New Roman" w:cs="Times New Roman"/>
          <w:sz w:val="24"/>
          <w:szCs w:val="24"/>
        </w:rPr>
        <w:t xml:space="preserve">ustawy </w:t>
      </w:r>
      <w:r w:rsidR="00045098">
        <w:rPr>
          <w:rFonts w:ascii="Times New Roman" w:hAnsi="Times New Roman" w:cs="Times New Roman"/>
          <w:sz w:val="24"/>
          <w:szCs w:val="24"/>
        </w:rPr>
        <w:t xml:space="preserve">z dnia 6 września 2001 r. </w:t>
      </w:r>
      <w:r w:rsidR="00C74ED4">
        <w:rPr>
          <w:rFonts w:ascii="Times New Roman" w:hAnsi="Times New Roman" w:cs="Times New Roman"/>
          <w:sz w:val="24"/>
          <w:szCs w:val="24"/>
        </w:rPr>
        <w:t xml:space="preserve">o dostępie do informacji publicznej </w:t>
      </w:r>
      <w:r w:rsidR="00045098">
        <w:rPr>
          <w:rFonts w:ascii="Times New Roman" w:hAnsi="Times New Roman" w:cs="Times New Roman"/>
          <w:sz w:val="24"/>
          <w:szCs w:val="24"/>
        </w:rPr>
        <w:t xml:space="preserve">(Dz. U. z 2022 r. poz. 902) </w:t>
      </w:r>
      <w:r w:rsidR="00C74ED4">
        <w:rPr>
          <w:rFonts w:ascii="Times New Roman" w:hAnsi="Times New Roman" w:cs="Times New Roman"/>
          <w:sz w:val="24"/>
          <w:szCs w:val="24"/>
        </w:rPr>
        <w:t>oraz</w:t>
      </w:r>
      <w:r w:rsidR="00CD7A1C" w:rsidRPr="00CD7A1C">
        <w:rPr>
          <w:rFonts w:ascii="Times New Roman" w:hAnsi="Times New Roman" w:cs="Times New Roman"/>
          <w:sz w:val="24"/>
          <w:szCs w:val="24"/>
        </w:rPr>
        <w:t xml:space="preserve"> </w:t>
      </w:r>
      <w:r w:rsidR="007B666B">
        <w:rPr>
          <w:rFonts w:ascii="Times New Roman" w:hAnsi="Times New Roman" w:cs="Times New Roman"/>
          <w:sz w:val="24"/>
          <w:szCs w:val="24"/>
        </w:rPr>
        <w:t xml:space="preserve">ustawy </w:t>
      </w:r>
      <w:r w:rsidR="00045098">
        <w:rPr>
          <w:rFonts w:ascii="Times New Roman" w:hAnsi="Times New Roman" w:cs="Times New Roman"/>
          <w:sz w:val="24"/>
          <w:szCs w:val="24"/>
        </w:rPr>
        <w:t xml:space="preserve">z dnia 11 sierpnia 2021 r. </w:t>
      </w:r>
      <w:r w:rsidR="007B666B">
        <w:rPr>
          <w:rFonts w:ascii="Times New Roman" w:hAnsi="Times New Roman" w:cs="Times New Roman"/>
          <w:sz w:val="24"/>
          <w:szCs w:val="24"/>
        </w:rPr>
        <w:t xml:space="preserve">o otwartych danych i ponownym wykorzystywaniu </w:t>
      </w:r>
      <w:r w:rsidR="00FA0079">
        <w:rPr>
          <w:rFonts w:ascii="Times New Roman" w:hAnsi="Times New Roman" w:cs="Times New Roman"/>
          <w:sz w:val="24"/>
          <w:szCs w:val="24"/>
        </w:rPr>
        <w:t>informacji sektora publicznego</w:t>
      </w:r>
      <w:r w:rsidR="00045098">
        <w:rPr>
          <w:rFonts w:ascii="Times New Roman" w:hAnsi="Times New Roman" w:cs="Times New Roman"/>
          <w:sz w:val="24"/>
          <w:szCs w:val="24"/>
        </w:rPr>
        <w:t xml:space="preserve"> (Dz. U. z 2023 r. poz. 1524)</w:t>
      </w:r>
      <w:r w:rsidR="00766FDE">
        <w:rPr>
          <w:rFonts w:ascii="Times New Roman" w:hAnsi="Times New Roman" w:cs="Times New Roman"/>
          <w:sz w:val="24"/>
          <w:szCs w:val="24"/>
        </w:rPr>
        <w:t xml:space="preserve">. </w:t>
      </w:r>
      <w:r w:rsidR="00CD7A1C" w:rsidRPr="00CD7A1C">
        <w:rPr>
          <w:rFonts w:ascii="Times New Roman" w:hAnsi="Times New Roman" w:cs="Times New Roman"/>
          <w:sz w:val="24"/>
          <w:szCs w:val="24"/>
        </w:rPr>
        <w:t>Wprowadzone roz</w:t>
      </w:r>
      <w:r w:rsidR="00341B74">
        <w:rPr>
          <w:rFonts w:ascii="Times New Roman" w:hAnsi="Times New Roman" w:cs="Times New Roman"/>
          <w:sz w:val="24"/>
          <w:szCs w:val="24"/>
        </w:rPr>
        <w:t>wiązanie</w:t>
      </w:r>
      <w:r w:rsidR="00CD7A1C" w:rsidRPr="00CD7A1C">
        <w:rPr>
          <w:rFonts w:ascii="Times New Roman" w:hAnsi="Times New Roman" w:cs="Times New Roman"/>
          <w:sz w:val="24"/>
          <w:szCs w:val="24"/>
        </w:rPr>
        <w:t xml:space="preserve"> ma na celu zapobieganie praktykom nieuczciwej konkurencji oraz realizację zasad Rozporządzenia Parlamentu Europejskiego i Rady (UE) 2016/679 z dnia 27 kwietnia 2016 r. w</w:t>
      </w:r>
      <w:r w:rsidR="00C83EB4">
        <w:rPr>
          <w:rFonts w:ascii="Times New Roman" w:hAnsi="Times New Roman" w:cs="Times New Roman"/>
          <w:sz w:val="24"/>
          <w:szCs w:val="24"/>
        </w:rPr>
        <w:t> </w:t>
      </w:r>
      <w:r w:rsidR="00CD7A1C" w:rsidRPr="00CD7A1C">
        <w:rPr>
          <w:rFonts w:ascii="Times New Roman" w:hAnsi="Times New Roman" w:cs="Times New Roman"/>
          <w:sz w:val="24"/>
          <w:szCs w:val="24"/>
        </w:rPr>
        <w:t>sprawie ochrony osób fizycznych w związku z przetwarzaniem danych osobowych i</w:t>
      </w:r>
      <w:r w:rsidR="00C83EB4">
        <w:rPr>
          <w:rFonts w:ascii="Times New Roman" w:hAnsi="Times New Roman" w:cs="Times New Roman"/>
          <w:sz w:val="24"/>
          <w:szCs w:val="24"/>
        </w:rPr>
        <w:t> </w:t>
      </w:r>
      <w:r w:rsidR="00CD7A1C" w:rsidRPr="00CD7A1C">
        <w:rPr>
          <w:rFonts w:ascii="Times New Roman" w:hAnsi="Times New Roman" w:cs="Times New Roman"/>
          <w:sz w:val="24"/>
          <w:szCs w:val="24"/>
        </w:rPr>
        <w:t>w</w:t>
      </w:r>
      <w:r w:rsidR="00C83EB4">
        <w:rPr>
          <w:rFonts w:ascii="Times New Roman" w:hAnsi="Times New Roman" w:cs="Times New Roman"/>
          <w:sz w:val="24"/>
          <w:szCs w:val="24"/>
        </w:rPr>
        <w:t> </w:t>
      </w:r>
      <w:r w:rsidR="00CD7A1C" w:rsidRPr="00CD7A1C">
        <w:rPr>
          <w:rFonts w:ascii="Times New Roman" w:hAnsi="Times New Roman" w:cs="Times New Roman"/>
          <w:sz w:val="24"/>
          <w:szCs w:val="24"/>
        </w:rPr>
        <w:t>sprawie swobodnego przepływu takich danych oraz uchylenia dyrektywy 95/46/WE (ogólne rozporządzenie o ochronie danych) (RODO)</w:t>
      </w:r>
      <w:r w:rsidR="00620DF7">
        <w:rPr>
          <w:rFonts w:ascii="Times New Roman" w:hAnsi="Times New Roman" w:cs="Times New Roman"/>
          <w:sz w:val="24"/>
          <w:szCs w:val="24"/>
        </w:rPr>
        <w:t xml:space="preserve">, jak również </w:t>
      </w:r>
      <w:r w:rsidR="00FA5FA4">
        <w:rPr>
          <w:rFonts w:ascii="Times New Roman" w:hAnsi="Times New Roman" w:cs="Times New Roman"/>
          <w:sz w:val="24"/>
          <w:szCs w:val="24"/>
        </w:rPr>
        <w:t>ochron</w:t>
      </w:r>
      <w:r w:rsidR="002E399E">
        <w:rPr>
          <w:rFonts w:ascii="Times New Roman" w:hAnsi="Times New Roman" w:cs="Times New Roman"/>
          <w:sz w:val="24"/>
          <w:szCs w:val="24"/>
        </w:rPr>
        <w:t>ę</w:t>
      </w:r>
      <w:r w:rsidR="00FA5FA4">
        <w:rPr>
          <w:rFonts w:ascii="Times New Roman" w:hAnsi="Times New Roman" w:cs="Times New Roman"/>
          <w:sz w:val="24"/>
          <w:szCs w:val="24"/>
        </w:rPr>
        <w:t xml:space="preserve"> danych o</w:t>
      </w:r>
      <w:r w:rsidR="00C83EB4">
        <w:rPr>
          <w:rFonts w:ascii="Times New Roman" w:hAnsi="Times New Roman" w:cs="Times New Roman"/>
          <w:sz w:val="24"/>
          <w:szCs w:val="24"/>
        </w:rPr>
        <w:t> </w:t>
      </w:r>
      <w:r w:rsidR="00FA5FA4">
        <w:rPr>
          <w:rFonts w:ascii="Times New Roman" w:hAnsi="Times New Roman" w:cs="Times New Roman"/>
          <w:sz w:val="24"/>
          <w:szCs w:val="24"/>
        </w:rPr>
        <w:t>infrastrukturze</w:t>
      </w:r>
      <w:r w:rsidR="007B4595">
        <w:rPr>
          <w:rFonts w:ascii="Times New Roman" w:hAnsi="Times New Roman" w:cs="Times New Roman"/>
          <w:sz w:val="24"/>
          <w:szCs w:val="24"/>
        </w:rPr>
        <w:t xml:space="preserve"> krytycznej</w:t>
      </w:r>
      <w:r w:rsidR="00FA5FA4">
        <w:rPr>
          <w:rFonts w:ascii="Times New Roman" w:hAnsi="Times New Roman" w:cs="Times New Roman"/>
          <w:sz w:val="24"/>
          <w:szCs w:val="24"/>
        </w:rPr>
        <w:t xml:space="preserve">. </w:t>
      </w:r>
      <w:r w:rsidR="00765976">
        <w:rPr>
          <w:rFonts w:ascii="Times New Roman" w:hAnsi="Times New Roman" w:cs="Times New Roman"/>
          <w:sz w:val="24"/>
          <w:szCs w:val="24"/>
        </w:rPr>
        <w:t xml:space="preserve">Gromadzone przez ww. </w:t>
      </w:r>
      <w:r w:rsidR="00D60AE0">
        <w:rPr>
          <w:rFonts w:ascii="Times New Roman" w:hAnsi="Times New Roman" w:cs="Times New Roman"/>
          <w:sz w:val="24"/>
          <w:szCs w:val="24"/>
        </w:rPr>
        <w:t>urzędy dane są częściowo publicznie dostępne</w:t>
      </w:r>
      <w:r w:rsidR="008B6262">
        <w:rPr>
          <w:rFonts w:ascii="Times New Roman" w:hAnsi="Times New Roman" w:cs="Times New Roman"/>
          <w:sz w:val="24"/>
          <w:szCs w:val="24"/>
        </w:rPr>
        <w:t xml:space="preserve">, jednak niektóre podmioty próbują nadużywać </w:t>
      </w:r>
      <w:r w:rsidR="008D0CC1">
        <w:rPr>
          <w:rFonts w:ascii="Times New Roman" w:hAnsi="Times New Roman" w:cs="Times New Roman"/>
          <w:sz w:val="24"/>
          <w:szCs w:val="24"/>
        </w:rPr>
        <w:t xml:space="preserve">m.in. </w:t>
      </w:r>
      <w:r w:rsidR="00AC504A">
        <w:rPr>
          <w:rFonts w:ascii="Times New Roman" w:hAnsi="Times New Roman" w:cs="Times New Roman"/>
          <w:sz w:val="24"/>
          <w:szCs w:val="24"/>
        </w:rPr>
        <w:t>przepisów o dostępie do informacji publicznej</w:t>
      </w:r>
      <w:r w:rsidR="00CB69D0">
        <w:rPr>
          <w:rFonts w:ascii="Times New Roman" w:hAnsi="Times New Roman" w:cs="Times New Roman"/>
          <w:sz w:val="24"/>
          <w:szCs w:val="24"/>
        </w:rPr>
        <w:t xml:space="preserve"> do pozyskania pełnego zbioru danych</w:t>
      </w:r>
      <w:r w:rsidR="009C7A1E">
        <w:rPr>
          <w:rFonts w:ascii="Times New Roman" w:hAnsi="Times New Roman" w:cs="Times New Roman"/>
          <w:sz w:val="24"/>
          <w:szCs w:val="24"/>
        </w:rPr>
        <w:t xml:space="preserve">, co powoduje pewne </w:t>
      </w:r>
      <w:r w:rsidR="005A571C">
        <w:rPr>
          <w:rFonts w:ascii="Times New Roman" w:hAnsi="Times New Roman" w:cs="Times New Roman"/>
          <w:sz w:val="24"/>
          <w:szCs w:val="24"/>
        </w:rPr>
        <w:t>zagrożenia dla wskazanych wyżej wartości chronionych prawnie.</w:t>
      </w:r>
      <w:r w:rsidR="00B707A1">
        <w:rPr>
          <w:rFonts w:ascii="Times New Roman" w:hAnsi="Times New Roman" w:cs="Times New Roman"/>
          <w:sz w:val="24"/>
          <w:szCs w:val="24"/>
        </w:rPr>
        <w:t xml:space="preserve"> Jakkolwiek już teraz ustawa o dostępie do informacji publicznej czy ustawa o otwartych danych</w:t>
      </w:r>
      <w:r w:rsidR="00D00A6E">
        <w:rPr>
          <w:rFonts w:ascii="Times New Roman" w:hAnsi="Times New Roman" w:cs="Times New Roman"/>
          <w:sz w:val="24"/>
          <w:szCs w:val="24"/>
        </w:rPr>
        <w:t xml:space="preserve"> i ponownym wykorzystywaniu </w:t>
      </w:r>
      <w:r w:rsidR="00A3190F">
        <w:rPr>
          <w:rFonts w:ascii="Times New Roman" w:hAnsi="Times New Roman" w:cs="Times New Roman"/>
          <w:sz w:val="24"/>
          <w:szCs w:val="24"/>
        </w:rPr>
        <w:t>informacji sektora publiczne</w:t>
      </w:r>
      <w:r w:rsidR="00126B11">
        <w:rPr>
          <w:rFonts w:ascii="Times New Roman" w:hAnsi="Times New Roman" w:cs="Times New Roman"/>
          <w:sz w:val="24"/>
          <w:szCs w:val="24"/>
        </w:rPr>
        <w:t xml:space="preserve">go przewidują wiele </w:t>
      </w:r>
      <w:r w:rsidR="004D3662">
        <w:rPr>
          <w:rFonts w:ascii="Times New Roman" w:hAnsi="Times New Roman" w:cs="Times New Roman"/>
          <w:sz w:val="24"/>
          <w:szCs w:val="24"/>
        </w:rPr>
        <w:t>ograniczeń</w:t>
      </w:r>
      <w:r w:rsidR="00126B11">
        <w:rPr>
          <w:rFonts w:ascii="Times New Roman" w:hAnsi="Times New Roman" w:cs="Times New Roman"/>
          <w:sz w:val="24"/>
          <w:szCs w:val="24"/>
        </w:rPr>
        <w:t xml:space="preserve"> </w:t>
      </w:r>
      <w:r w:rsidR="003D756C">
        <w:rPr>
          <w:rFonts w:ascii="Times New Roman" w:hAnsi="Times New Roman" w:cs="Times New Roman"/>
          <w:sz w:val="24"/>
          <w:szCs w:val="24"/>
        </w:rPr>
        <w:t xml:space="preserve">prawa </w:t>
      </w:r>
      <w:r w:rsidR="00126B11">
        <w:rPr>
          <w:rFonts w:ascii="Times New Roman" w:hAnsi="Times New Roman" w:cs="Times New Roman"/>
          <w:sz w:val="24"/>
          <w:szCs w:val="24"/>
        </w:rPr>
        <w:t xml:space="preserve">dostępu do informacji, to </w:t>
      </w:r>
      <w:r w:rsidR="004D46FD">
        <w:rPr>
          <w:rFonts w:ascii="Times New Roman" w:hAnsi="Times New Roman" w:cs="Times New Roman"/>
          <w:sz w:val="24"/>
          <w:szCs w:val="24"/>
        </w:rPr>
        <w:t xml:space="preserve">jednak </w:t>
      </w:r>
      <w:r w:rsidR="00576BBA">
        <w:rPr>
          <w:rFonts w:ascii="Times New Roman" w:hAnsi="Times New Roman" w:cs="Times New Roman"/>
          <w:sz w:val="24"/>
          <w:szCs w:val="24"/>
        </w:rPr>
        <w:t>zasadne jest usunięcie wątpliwości interpretacyjnych</w:t>
      </w:r>
      <w:r w:rsidR="001639BE">
        <w:rPr>
          <w:rFonts w:ascii="Times New Roman" w:hAnsi="Times New Roman" w:cs="Times New Roman"/>
          <w:sz w:val="24"/>
          <w:szCs w:val="24"/>
        </w:rPr>
        <w:t xml:space="preserve"> poprzez </w:t>
      </w:r>
      <w:r w:rsidR="001F2D9C">
        <w:rPr>
          <w:rFonts w:ascii="Times New Roman" w:hAnsi="Times New Roman" w:cs="Times New Roman"/>
          <w:sz w:val="24"/>
          <w:szCs w:val="24"/>
        </w:rPr>
        <w:t>jednoznaczne</w:t>
      </w:r>
      <w:r w:rsidR="001639BE">
        <w:rPr>
          <w:rFonts w:ascii="Times New Roman" w:hAnsi="Times New Roman" w:cs="Times New Roman"/>
          <w:sz w:val="24"/>
          <w:szCs w:val="24"/>
        </w:rPr>
        <w:t xml:space="preserve"> </w:t>
      </w:r>
      <w:r w:rsidR="001639BE">
        <w:rPr>
          <w:rFonts w:ascii="Times New Roman" w:hAnsi="Times New Roman" w:cs="Times New Roman"/>
          <w:sz w:val="24"/>
          <w:szCs w:val="24"/>
        </w:rPr>
        <w:lastRenderedPageBreak/>
        <w:t>uregulowanie tej kwestii</w:t>
      </w:r>
      <w:r w:rsidR="00576BBA">
        <w:rPr>
          <w:rFonts w:ascii="Times New Roman" w:hAnsi="Times New Roman" w:cs="Times New Roman"/>
          <w:sz w:val="24"/>
          <w:szCs w:val="24"/>
        </w:rPr>
        <w:t>.</w:t>
      </w:r>
      <w:r w:rsidR="004E7EBA">
        <w:rPr>
          <w:rFonts w:ascii="Times New Roman" w:hAnsi="Times New Roman" w:cs="Times New Roman"/>
          <w:sz w:val="24"/>
          <w:szCs w:val="24"/>
        </w:rPr>
        <w:t xml:space="preserve"> Projektowany przepis wpisuje się w postanowienia art. 4 ust. 1 </w:t>
      </w:r>
      <w:r w:rsidR="009C7FCF">
        <w:rPr>
          <w:rFonts w:ascii="Times New Roman" w:hAnsi="Times New Roman" w:cs="Times New Roman"/>
          <w:sz w:val="24"/>
          <w:szCs w:val="24"/>
        </w:rPr>
        <w:t>rozporządzenia GIA.</w:t>
      </w:r>
    </w:p>
    <w:p w14:paraId="02C393EA" w14:textId="39B7FD7B" w:rsidR="00521590" w:rsidRDefault="006630F6" w:rsidP="00865117">
      <w:pPr>
        <w:spacing w:line="360" w:lineRule="auto"/>
        <w:jc w:val="both"/>
        <w:rPr>
          <w:rFonts w:ascii="Times New Roman" w:hAnsi="Times New Roman" w:cs="Times New Roman"/>
          <w:sz w:val="24"/>
          <w:szCs w:val="24"/>
        </w:rPr>
      </w:pPr>
      <w:r>
        <w:rPr>
          <w:rFonts w:ascii="Times New Roman" w:hAnsi="Times New Roman" w:cs="Times New Roman"/>
          <w:b/>
          <w:sz w:val="24"/>
          <w:szCs w:val="24"/>
        </w:rPr>
        <w:t>g</w:t>
      </w:r>
      <w:r w:rsidR="008833CB" w:rsidRPr="00B76635">
        <w:rPr>
          <w:rFonts w:ascii="Times New Roman" w:hAnsi="Times New Roman" w:cs="Times New Roman"/>
          <w:b/>
          <w:sz w:val="24"/>
          <w:szCs w:val="24"/>
        </w:rPr>
        <w:t>)</w:t>
      </w:r>
      <w:r w:rsidR="008833CB" w:rsidRPr="00B76635">
        <w:rPr>
          <w:rFonts w:ascii="Times New Roman" w:hAnsi="Times New Roman" w:cs="Times New Roman"/>
          <w:sz w:val="24"/>
          <w:szCs w:val="24"/>
        </w:rPr>
        <w:t xml:space="preserve"> </w:t>
      </w:r>
      <w:r w:rsidR="00F808A1" w:rsidRPr="00B76635">
        <w:rPr>
          <w:rFonts w:ascii="Times New Roman" w:hAnsi="Times New Roman" w:cs="Times New Roman"/>
          <w:sz w:val="24"/>
          <w:szCs w:val="24"/>
        </w:rPr>
        <w:t>Proponowana zmiana polega na</w:t>
      </w:r>
      <w:r w:rsidR="003C573A" w:rsidRPr="00B76635">
        <w:rPr>
          <w:rFonts w:ascii="Times New Roman" w:hAnsi="Times New Roman" w:cs="Times New Roman"/>
          <w:sz w:val="24"/>
          <w:szCs w:val="24"/>
        </w:rPr>
        <w:t xml:space="preserve"> </w:t>
      </w:r>
      <w:r w:rsidR="00C40EA2">
        <w:rPr>
          <w:rFonts w:ascii="Times New Roman" w:hAnsi="Times New Roman" w:cs="Times New Roman"/>
          <w:sz w:val="24"/>
          <w:szCs w:val="24"/>
        </w:rPr>
        <w:t>nadaniu</w:t>
      </w:r>
      <w:r w:rsidR="003717E3">
        <w:rPr>
          <w:rFonts w:ascii="Times New Roman" w:hAnsi="Times New Roman" w:cs="Times New Roman"/>
          <w:sz w:val="24"/>
          <w:szCs w:val="24"/>
        </w:rPr>
        <w:t xml:space="preserve"> całemu</w:t>
      </w:r>
      <w:r w:rsidR="003C573A" w:rsidRPr="00B76635">
        <w:rPr>
          <w:rFonts w:ascii="Times New Roman" w:hAnsi="Times New Roman" w:cs="Times New Roman"/>
          <w:sz w:val="24"/>
          <w:szCs w:val="24"/>
        </w:rPr>
        <w:t xml:space="preserve"> art. 29 ust. 7 </w:t>
      </w:r>
      <w:r w:rsidR="00F90394">
        <w:rPr>
          <w:rFonts w:ascii="Times New Roman" w:hAnsi="Times New Roman" w:cs="Times New Roman"/>
          <w:sz w:val="24"/>
          <w:szCs w:val="24"/>
        </w:rPr>
        <w:t>nowego brzmienia</w:t>
      </w:r>
      <w:r w:rsidR="00C265BE">
        <w:rPr>
          <w:rFonts w:ascii="Times New Roman" w:hAnsi="Times New Roman" w:cs="Times New Roman"/>
          <w:sz w:val="24"/>
          <w:szCs w:val="24"/>
        </w:rPr>
        <w:t>, co wynika z liczby</w:t>
      </w:r>
      <w:r w:rsidR="00EF4F90">
        <w:rPr>
          <w:rFonts w:ascii="Times New Roman" w:hAnsi="Times New Roman" w:cs="Times New Roman"/>
          <w:sz w:val="24"/>
          <w:szCs w:val="24"/>
        </w:rPr>
        <w:t xml:space="preserve"> zmian wprowadzanych w </w:t>
      </w:r>
      <w:r w:rsidR="00E812E9">
        <w:rPr>
          <w:rFonts w:ascii="Times New Roman" w:hAnsi="Times New Roman" w:cs="Times New Roman"/>
          <w:sz w:val="24"/>
          <w:szCs w:val="24"/>
        </w:rPr>
        <w:t>M</w:t>
      </w:r>
      <w:r w:rsidR="00840402">
        <w:rPr>
          <w:rFonts w:ascii="Times New Roman" w:hAnsi="Times New Roman" w:cs="Times New Roman"/>
          <w:sz w:val="24"/>
          <w:szCs w:val="24"/>
        </w:rPr>
        <w:t>egaustawie</w:t>
      </w:r>
      <w:r w:rsidR="007274B4">
        <w:rPr>
          <w:rFonts w:ascii="Times New Roman" w:hAnsi="Times New Roman" w:cs="Times New Roman"/>
          <w:sz w:val="24"/>
          <w:szCs w:val="24"/>
        </w:rPr>
        <w:t xml:space="preserve"> </w:t>
      </w:r>
      <w:r w:rsidR="007625D5">
        <w:rPr>
          <w:rFonts w:ascii="Times New Roman" w:hAnsi="Times New Roman" w:cs="Times New Roman"/>
          <w:sz w:val="24"/>
          <w:szCs w:val="24"/>
        </w:rPr>
        <w:t xml:space="preserve">i </w:t>
      </w:r>
      <w:r w:rsidR="003D6DD5">
        <w:rPr>
          <w:rFonts w:ascii="Times New Roman" w:hAnsi="Times New Roman" w:cs="Times New Roman"/>
          <w:sz w:val="24"/>
          <w:szCs w:val="24"/>
        </w:rPr>
        <w:t xml:space="preserve">nieprzystawania </w:t>
      </w:r>
      <w:r w:rsidR="00F456F9">
        <w:rPr>
          <w:rFonts w:ascii="Times New Roman" w:hAnsi="Times New Roman" w:cs="Times New Roman"/>
          <w:sz w:val="24"/>
          <w:szCs w:val="24"/>
        </w:rPr>
        <w:t>dotychczas obowiązującej treści</w:t>
      </w:r>
      <w:r w:rsidR="002C7843">
        <w:rPr>
          <w:rFonts w:ascii="Times New Roman" w:hAnsi="Times New Roman" w:cs="Times New Roman"/>
          <w:sz w:val="24"/>
          <w:szCs w:val="24"/>
        </w:rPr>
        <w:t xml:space="preserve"> artykułu</w:t>
      </w:r>
      <w:r w:rsidR="00F456F9">
        <w:rPr>
          <w:rFonts w:ascii="Times New Roman" w:hAnsi="Times New Roman" w:cs="Times New Roman"/>
          <w:sz w:val="24"/>
          <w:szCs w:val="24"/>
        </w:rPr>
        <w:t xml:space="preserve"> </w:t>
      </w:r>
      <w:r w:rsidR="00C43EC8" w:rsidRPr="00C43EC8">
        <w:rPr>
          <w:rFonts w:ascii="Times New Roman" w:hAnsi="Times New Roman" w:cs="Times New Roman"/>
          <w:sz w:val="24"/>
          <w:szCs w:val="24"/>
        </w:rPr>
        <w:t>do aktualnego poziomu rozwoju systemów informatycznych.</w:t>
      </w:r>
      <w:r w:rsidR="000537A3">
        <w:rPr>
          <w:rFonts w:ascii="Times New Roman" w:hAnsi="Times New Roman" w:cs="Times New Roman"/>
          <w:sz w:val="24"/>
          <w:szCs w:val="24"/>
        </w:rPr>
        <w:t xml:space="preserve"> </w:t>
      </w:r>
      <w:r w:rsidR="008A2805">
        <w:rPr>
          <w:rFonts w:ascii="Times New Roman" w:hAnsi="Times New Roman" w:cs="Times New Roman"/>
          <w:sz w:val="24"/>
          <w:szCs w:val="24"/>
        </w:rPr>
        <w:t xml:space="preserve">Zrezygnowano </w:t>
      </w:r>
      <w:r w:rsidR="00173A1C">
        <w:rPr>
          <w:rFonts w:ascii="Times New Roman" w:hAnsi="Times New Roman" w:cs="Times New Roman"/>
          <w:sz w:val="24"/>
          <w:szCs w:val="24"/>
        </w:rPr>
        <w:t>w</w:t>
      </w:r>
      <w:r w:rsidR="00C83EB4">
        <w:rPr>
          <w:rFonts w:ascii="Times New Roman" w:hAnsi="Times New Roman" w:cs="Times New Roman"/>
          <w:sz w:val="24"/>
          <w:szCs w:val="24"/>
        </w:rPr>
        <w:t> </w:t>
      </w:r>
      <w:r w:rsidR="00173A1C">
        <w:rPr>
          <w:rFonts w:ascii="Times New Roman" w:hAnsi="Times New Roman" w:cs="Times New Roman"/>
          <w:sz w:val="24"/>
          <w:szCs w:val="24"/>
        </w:rPr>
        <w:t>nowej treści</w:t>
      </w:r>
      <w:r w:rsidR="00B83FAC">
        <w:rPr>
          <w:rFonts w:ascii="Times New Roman" w:hAnsi="Times New Roman" w:cs="Times New Roman"/>
          <w:sz w:val="24"/>
          <w:szCs w:val="24"/>
        </w:rPr>
        <w:t xml:space="preserve"> artykułu</w:t>
      </w:r>
      <w:r w:rsidR="008A2805">
        <w:rPr>
          <w:rFonts w:ascii="Times New Roman" w:hAnsi="Times New Roman" w:cs="Times New Roman"/>
          <w:sz w:val="24"/>
          <w:szCs w:val="24"/>
        </w:rPr>
        <w:t xml:space="preserve"> z</w:t>
      </w:r>
      <w:r w:rsidR="0067697A">
        <w:rPr>
          <w:rFonts w:ascii="Times New Roman" w:hAnsi="Times New Roman" w:cs="Times New Roman"/>
          <w:sz w:val="24"/>
          <w:szCs w:val="24"/>
        </w:rPr>
        <w:t xml:space="preserve"> </w:t>
      </w:r>
      <w:r w:rsidR="009F68EB">
        <w:rPr>
          <w:rFonts w:ascii="Times New Roman" w:hAnsi="Times New Roman" w:cs="Times New Roman"/>
          <w:sz w:val="24"/>
          <w:szCs w:val="24"/>
        </w:rPr>
        <w:t xml:space="preserve">dopuszczalnej dotychczas </w:t>
      </w:r>
      <w:r w:rsidR="0067697A">
        <w:rPr>
          <w:rFonts w:ascii="Times New Roman" w:hAnsi="Times New Roman" w:cs="Times New Roman"/>
          <w:sz w:val="24"/>
          <w:szCs w:val="24"/>
        </w:rPr>
        <w:t xml:space="preserve">metody </w:t>
      </w:r>
      <w:r w:rsidR="00D07DD4">
        <w:rPr>
          <w:rFonts w:ascii="Times New Roman" w:hAnsi="Times New Roman" w:cs="Times New Roman"/>
          <w:sz w:val="24"/>
          <w:szCs w:val="24"/>
        </w:rPr>
        <w:t xml:space="preserve">przekazywania </w:t>
      </w:r>
      <w:r w:rsidR="00F35FC1">
        <w:rPr>
          <w:rFonts w:ascii="Times New Roman" w:hAnsi="Times New Roman" w:cs="Times New Roman"/>
          <w:sz w:val="24"/>
          <w:szCs w:val="24"/>
        </w:rPr>
        <w:t>danych do inwentaryzac</w:t>
      </w:r>
      <w:r w:rsidR="00AD0186">
        <w:rPr>
          <w:rFonts w:ascii="Times New Roman" w:hAnsi="Times New Roman" w:cs="Times New Roman"/>
          <w:sz w:val="24"/>
          <w:szCs w:val="24"/>
        </w:rPr>
        <w:t>ji przez formularze</w:t>
      </w:r>
      <w:r w:rsidR="003F2242">
        <w:rPr>
          <w:rFonts w:ascii="Times New Roman" w:hAnsi="Times New Roman" w:cs="Times New Roman"/>
          <w:sz w:val="24"/>
          <w:szCs w:val="24"/>
        </w:rPr>
        <w:t>,</w:t>
      </w:r>
      <w:r w:rsidR="008A2805">
        <w:rPr>
          <w:rFonts w:ascii="Times New Roman" w:hAnsi="Times New Roman" w:cs="Times New Roman"/>
          <w:sz w:val="24"/>
          <w:szCs w:val="24"/>
        </w:rPr>
        <w:t xml:space="preserve"> nieefektywnej wydajnościowo</w:t>
      </w:r>
      <w:r w:rsidR="00624546">
        <w:rPr>
          <w:rFonts w:ascii="Times New Roman" w:hAnsi="Times New Roman" w:cs="Times New Roman"/>
          <w:sz w:val="24"/>
          <w:szCs w:val="24"/>
        </w:rPr>
        <w:t xml:space="preserve"> i</w:t>
      </w:r>
      <w:r w:rsidR="00E65FD5">
        <w:rPr>
          <w:rFonts w:ascii="Times New Roman" w:hAnsi="Times New Roman" w:cs="Times New Roman"/>
          <w:sz w:val="24"/>
          <w:szCs w:val="24"/>
        </w:rPr>
        <w:t> </w:t>
      </w:r>
      <w:r w:rsidR="00624546">
        <w:rPr>
          <w:rFonts w:ascii="Times New Roman" w:hAnsi="Times New Roman" w:cs="Times New Roman"/>
          <w:sz w:val="24"/>
          <w:szCs w:val="24"/>
        </w:rPr>
        <w:t>znacznie obci</w:t>
      </w:r>
      <w:r w:rsidR="00413D08">
        <w:rPr>
          <w:rFonts w:ascii="Times New Roman" w:hAnsi="Times New Roman" w:cs="Times New Roman"/>
          <w:sz w:val="24"/>
          <w:szCs w:val="24"/>
        </w:rPr>
        <w:t>ążając</w:t>
      </w:r>
      <w:r w:rsidR="00B83FAC">
        <w:rPr>
          <w:rFonts w:ascii="Times New Roman" w:hAnsi="Times New Roman" w:cs="Times New Roman"/>
          <w:sz w:val="24"/>
          <w:szCs w:val="24"/>
        </w:rPr>
        <w:t>ej</w:t>
      </w:r>
      <w:r w:rsidR="0045347E" w:rsidRPr="0045347E">
        <w:rPr>
          <w:rFonts w:ascii="Times New Roman" w:hAnsi="Times New Roman" w:cs="Times New Roman"/>
          <w:sz w:val="24"/>
          <w:szCs w:val="24"/>
        </w:rPr>
        <w:t xml:space="preserve"> </w:t>
      </w:r>
      <w:r w:rsidR="0045347E">
        <w:rPr>
          <w:rFonts w:ascii="Times New Roman" w:hAnsi="Times New Roman" w:cs="Times New Roman"/>
          <w:sz w:val="24"/>
          <w:szCs w:val="24"/>
        </w:rPr>
        <w:t>system teleinformatyczny obsługujący inwentaryzację</w:t>
      </w:r>
      <w:r w:rsidR="00FC0236">
        <w:rPr>
          <w:rFonts w:ascii="Times New Roman" w:hAnsi="Times New Roman" w:cs="Times New Roman"/>
          <w:sz w:val="24"/>
          <w:szCs w:val="24"/>
        </w:rPr>
        <w:t>,</w:t>
      </w:r>
      <w:r w:rsidR="00413D08">
        <w:rPr>
          <w:rFonts w:ascii="Times New Roman" w:hAnsi="Times New Roman" w:cs="Times New Roman"/>
          <w:sz w:val="24"/>
          <w:szCs w:val="24"/>
        </w:rPr>
        <w:t xml:space="preserve"> </w:t>
      </w:r>
      <w:r w:rsidR="00E04CF1">
        <w:rPr>
          <w:rFonts w:ascii="Times New Roman" w:hAnsi="Times New Roman" w:cs="Times New Roman"/>
          <w:sz w:val="24"/>
          <w:szCs w:val="24"/>
        </w:rPr>
        <w:t xml:space="preserve">zwłaszcza </w:t>
      </w:r>
      <w:r w:rsidR="00E81080">
        <w:rPr>
          <w:rFonts w:ascii="Times New Roman" w:hAnsi="Times New Roman" w:cs="Times New Roman"/>
          <w:sz w:val="24"/>
          <w:szCs w:val="24"/>
        </w:rPr>
        <w:t>przy końcach okresów sprawozdawczych</w:t>
      </w:r>
      <w:r w:rsidR="0045347E">
        <w:rPr>
          <w:rFonts w:ascii="Times New Roman" w:hAnsi="Times New Roman" w:cs="Times New Roman"/>
          <w:sz w:val="24"/>
          <w:szCs w:val="24"/>
        </w:rPr>
        <w:t xml:space="preserve">. </w:t>
      </w:r>
      <w:r w:rsidR="00807D44">
        <w:rPr>
          <w:rFonts w:ascii="Times New Roman" w:hAnsi="Times New Roman" w:cs="Times New Roman"/>
          <w:sz w:val="24"/>
          <w:szCs w:val="24"/>
        </w:rPr>
        <w:t>Zauważając</w:t>
      </w:r>
      <w:r w:rsidR="00087F95">
        <w:rPr>
          <w:rFonts w:ascii="Times New Roman" w:hAnsi="Times New Roman" w:cs="Times New Roman"/>
          <w:sz w:val="24"/>
          <w:szCs w:val="24"/>
        </w:rPr>
        <w:t xml:space="preserve">, </w:t>
      </w:r>
      <w:r w:rsidR="00087F95" w:rsidRPr="00087F95">
        <w:rPr>
          <w:rFonts w:ascii="Times New Roman" w:hAnsi="Times New Roman" w:cs="Times New Roman"/>
          <w:sz w:val="24"/>
          <w:szCs w:val="24"/>
        </w:rPr>
        <w:t>że dotychczasow</w:t>
      </w:r>
      <w:r w:rsidR="00C40956">
        <w:rPr>
          <w:rFonts w:ascii="Times New Roman" w:hAnsi="Times New Roman" w:cs="Times New Roman"/>
          <w:sz w:val="24"/>
          <w:szCs w:val="24"/>
        </w:rPr>
        <w:t>y</w:t>
      </w:r>
      <w:r w:rsidR="00087F95" w:rsidRPr="00087F95">
        <w:rPr>
          <w:rFonts w:ascii="Times New Roman" w:hAnsi="Times New Roman" w:cs="Times New Roman"/>
          <w:sz w:val="24"/>
          <w:szCs w:val="24"/>
        </w:rPr>
        <w:t xml:space="preserve"> </w:t>
      </w:r>
      <w:r w:rsidR="00C40956">
        <w:rPr>
          <w:rFonts w:ascii="Times New Roman" w:hAnsi="Times New Roman" w:cs="Times New Roman"/>
          <w:sz w:val="24"/>
          <w:szCs w:val="24"/>
        </w:rPr>
        <w:t>pu</w:t>
      </w:r>
      <w:r w:rsidR="00E516EC">
        <w:rPr>
          <w:rFonts w:ascii="Times New Roman" w:hAnsi="Times New Roman" w:cs="Times New Roman"/>
          <w:sz w:val="24"/>
          <w:szCs w:val="24"/>
        </w:rPr>
        <w:t>n</w:t>
      </w:r>
      <w:r w:rsidR="00C40956">
        <w:rPr>
          <w:rFonts w:ascii="Times New Roman" w:hAnsi="Times New Roman" w:cs="Times New Roman"/>
          <w:sz w:val="24"/>
          <w:szCs w:val="24"/>
        </w:rPr>
        <w:t>kt 2</w:t>
      </w:r>
      <w:r w:rsidR="00087F95" w:rsidRPr="00087F95">
        <w:rPr>
          <w:rFonts w:ascii="Times New Roman" w:hAnsi="Times New Roman" w:cs="Times New Roman"/>
          <w:sz w:val="24"/>
          <w:szCs w:val="24"/>
        </w:rPr>
        <w:t xml:space="preserve"> ust. 7 mówi o przekazywaniu danych</w:t>
      </w:r>
      <w:r w:rsidR="007C54D4">
        <w:rPr>
          <w:rFonts w:ascii="Times New Roman" w:hAnsi="Times New Roman" w:cs="Times New Roman"/>
          <w:sz w:val="24"/>
          <w:szCs w:val="24"/>
        </w:rPr>
        <w:t>,</w:t>
      </w:r>
      <w:r w:rsidR="00087F95" w:rsidRPr="00087F95">
        <w:rPr>
          <w:rFonts w:ascii="Times New Roman" w:hAnsi="Times New Roman" w:cs="Times New Roman"/>
          <w:sz w:val="24"/>
          <w:szCs w:val="24"/>
        </w:rPr>
        <w:t xml:space="preserve"> a nie informacj</w:t>
      </w:r>
      <w:r w:rsidR="00984F06">
        <w:rPr>
          <w:rFonts w:ascii="Times New Roman" w:hAnsi="Times New Roman" w:cs="Times New Roman"/>
          <w:sz w:val="24"/>
          <w:szCs w:val="24"/>
        </w:rPr>
        <w:t xml:space="preserve">i i że </w:t>
      </w:r>
      <w:r w:rsidR="0069424F">
        <w:rPr>
          <w:rFonts w:ascii="Times New Roman" w:hAnsi="Times New Roman" w:cs="Times New Roman"/>
          <w:sz w:val="24"/>
          <w:szCs w:val="24"/>
        </w:rPr>
        <w:t>d</w:t>
      </w:r>
      <w:r w:rsidR="0069424F" w:rsidRPr="0069424F">
        <w:rPr>
          <w:rFonts w:ascii="Times New Roman" w:hAnsi="Times New Roman" w:cs="Times New Roman"/>
          <w:sz w:val="24"/>
          <w:szCs w:val="24"/>
        </w:rPr>
        <w:t xml:space="preserve">otychczasowe sformułowania delegacji mieszały oraz utożsamiały pojęcia „dane” </w:t>
      </w:r>
      <w:r w:rsidR="00340595">
        <w:rPr>
          <w:rFonts w:ascii="Times New Roman" w:hAnsi="Times New Roman" w:cs="Times New Roman"/>
          <w:sz w:val="24"/>
          <w:szCs w:val="24"/>
        </w:rPr>
        <w:t>i</w:t>
      </w:r>
      <w:r w:rsidR="0069424F" w:rsidRPr="0069424F">
        <w:rPr>
          <w:rFonts w:ascii="Times New Roman" w:hAnsi="Times New Roman" w:cs="Times New Roman"/>
          <w:sz w:val="24"/>
          <w:szCs w:val="24"/>
        </w:rPr>
        <w:t xml:space="preserve"> „informacja”</w:t>
      </w:r>
      <w:r w:rsidR="00340595">
        <w:rPr>
          <w:rFonts w:ascii="Times New Roman" w:hAnsi="Times New Roman" w:cs="Times New Roman"/>
          <w:sz w:val="24"/>
          <w:szCs w:val="24"/>
        </w:rPr>
        <w:t>,</w:t>
      </w:r>
      <w:r w:rsidR="00E70395">
        <w:rPr>
          <w:rFonts w:ascii="Times New Roman" w:hAnsi="Times New Roman" w:cs="Times New Roman"/>
          <w:sz w:val="24"/>
          <w:szCs w:val="24"/>
        </w:rPr>
        <w:t xml:space="preserve"> </w:t>
      </w:r>
      <w:r w:rsidR="00353853">
        <w:rPr>
          <w:rFonts w:ascii="Times New Roman" w:hAnsi="Times New Roman" w:cs="Times New Roman"/>
          <w:sz w:val="24"/>
          <w:szCs w:val="24"/>
        </w:rPr>
        <w:t>w</w:t>
      </w:r>
      <w:r w:rsidR="00340595">
        <w:rPr>
          <w:rFonts w:ascii="Times New Roman" w:hAnsi="Times New Roman" w:cs="Times New Roman"/>
          <w:sz w:val="24"/>
          <w:szCs w:val="24"/>
        </w:rPr>
        <w:t xml:space="preserve"> proponowany</w:t>
      </w:r>
      <w:r w:rsidR="009C4ED8">
        <w:rPr>
          <w:rFonts w:ascii="Times New Roman" w:hAnsi="Times New Roman" w:cs="Times New Roman"/>
          <w:sz w:val="24"/>
          <w:szCs w:val="24"/>
        </w:rPr>
        <w:t>m</w:t>
      </w:r>
      <w:r w:rsidR="00353853">
        <w:rPr>
          <w:rFonts w:ascii="Times New Roman" w:hAnsi="Times New Roman" w:cs="Times New Roman"/>
          <w:sz w:val="24"/>
          <w:szCs w:val="24"/>
        </w:rPr>
        <w:t xml:space="preserve"> </w:t>
      </w:r>
      <w:r w:rsidR="009434FD">
        <w:rPr>
          <w:rFonts w:ascii="Times New Roman" w:hAnsi="Times New Roman" w:cs="Times New Roman"/>
          <w:sz w:val="24"/>
          <w:szCs w:val="24"/>
        </w:rPr>
        <w:t>ust</w:t>
      </w:r>
      <w:r w:rsidR="00654EEF">
        <w:rPr>
          <w:rFonts w:ascii="Times New Roman" w:hAnsi="Times New Roman" w:cs="Times New Roman"/>
          <w:sz w:val="24"/>
          <w:szCs w:val="24"/>
        </w:rPr>
        <w:t>.</w:t>
      </w:r>
      <w:r w:rsidR="00CA63F2">
        <w:rPr>
          <w:rFonts w:ascii="Times New Roman" w:hAnsi="Times New Roman" w:cs="Times New Roman"/>
          <w:sz w:val="24"/>
          <w:szCs w:val="24"/>
        </w:rPr>
        <w:t xml:space="preserve"> 7 </w:t>
      </w:r>
      <w:r w:rsidR="00E224D3">
        <w:rPr>
          <w:rFonts w:ascii="Times New Roman" w:hAnsi="Times New Roman" w:cs="Times New Roman"/>
          <w:sz w:val="24"/>
          <w:szCs w:val="24"/>
        </w:rPr>
        <w:t xml:space="preserve">uwzględniono różnicę </w:t>
      </w:r>
      <w:r w:rsidR="003D1252">
        <w:rPr>
          <w:rFonts w:ascii="Times New Roman" w:hAnsi="Times New Roman" w:cs="Times New Roman"/>
          <w:sz w:val="24"/>
          <w:szCs w:val="24"/>
        </w:rPr>
        <w:t xml:space="preserve">między </w:t>
      </w:r>
      <w:r w:rsidR="00E224D3">
        <w:rPr>
          <w:rFonts w:ascii="Times New Roman" w:hAnsi="Times New Roman" w:cs="Times New Roman"/>
          <w:sz w:val="24"/>
          <w:szCs w:val="24"/>
        </w:rPr>
        <w:t>ty</w:t>
      </w:r>
      <w:r w:rsidR="0011771C">
        <w:rPr>
          <w:rFonts w:ascii="Times New Roman" w:hAnsi="Times New Roman" w:cs="Times New Roman"/>
          <w:sz w:val="24"/>
          <w:szCs w:val="24"/>
        </w:rPr>
        <w:t>mi</w:t>
      </w:r>
      <w:r w:rsidR="00E224D3">
        <w:rPr>
          <w:rFonts w:ascii="Times New Roman" w:hAnsi="Times New Roman" w:cs="Times New Roman"/>
          <w:sz w:val="24"/>
          <w:szCs w:val="24"/>
        </w:rPr>
        <w:t xml:space="preserve"> poję</w:t>
      </w:r>
      <w:r w:rsidR="0011771C">
        <w:rPr>
          <w:rFonts w:ascii="Times New Roman" w:hAnsi="Times New Roman" w:cs="Times New Roman"/>
          <w:sz w:val="24"/>
          <w:szCs w:val="24"/>
        </w:rPr>
        <w:t>ciami</w:t>
      </w:r>
      <w:r w:rsidR="00660718">
        <w:rPr>
          <w:rFonts w:ascii="Times New Roman" w:hAnsi="Times New Roman" w:cs="Times New Roman"/>
          <w:sz w:val="24"/>
          <w:szCs w:val="24"/>
        </w:rPr>
        <w:t>.</w:t>
      </w:r>
    </w:p>
    <w:p w14:paraId="1F855799" w14:textId="4247587D" w:rsidR="00A01B03" w:rsidRDefault="00654EEF" w:rsidP="00865117">
      <w:pPr>
        <w:spacing w:line="360" w:lineRule="auto"/>
        <w:jc w:val="both"/>
        <w:rPr>
          <w:rFonts w:ascii="Times New Roman" w:hAnsi="Times New Roman" w:cs="Times New Roman"/>
          <w:sz w:val="24"/>
          <w:szCs w:val="24"/>
        </w:rPr>
      </w:pPr>
      <w:r w:rsidRPr="00654EEF">
        <w:rPr>
          <w:rFonts w:ascii="Times New Roman" w:hAnsi="Times New Roman" w:cs="Times New Roman"/>
          <w:sz w:val="24"/>
          <w:szCs w:val="24"/>
        </w:rPr>
        <w:t xml:space="preserve">Dotychczasowy pkt 2 </w:t>
      </w:r>
      <w:r w:rsidR="000E1717">
        <w:rPr>
          <w:rFonts w:ascii="Times New Roman" w:hAnsi="Times New Roman" w:cs="Times New Roman"/>
          <w:sz w:val="24"/>
          <w:szCs w:val="24"/>
        </w:rPr>
        <w:t>w ust. 7 art.29 Megaustawy</w:t>
      </w:r>
      <w:r w:rsidRPr="00654EEF">
        <w:rPr>
          <w:rFonts w:ascii="Times New Roman" w:hAnsi="Times New Roman" w:cs="Times New Roman"/>
          <w:sz w:val="24"/>
          <w:szCs w:val="24"/>
        </w:rPr>
        <w:t xml:space="preserve"> jest mocno nadmiarowy.</w:t>
      </w:r>
      <w:r w:rsidR="000E1717">
        <w:rPr>
          <w:rFonts w:ascii="Times New Roman" w:hAnsi="Times New Roman" w:cs="Times New Roman"/>
          <w:sz w:val="24"/>
          <w:szCs w:val="24"/>
        </w:rPr>
        <w:t xml:space="preserve"> </w:t>
      </w:r>
      <w:r w:rsidR="00493401" w:rsidRPr="00493401">
        <w:rPr>
          <w:rFonts w:ascii="Times New Roman" w:hAnsi="Times New Roman" w:cs="Times New Roman"/>
          <w:sz w:val="24"/>
          <w:szCs w:val="24"/>
        </w:rPr>
        <w:t>„Szczegółowa postać elektroniczna”</w:t>
      </w:r>
      <w:r w:rsidR="00493401">
        <w:rPr>
          <w:rFonts w:ascii="Times New Roman" w:hAnsi="Times New Roman" w:cs="Times New Roman"/>
          <w:sz w:val="24"/>
          <w:szCs w:val="24"/>
        </w:rPr>
        <w:t xml:space="preserve"> </w:t>
      </w:r>
      <w:r w:rsidR="007D275C" w:rsidRPr="007D275C">
        <w:rPr>
          <w:rFonts w:ascii="Times New Roman" w:hAnsi="Times New Roman" w:cs="Times New Roman"/>
          <w:sz w:val="24"/>
          <w:szCs w:val="24"/>
        </w:rPr>
        <w:t>kojarzy się z opisem „bajt po bajcie” struktury pliku</w:t>
      </w:r>
      <w:r w:rsidR="002159A3">
        <w:rPr>
          <w:rFonts w:ascii="Times New Roman" w:hAnsi="Times New Roman" w:cs="Times New Roman"/>
          <w:sz w:val="24"/>
          <w:szCs w:val="24"/>
        </w:rPr>
        <w:t xml:space="preserve"> lub elektronicznego </w:t>
      </w:r>
      <w:r w:rsidR="007D275C" w:rsidRPr="007D275C">
        <w:rPr>
          <w:rFonts w:ascii="Times New Roman" w:hAnsi="Times New Roman" w:cs="Times New Roman"/>
          <w:sz w:val="24"/>
          <w:szCs w:val="24"/>
        </w:rPr>
        <w:t>komunikatu przekazującego dane. Wskazanie formatów plików przekazujących dane jest zupełnie wystarczające</w:t>
      </w:r>
      <w:r w:rsidR="00382D07">
        <w:rPr>
          <w:rFonts w:ascii="Times New Roman" w:hAnsi="Times New Roman" w:cs="Times New Roman"/>
          <w:sz w:val="24"/>
          <w:szCs w:val="24"/>
        </w:rPr>
        <w:t>,</w:t>
      </w:r>
      <w:r w:rsidR="007D275C" w:rsidRPr="007D275C">
        <w:rPr>
          <w:rFonts w:ascii="Times New Roman" w:hAnsi="Times New Roman" w:cs="Times New Roman"/>
          <w:sz w:val="24"/>
          <w:szCs w:val="24"/>
        </w:rPr>
        <w:t xml:space="preserve"> </w:t>
      </w:r>
      <w:r w:rsidR="00382D07">
        <w:rPr>
          <w:rFonts w:ascii="Times New Roman" w:hAnsi="Times New Roman" w:cs="Times New Roman"/>
          <w:sz w:val="24"/>
          <w:szCs w:val="24"/>
        </w:rPr>
        <w:t>z</w:t>
      </w:r>
      <w:r w:rsidR="007D275C" w:rsidRPr="007D275C">
        <w:rPr>
          <w:rFonts w:ascii="Times New Roman" w:hAnsi="Times New Roman" w:cs="Times New Roman"/>
          <w:sz w:val="24"/>
          <w:szCs w:val="24"/>
        </w:rPr>
        <w:t>właszcza że</w:t>
      </w:r>
      <w:r w:rsidR="00382D07">
        <w:rPr>
          <w:rFonts w:ascii="Times New Roman" w:hAnsi="Times New Roman" w:cs="Times New Roman"/>
          <w:sz w:val="24"/>
          <w:szCs w:val="24"/>
        </w:rPr>
        <w:t xml:space="preserve"> </w:t>
      </w:r>
      <w:r w:rsidR="001F1160">
        <w:rPr>
          <w:rFonts w:ascii="Times New Roman" w:hAnsi="Times New Roman" w:cs="Times New Roman"/>
          <w:sz w:val="24"/>
          <w:szCs w:val="24"/>
        </w:rPr>
        <w:t>większość</w:t>
      </w:r>
      <w:r w:rsidR="000D5BD5">
        <w:rPr>
          <w:rFonts w:ascii="Times New Roman" w:hAnsi="Times New Roman" w:cs="Times New Roman"/>
          <w:sz w:val="24"/>
          <w:szCs w:val="24"/>
        </w:rPr>
        <w:t xml:space="preserve"> specyfikacji technicznych</w:t>
      </w:r>
      <w:r w:rsidR="0023377D">
        <w:rPr>
          <w:rFonts w:ascii="Times New Roman" w:hAnsi="Times New Roman" w:cs="Times New Roman"/>
          <w:sz w:val="24"/>
          <w:szCs w:val="24"/>
        </w:rPr>
        <w:t xml:space="preserve"> dla</w:t>
      </w:r>
      <w:r w:rsidR="001F1160">
        <w:rPr>
          <w:rFonts w:ascii="Times New Roman" w:hAnsi="Times New Roman" w:cs="Times New Roman"/>
          <w:sz w:val="24"/>
          <w:szCs w:val="24"/>
        </w:rPr>
        <w:t xml:space="preserve"> plików transferu danych przestrzennych </w:t>
      </w:r>
      <w:r w:rsidR="0023377D">
        <w:rPr>
          <w:rFonts w:ascii="Times New Roman" w:hAnsi="Times New Roman" w:cs="Times New Roman"/>
          <w:sz w:val="24"/>
          <w:szCs w:val="24"/>
        </w:rPr>
        <w:t>jest szeroko i łatwo dostępna.</w:t>
      </w:r>
      <w:r w:rsidR="009242F6">
        <w:rPr>
          <w:rFonts w:ascii="Times New Roman" w:hAnsi="Times New Roman" w:cs="Times New Roman"/>
          <w:sz w:val="24"/>
          <w:szCs w:val="24"/>
        </w:rPr>
        <w:t xml:space="preserve"> W proponowanym</w:t>
      </w:r>
      <w:r w:rsidR="00E46105">
        <w:rPr>
          <w:rFonts w:ascii="Times New Roman" w:hAnsi="Times New Roman" w:cs="Times New Roman"/>
          <w:sz w:val="24"/>
          <w:szCs w:val="24"/>
        </w:rPr>
        <w:t xml:space="preserve"> nowym brzmieniu ust.</w:t>
      </w:r>
      <w:r w:rsidR="00E65FD5">
        <w:rPr>
          <w:rFonts w:ascii="Times New Roman" w:hAnsi="Times New Roman" w:cs="Times New Roman"/>
          <w:sz w:val="24"/>
          <w:szCs w:val="24"/>
        </w:rPr>
        <w:t> </w:t>
      </w:r>
      <w:r w:rsidR="00E46105">
        <w:rPr>
          <w:rFonts w:ascii="Times New Roman" w:hAnsi="Times New Roman" w:cs="Times New Roman"/>
          <w:sz w:val="24"/>
          <w:szCs w:val="24"/>
        </w:rPr>
        <w:t xml:space="preserve">7 </w:t>
      </w:r>
      <w:r w:rsidR="00A86B6E">
        <w:rPr>
          <w:rFonts w:ascii="Times New Roman" w:hAnsi="Times New Roman" w:cs="Times New Roman"/>
          <w:sz w:val="24"/>
          <w:szCs w:val="24"/>
        </w:rPr>
        <w:t>w pkt</w:t>
      </w:r>
      <w:r w:rsidR="00F927FD">
        <w:rPr>
          <w:rFonts w:ascii="Times New Roman" w:hAnsi="Times New Roman" w:cs="Times New Roman"/>
          <w:sz w:val="24"/>
          <w:szCs w:val="24"/>
        </w:rPr>
        <w:t xml:space="preserve"> 3 </w:t>
      </w:r>
      <w:r w:rsidR="0022403A">
        <w:rPr>
          <w:rFonts w:ascii="Times New Roman" w:hAnsi="Times New Roman" w:cs="Times New Roman"/>
          <w:sz w:val="24"/>
          <w:szCs w:val="24"/>
        </w:rPr>
        <w:t xml:space="preserve">pomija się </w:t>
      </w:r>
      <w:r w:rsidR="00491BA4">
        <w:rPr>
          <w:rFonts w:ascii="Times New Roman" w:hAnsi="Times New Roman" w:cs="Times New Roman"/>
          <w:sz w:val="24"/>
          <w:szCs w:val="24"/>
        </w:rPr>
        <w:t>ujęci</w:t>
      </w:r>
      <w:r w:rsidR="00873FE6">
        <w:rPr>
          <w:rFonts w:ascii="Times New Roman" w:hAnsi="Times New Roman" w:cs="Times New Roman"/>
          <w:sz w:val="24"/>
          <w:szCs w:val="24"/>
        </w:rPr>
        <w:t>e</w:t>
      </w:r>
      <w:r w:rsidR="00491BA4">
        <w:rPr>
          <w:rFonts w:ascii="Times New Roman" w:hAnsi="Times New Roman" w:cs="Times New Roman"/>
          <w:sz w:val="24"/>
          <w:szCs w:val="24"/>
        </w:rPr>
        <w:t xml:space="preserve"> w rozporządzeniu </w:t>
      </w:r>
      <w:r w:rsidR="00D45F54">
        <w:rPr>
          <w:rFonts w:ascii="Times New Roman" w:hAnsi="Times New Roman" w:cs="Times New Roman"/>
          <w:sz w:val="24"/>
          <w:szCs w:val="24"/>
        </w:rPr>
        <w:t>„</w:t>
      </w:r>
      <w:r w:rsidR="00D45F54" w:rsidRPr="00D45F54">
        <w:rPr>
          <w:rFonts w:ascii="Times New Roman" w:hAnsi="Times New Roman" w:cs="Times New Roman"/>
          <w:sz w:val="24"/>
          <w:szCs w:val="24"/>
        </w:rPr>
        <w:t>szczegółow</w:t>
      </w:r>
      <w:r w:rsidR="005B4E73">
        <w:rPr>
          <w:rFonts w:ascii="Times New Roman" w:hAnsi="Times New Roman" w:cs="Times New Roman"/>
          <w:sz w:val="24"/>
          <w:szCs w:val="24"/>
        </w:rPr>
        <w:t>ej</w:t>
      </w:r>
      <w:r w:rsidR="00D45F54" w:rsidRPr="00D45F54">
        <w:rPr>
          <w:rFonts w:ascii="Times New Roman" w:hAnsi="Times New Roman" w:cs="Times New Roman"/>
          <w:sz w:val="24"/>
          <w:szCs w:val="24"/>
        </w:rPr>
        <w:t xml:space="preserve"> posta</w:t>
      </w:r>
      <w:r w:rsidR="005B4E73">
        <w:rPr>
          <w:rFonts w:ascii="Times New Roman" w:hAnsi="Times New Roman" w:cs="Times New Roman"/>
          <w:sz w:val="24"/>
          <w:szCs w:val="24"/>
        </w:rPr>
        <w:t>ci</w:t>
      </w:r>
      <w:r w:rsidR="00D45F54" w:rsidRPr="00D45F54">
        <w:rPr>
          <w:rFonts w:ascii="Times New Roman" w:hAnsi="Times New Roman" w:cs="Times New Roman"/>
          <w:sz w:val="24"/>
          <w:szCs w:val="24"/>
        </w:rPr>
        <w:t xml:space="preserve"> elektroniczn</w:t>
      </w:r>
      <w:r w:rsidR="005B4E73">
        <w:rPr>
          <w:rFonts w:ascii="Times New Roman" w:hAnsi="Times New Roman" w:cs="Times New Roman"/>
          <w:sz w:val="24"/>
          <w:szCs w:val="24"/>
        </w:rPr>
        <w:t>ej”.</w:t>
      </w:r>
    </w:p>
    <w:p w14:paraId="3737AD1D" w14:textId="689EB7CF" w:rsidR="00144828" w:rsidRDefault="00810967" w:rsidP="00865117">
      <w:pPr>
        <w:spacing w:line="360" w:lineRule="auto"/>
        <w:jc w:val="both"/>
        <w:rPr>
          <w:rFonts w:ascii="Times New Roman" w:hAnsi="Times New Roman" w:cs="Times New Roman"/>
          <w:sz w:val="24"/>
          <w:szCs w:val="24"/>
        </w:rPr>
      </w:pPr>
      <w:r w:rsidRPr="00810967">
        <w:rPr>
          <w:rFonts w:ascii="Times New Roman" w:hAnsi="Times New Roman" w:cs="Times New Roman"/>
          <w:sz w:val="24"/>
          <w:szCs w:val="24"/>
        </w:rPr>
        <w:t xml:space="preserve">W związku z ograniczeniem w zakresie rozpowszechniania informacji z inwentaryzacji </w:t>
      </w:r>
      <w:r w:rsidR="00AB0E41">
        <w:rPr>
          <w:rFonts w:ascii="Times New Roman" w:hAnsi="Times New Roman" w:cs="Times New Roman"/>
          <w:sz w:val="24"/>
          <w:szCs w:val="24"/>
        </w:rPr>
        <w:t xml:space="preserve">(uchylenie ust. </w:t>
      </w:r>
      <w:r w:rsidR="00937F1E">
        <w:rPr>
          <w:rFonts w:ascii="Times New Roman" w:hAnsi="Times New Roman" w:cs="Times New Roman"/>
          <w:sz w:val="24"/>
          <w:szCs w:val="24"/>
        </w:rPr>
        <w:t xml:space="preserve">6 w art. 29 Megaustawy) </w:t>
      </w:r>
      <w:r w:rsidRPr="00810967">
        <w:rPr>
          <w:rFonts w:ascii="Times New Roman" w:hAnsi="Times New Roman" w:cs="Times New Roman"/>
          <w:sz w:val="24"/>
          <w:szCs w:val="24"/>
        </w:rPr>
        <w:t>zmieni</w:t>
      </w:r>
      <w:r w:rsidR="00E9725C">
        <w:rPr>
          <w:rFonts w:ascii="Times New Roman" w:hAnsi="Times New Roman" w:cs="Times New Roman"/>
          <w:sz w:val="24"/>
          <w:szCs w:val="24"/>
        </w:rPr>
        <w:t>ono</w:t>
      </w:r>
      <w:r w:rsidR="00C315B6">
        <w:rPr>
          <w:rFonts w:ascii="Times New Roman" w:hAnsi="Times New Roman" w:cs="Times New Roman"/>
          <w:sz w:val="24"/>
          <w:szCs w:val="24"/>
        </w:rPr>
        <w:t xml:space="preserve"> dotychczasowe</w:t>
      </w:r>
      <w:r w:rsidRPr="00810967">
        <w:rPr>
          <w:rFonts w:ascii="Times New Roman" w:hAnsi="Times New Roman" w:cs="Times New Roman"/>
          <w:sz w:val="24"/>
          <w:szCs w:val="24"/>
        </w:rPr>
        <w:t xml:space="preserve"> brzmienie punktu</w:t>
      </w:r>
      <w:r w:rsidR="008560CB">
        <w:rPr>
          <w:rFonts w:ascii="Times New Roman" w:hAnsi="Times New Roman" w:cs="Times New Roman"/>
          <w:sz w:val="24"/>
          <w:szCs w:val="24"/>
        </w:rPr>
        <w:t xml:space="preserve"> 3 </w:t>
      </w:r>
      <w:r w:rsidR="004D7457">
        <w:rPr>
          <w:rFonts w:ascii="Times New Roman" w:hAnsi="Times New Roman" w:cs="Times New Roman"/>
          <w:sz w:val="24"/>
          <w:szCs w:val="24"/>
        </w:rPr>
        <w:t>w ust.</w:t>
      </w:r>
      <w:r w:rsidR="00E65FD5">
        <w:rPr>
          <w:rFonts w:ascii="Times New Roman" w:hAnsi="Times New Roman" w:cs="Times New Roman"/>
          <w:sz w:val="24"/>
          <w:szCs w:val="24"/>
        </w:rPr>
        <w:t> </w:t>
      </w:r>
      <w:r w:rsidR="004D7457">
        <w:rPr>
          <w:rFonts w:ascii="Times New Roman" w:hAnsi="Times New Roman" w:cs="Times New Roman"/>
          <w:sz w:val="24"/>
          <w:szCs w:val="24"/>
        </w:rPr>
        <w:t xml:space="preserve">7 </w:t>
      </w:r>
      <w:r w:rsidR="004C16EC">
        <w:rPr>
          <w:rFonts w:ascii="Times New Roman" w:hAnsi="Times New Roman" w:cs="Times New Roman"/>
          <w:sz w:val="24"/>
          <w:szCs w:val="24"/>
        </w:rPr>
        <w:t>art. 29 Megaustawy,</w:t>
      </w:r>
      <w:r w:rsidRPr="00810967">
        <w:rPr>
          <w:rFonts w:ascii="Times New Roman" w:hAnsi="Times New Roman" w:cs="Times New Roman"/>
          <w:sz w:val="24"/>
          <w:szCs w:val="24"/>
        </w:rPr>
        <w:t xml:space="preserve"> dotyczącego szczegółowego zakresu i sposobu prezentowania informacji w inwentaryzacji</w:t>
      </w:r>
      <w:r w:rsidR="00B73EF5">
        <w:rPr>
          <w:rFonts w:ascii="Times New Roman" w:hAnsi="Times New Roman" w:cs="Times New Roman"/>
          <w:sz w:val="24"/>
          <w:szCs w:val="24"/>
        </w:rPr>
        <w:t>,</w:t>
      </w:r>
      <w:r w:rsidRPr="00810967">
        <w:rPr>
          <w:rFonts w:ascii="Times New Roman" w:hAnsi="Times New Roman" w:cs="Times New Roman"/>
          <w:sz w:val="24"/>
          <w:szCs w:val="24"/>
        </w:rPr>
        <w:t xml:space="preserve"> wskazując konieczność</w:t>
      </w:r>
      <w:r w:rsidR="00665A4A">
        <w:rPr>
          <w:rFonts w:ascii="Times New Roman" w:hAnsi="Times New Roman" w:cs="Times New Roman"/>
          <w:sz w:val="24"/>
          <w:szCs w:val="24"/>
        </w:rPr>
        <w:t xml:space="preserve"> ujęcia w rozporządzeniu</w:t>
      </w:r>
      <w:r w:rsidRPr="00810967">
        <w:rPr>
          <w:rFonts w:ascii="Times New Roman" w:hAnsi="Times New Roman" w:cs="Times New Roman"/>
          <w:sz w:val="24"/>
          <w:szCs w:val="24"/>
        </w:rPr>
        <w:t xml:space="preserve"> </w:t>
      </w:r>
      <w:r w:rsidR="00A4640F">
        <w:rPr>
          <w:rFonts w:ascii="Times New Roman" w:hAnsi="Times New Roman" w:cs="Times New Roman"/>
          <w:sz w:val="24"/>
          <w:szCs w:val="24"/>
        </w:rPr>
        <w:t xml:space="preserve">zakresu i </w:t>
      </w:r>
      <w:r w:rsidRPr="00810967">
        <w:rPr>
          <w:rFonts w:ascii="Times New Roman" w:hAnsi="Times New Roman" w:cs="Times New Roman"/>
          <w:sz w:val="24"/>
          <w:szCs w:val="24"/>
        </w:rPr>
        <w:t>sposobu udostępniania informacji</w:t>
      </w:r>
      <w:r w:rsidR="00102F11">
        <w:rPr>
          <w:rFonts w:ascii="Times New Roman" w:hAnsi="Times New Roman" w:cs="Times New Roman"/>
          <w:sz w:val="24"/>
          <w:szCs w:val="24"/>
        </w:rPr>
        <w:t xml:space="preserve"> w inwentaryzacji</w:t>
      </w:r>
      <w:r w:rsidRPr="00810967">
        <w:rPr>
          <w:rFonts w:ascii="Times New Roman" w:hAnsi="Times New Roman" w:cs="Times New Roman"/>
          <w:sz w:val="24"/>
          <w:szCs w:val="24"/>
        </w:rPr>
        <w:t xml:space="preserve"> oraz dodatkowo zakresu jej prezentowania. Prezentowanie informacji jest formą jej udostępniania, zakres prezentacji powinien być ograniczony</w:t>
      </w:r>
      <w:r w:rsidR="006B0C8B">
        <w:rPr>
          <w:rFonts w:ascii="Times New Roman" w:hAnsi="Times New Roman" w:cs="Times New Roman"/>
          <w:sz w:val="24"/>
          <w:szCs w:val="24"/>
        </w:rPr>
        <w:t xml:space="preserve"> w stosunku do całej zawartości informacyjnej </w:t>
      </w:r>
      <w:r w:rsidR="009D3D33">
        <w:rPr>
          <w:rFonts w:ascii="Times New Roman" w:hAnsi="Times New Roman" w:cs="Times New Roman"/>
          <w:sz w:val="24"/>
          <w:szCs w:val="24"/>
        </w:rPr>
        <w:t>inwentaryzacji prowadzonej przez Prezesa UKE</w:t>
      </w:r>
      <w:r w:rsidRPr="00810967">
        <w:rPr>
          <w:rFonts w:ascii="Times New Roman" w:hAnsi="Times New Roman" w:cs="Times New Roman"/>
          <w:sz w:val="24"/>
          <w:szCs w:val="24"/>
        </w:rPr>
        <w:t>.</w:t>
      </w:r>
    </w:p>
    <w:p w14:paraId="76C1C7F5" w14:textId="484DB0B1" w:rsidR="000D3DB8" w:rsidRDefault="00093F81" w:rsidP="0086511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Zaproponowana zmiana brzmienia </w:t>
      </w:r>
      <w:r w:rsidR="005367B9">
        <w:rPr>
          <w:rFonts w:ascii="Times New Roman" w:hAnsi="Times New Roman" w:cs="Times New Roman"/>
          <w:sz w:val="24"/>
          <w:szCs w:val="24"/>
        </w:rPr>
        <w:t xml:space="preserve">ust. 7 art. 29 Megaustawy </w:t>
      </w:r>
      <w:r w:rsidR="00D07AF3">
        <w:rPr>
          <w:rFonts w:ascii="Times New Roman" w:hAnsi="Times New Roman" w:cs="Times New Roman"/>
          <w:sz w:val="24"/>
          <w:szCs w:val="24"/>
        </w:rPr>
        <w:t xml:space="preserve">związana jest </w:t>
      </w:r>
      <w:r w:rsidR="00A301CE">
        <w:rPr>
          <w:rFonts w:ascii="Times New Roman" w:hAnsi="Times New Roman" w:cs="Times New Roman"/>
          <w:sz w:val="24"/>
          <w:szCs w:val="24"/>
        </w:rPr>
        <w:t xml:space="preserve">z </w:t>
      </w:r>
      <w:r w:rsidR="00A301CE" w:rsidRPr="0034129C">
        <w:rPr>
          <w:rFonts w:ascii="Times New Roman" w:hAnsi="Times New Roman" w:cs="Times New Roman"/>
          <w:sz w:val="24"/>
          <w:szCs w:val="24"/>
        </w:rPr>
        <w:t xml:space="preserve">przepisami </w:t>
      </w:r>
      <w:r w:rsidR="00DE5B35" w:rsidRPr="0034129C">
        <w:rPr>
          <w:rFonts w:ascii="Times New Roman" w:hAnsi="Times New Roman" w:cs="Times New Roman"/>
          <w:sz w:val="24"/>
          <w:szCs w:val="24"/>
        </w:rPr>
        <w:t>art. 4</w:t>
      </w:r>
      <w:r w:rsidR="00C829DE" w:rsidRPr="0034129C">
        <w:rPr>
          <w:rFonts w:ascii="Times New Roman" w:hAnsi="Times New Roman" w:cs="Times New Roman"/>
          <w:sz w:val="24"/>
          <w:szCs w:val="24"/>
        </w:rPr>
        <w:t xml:space="preserve"> ust</w:t>
      </w:r>
      <w:r w:rsidR="00BF0339" w:rsidRPr="0034129C">
        <w:rPr>
          <w:rFonts w:ascii="Times New Roman" w:hAnsi="Times New Roman" w:cs="Times New Roman"/>
          <w:sz w:val="24"/>
          <w:szCs w:val="24"/>
        </w:rPr>
        <w:t xml:space="preserve">. 1–3 i 6 </w:t>
      </w:r>
      <w:r w:rsidR="00435080" w:rsidRPr="0034129C">
        <w:rPr>
          <w:rFonts w:ascii="Times New Roman" w:hAnsi="Times New Roman" w:cs="Times New Roman"/>
          <w:sz w:val="24"/>
          <w:szCs w:val="24"/>
        </w:rPr>
        <w:t>rozporządzenia GIA</w:t>
      </w:r>
      <w:r w:rsidR="00435080">
        <w:rPr>
          <w:rFonts w:ascii="Times New Roman" w:hAnsi="Times New Roman" w:cs="Times New Roman"/>
          <w:sz w:val="24"/>
          <w:szCs w:val="24"/>
        </w:rPr>
        <w:t xml:space="preserve"> oraz </w:t>
      </w:r>
      <w:r w:rsidR="00312F66">
        <w:rPr>
          <w:rFonts w:ascii="Times New Roman" w:hAnsi="Times New Roman" w:cs="Times New Roman"/>
          <w:sz w:val="24"/>
          <w:szCs w:val="24"/>
        </w:rPr>
        <w:t xml:space="preserve">sugestiami </w:t>
      </w:r>
      <w:r w:rsidR="00CF0657">
        <w:rPr>
          <w:rFonts w:ascii="Times New Roman" w:hAnsi="Times New Roman" w:cs="Times New Roman"/>
          <w:sz w:val="24"/>
          <w:szCs w:val="24"/>
        </w:rPr>
        <w:t>Pt przedstawianym</w:t>
      </w:r>
      <w:r w:rsidR="003C10F3">
        <w:rPr>
          <w:rFonts w:ascii="Times New Roman" w:hAnsi="Times New Roman" w:cs="Times New Roman"/>
          <w:sz w:val="24"/>
          <w:szCs w:val="24"/>
        </w:rPr>
        <w:t>i kilkukrotnie pisemnie i</w:t>
      </w:r>
      <w:r w:rsidR="00E65FD5">
        <w:rPr>
          <w:rFonts w:ascii="Times New Roman" w:hAnsi="Times New Roman" w:cs="Times New Roman"/>
          <w:sz w:val="24"/>
          <w:szCs w:val="24"/>
        </w:rPr>
        <w:t> </w:t>
      </w:r>
      <w:r w:rsidR="003C10F3">
        <w:rPr>
          <w:rFonts w:ascii="Times New Roman" w:hAnsi="Times New Roman" w:cs="Times New Roman"/>
          <w:sz w:val="24"/>
          <w:szCs w:val="24"/>
        </w:rPr>
        <w:t>podczas spotka</w:t>
      </w:r>
      <w:r w:rsidR="009E69FC">
        <w:rPr>
          <w:rFonts w:ascii="Times New Roman" w:hAnsi="Times New Roman" w:cs="Times New Roman"/>
          <w:sz w:val="24"/>
          <w:szCs w:val="24"/>
        </w:rPr>
        <w:t>ń z przedstawicielami izb gospodarczych</w:t>
      </w:r>
      <w:r w:rsidR="00FF4F0B">
        <w:rPr>
          <w:rFonts w:ascii="Times New Roman" w:hAnsi="Times New Roman" w:cs="Times New Roman"/>
          <w:sz w:val="24"/>
          <w:szCs w:val="24"/>
        </w:rPr>
        <w:t xml:space="preserve"> rynku telekomunikacyjnego</w:t>
      </w:r>
      <w:r w:rsidR="0072635F">
        <w:rPr>
          <w:rFonts w:ascii="Times New Roman" w:hAnsi="Times New Roman" w:cs="Times New Roman"/>
          <w:sz w:val="24"/>
          <w:szCs w:val="24"/>
        </w:rPr>
        <w:t>,</w:t>
      </w:r>
      <w:r w:rsidR="007A4BEF">
        <w:rPr>
          <w:rFonts w:ascii="Times New Roman" w:hAnsi="Times New Roman" w:cs="Times New Roman"/>
          <w:sz w:val="24"/>
          <w:szCs w:val="24"/>
        </w:rPr>
        <w:t xml:space="preserve"> organizowanych po dniu </w:t>
      </w:r>
      <w:r w:rsidR="0072635F">
        <w:rPr>
          <w:rFonts w:ascii="Times New Roman" w:hAnsi="Times New Roman" w:cs="Times New Roman"/>
          <w:sz w:val="24"/>
          <w:szCs w:val="24"/>
        </w:rPr>
        <w:t xml:space="preserve">rozpoczęcia </w:t>
      </w:r>
      <w:r w:rsidR="0072635F" w:rsidRPr="0072635F">
        <w:rPr>
          <w:rFonts w:ascii="Times New Roman" w:hAnsi="Times New Roman" w:cs="Times New Roman"/>
          <w:sz w:val="24"/>
          <w:szCs w:val="24"/>
        </w:rPr>
        <w:t>agresji Federacji Rosyjskiej na Ukrainę</w:t>
      </w:r>
      <w:r w:rsidR="0072635F">
        <w:rPr>
          <w:rFonts w:ascii="Times New Roman" w:hAnsi="Times New Roman" w:cs="Times New Roman"/>
          <w:sz w:val="24"/>
          <w:szCs w:val="24"/>
        </w:rPr>
        <w:t>.</w:t>
      </w:r>
      <w:r w:rsidR="00572D6B">
        <w:rPr>
          <w:rFonts w:ascii="Times New Roman" w:hAnsi="Times New Roman" w:cs="Times New Roman"/>
          <w:sz w:val="24"/>
          <w:szCs w:val="24"/>
        </w:rPr>
        <w:t xml:space="preserve"> </w:t>
      </w:r>
      <w:r w:rsidR="0079161E">
        <w:rPr>
          <w:rFonts w:ascii="Times New Roman" w:hAnsi="Times New Roman" w:cs="Times New Roman"/>
          <w:sz w:val="24"/>
          <w:szCs w:val="24"/>
        </w:rPr>
        <w:t>Do</w:t>
      </w:r>
      <w:r w:rsidR="0066714F">
        <w:rPr>
          <w:rFonts w:ascii="Times New Roman" w:hAnsi="Times New Roman" w:cs="Times New Roman"/>
          <w:sz w:val="24"/>
          <w:szCs w:val="24"/>
        </w:rPr>
        <w:t xml:space="preserve"> części wspólnej </w:t>
      </w:r>
      <w:r w:rsidR="00C571CD">
        <w:rPr>
          <w:rFonts w:ascii="Times New Roman" w:hAnsi="Times New Roman" w:cs="Times New Roman"/>
          <w:sz w:val="24"/>
          <w:szCs w:val="24"/>
        </w:rPr>
        <w:t>przepis</w:t>
      </w:r>
      <w:r w:rsidR="0054294F">
        <w:rPr>
          <w:rFonts w:ascii="Times New Roman" w:hAnsi="Times New Roman" w:cs="Times New Roman"/>
          <w:sz w:val="24"/>
          <w:szCs w:val="24"/>
        </w:rPr>
        <w:t>u</w:t>
      </w:r>
      <w:r w:rsidR="001C00C8">
        <w:rPr>
          <w:rFonts w:ascii="Times New Roman" w:hAnsi="Times New Roman" w:cs="Times New Roman"/>
          <w:sz w:val="24"/>
          <w:szCs w:val="24"/>
        </w:rPr>
        <w:t xml:space="preserve"> dołożono</w:t>
      </w:r>
      <w:r w:rsidR="00AD44AF">
        <w:rPr>
          <w:rFonts w:ascii="Times New Roman" w:hAnsi="Times New Roman" w:cs="Times New Roman"/>
          <w:sz w:val="24"/>
          <w:szCs w:val="24"/>
        </w:rPr>
        <w:t xml:space="preserve"> zapis </w:t>
      </w:r>
      <w:r w:rsidR="009B1944">
        <w:rPr>
          <w:rFonts w:ascii="Times New Roman" w:hAnsi="Times New Roman" w:cs="Times New Roman"/>
          <w:sz w:val="24"/>
          <w:szCs w:val="24"/>
        </w:rPr>
        <w:t>wskazują</w:t>
      </w:r>
      <w:r w:rsidR="009579CE">
        <w:rPr>
          <w:rFonts w:ascii="Times New Roman" w:hAnsi="Times New Roman" w:cs="Times New Roman"/>
          <w:sz w:val="24"/>
          <w:szCs w:val="24"/>
        </w:rPr>
        <w:t>cy</w:t>
      </w:r>
      <w:r w:rsidR="003B4B8E">
        <w:rPr>
          <w:rFonts w:ascii="Times New Roman" w:hAnsi="Times New Roman" w:cs="Times New Roman"/>
          <w:sz w:val="24"/>
          <w:szCs w:val="24"/>
        </w:rPr>
        <w:t xml:space="preserve"> na konieczność uwzględnienia </w:t>
      </w:r>
      <w:r w:rsidR="00D94ADD">
        <w:rPr>
          <w:rFonts w:ascii="Times New Roman" w:hAnsi="Times New Roman" w:cs="Times New Roman"/>
          <w:sz w:val="24"/>
          <w:szCs w:val="24"/>
        </w:rPr>
        <w:t>w rozporządz</w:t>
      </w:r>
      <w:r w:rsidR="00365C6D">
        <w:rPr>
          <w:rFonts w:ascii="Times New Roman" w:hAnsi="Times New Roman" w:cs="Times New Roman"/>
          <w:sz w:val="24"/>
          <w:szCs w:val="24"/>
        </w:rPr>
        <w:t>e</w:t>
      </w:r>
      <w:r w:rsidR="00D94ADD">
        <w:rPr>
          <w:rFonts w:ascii="Times New Roman" w:hAnsi="Times New Roman" w:cs="Times New Roman"/>
          <w:sz w:val="24"/>
          <w:szCs w:val="24"/>
        </w:rPr>
        <w:t>niu</w:t>
      </w:r>
      <w:r w:rsidR="001B6987">
        <w:rPr>
          <w:rFonts w:ascii="Times New Roman" w:hAnsi="Times New Roman" w:cs="Times New Roman"/>
          <w:sz w:val="24"/>
          <w:szCs w:val="24"/>
        </w:rPr>
        <w:t xml:space="preserve"> </w:t>
      </w:r>
      <w:r w:rsidR="001B6987">
        <w:rPr>
          <w:rFonts w:ascii="Times New Roman" w:hAnsi="Times New Roman" w:cs="Times New Roman"/>
          <w:sz w:val="24"/>
          <w:szCs w:val="24"/>
        </w:rPr>
        <w:lastRenderedPageBreak/>
        <w:t xml:space="preserve">aspektów </w:t>
      </w:r>
      <w:r w:rsidR="00494C7A">
        <w:rPr>
          <w:rFonts w:ascii="Times New Roman" w:hAnsi="Times New Roman" w:cs="Times New Roman"/>
          <w:sz w:val="24"/>
          <w:szCs w:val="24"/>
        </w:rPr>
        <w:t xml:space="preserve">istotnych </w:t>
      </w:r>
      <w:r w:rsidR="00D02B66">
        <w:rPr>
          <w:rFonts w:ascii="Times New Roman" w:hAnsi="Times New Roman" w:cs="Times New Roman"/>
          <w:sz w:val="24"/>
          <w:szCs w:val="24"/>
        </w:rPr>
        <w:t>ze względu na</w:t>
      </w:r>
      <w:r w:rsidR="00BE6E83">
        <w:rPr>
          <w:rFonts w:ascii="Times New Roman" w:hAnsi="Times New Roman" w:cs="Times New Roman"/>
          <w:sz w:val="24"/>
          <w:szCs w:val="24"/>
        </w:rPr>
        <w:t>:</w:t>
      </w:r>
      <w:r w:rsidR="00D02B66">
        <w:rPr>
          <w:rFonts w:ascii="Times New Roman" w:hAnsi="Times New Roman" w:cs="Times New Roman"/>
          <w:sz w:val="24"/>
          <w:szCs w:val="24"/>
        </w:rPr>
        <w:t xml:space="preserve"> </w:t>
      </w:r>
      <w:r w:rsidR="004D19F9" w:rsidRPr="004D19F9">
        <w:rPr>
          <w:rFonts w:ascii="Times New Roman" w:hAnsi="Times New Roman" w:cs="Times New Roman"/>
          <w:sz w:val="24"/>
          <w:szCs w:val="24"/>
        </w:rPr>
        <w:t>bezpieczeństw</w:t>
      </w:r>
      <w:r w:rsidR="004D19F9">
        <w:rPr>
          <w:rFonts w:ascii="Times New Roman" w:hAnsi="Times New Roman" w:cs="Times New Roman"/>
          <w:sz w:val="24"/>
          <w:szCs w:val="24"/>
        </w:rPr>
        <w:t>o</w:t>
      </w:r>
      <w:r w:rsidR="004D19F9" w:rsidRPr="004D19F9">
        <w:rPr>
          <w:rFonts w:ascii="Times New Roman" w:hAnsi="Times New Roman" w:cs="Times New Roman"/>
          <w:sz w:val="24"/>
          <w:szCs w:val="24"/>
        </w:rPr>
        <w:t xml:space="preserve"> państwa, bezpieczeństw</w:t>
      </w:r>
      <w:r w:rsidR="004D19F9">
        <w:rPr>
          <w:rFonts w:ascii="Times New Roman" w:hAnsi="Times New Roman" w:cs="Times New Roman"/>
          <w:sz w:val="24"/>
          <w:szCs w:val="24"/>
        </w:rPr>
        <w:t>o</w:t>
      </w:r>
      <w:r w:rsidR="004D19F9" w:rsidRPr="004D19F9">
        <w:rPr>
          <w:rFonts w:ascii="Times New Roman" w:hAnsi="Times New Roman" w:cs="Times New Roman"/>
          <w:sz w:val="24"/>
          <w:szCs w:val="24"/>
        </w:rPr>
        <w:t xml:space="preserve"> infrastruktury krytycznej</w:t>
      </w:r>
      <w:r w:rsidR="003A05C0">
        <w:rPr>
          <w:rFonts w:ascii="Times New Roman" w:hAnsi="Times New Roman" w:cs="Times New Roman"/>
          <w:sz w:val="24"/>
          <w:szCs w:val="24"/>
        </w:rPr>
        <w:t>,</w:t>
      </w:r>
      <w:r w:rsidR="004D19F9" w:rsidRPr="004D19F9">
        <w:rPr>
          <w:rFonts w:ascii="Times New Roman" w:hAnsi="Times New Roman" w:cs="Times New Roman"/>
          <w:sz w:val="24"/>
          <w:szCs w:val="24"/>
        </w:rPr>
        <w:t xml:space="preserve"> bezpieczeństw</w:t>
      </w:r>
      <w:r w:rsidR="003A05C0">
        <w:rPr>
          <w:rFonts w:ascii="Times New Roman" w:hAnsi="Times New Roman" w:cs="Times New Roman"/>
          <w:sz w:val="24"/>
          <w:szCs w:val="24"/>
        </w:rPr>
        <w:t>o</w:t>
      </w:r>
      <w:r w:rsidR="004D19F9" w:rsidRPr="004D19F9">
        <w:rPr>
          <w:rFonts w:ascii="Times New Roman" w:hAnsi="Times New Roman" w:cs="Times New Roman"/>
          <w:sz w:val="24"/>
          <w:szCs w:val="24"/>
        </w:rPr>
        <w:t xml:space="preserve"> publiczn</w:t>
      </w:r>
      <w:r w:rsidR="00051652">
        <w:rPr>
          <w:rFonts w:ascii="Times New Roman" w:hAnsi="Times New Roman" w:cs="Times New Roman"/>
          <w:sz w:val="24"/>
          <w:szCs w:val="24"/>
        </w:rPr>
        <w:t>e</w:t>
      </w:r>
      <w:r w:rsidR="004D19F9" w:rsidRPr="004D19F9">
        <w:rPr>
          <w:rFonts w:ascii="Times New Roman" w:hAnsi="Times New Roman" w:cs="Times New Roman"/>
          <w:sz w:val="24"/>
          <w:szCs w:val="24"/>
        </w:rPr>
        <w:t>, integralnoś</w:t>
      </w:r>
      <w:r w:rsidR="00051652">
        <w:rPr>
          <w:rFonts w:ascii="Times New Roman" w:hAnsi="Times New Roman" w:cs="Times New Roman"/>
          <w:sz w:val="24"/>
          <w:szCs w:val="24"/>
        </w:rPr>
        <w:t>ć</w:t>
      </w:r>
      <w:r w:rsidR="004D19F9" w:rsidRPr="004D19F9">
        <w:rPr>
          <w:rFonts w:ascii="Times New Roman" w:hAnsi="Times New Roman" w:cs="Times New Roman"/>
          <w:sz w:val="24"/>
          <w:szCs w:val="24"/>
        </w:rPr>
        <w:t xml:space="preserve"> sieci i zdrowi</w:t>
      </w:r>
      <w:r w:rsidR="00051652">
        <w:rPr>
          <w:rFonts w:ascii="Times New Roman" w:hAnsi="Times New Roman" w:cs="Times New Roman"/>
          <w:sz w:val="24"/>
          <w:szCs w:val="24"/>
        </w:rPr>
        <w:t>e</w:t>
      </w:r>
      <w:r w:rsidR="004D19F9" w:rsidRPr="004D19F9">
        <w:rPr>
          <w:rFonts w:ascii="Times New Roman" w:hAnsi="Times New Roman" w:cs="Times New Roman"/>
          <w:sz w:val="24"/>
          <w:szCs w:val="24"/>
        </w:rPr>
        <w:t xml:space="preserve"> publiczn</w:t>
      </w:r>
      <w:r w:rsidR="00BE6E83">
        <w:rPr>
          <w:rFonts w:ascii="Times New Roman" w:hAnsi="Times New Roman" w:cs="Times New Roman"/>
          <w:sz w:val="24"/>
          <w:szCs w:val="24"/>
        </w:rPr>
        <w:t>e</w:t>
      </w:r>
      <w:r w:rsidR="004D19F9" w:rsidRPr="004D19F9">
        <w:rPr>
          <w:rFonts w:ascii="Times New Roman" w:hAnsi="Times New Roman" w:cs="Times New Roman"/>
          <w:sz w:val="24"/>
          <w:szCs w:val="24"/>
        </w:rPr>
        <w:t>.</w:t>
      </w:r>
    </w:p>
    <w:p w14:paraId="3C7F32D7" w14:textId="0EDC2408" w:rsidR="00B04FA7" w:rsidRPr="00B76635" w:rsidRDefault="00B04FA7" w:rsidP="009C4B6F">
      <w:pPr>
        <w:spacing w:line="360" w:lineRule="auto"/>
        <w:jc w:val="both"/>
        <w:rPr>
          <w:rFonts w:ascii="Times New Roman" w:hAnsi="Times New Roman" w:cs="Times New Roman"/>
        </w:rPr>
      </w:pPr>
      <w:r w:rsidRPr="009C4B6F">
        <w:rPr>
          <w:rFonts w:ascii="Times New Roman" w:hAnsi="Times New Roman" w:cs="Times New Roman"/>
          <w:b/>
          <w:bCs/>
        </w:rPr>
        <w:t xml:space="preserve">Art. 1 pkt </w:t>
      </w:r>
      <w:r w:rsidR="000A33B9" w:rsidRPr="009C4B6F">
        <w:rPr>
          <w:rFonts w:ascii="Times New Roman" w:hAnsi="Times New Roman" w:cs="Times New Roman"/>
          <w:b/>
          <w:bCs/>
        </w:rPr>
        <w:t>1</w:t>
      </w:r>
      <w:r w:rsidR="006C2CAA">
        <w:rPr>
          <w:rFonts w:ascii="Times New Roman" w:hAnsi="Times New Roman" w:cs="Times New Roman"/>
          <w:b/>
          <w:bCs/>
        </w:rPr>
        <w:t>7</w:t>
      </w:r>
    </w:p>
    <w:p w14:paraId="447E7359" w14:textId="3A25C9AB" w:rsidR="003C573A" w:rsidRPr="00B76635" w:rsidRDefault="00F808A1" w:rsidP="00865117">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Projektowane zmiany polegają na dodaniu w</w:t>
      </w:r>
      <w:r w:rsidR="003C573A" w:rsidRPr="00B76635">
        <w:rPr>
          <w:rFonts w:ascii="Times New Roman" w:hAnsi="Times New Roman" w:cs="Times New Roman"/>
          <w:sz w:val="24"/>
          <w:szCs w:val="24"/>
        </w:rPr>
        <w:t xml:space="preserve"> art. 29a w ust. 2 </w:t>
      </w:r>
      <w:r w:rsidR="00600C15" w:rsidRPr="00B76635">
        <w:rPr>
          <w:rFonts w:ascii="Times New Roman" w:hAnsi="Times New Roman" w:cs="Times New Roman"/>
          <w:sz w:val="24"/>
          <w:szCs w:val="24"/>
        </w:rPr>
        <w:t>Mega</w:t>
      </w:r>
      <w:r w:rsidR="003C573A" w:rsidRPr="00B76635">
        <w:rPr>
          <w:rFonts w:ascii="Times New Roman" w:hAnsi="Times New Roman" w:cs="Times New Roman"/>
          <w:sz w:val="24"/>
          <w:szCs w:val="24"/>
        </w:rPr>
        <w:t>ustawy, wyraz</w:t>
      </w:r>
      <w:r w:rsidRPr="00B76635">
        <w:rPr>
          <w:rFonts w:ascii="Times New Roman" w:hAnsi="Times New Roman" w:cs="Times New Roman"/>
          <w:sz w:val="24"/>
          <w:szCs w:val="24"/>
        </w:rPr>
        <w:t>ów</w:t>
      </w:r>
      <w:r w:rsidR="003C573A" w:rsidRPr="00B76635">
        <w:rPr>
          <w:rFonts w:ascii="Times New Roman" w:hAnsi="Times New Roman" w:cs="Times New Roman"/>
          <w:sz w:val="24"/>
          <w:szCs w:val="24"/>
        </w:rPr>
        <w:t xml:space="preserve"> „będącą interfejsem komunikacyjnym do systemu, o którym mowa w </w:t>
      </w:r>
      <w:r w:rsidR="00293CEE" w:rsidRPr="00B76635">
        <w:rPr>
          <w:rFonts w:ascii="Times New Roman" w:hAnsi="Times New Roman" w:cs="Times New Roman"/>
          <w:sz w:val="24"/>
          <w:szCs w:val="24"/>
        </w:rPr>
        <w:t>a</w:t>
      </w:r>
      <w:r w:rsidRPr="00B76635">
        <w:rPr>
          <w:rFonts w:ascii="Times New Roman" w:hAnsi="Times New Roman" w:cs="Times New Roman"/>
          <w:sz w:val="24"/>
          <w:szCs w:val="24"/>
        </w:rPr>
        <w:t>rt</w:t>
      </w:r>
      <w:r w:rsidR="003C573A" w:rsidRPr="00B76635">
        <w:rPr>
          <w:rFonts w:ascii="Times New Roman" w:hAnsi="Times New Roman" w:cs="Times New Roman"/>
          <w:sz w:val="24"/>
          <w:szCs w:val="24"/>
        </w:rPr>
        <w:t xml:space="preserve">. 29b ust. 2” </w:t>
      </w:r>
      <w:r w:rsidRPr="00B76635">
        <w:rPr>
          <w:rFonts w:ascii="Times New Roman" w:hAnsi="Times New Roman" w:cs="Times New Roman"/>
          <w:sz w:val="24"/>
          <w:szCs w:val="24"/>
        </w:rPr>
        <w:t xml:space="preserve">co </w:t>
      </w:r>
      <w:r w:rsidR="003C573A" w:rsidRPr="00B76635">
        <w:rPr>
          <w:rFonts w:ascii="Times New Roman" w:hAnsi="Times New Roman" w:cs="Times New Roman"/>
          <w:sz w:val="24"/>
          <w:szCs w:val="24"/>
        </w:rPr>
        <w:t xml:space="preserve">związane </w:t>
      </w:r>
      <w:r w:rsidRPr="00B76635">
        <w:rPr>
          <w:rFonts w:ascii="Times New Roman" w:hAnsi="Times New Roman" w:cs="Times New Roman"/>
          <w:sz w:val="24"/>
          <w:szCs w:val="24"/>
        </w:rPr>
        <w:t>jest</w:t>
      </w:r>
      <w:r w:rsidR="003C573A" w:rsidRPr="00B76635">
        <w:rPr>
          <w:rFonts w:ascii="Times New Roman" w:hAnsi="Times New Roman" w:cs="Times New Roman"/>
          <w:sz w:val="24"/>
          <w:szCs w:val="24"/>
        </w:rPr>
        <w:t xml:space="preserve"> z</w:t>
      </w:r>
      <w:r w:rsidR="00865117" w:rsidRPr="00B76635">
        <w:rPr>
          <w:rFonts w:ascii="Times New Roman" w:hAnsi="Times New Roman" w:cs="Times New Roman"/>
          <w:sz w:val="24"/>
          <w:szCs w:val="24"/>
        </w:rPr>
        <w:t> </w:t>
      </w:r>
      <w:r w:rsidR="003C573A" w:rsidRPr="00B76635">
        <w:rPr>
          <w:rFonts w:ascii="Times New Roman" w:hAnsi="Times New Roman" w:cs="Times New Roman"/>
          <w:sz w:val="24"/>
          <w:szCs w:val="24"/>
        </w:rPr>
        <w:t xml:space="preserve">rolą jaką pełnią strony </w:t>
      </w:r>
      <w:r w:rsidR="00D23A01" w:rsidRPr="00B76635">
        <w:rPr>
          <w:rFonts w:ascii="Times New Roman" w:hAnsi="Times New Roman" w:cs="Times New Roman"/>
          <w:sz w:val="24"/>
          <w:szCs w:val="24"/>
        </w:rPr>
        <w:t xml:space="preserve">www </w:t>
      </w:r>
      <w:r w:rsidR="003C573A" w:rsidRPr="00B76635">
        <w:rPr>
          <w:rFonts w:ascii="Times New Roman" w:hAnsi="Times New Roman" w:cs="Times New Roman"/>
          <w:sz w:val="24"/>
          <w:szCs w:val="24"/>
        </w:rPr>
        <w:t>w komunikacji ze współczesnymi systemami baz danych</w:t>
      </w:r>
      <w:r w:rsidR="005159CA" w:rsidRPr="00B76635">
        <w:rPr>
          <w:rFonts w:ascii="Times New Roman" w:hAnsi="Times New Roman" w:cs="Times New Roman"/>
          <w:sz w:val="24"/>
          <w:szCs w:val="24"/>
        </w:rPr>
        <w:t>,</w:t>
      </w:r>
      <w:r w:rsidR="005159CA">
        <w:rPr>
          <w:rFonts w:ascii="Times New Roman" w:hAnsi="Times New Roman" w:cs="Times New Roman"/>
          <w:sz w:val="24"/>
          <w:szCs w:val="24"/>
        </w:rPr>
        <w:t xml:space="preserve"> </w:t>
      </w:r>
      <w:r w:rsidR="00EE0320" w:rsidRPr="00B76635">
        <w:rPr>
          <w:rFonts w:ascii="Times New Roman" w:eastAsia="Calibri" w:hAnsi="Times New Roman" w:cs="Times New Roman"/>
          <w:sz w:val="24"/>
          <w:szCs w:val="24"/>
        </w:rPr>
        <w:t>będąc</w:t>
      </w:r>
      <w:r w:rsidR="008A05EB">
        <w:rPr>
          <w:rFonts w:ascii="Times New Roman" w:eastAsia="Calibri" w:hAnsi="Times New Roman" w:cs="Times New Roman"/>
          <w:sz w:val="24"/>
          <w:szCs w:val="24"/>
        </w:rPr>
        <w:t>ymi</w:t>
      </w:r>
      <w:r w:rsidR="00EE0320" w:rsidRPr="00B76635">
        <w:rPr>
          <w:rFonts w:ascii="Times New Roman" w:eastAsia="Calibri" w:hAnsi="Times New Roman" w:cs="Times New Roman"/>
          <w:sz w:val="24"/>
          <w:szCs w:val="24"/>
        </w:rPr>
        <w:t xml:space="preserve"> kluczowymi elementami</w:t>
      </w:r>
      <w:r w:rsidR="003C573A" w:rsidRPr="00B76635">
        <w:rPr>
          <w:rFonts w:ascii="Times New Roman" w:hAnsi="Times New Roman" w:cs="Times New Roman"/>
          <w:sz w:val="24"/>
          <w:szCs w:val="24"/>
        </w:rPr>
        <w:t xml:space="preserve"> systemów teleinformatycznych. Wprowadzana zmiana dostosowuje brzmienie przepisu do </w:t>
      </w:r>
      <w:r w:rsidR="00D23A01" w:rsidRPr="00B76635">
        <w:rPr>
          <w:rFonts w:ascii="Times New Roman" w:hAnsi="Times New Roman" w:cs="Times New Roman"/>
          <w:sz w:val="24"/>
          <w:szCs w:val="24"/>
        </w:rPr>
        <w:t xml:space="preserve">obecnie </w:t>
      </w:r>
      <w:r w:rsidR="003C573A" w:rsidRPr="00B76635">
        <w:rPr>
          <w:rFonts w:ascii="Times New Roman" w:hAnsi="Times New Roman" w:cs="Times New Roman"/>
          <w:sz w:val="24"/>
          <w:szCs w:val="24"/>
        </w:rPr>
        <w:t xml:space="preserve">powszechnie stosowanych rozwiązań technicznych, w tym rozwiązania przyjętego przy budowie systemu teleinformatycznego, </w:t>
      </w:r>
      <w:r w:rsidR="00F51125" w:rsidRPr="00B76635">
        <w:rPr>
          <w:rFonts w:ascii="Times New Roman" w:hAnsi="Times New Roman" w:cs="Times New Roman"/>
          <w:sz w:val="24"/>
          <w:szCs w:val="24"/>
        </w:rPr>
        <w:t>o </w:t>
      </w:r>
      <w:r w:rsidR="003C573A" w:rsidRPr="00B76635">
        <w:rPr>
          <w:rFonts w:ascii="Times New Roman" w:hAnsi="Times New Roman" w:cs="Times New Roman"/>
          <w:sz w:val="24"/>
          <w:szCs w:val="24"/>
        </w:rPr>
        <w:t>którym mowa w art. 29</w:t>
      </w:r>
      <w:r w:rsidR="004937EF" w:rsidRPr="00B76635">
        <w:rPr>
          <w:rFonts w:ascii="Times New Roman" w:hAnsi="Times New Roman" w:cs="Times New Roman"/>
          <w:sz w:val="24"/>
          <w:szCs w:val="24"/>
        </w:rPr>
        <w:t>b</w:t>
      </w:r>
      <w:r w:rsidR="003C573A" w:rsidRPr="00B76635">
        <w:rPr>
          <w:rFonts w:ascii="Times New Roman" w:hAnsi="Times New Roman" w:cs="Times New Roman"/>
          <w:sz w:val="24"/>
          <w:szCs w:val="24"/>
        </w:rPr>
        <w:t xml:space="preserve"> ust. 2 </w:t>
      </w:r>
      <w:r w:rsidR="00600C15" w:rsidRPr="00B76635">
        <w:rPr>
          <w:rFonts w:ascii="Times New Roman" w:hAnsi="Times New Roman" w:cs="Times New Roman"/>
          <w:sz w:val="24"/>
          <w:szCs w:val="24"/>
        </w:rPr>
        <w:t>Mega</w:t>
      </w:r>
      <w:r w:rsidR="003C573A" w:rsidRPr="00B76635">
        <w:rPr>
          <w:rFonts w:ascii="Times New Roman" w:hAnsi="Times New Roman" w:cs="Times New Roman"/>
          <w:sz w:val="24"/>
          <w:szCs w:val="24"/>
        </w:rPr>
        <w:t>ustawy</w:t>
      </w:r>
      <w:r w:rsidR="002D32E7" w:rsidRPr="00B76635">
        <w:rPr>
          <w:rFonts w:ascii="Times New Roman" w:hAnsi="Times New Roman" w:cs="Times New Roman"/>
          <w:sz w:val="24"/>
          <w:szCs w:val="24"/>
        </w:rPr>
        <w:t xml:space="preserve"> </w:t>
      </w:r>
      <w:r w:rsidR="008D1B0F" w:rsidRPr="00B76635">
        <w:rPr>
          <w:rFonts w:ascii="Times New Roman" w:hAnsi="Times New Roman" w:cs="Times New Roman"/>
          <w:sz w:val="24"/>
          <w:szCs w:val="24"/>
        </w:rPr>
        <w:t>(punkt informacyjny d</w:t>
      </w:r>
      <w:r w:rsidR="00930011">
        <w:rPr>
          <w:rFonts w:ascii="Times New Roman" w:hAnsi="Times New Roman" w:cs="Times New Roman"/>
          <w:sz w:val="24"/>
          <w:szCs w:val="24"/>
        </w:rPr>
        <w:t>o spraw</w:t>
      </w:r>
      <w:r w:rsidR="008D1B0F" w:rsidRPr="00B76635">
        <w:rPr>
          <w:rFonts w:ascii="Times New Roman" w:hAnsi="Times New Roman" w:cs="Times New Roman"/>
          <w:sz w:val="24"/>
          <w:szCs w:val="24"/>
        </w:rPr>
        <w:t xml:space="preserve"> telekomunikacji)</w:t>
      </w:r>
      <w:r w:rsidR="003C573A" w:rsidRPr="00B76635">
        <w:rPr>
          <w:rFonts w:ascii="Times New Roman" w:hAnsi="Times New Roman" w:cs="Times New Roman"/>
          <w:sz w:val="24"/>
          <w:szCs w:val="24"/>
        </w:rPr>
        <w:t>.</w:t>
      </w:r>
      <w:r w:rsidR="00002F44">
        <w:rPr>
          <w:rFonts w:ascii="Times New Roman" w:hAnsi="Times New Roman" w:cs="Times New Roman"/>
          <w:sz w:val="24"/>
          <w:szCs w:val="24"/>
        </w:rPr>
        <w:t xml:space="preserve"> Niniejsza propozycja przepisu realizuje postanowienia art. 4 ust. 1 rozporządzenia GIA.</w:t>
      </w:r>
    </w:p>
    <w:p w14:paraId="374C9D70" w14:textId="69EED585" w:rsidR="00C8556C" w:rsidRPr="00B76635" w:rsidRDefault="00C8556C" w:rsidP="00D07D9E">
      <w:pPr>
        <w:pStyle w:val="Nagwek3"/>
        <w:rPr>
          <w:rFonts w:ascii="Times New Roman" w:hAnsi="Times New Roman" w:cs="Times New Roman"/>
          <w:b w:val="0"/>
        </w:rPr>
      </w:pPr>
      <w:r w:rsidRPr="00B76635">
        <w:rPr>
          <w:rFonts w:ascii="Times New Roman" w:hAnsi="Times New Roman" w:cs="Times New Roman"/>
        </w:rPr>
        <w:t xml:space="preserve">Art. 1 </w:t>
      </w:r>
      <w:r w:rsidR="00BA32AA" w:rsidRPr="00B76635">
        <w:rPr>
          <w:rFonts w:ascii="Times New Roman" w:hAnsi="Times New Roman" w:cs="Times New Roman"/>
        </w:rPr>
        <w:t>pkt</w:t>
      </w:r>
      <w:r w:rsidR="00CA3E80" w:rsidRPr="00B76635">
        <w:rPr>
          <w:rFonts w:ascii="Times New Roman" w:hAnsi="Times New Roman" w:cs="Times New Roman"/>
        </w:rPr>
        <w:t xml:space="preserve"> </w:t>
      </w:r>
      <w:r w:rsidR="00E902EB">
        <w:rPr>
          <w:rFonts w:ascii="Times New Roman" w:hAnsi="Times New Roman" w:cs="Times New Roman"/>
        </w:rPr>
        <w:t>1</w:t>
      </w:r>
      <w:r w:rsidR="006C2CAA">
        <w:rPr>
          <w:rFonts w:ascii="Times New Roman" w:hAnsi="Times New Roman" w:cs="Times New Roman"/>
        </w:rPr>
        <w:t>8</w:t>
      </w:r>
    </w:p>
    <w:p w14:paraId="40D24919" w14:textId="28A6EE96" w:rsidR="00170C2B" w:rsidRPr="00B76635" w:rsidRDefault="005816D8" w:rsidP="005736AE">
      <w:pPr>
        <w:spacing w:line="360" w:lineRule="auto"/>
        <w:jc w:val="both"/>
        <w:rPr>
          <w:rFonts w:ascii="Times New Roman" w:hAnsi="Times New Roman" w:cs="Times New Roman"/>
          <w:sz w:val="24"/>
          <w:szCs w:val="24"/>
          <w:u w:val="single"/>
        </w:rPr>
      </w:pPr>
      <w:r w:rsidRPr="00B76635">
        <w:rPr>
          <w:rFonts w:ascii="Times New Roman" w:hAnsi="Times New Roman" w:cs="Times New Roman"/>
          <w:b/>
          <w:sz w:val="24"/>
          <w:szCs w:val="24"/>
        </w:rPr>
        <w:t>a</w:t>
      </w:r>
      <w:r w:rsidR="00160450" w:rsidRPr="00B76635">
        <w:rPr>
          <w:rFonts w:ascii="Times New Roman" w:hAnsi="Times New Roman" w:cs="Times New Roman"/>
          <w:b/>
          <w:sz w:val="24"/>
          <w:szCs w:val="24"/>
        </w:rPr>
        <w:t>)</w:t>
      </w:r>
      <w:r w:rsidR="005736AE" w:rsidRPr="00B76635">
        <w:rPr>
          <w:rFonts w:ascii="Times New Roman" w:hAnsi="Times New Roman" w:cs="Times New Roman"/>
          <w:sz w:val="24"/>
          <w:szCs w:val="24"/>
        </w:rPr>
        <w:t xml:space="preserve"> </w:t>
      </w:r>
      <w:r w:rsidR="00E855D9" w:rsidRPr="00B76635">
        <w:rPr>
          <w:rFonts w:ascii="Times New Roman" w:hAnsi="Times New Roman" w:cs="Times New Roman"/>
          <w:sz w:val="24"/>
          <w:szCs w:val="24"/>
        </w:rPr>
        <w:t xml:space="preserve">W związku z </w:t>
      </w:r>
      <w:r w:rsidR="00E855D9" w:rsidRPr="0034129C">
        <w:rPr>
          <w:rFonts w:ascii="Times New Roman" w:hAnsi="Times New Roman" w:cs="Times New Roman"/>
          <w:sz w:val="24"/>
          <w:szCs w:val="24"/>
        </w:rPr>
        <w:t>art.</w:t>
      </w:r>
      <w:r w:rsidR="008E68FE">
        <w:rPr>
          <w:rFonts w:ascii="Times New Roman" w:hAnsi="Times New Roman" w:cs="Times New Roman"/>
          <w:sz w:val="24"/>
          <w:szCs w:val="24"/>
        </w:rPr>
        <w:t xml:space="preserve"> 2 i art.</w:t>
      </w:r>
      <w:r w:rsidR="00E855D9" w:rsidRPr="0034129C">
        <w:rPr>
          <w:rFonts w:ascii="Times New Roman" w:hAnsi="Times New Roman" w:cs="Times New Roman"/>
          <w:sz w:val="24"/>
          <w:szCs w:val="24"/>
        </w:rPr>
        <w:t xml:space="preserve"> 6 ust. 1 </w:t>
      </w:r>
      <w:r w:rsidR="000C16A8" w:rsidRPr="0034129C">
        <w:rPr>
          <w:rFonts w:ascii="Times New Roman" w:hAnsi="Times New Roman" w:cs="Times New Roman"/>
          <w:sz w:val="24"/>
          <w:szCs w:val="24"/>
        </w:rPr>
        <w:t xml:space="preserve">rozporządzenia </w:t>
      </w:r>
      <w:r w:rsidR="00E855D9" w:rsidRPr="0034129C">
        <w:rPr>
          <w:rFonts w:ascii="Times New Roman" w:hAnsi="Times New Roman" w:cs="Times New Roman"/>
          <w:sz w:val="24"/>
          <w:szCs w:val="24"/>
        </w:rPr>
        <w:t>GIA</w:t>
      </w:r>
      <w:r w:rsidR="000A7F82">
        <w:rPr>
          <w:rFonts w:ascii="Times New Roman" w:hAnsi="Times New Roman" w:cs="Times New Roman"/>
          <w:sz w:val="24"/>
          <w:szCs w:val="24"/>
        </w:rPr>
        <w:t xml:space="preserve"> </w:t>
      </w:r>
      <w:r w:rsidR="00E300F6" w:rsidRPr="00B76635">
        <w:rPr>
          <w:rFonts w:ascii="Times New Roman" w:hAnsi="Times New Roman" w:cs="Times New Roman"/>
          <w:sz w:val="24"/>
          <w:szCs w:val="24"/>
        </w:rPr>
        <w:t>doprecyzowano brzmieni</w:t>
      </w:r>
      <w:r w:rsidR="00977396" w:rsidRPr="00B76635">
        <w:rPr>
          <w:rFonts w:ascii="Times New Roman" w:hAnsi="Times New Roman" w:cs="Times New Roman"/>
          <w:sz w:val="24"/>
          <w:szCs w:val="24"/>
        </w:rPr>
        <w:t>e</w:t>
      </w:r>
      <w:r w:rsidR="00E300F6" w:rsidRPr="00B76635">
        <w:rPr>
          <w:rFonts w:ascii="Times New Roman" w:hAnsi="Times New Roman" w:cs="Times New Roman"/>
          <w:sz w:val="24"/>
          <w:szCs w:val="24"/>
        </w:rPr>
        <w:t xml:space="preserve"> przepisu art.</w:t>
      </w:r>
      <w:r w:rsidR="0006553F">
        <w:rPr>
          <w:rFonts w:ascii="Times New Roman" w:hAnsi="Times New Roman" w:cs="Times New Roman"/>
          <w:sz w:val="24"/>
          <w:szCs w:val="24"/>
        </w:rPr>
        <w:t> </w:t>
      </w:r>
      <w:r w:rsidR="007F38FF" w:rsidRPr="00B76635">
        <w:rPr>
          <w:rFonts w:ascii="Times New Roman" w:hAnsi="Times New Roman" w:cs="Times New Roman"/>
          <w:sz w:val="24"/>
          <w:szCs w:val="24"/>
        </w:rPr>
        <w:t>29b ust. 1</w:t>
      </w:r>
      <w:r w:rsidR="00CA70CD" w:rsidRPr="00B76635">
        <w:rPr>
          <w:rFonts w:ascii="Times New Roman" w:hAnsi="Times New Roman" w:cs="Times New Roman"/>
          <w:sz w:val="24"/>
          <w:szCs w:val="24"/>
        </w:rPr>
        <w:t xml:space="preserve"> w zakresie </w:t>
      </w:r>
      <w:r w:rsidR="00B35F15" w:rsidRPr="00B76635">
        <w:rPr>
          <w:rFonts w:ascii="Times New Roman" w:hAnsi="Times New Roman" w:cs="Times New Roman"/>
          <w:sz w:val="24"/>
          <w:szCs w:val="24"/>
        </w:rPr>
        <w:t xml:space="preserve">wyłączenia z </w:t>
      </w:r>
      <w:r w:rsidR="0000101D" w:rsidRPr="00B76635">
        <w:rPr>
          <w:rFonts w:ascii="Times New Roman" w:hAnsi="Times New Roman" w:cs="Times New Roman"/>
          <w:sz w:val="24"/>
          <w:szCs w:val="24"/>
        </w:rPr>
        <w:t xml:space="preserve">zapewnienia każdemu </w:t>
      </w:r>
      <w:r w:rsidR="0094789F" w:rsidRPr="00B76635">
        <w:rPr>
          <w:rFonts w:ascii="Times New Roman" w:hAnsi="Times New Roman" w:cs="Times New Roman"/>
          <w:sz w:val="24"/>
          <w:szCs w:val="24"/>
        </w:rPr>
        <w:t>operatorowi</w:t>
      </w:r>
      <w:r w:rsidR="0000101D" w:rsidRPr="00B76635">
        <w:rPr>
          <w:rFonts w:ascii="Times New Roman" w:hAnsi="Times New Roman" w:cs="Times New Roman"/>
          <w:sz w:val="24"/>
          <w:szCs w:val="24"/>
        </w:rPr>
        <w:t xml:space="preserve"> sieci oraz podmiotow</w:t>
      </w:r>
      <w:r w:rsidR="00977396" w:rsidRPr="00B76635">
        <w:rPr>
          <w:rFonts w:ascii="Times New Roman" w:hAnsi="Times New Roman" w:cs="Times New Roman"/>
          <w:sz w:val="24"/>
          <w:szCs w:val="24"/>
        </w:rPr>
        <w:t>i</w:t>
      </w:r>
      <w:r w:rsidR="0000101D" w:rsidRPr="00B76635">
        <w:rPr>
          <w:rFonts w:ascii="Times New Roman" w:hAnsi="Times New Roman" w:cs="Times New Roman"/>
          <w:sz w:val="24"/>
          <w:szCs w:val="24"/>
        </w:rPr>
        <w:t xml:space="preserve"> sektora publicznego </w:t>
      </w:r>
      <w:r w:rsidR="00AD3896" w:rsidRPr="00B76635">
        <w:rPr>
          <w:rFonts w:ascii="Times New Roman" w:hAnsi="Times New Roman" w:cs="Times New Roman"/>
          <w:sz w:val="24"/>
          <w:szCs w:val="24"/>
        </w:rPr>
        <w:t xml:space="preserve">dostępu do informacji przekazywanych do punktu </w:t>
      </w:r>
      <w:r w:rsidR="0094789F" w:rsidRPr="00B76635">
        <w:rPr>
          <w:rFonts w:ascii="Times New Roman" w:hAnsi="Times New Roman" w:cs="Times New Roman"/>
          <w:sz w:val="24"/>
          <w:szCs w:val="24"/>
        </w:rPr>
        <w:t>informacyjnego</w:t>
      </w:r>
      <w:r w:rsidR="007D44C1" w:rsidRPr="00B76635">
        <w:rPr>
          <w:rFonts w:ascii="Times New Roman" w:hAnsi="Times New Roman" w:cs="Times New Roman"/>
          <w:sz w:val="24"/>
          <w:szCs w:val="24"/>
        </w:rPr>
        <w:t xml:space="preserve"> ds.</w:t>
      </w:r>
      <w:r w:rsidR="00C83EB4">
        <w:rPr>
          <w:rFonts w:ascii="Times New Roman" w:hAnsi="Times New Roman" w:cs="Times New Roman"/>
          <w:sz w:val="24"/>
          <w:szCs w:val="24"/>
        </w:rPr>
        <w:t> </w:t>
      </w:r>
      <w:r w:rsidR="007D44C1" w:rsidRPr="00B76635">
        <w:rPr>
          <w:rFonts w:ascii="Times New Roman" w:hAnsi="Times New Roman" w:cs="Times New Roman"/>
          <w:sz w:val="24"/>
          <w:szCs w:val="24"/>
        </w:rPr>
        <w:t>telekomunikacji</w:t>
      </w:r>
      <w:r w:rsidR="00AD3896" w:rsidRPr="00B76635">
        <w:rPr>
          <w:rFonts w:ascii="Times New Roman" w:hAnsi="Times New Roman" w:cs="Times New Roman"/>
          <w:sz w:val="24"/>
          <w:szCs w:val="24"/>
        </w:rPr>
        <w:t xml:space="preserve">. </w:t>
      </w:r>
      <w:r w:rsidR="00BA12FA" w:rsidRPr="00B76635">
        <w:rPr>
          <w:rFonts w:ascii="Times New Roman" w:hAnsi="Times New Roman" w:cs="Times New Roman"/>
          <w:sz w:val="24"/>
          <w:szCs w:val="24"/>
        </w:rPr>
        <w:t>Poza istniejącą przesłanką</w:t>
      </w:r>
      <w:r w:rsidR="00E47CED" w:rsidRPr="00B76635">
        <w:rPr>
          <w:rFonts w:ascii="Times New Roman" w:hAnsi="Times New Roman" w:cs="Times New Roman"/>
          <w:sz w:val="24"/>
          <w:szCs w:val="24"/>
        </w:rPr>
        <w:t xml:space="preserve"> </w:t>
      </w:r>
      <w:r w:rsidR="00457581" w:rsidRPr="00B76635">
        <w:rPr>
          <w:rFonts w:ascii="Times New Roman" w:hAnsi="Times New Roman" w:cs="Times New Roman"/>
          <w:sz w:val="24"/>
          <w:szCs w:val="24"/>
        </w:rPr>
        <w:t xml:space="preserve">wyłączenia </w:t>
      </w:r>
      <w:r w:rsidR="00D01E1F" w:rsidRPr="00B76635">
        <w:rPr>
          <w:rFonts w:ascii="Times New Roman" w:hAnsi="Times New Roman" w:cs="Times New Roman"/>
          <w:sz w:val="24"/>
          <w:szCs w:val="24"/>
        </w:rPr>
        <w:t>„bezpieczeństwo pa</w:t>
      </w:r>
      <w:r w:rsidR="00977396" w:rsidRPr="00B76635">
        <w:rPr>
          <w:rFonts w:ascii="Times New Roman" w:hAnsi="Times New Roman" w:cs="Times New Roman"/>
          <w:sz w:val="24"/>
          <w:szCs w:val="24"/>
        </w:rPr>
        <w:t>ń</w:t>
      </w:r>
      <w:r w:rsidR="00D01E1F" w:rsidRPr="00B76635">
        <w:rPr>
          <w:rFonts w:ascii="Times New Roman" w:hAnsi="Times New Roman" w:cs="Times New Roman"/>
          <w:sz w:val="24"/>
          <w:szCs w:val="24"/>
        </w:rPr>
        <w:t>stwa”</w:t>
      </w:r>
      <w:r w:rsidR="00BA12FA" w:rsidRPr="00B76635">
        <w:rPr>
          <w:rFonts w:ascii="Times New Roman" w:hAnsi="Times New Roman" w:cs="Times New Roman"/>
          <w:sz w:val="24"/>
          <w:szCs w:val="24"/>
        </w:rPr>
        <w:t xml:space="preserve"> </w:t>
      </w:r>
      <w:r w:rsidR="007A5889" w:rsidRPr="00B76635">
        <w:rPr>
          <w:rFonts w:ascii="Times New Roman" w:hAnsi="Times New Roman" w:cs="Times New Roman"/>
          <w:sz w:val="24"/>
          <w:szCs w:val="24"/>
        </w:rPr>
        <w:t>doda</w:t>
      </w:r>
      <w:r w:rsidR="0048383E" w:rsidRPr="00B76635">
        <w:rPr>
          <w:rFonts w:ascii="Times New Roman" w:hAnsi="Times New Roman" w:cs="Times New Roman"/>
          <w:sz w:val="24"/>
          <w:szCs w:val="24"/>
        </w:rPr>
        <w:t xml:space="preserve">no </w:t>
      </w:r>
      <w:r w:rsidR="00977396" w:rsidRPr="00B76635">
        <w:rPr>
          <w:rFonts w:ascii="Times New Roman" w:hAnsi="Times New Roman" w:cs="Times New Roman"/>
          <w:sz w:val="24"/>
          <w:szCs w:val="24"/>
        </w:rPr>
        <w:t>„</w:t>
      </w:r>
      <w:r w:rsidR="00BB3BD6" w:rsidRPr="00B76635">
        <w:rPr>
          <w:rFonts w:ascii="Times New Roman" w:hAnsi="Times New Roman" w:cs="Times New Roman"/>
          <w:sz w:val="24"/>
          <w:szCs w:val="24"/>
        </w:rPr>
        <w:t>o</w:t>
      </w:r>
      <w:r w:rsidR="00706232" w:rsidRPr="00B76635">
        <w:rPr>
          <w:rFonts w:ascii="Times New Roman" w:hAnsi="Times New Roman" w:cs="Times New Roman"/>
          <w:sz w:val="24"/>
          <w:szCs w:val="24"/>
        </w:rPr>
        <w:t> </w:t>
      </w:r>
      <w:r w:rsidR="00BB3BD6" w:rsidRPr="00B76635">
        <w:rPr>
          <w:rFonts w:ascii="Times New Roman" w:hAnsi="Times New Roman" w:cs="Times New Roman"/>
          <w:sz w:val="24"/>
          <w:szCs w:val="24"/>
        </w:rPr>
        <w:t>ile nie zagraża to bezpieczeństwu infrastruktury krytycznej lub bezpieczeństwu publicznemu, integralności sieci i zdrowiu publicznemu</w:t>
      </w:r>
      <w:r w:rsidR="00977396" w:rsidRPr="00B76635">
        <w:rPr>
          <w:rFonts w:ascii="Times New Roman" w:hAnsi="Times New Roman" w:cs="Times New Roman"/>
          <w:sz w:val="24"/>
          <w:szCs w:val="24"/>
        </w:rPr>
        <w:t>”</w:t>
      </w:r>
      <w:r w:rsidR="00BB3BD6" w:rsidRPr="00B76635">
        <w:rPr>
          <w:rFonts w:ascii="Times New Roman" w:hAnsi="Times New Roman" w:cs="Times New Roman"/>
          <w:sz w:val="24"/>
          <w:szCs w:val="24"/>
        </w:rPr>
        <w:t xml:space="preserve">. </w:t>
      </w:r>
      <w:r w:rsidR="007C61DB" w:rsidRPr="00B76635">
        <w:rPr>
          <w:rFonts w:ascii="Times New Roman" w:hAnsi="Times New Roman" w:cs="Times New Roman"/>
          <w:sz w:val="24"/>
          <w:szCs w:val="24"/>
        </w:rPr>
        <w:t xml:space="preserve">Nowe przesłanki stanowią odpowiedz na sytuację geopolityczną, w tym </w:t>
      </w:r>
      <w:r w:rsidR="001C703F" w:rsidRPr="00B76635">
        <w:rPr>
          <w:rFonts w:ascii="Times New Roman" w:hAnsi="Times New Roman" w:cs="Times New Roman"/>
          <w:sz w:val="24"/>
          <w:szCs w:val="24"/>
        </w:rPr>
        <w:t xml:space="preserve">prowadzone </w:t>
      </w:r>
      <w:r w:rsidR="00AD7DDC" w:rsidRPr="00B76635">
        <w:rPr>
          <w:rFonts w:ascii="Times New Roman" w:hAnsi="Times New Roman" w:cs="Times New Roman"/>
          <w:sz w:val="24"/>
          <w:szCs w:val="24"/>
        </w:rPr>
        <w:t xml:space="preserve">działania wojenne </w:t>
      </w:r>
      <w:r w:rsidR="001C703F" w:rsidRPr="00B76635">
        <w:rPr>
          <w:rFonts w:ascii="Times New Roman" w:hAnsi="Times New Roman" w:cs="Times New Roman"/>
          <w:sz w:val="24"/>
          <w:szCs w:val="24"/>
        </w:rPr>
        <w:t>w</w:t>
      </w:r>
      <w:r w:rsidR="0006553F">
        <w:rPr>
          <w:rFonts w:ascii="Times New Roman" w:hAnsi="Times New Roman" w:cs="Times New Roman"/>
          <w:sz w:val="24"/>
          <w:szCs w:val="24"/>
        </w:rPr>
        <w:t> </w:t>
      </w:r>
      <w:r w:rsidR="001C703F" w:rsidRPr="00B76635">
        <w:rPr>
          <w:rFonts w:ascii="Times New Roman" w:hAnsi="Times New Roman" w:cs="Times New Roman"/>
          <w:sz w:val="24"/>
          <w:szCs w:val="24"/>
        </w:rPr>
        <w:t>sąsi</w:t>
      </w:r>
      <w:r w:rsidR="007D44C1" w:rsidRPr="00B76635">
        <w:rPr>
          <w:rFonts w:ascii="Times New Roman" w:hAnsi="Times New Roman" w:cs="Times New Roman"/>
          <w:sz w:val="24"/>
          <w:szCs w:val="24"/>
        </w:rPr>
        <w:t>a</w:t>
      </w:r>
      <w:r w:rsidR="001C703F" w:rsidRPr="00B76635">
        <w:rPr>
          <w:rFonts w:ascii="Times New Roman" w:hAnsi="Times New Roman" w:cs="Times New Roman"/>
          <w:sz w:val="24"/>
          <w:szCs w:val="24"/>
        </w:rPr>
        <w:t>d</w:t>
      </w:r>
      <w:r w:rsidR="007D44C1" w:rsidRPr="00B76635">
        <w:rPr>
          <w:rFonts w:ascii="Times New Roman" w:hAnsi="Times New Roman" w:cs="Times New Roman"/>
          <w:sz w:val="24"/>
          <w:szCs w:val="24"/>
        </w:rPr>
        <w:t>ującym z</w:t>
      </w:r>
      <w:r w:rsidR="00E65FD5">
        <w:rPr>
          <w:rFonts w:ascii="Times New Roman" w:hAnsi="Times New Roman" w:cs="Times New Roman"/>
          <w:sz w:val="24"/>
          <w:szCs w:val="24"/>
        </w:rPr>
        <w:t> </w:t>
      </w:r>
      <w:r w:rsidR="007D44C1" w:rsidRPr="00B76635">
        <w:rPr>
          <w:rFonts w:ascii="Times New Roman" w:hAnsi="Times New Roman" w:cs="Times New Roman"/>
          <w:sz w:val="24"/>
          <w:szCs w:val="24"/>
        </w:rPr>
        <w:t>R</w:t>
      </w:r>
      <w:r w:rsidR="0034129C">
        <w:rPr>
          <w:rFonts w:ascii="Times New Roman" w:hAnsi="Times New Roman" w:cs="Times New Roman"/>
          <w:sz w:val="24"/>
          <w:szCs w:val="24"/>
        </w:rPr>
        <w:t>zeczpospolitą Polską</w:t>
      </w:r>
      <w:r w:rsidR="007D44C1" w:rsidRPr="00B76635">
        <w:rPr>
          <w:rFonts w:ascii="Times New Roman" w:hAnsi="Times New Roman" w:cs="Times New Roman"/>
          <w:sz w:val="24"/>
          <w:szCs w:val="24"/>
        </w:rPr>
        <w:t xml:space="preserve"> </w:t>
      </w:r>
      <w:r w:rsidR="001C703F" w:rsidRPr="00B76635">
        <w:rPr>
          <w:rFonts w:ascii="Times New Roman" w:hAnsi="Times New Roman" w:cs="Times New Roman"/>
          <w:sz w:val="24"/>
          <w:szCs w:val="24"/>
        </w:rPr>
        <w:t xml:space="preserve">państwie. </w:t>
      </w:r>
      <w:r w:rsidR="00E35905" w:rsidRPr="00B76635">
        <w:rPr>
          <w:rFonts w:ascii="Times New Roman" w:hAnsi="Times New Roman" w:cs="Times New Roman"/>
          <w:sz w:val="24"/>
          <w:szCs w:val="24"/>
        </w:rPr>
        <w:t xml:space="preserve">Ograniczenie dostępu do informacji </w:t>
      </w:r>
      <w:r w:rsidR="000A0EC3" w:rsidRPr="00B76635">
        <w:rPr>
          <w:rFonts w:ascii="Times New Roman" w:hAnsi="Times New Roman" w:cs="Times New Roman"/>
          <w:sz w:val="24"/>
          <w:szCs w:val="24"/>
        </w:rPr>
        <w:t xml:space="preserve">posiadanych przez Prezesa UKE jest zgodne z </w:t>
      </w:r>
      <w:r w:rsidR="000A0EC3" w:rsidRPr="00930011">
        <w:rPr>
          <w:rFonts w:ascii="Times New Roman" w:hAnsi="Times New Roman" w:cs="Times New Roman"/>
          <w:sz w:val="24"/>
          <w:szCs w:val="24"/>
        </w:rPr>
        <w:t xml:space="preserve">art. 6 ust. 1 </w:t>
      </w:r>
      <w:r w:rsidR="000C16A8" w:rsidRPr="00930011">
        <w:rPr>
          <w:rFonts w:ascii="Times New Roman" w:hAnsi="Times New Roman" w:cs="Times New Roman"/>
          <w:sz w:val="24"/>
          <w:szCs w:val="24"/>
        </w:rPr>
        <w:t xml:space="preserve">rozporządzenia </w:t>
      </w:r>
      <w:r w:rsidR="000A0EC3" w:rsidRPr="00930011">
        <w:rPr>
          <w:rFonts w:ascii="Times New Roman" w:hAnsi="Times New Roman" w:cs="Times New Roman"/>
          <w:sz w:val="24"/>
          <w:szCs w:val="24"/>
        </w:rPr>
        <w:t>GIA</w:t>
      </w:r>
      <w:r w:rsidR="00515023" w:rsidRPr="00930011">
        <w:rPr>
          <w:rFonts w:ascii="Times New Roman" w:hAnsi="Times New Roman" w:cs="Times New Roman"/>
          <w:sz w:val="24"/>
          <w:szCs w:val="24"/>
        </w:rPr>
        <w:t>.</w:t>
      </w:r>
      <w:r w:rsidR="00170C2B" w:rsidRPr="00B76635">
        <w:rPr>
          <w:rFonts w:ascii="Times New Roman" w:hAnsi="Times New Roman" w:cs="Times New Roman"/>
          <w:color w:val="000000" w:themeColor="text1"/>
          <w:sz w:val="24"/>
          <w:szCs w:val="24"/>
          <w:u w:val="single"/>
        </w:rPr>
        <w:t xml:space="preserve"> </w:t>
      </w:r>
      <w:r w:rsidR="00170C2B" w:rsidRPr="00B76635">
        <w:rPr>
          <w:rFonts w:ascii="Times New Roman" w:hAnsi="Times New Roman" w:cs="Times New Roman"/>
          <w:color w:val="000000" w:themeColor="text1"/>
          <w:sz w:val="24"/>
          <w:szCs w:val="24"/>
        </w:rPr>
        <w:t>Przesłanki „bezpieczeństwo państwa” oraz „bezpieczeństwo infrastruktury krytycznej, bezpieczeństwo publiczne, integralność sieci i</w:t>
      </w:r>
      <w:r w:rsidR="00E65FD5">
        <w:rPr>
          <w:rFonts w:ascii="Times New Roman" w:hAnsi="Times New Roman" w:cs="Times New Roman"/>
          <w:color w:val="000000" w:themeColor="text1"/>
          <w:sz w:val="24"/>
          <w:szCs w:val="24"/>
        </w:rPr>
        <w:t> </w:t>
      </w:r>
      <w:r w:rsidR="00170C2B" w:rsidRPr="00B76635">
        <w:rPr>
          <w:rFonts w:ascii="Times New Roman" w:hAnsi="Times New Roman" w:cs="Times New Roman"/>
          <w:color w:val="000000" w:themeColor="text1"/>
          <w:sz w:val="24"/>
          <w:szCs w:val="24"/>
        </w:rPr>
        <w:t>zdrowie publiczne” należy interpretować w kontekście regulacji zawartych w innych aktach prawnych, orzecznictwa oraz utrwalonej praktyki stosowania prawa. Ich celem nie jest stworzenie zamkniętego katalogu sytuacji, lecz wskazanie wartości wymagających ochrony w</w:t>
      </w:r>
      <w:r w:rsidR="00E65FD5">
        <w:rPr>
          <w:rFonts w:ascii="Times New Roman" w:hAnsi="Times New Roman" w:cs="Times New Roman"/>
          <w:color w:val="000000" w:themeColor="text1"/>
          <w:sz w:val="24"/>
          <w:szCs w:val="24"/>
        </w:rPr>
        <w:t> </w:t>
      </w:r>
      <w:r w:rsidR="00170C2B" w:rsidRPr="00B76635">
        <w:rPr>
          <w:rFonts w:ascii="Times New Roman" w:hAnsi="Times New Roman" w:cs="Times New Roman"/>
          <w:color w:val="000000" w:themeColor="text1"/>
          <w:sz w:val="24"/>
          <w:szCs w:val="24"/>
        </w:rPr>
        <w:t>zmieniających się okolicznościach. Ze względu na dynamikę zagrożeń i</w:t>
      </w:r>
      <w:r w:rsidR="00C83EB4">
        <w:rPr>
          <w:rFonts w:ascii="Times New Roman" w:hAnsi="Times New Roman" w:cs="Times New Roman"/>
          <w:color w:val="000000" w:themeColor="text1"/>
          <w:sz w:val="24"/>
          <w:szCs w:val="24"/>
        </w:rPr>
        <w:t> </w:t>
      </w:r>
      <w:r w:rsidR="00170C2B" w:rsidRPr="00B76635">
        <w:rPr>
          <w:rFonts w:ascii="Times New Roman" w:hAnsi="Times New Roman" w:cs="Times New Roman"/>
          <w:color w:val="000000" w:themeColor="text1"/>
          <w:sz w:val="24"/>
          <w:szCs w:val="24"/>
        </w:rPr>
        <w:t>różnorodność potencjalnych scenariuszy, nadmierna kazuistyka mogłaby prowadzić do luk w</w:t>
      </w:r>
      <w:r w:rsidR="00C83EB4">
        <w:rPr>
          <w:rFonts w:ascii="Times New Roman" w:hAnsi="Times New Roman" w:cs="Times New Roman"/>
          <w:color w:val="000000" w:themeColor="text1"/>
          <w:sz w:val="24"/>
          <w:szCs w:val="24"/>
        </w:rPr>
        <w:t> </w:t>
      </w:r>
      <w:r w:rsidR="00170C2B" w:rsidRPr="00B76635">
        <w:rPr>
          <w:rFonts w:ascii="Times New Roman" w:hAnsi="Times New Roman" w:cs="Times New Roman"/>
          <w:color w:val="000000" w:themeColor="text1"/>
          <w:sz w:val="24"/>
          <w:szCs w:val="24"/>
        </w:rPr>
        <w:t>systemie ochrony. Dlatego bardziej zasadne jest oparcie się na zasadzie ochrony fundamentalnych interesów państwa i społeczeństwa, zamiast prób szczegółowego przewidzenia wszystkich możliwych przypadków zastosowania przepisu.</w:t>
      </w:r>
      <w:r w:rsidR="00322F24">
        <w:rPr>
          <w:rFonts w:ascii="Times New Roman" w:hAnsi="Times New Roman" w:cs="Times New Roman"/>
          <w:color w:val="000000" w:themeColor="text1"/>
          <w:sz w:val="24"/>
          <w:szCs w:val="24"/>
        </w:rPr>
        <w:t xml:space="preserve"> Ponadto proponowany przepis </w:t>
      </w:r>
      <w:r w:rsidR="0097149D">
        <w:rPr>
          <w:rFonts w:ascii="Times New Roman" w:hAnsi="Times New Roman" w:cs="Times New Roman"/>
          <w:color w:val="000000" w:themeColor="text1"/>
          <w:sz w:val="24"/>
          <w:szCs w:val="24"/>
        </w:rPr>
        <w:t xml:space="preserve">koreluje z brzmieniem </w:t>
      </w:r>
      <w:r w:rsidR="0006694E">
        <w:rPr>
          <w:rFonts w:ascii="Times New Roman" w:hAnsi="Times New Roman" w:cs="Times New Roman"/>
          <w:color w:val="000000" w:themeColor="text1"/>
          <w:sz w:val="24"/>
          <w:szCs w:val="24"/>
        </w:rPr>
        <w:t>art.</w:t>
      </w:r>
      <w:r w:rsidR="0097149D">
        <w:rPr>
          <w:rFonts w:ascii="Times New Roman" w:hAnsi="Times New Roman" w:cs="Times New Roman"/>
          <w:color w:val="000000" w:themeColor="text1"/>
          <w:sz w:val="24"/>
          <w:szCs w:val="24"/>
        </w:rPr>
        <w:t xml:space="preserve"> 9 ust. 2 rozporządzenia GIA.</w:t>
      </w:r>
    </w:p>
    <w:p w14:paraId="3B931C2F" w14:textId="5AD98FB6" w:rsidR="00F37A4F" w:rsidRPr="00B76635" w:rsidRDefault="002664EB" w:rsidP="005736AE">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lastRenderedPageBreak/>
        <w:t>Zmiany punktu</w:t>
      </w:r>
      <w:r w:rsidR="00760BF4" w:rsidRPr="00B76635">
        <w:rPr>
          <w:rFonts w:ascii="Times New Roman" w:hAnsi="Times New Roman" w:cs="Times New Roman"/>
          <w:sz w:val="24"/>
          <w:szCs w:val="24"/>
        </w:rPr>
        <w:t xml:space="preserve"> </w:t>
      </w:r>
      <w:r w:rsidR="00D436C1" w:rsidRPr="00B76635">
        <w:rPr>
          <w:rFonts w:ascii="Times New Roman" w:hAnsi="Times New Roman" w:cs="Times New Roman"/>
          <w:sz w:val="24"/>
          <w:szCs w:val="24"/>
        </w:rPr>
        <w:t>3</w:t>
      </w:r>
      <w:r w:rsidR="0099200D" w:rsidRPr="00B76635">
        <w:rPr>
          <w:rFonts w:ascii="Times New Roman" w:hAnsi="Times New Roman" w:cs="Times New Roman"/>
          <w:sz w:val="24"/>
          <w:szCs w:val="24"/>
        </w:rPr>
        <w:t xml:space="preserve"> </w:t>
      </w:r>
      <w:r w:rsidR="00D424C3" w:rsidRPr="00B76635">
        <w:rPr>
          <w:rFonts w:ascii="Times New Roman" w:hAnsi="Times New Roman" w:cs="Times New Roman"/>
          <w:sz w:val="24"/>
          <w:szCs w:val="24"/>
        </w:rPr>
        <w:t>w zakresie</w:t>
      </w:r>
      <w:r w:rsidR="0042196E" w:rsidRPr="00B76635">
        <w:rPr>
          <w:rFonts w:ascii="Times New Roman" w:hAnsi="Times New Roman" w:cs="Times New Roman"/>
          <w:sz w:val="24"/>
          <w:szCs w:val="24"/>
        </w:rPr>
        <w:t xml:space="preserve"> liter a</w:t>
      </w:r>
      <w:r w:rsidR="009126DB" w:rsidRPr="00B76635">
        <w:rPr>
          <w:rFonts w:ascii="Times New Roman" w:hAnsi="Times New Roman" w:cs="Times New Roman"/>
          <w:sz w:val="24"/>
          <w:szCs w:val="24"/>
        </w:rPr>
        <w:t xml:space="preserve">–b </w:t>
      </w:r>
      <w:r w:rsidR="00E067DB" w:rsidRPr="00B76635">
        <w:rPr>
          <w:rFonts w:ascii="Times New Roman" w:hAnsi="Times New Roman" w:cs="Times New Roman"/>
          <w:sz w:val="24"/>
          <w:szCs w:val="24"/>
        </w:rPr>
        <w:t>mają na celu doprowadzenie do zgodności z</w:t>
      </w:r>
      <w:r w:rsidR="001B23EA" w:rsidRPr="00B76635">
        <w:rPr>
          <w:rFonts w:ascii="Times New Roman" w:hAnsi="Times New Roman" w:cs="Times New Roman"/>
          <w:sz w:val="24"/>
          <w:szCs w:val="24"/>
        </w:rPr>
        <w:t> </w:t>
      </w:r>
      <w:r w:rsidR="00E067DB" w:rsidRPr="00B76635">
        <w:rPr>
          <w:rFonts w:ascii="Times New Roman" w:hAnsi="Times New Roman" w:cs="Times New Roman"/>
          <w:sz w:val="24"/>
          <w:szCs w:val="24"/>
        </w:rPr>
        <w:t>proponowanymi</w:t>
      </w:r>
      <w:r w:rsidR="00D23B51" w:rsidRPr="00B76635">
        <w:rPr>
          <w:rFonts w:ascii="Times New Roman" w:hAnsi="Times New Roman" w:cs="Times New Roman"/>
          <w:sz w:val="24"/>
          <w:szCs w:val="24"/>
        </w:rPr>
        <w:t xml:space="preserve"> zmiana</w:t>
      </w:r>
      <w:r w:rsidR="0073082A" w:rsidRPr="00B76635">
        <w:rPr>
          <w:rFonts w:ascii="Times New Roman" w:hAnsi="Times New Roman" w:cs="Times New Roman"/>
          <w:sz w:val="24"/>
          <w:szCs w:val="24"/>
        </w:rPr>
        <w:t>mi przepisów</w:t>
      </w:r>
      <w:r w:rsidR="00D31B86" w:rsidRPr="00B76635">
        <w:rPr>
          <w:rFonts w:ascii="Times New Roman" w:hAnsi="Times New Roman" w:cs="Times New Roman"/>
          <w:sz w:val="24"/>
          <w:szCs w:val="24"/>
        </w:rPr>
        <w:t xml:space="preserve"> Megaustawy</w:t>
      </w:r>
      <w:r w:rsidR="005E3311" w:rsidRPr="00B76635">
        <w:rPr>
          <w:rFonts w:ascii="Times New Roman" w:hAnsi="Times New Roman" w:cs="Times New Roman"/>
          <w:sz w:val="24"/>
          <w:szCs w:val="24"/>
        </w:rPr>
        <w:t xml:space="preserve"> </w:t>
      </w:r>
      <w:r w:rsidR="008F68FD" w:rsidRPr="00B76635">
        <w:rPr>
          <w:rFonts w:ascii="Times New Roman" w:hAnsi="Times New Roman" w:cs="Times New Roman"/>
          <w:sz w:val="24"/>
          <w:szCs w:val="24"/>
        </w:rPr>
        <w:t>dla</w:t>
      </w:r>
      <w:r w:rsidR="00BD3015" w:rsidRPr="00B76635">
        <w:rPr>
          <w:rFonts w:ascii="Times New Roman" w:hAnsi="Times New Roman" w:cs="Times New Roman"/>
          <w:sz w:val="24"/>
          <w:szCs w:val="24"/>
        </w:rPr>
        <w:t xml:space="preserve"> art. 25</w:t>
      </w:r>
      <w:r w:rsidR="00996B0C" w:rsidRPr="00B76635">
        <w:rPr>
          <w:rFonts w:ascii="Times New Roman" w:hAnsi="Times New Roman" w:cs="Times New Roman"/>
          <w:sz w:val="24"/>
          <w:szCs w:val="24"/>
        </w:rPr>
        <w:t xml:space="preserve">a </w:t>
      </w:r>
      <w:r w:rsidR="000F5936" w:rsidRPr="00B76635">
        <w:rPr>
          <w:rFonts w:ascii="Times New Roman" w:hAnsi="Times New Roman" w:cs="Times New Roman"/>
          <w:sz w:val="24"/>
          <w:szCs w:val="24"/>
        </w:rPr>
        <w:t>ust. 2</w:t>
      </w:r>
      <w:r w:rsidR="00BA334B" w:rsidRPr="00B76635">
        <w:rPr>
          <w:rFonts w:ascii="Times New Roman" w:hAnsi="Times New Roman" w:cs="Times New Roman"/>
          <w:sz w:val="24"/>
          <w:szCs w:val="24"/>
        </w:rPr>
        <w:t xml:space="preserve"> pkt. </w:t>
      </w:r>
      <w:r w:rsidR="009166B4" w:rsidRPr="00B76635">
        <w:rPr>
          <w:rFonts w:ascii="Times New Roman" w:hAnsi="Times New Roman" w:cs="Times New Roman"/>
          <w:sz w:val="24"/>
          <w:szCs w:val="24"/>
        </w:rPr>
        <w:t>1</w:t>
      </w:r>
      <w:r w:rsidR="004841E8" w:rsidRPr="00B76635">
        <w:rPr>
          <w:rFonts w:ascii="Times New Roman" w:hAnsi="Times New Roman" w:cs="Times New Roman"/>
          <w:sz w:val="24"/>
          <w:szCs w:val="24"/>
        </w:rPr>
        <w:t>–</w:t>
      </w:r>
      <w:r w:rsidR="009166B4" w:rsidRPr="00B76635">
        <w:rPr>
          <w:rFonts w:ascii="Times New Roman" w:hAnsi="Times New Roman" w:cs="Times New Roman"/>
          <w:sz w:val="24"/>
          <w:szCs w:val="24"/>
        </w:rPr>
        <w:t>2</w:t>
      </w:r>
      <w:r w:rsidR="004841E8" w:rsidRPr="00B76635">
        <w:rPr>
          <w:rFonts w:ascii="Times New Roman" w:hAnsi="Times New Roman" w:cs="Times New Roman"/>
          <w:sz w:val="24"/>
          <w:szCs w:val="24"/>
        </w:rPr>
        <w:t>.</w:t>
      </w:r>
    </w:p>
    <w:p w14:paraId="5E0F9122" w14:textId="1E2A36F7" w:rsidR="008B405B" w:rsidRPr="00B76635" w:rsidRDefault="00831913" w:rsidP="00865117">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 xml:space="preserve">W związku </w:t>
      </w:r>
      <w:r w:rsidR="0054154D" w:rsidRPr="00B76635">
        <w:rPr>
          <w:rFonts w:ascii="Times New Roman" w:hAnsi="Times New Roman" w:cs="Times New Roman"/>
          <w:sz w:val="24"/>
          <w:szCs w:val="24"/>
        </w:rPr>
        <w:t xml:space="preserve">z </w:t>
      </w:r>
      <w:r w:rsidRPr="00930011">
        <w:rPr>
          <w:rFonts w:ascii="Times New Roman" w:hAnsi="Times New Roman" w:cs="Times New Roman"/>
          <w:sz w:val="24"/>
          <w:szCs w:val="24"/>
        </w:rPr>
        <w:t xml:space="preserve">art. </w:t>
      </w:r>
      <w:r w:rsidR="00F079B3" w:rsidRPr="00930011">
        <w:rPr>
          <w:rFonts w:ascii="Times New Roman" w:hAnsi="Times New Roman" w:cs="Times New Roman"/>
          <w:sz w:val="24"/>
          <w:szCs w:val="24"/>
        </w:rPr>
        <w:t xml:space="preserve">7 ust. 2 </w:t>
      </w:r>
      <w:r w:rsidR="000C16A8" w:rsidRPr="00930011">
        <w:rPr>
          <w:rFonts w:ascii="Times New Roman" w:hAnsi="Times New Roman" w:cs="Times New Roman"/>
          <w:sz w:val="24"/>
          <w:szCs w:val="24"/>
        </w:rPr>
        <w:t xml:space="preserve">rozporządzenia </w:t>
      </w:r>
      <w:r w:rsidR="00F079B3" w:rsidRPr="00930011">
        <w:rPr>
          <w:rFonts w:ascii="Times New Roman" w:hAnsi="Times New Roman" w:cs="Times New Roman"/>
          <w:sz w:val="24"/>
          <w:szCs w:val="24"/>
        </w:rPr>
        <w:t>GIA</w:t>
      </w:r>
      <w:r w:rsidR="00F079B3" w:rsidRPr="00B76635">
        <w:rPr>
          <w:rFonts w:ascii="Times New Roman" w:hAnsi="Times New Roman" w:cs="Times New Roman"/>
          <w:sz w:val="24"/>
          <w:szCs w:val="24"/>
        </w:rPr>
        <w:t xml:space="preserve"> </w:t>
      </w:r>
      <w:r w:rsidR="0054154D" w:rsidRPr="00B76635">
        <w:rPr>
          <w:rFonts w:ascii="Times New Roman" w:hAnsi="Times New Roman" w:cs="Times New Roman"/>
          <w:sz w:val="24"/>
          <w:szCs w:val="24"/>
        </w:rPr>
        <w:t>zaproponowano</w:t>
      </w:r>
      <w:r w:rsidR="00F079B3" w:rsidRPr="00B76635">
        <w:rPr>
          <w:rFonts w:ascii="Times New Roman" w:hAnsi="Times New Roman" w:cs="Times New Roman"/>
          <w:sz w:val="24"/>
          <w:szCs w:val="24"/>
        </w:rPr>
        <w:t xml:space="preserve"> now</w:t>
      </w:r>
      <w:r w:rsidR="008B405B" w:rsidRPr="00B76635">
        <w:rPr>
          <w:rFonts w:ascii="Times New Roman" w:hAnsi="Times New Roman" w:cs="Times New Roman"/>
          <w:sz w:val="24"/>
          <w:szCs w:val="24"/>
        </w:rPr>
        <w:t>e brzmienie przepisu</w:t>
      </w:r>
      <w:r w:rsidR="008B405B" w:rsidRPr="00B76635">
        <w:rPr>
          <w:rFonts w:ascii="Times New Roman" w:hAnsi="Times New Roman" w:cs="Times New Roman"/>
          <w:b/>
          <w:sz w:val="24"/>
          <w:szCs w:val="24"/>
        </w:rPr>
        <w:t xml:space="preserve"> </w:t>
      </w:r>
      <w:r w:rsidR="00C75389" w:rsidRPr="00B76635">
        <w:rPr>
          <w:rFonts w:ascii="Times New Roman" w:hAnsi="Times New Roman" w:cs="Times New Roman"/>
          <w:sz w:val="24"/>
          <w:szCs w:val="24"/>
        </w:rPr>
        <w:t>art.</w:t>
      </w:r>
      <w:r w:rsidR="00706232" w:rsidRPr="00B76635">
        <w:rPr>
          <w:rFonts w:ascii="Times New Roman" w:hAnsi="Times New Roman" w:cs="Times New Roman"/>
          <w:sz w:val="24"/>
          <w:szCs w:val="24"/>
        </w:rPr>
        <w:t> </w:t>
      </w:r>
      <w:r w:rsidR="00C75389" w:rsidRPr="00B76635">
        <w:rPr>
          <w:rFonts w:ascii="Times New Roman" w:hAnsi="Times New Roman" w:cs="Times New Roman"/>
          <w:sz w:val="24"/>
          <w:szCs w:val="24"/>
        </w:rPr>
        <w:t>29b ust.</w:t>
      </w:r>
      <w:r w:rsidR="00687449">
        <w:rPr>
          <w:rFonts w:ascii="Times New Roman" w:hAnsi="Times New Roman" w:cs="Times New Roman"/>
          <w:sz w:val="24"/>
          <w:szCs w:val="24"/>
        </w:rPr>
        <w:t xml:space="preserve"> 1</w:t>
      </w:r>
      <w:r w:rsidR="00C75389" w:rsidRPr="00B76635">
        <w:rPr>
          <w:rFonts w:ascii="Times New Roman" w:hAnsi="Times New Roman" w:cs="Times New Roman"/>
          <w:sz w:val="24"/>
          <w:szCs w:val="24"/>
        </w:rPr>
        <w:t xml:space="preserve"> pkt 1</w:t>
      </w:r>
      <w:r w:rsidR="008B405B" w:rsidRPr="00B76635">
        <w:rPr>
          <w:rFonts w:ascii="Times New Roman" w:hAnsi="Times New Roman" w:cs="Times New Roman"/>
          <w:b/>
          <w:sz w:val="24"/>
          <w:szCs w:val="24"/>
        </w:rPr>
        <w:t xml:space="preserve"> </w:t>
      </w:r>
      <w:r w:rsidR="0054154D" w:rsidRPr="00B76635">
        <w:rPr>
          <w:rFonts w:ascii="Times New Roman" w:hAnsi="Times New Roman" w:cs="Times New Roman"/>
          <w:sz w:val="24"/>
          <w:szCs w:val="24"/>
        </w:rPr>
        <w:t xml:space="preserve">Megaustawy, które </w:t>
      </w:r>
      <w:r w:rsidR="008B405B" w:rsidRPr="00B76635">
        <w:rPr>
          <w:rFonts w:ascii="Times New Roman" w:hAnsi="Times New Roman" w:cs="Times New Roman"/>
          <w:sz w:val="24"/>
          <w:szCs w:val="24"/>
        </w:rPr>
        <w:t xml:space="preserve">doprecyzowuje, że w ramach </w:t>
      </w:r>
      <w:r w:rsidR="00EC3C70" w:rsidRPr="00B76635">
        <w:rPr>
          <w:rFonts w:ascii="Times New Roman" w:hAnsi="Times New Roman" w:cs="Times New Roman"/>
          <w:sz w:val="24"/>
          <w:szCs w:val="24"/>
        </w:rPr>
        <w:t>punktu informacyjnego do spraw telekomunikacji zapewnia się każdemu operatorowi sieci dostęp do posiadanych przez Prezesa UKE informacji</w:t>
      </w:r>
      <w:r w:rsidR="003B5CF4" w:rsidRPr="00B76635">
        <w:rPr>
          <w:rFonts w:ascii="Times New Roman" w:hAnsi="Times New Roman" w:cs="Times New Roman"/>
          <w:sz w:val="24"/>
          <w:szCs w:val="24"/>
        </w:rPr>
        <w:t xml:space="preserve"> dotyczących nie ty</w:t>
      </w:r>
      <w:r w:rsidR="003B1AB1" w:rsidRPr="00B76635">
        <w:rPr>
          <w:rFonts w:ascii="Times New Roman" w:hAnsi="Times New Roman" w:cs="Times New Roman"/>
          <w:sz w:val="24"/>
          <w:szCs w:val="24"/>
        </w:rPr>
        <w:t>l</w:t>
      </w:r>
      <w:r w:rsidR="003B5CF4" w:rsidRPr="00B76635">
        <w:rPr>
          <w:rFonts w:ascii="Times New Roman" w:hAnsi="Times New Roman" w:cs="Times New Roman"/>
          <w:sz w:val="24"/>
          <w:szCs w:val="24"/>
        </w:rPr>
        <w:t>ko procedur i formalności, ale również warunków</w:t>
      </w:r>
      <w:r w:rsidR="0010727F" w:rsidRPr="00B76635">
        <w:rPr>
          <w:rFonts w:ascii="Times New Roman" w:hAnsi="Times New Roman" w:cs="Times New Roman"/>
          <w:sz w:val="24"/>
          <w:szCs w:val="24"/>
        </w:rPr>
        <w:t xml:space="preserve"> </w:t>
      </w:r>
      <w:r w:rsidR="007E6F2F" w:rsidRPr="00B76635">
        <w:rPr>
          <w:rFonts w:ascii="Times New Roman" w:hAnsi="Times New Roman" w:cs="Times New Roman"/>
          <w:sz w:val="24"/>
          <w:szCs w:val="24"/>
        </w:rPr>
        <w:t>wymaganych przed rozpoczęciem robót budowlanych</w:t>
      </w:r>
      <w:r w:rsidR="003C1A44" w:rsidRPr="00B76635">
        <w:rPr>
          <w:rFonts w:ascii="Times New Roman" w:hAnsi="Times New Roman" w:cs="Times New Roman"/>
          <w:sz w:val="24"/>
          <w:szCs w:val="24"/>
        </w:rPr>
        <w:t xml:space="preserve">, w trakcie ich </w:t>
      </w:r>
      <w:r w:rsidR="008145EA" w:rsidRPr="00B76635">
        <w:rPr>
          <w:rFonts w:ascii="Times New Roman" w:hAnsi="Times New Roman" w:cs="Times New Roman"/>
          <w:sz w:val="24"/>
          <w:szCs w:val="24"/>
        </w:rPr>
        <w:t xml:space="preserve">trwania oraz </w:t>
      </w:r>
      <w:r w:rsidR="00BE79BC" w:rsidRPr="00B76635">
        <w:rPr>
          <w:rFonts w:ascii="Times New Roman" w:hAnsi="Times New Roman" w:cs="Times New Roman"/>
          <w:sz w:val="24"/>
          <w:szCs w:val="24"/>
        </w:rPr>
        <w:t xml:space="preserve">do </w:t>
      </w:r>
      <w:r w:rsidR="008145EA" w:rsidRPr="00B76635">
        <w:rPr>
          <w:rFonts w:ascii="Times New Roman" w:hAnsi="Times New Roman" w:cs="Times New Roman"/>
          <w:sz w:val="24"/>
          <w:szCs w:val="24"/>
        </w:rPr>
        <w:t>ich zakończeni</w:t>
      </w:r>
      <w:r w:rsidR="00F10B1F" w:rsidRPr="00B76635">
        <w:rPr>
          <w:rFonts w:ascii="Times New Roman" w:hAnsi="Times New Roman" w:cs="Times New Roman"/>
          <w:sz w:val="24"/>
          <w:szCs w:val="24"/>
        </w:rPr>
        <w:t>a</w:t>
      </w:r>
      <w:r w:rsidR="007E6F2F" w:rsidRPr="00B76635">
        <w:rPr>
          <w:rFonts w:ascii="Times New Roman" w:hAnsi="Times New Roman" w:cs="Times New Roman"/>
          <w:sz w:val="24"/>
          <w:szCs w:val="24"/>
        </w:rPr>
        <w:t xml:space="preserve"> dotyczących </w:t>
      </w:r>
      <w:r w:rsidR="00F17E7D" w:rsidRPr="00B76635">
        <w:rPr>
          <w:rFonts w:ascii="Times New Roman" w:hAnsi="Times New Roman" w:cs="Times New Roman"/>
          <w:sz w:val="24"/>
          <w:szCs w:val="24"/>
        </w:rPr>
        <w:t>sieci o bardzo dużej przepustowości</w:t>
      </w:r>
      <w:r w:rsidR="007E6F2F" w:rsidRPr="00B76635">
        <w:rPr>
          <w:rFonts w:ascii="Times New Roman" w:hAnsi="Times New Roman" w:cs="Times New Roman"/>
          <w:sz w:val="24"/>
          <w:szCs w:val="24"/>
        </w:rPr>
        <w:t xml:space="preserve"> wraz z powiązanymi zasobami</w:t>
      </w:r>
      <w:r w:rsidR="00121E94" w:rsidRPr="00B76635">
        <w:rPr>
          <w:rFonts w:ascii="Times New Roman" w:hAnsi="Times New Roman" w:cs="Times New Roman"/>
          <w:sz w:val="24"/>
          <w:szCs w:val="24"/>
        </w:rPr>
        <w:t xml:space="preserve">. </w:t>
      </w:r>
      <w:r w:rsidR="00311980" w:rsidRPr="00B76635">
        <w:rPr>
          <w:rFonts w:ascii="Times New Roman" w:hAnsi="Times New Roman" w:cs="Times New Roman"/>
          <w:sz w:val="24"/>
          <w:szCs w:val="24"/>
        </w:rPr>
        <w:t xml:space="preserve">Zgodnie z nowym brzmieniem przepisu </w:t>
      </w:r>
      <w:r w:rsidR="00D82AFA" w:rsidRPr="00B76635">
        <w:rPr>
          <w:rFonts w:ascii="Times New Roman" w:hAnsi="Times New Roman" w:cs="Times New Roman"/>
          <w:sz w:val="24"/>
          <w:szCs w:val="24"/>
        </w:rPr>
        <w:t xml:space="preserve">w ramach punktu informacyjnego do spraw telekomunikacji powinny być </w:t>
      </w:r>
      <w:r w:rsidR="00627C50" w:rsidRPr="00B76635">
        <w:rPr>
          <w:rFonts w:ascii="Times New Roman" w:hAnsi="Times New Roman" w:cs="Times New Roman"/>
          <w:sz w:val="24"/>
          <w:szCs w:val="24"/>
        </w:rPr>
        <w:t xml:space="preserve">również </w:t>
      </w:r>
      <w:r w:rsidR="00D82AFA" w:rsidRPr="00B76635">
        <w:rPr>
          <w:rFonts w:ascii="Times New Roman" w:hAnsi="Times New Roman" w:cs="Times New Roman"/>
          <w:sz w:val="24"/>
          <w:szCs w:val="24"/>
        </w:rPr>
        <w:t xml:space="preserve">przekazywane informacje </w:t>
      </w:r>
      <w:r w:rsidR="00627C50" w:rsidRPr="00B76635">
        <w:rPr>
          <w:rFonts w:ascii="Times New Roman" w:hAnsi="Times New Roman" w:cs="Times New Roman"/>
          <w:sz w:val="24"/>
          <w:szCs w:val="24"/>
        </w:rPr>
        <w:t>dotyczące</w:t>
      </w:r>
      <w:r w:rsidR="00D82AFA" w:rsidRPr="00B76635">
        <w:rPr>
          <w:rFonts w:ascii="Times New Roman" w:hAnsi="Times New Roman" w:cs="Times New Roman"/>
          <w:sz w:val="24"/>
          <w:szCs w:val="24"/>
        </w:rPr>
        <w:t xml:space="preserve"> sposobów </w:t>
      </w:r>
      <w:r w:rsidR="00121E94" w:rsidRPr="00B76635">
        <w:rPr>
          <w:rFonts w:ascii="Times New Roman" w:hAnsi="Times New Roman" w:cs="Times New Roman"/>
          <w:sz w:val="24"/>
          <w:szCs w:val="24"/>
        </w:rPr>
        <w:t xml:space="preserve">składania wniosków w </w:t>
      </w:r>
      <w:r w:rsidR="00432E5D">
        <w:rPr>
          <w:rFonts w:ascii="Times New Roman" w:hAnsi="Times New Roman" w:cs="Times New Roman"/>
          <w:sz w:val="24"/>
          <w:szCs w:val="24"/>
        </w:rPr>
        <w:t>postaci</w:t>
      </w:r>
      <w:r w:rsidR="00432E5D" w:rsidRPr="00B76635">
        <w:rPr>
          <w:rFonts w:ascii="Times New Roman" w:hAnsi="Times New Roman" w:cs="Times New Roman"/>
          <w:sz w:val="24"/>
          <w:szCs w:val="24"/>
        </w:rPr>
        <w:t xml:space="preserve"> </w:t>
      </w:r>
      <w:r w:rsidR="00121E94" w:rsidRPr="00B76635">
        <w:rPr>
          <w:rFonts w:ascii="Times New Roman" w:hAnsi="Times New Roman" w:cs="Times New Roman"/>
          <w:sz w:val="24"/>
          <w:szCs w:val="24"/>
        </w:rPr>
        <w:t>elektroniczn</w:t>
      </w:r>
      <w:r w:rsidR="00631622">
        <w:rPr>
          <w:rFonts w:ascii="Times New Roman" w:hAnsi="Times New Roman" w:cs="Times New Roman"/>
          <w:sz w:val="24"/>
          <w:szCs w:val="24"/>
        </w:rPr>
        <w:t>ej</w:t>
      </w:r>
      <w:r w:rsidR="00121E94" w:rsidRPr="00B76635">
        <w:rPr>
          <w:rFonts w:ascii="Times New Roman" w:hAnsi="Times New Roman" w:cs="Times New Roman"/>
          <w:sz w:val="24"/>
          <w:szCs w:val="24"/>
        </w:rPr>
        <w:t xml:space="preserve"> oraz sposob</w:t>
      </w:r>
      <w:r w:rsidR="00627C50" w:rsidRPr="00B76635">
        <w:rPr>
          <w:rFonts w:ascii="Times New Roman" w:hAnsi="Times New Roman" w:cs="Times New Roman"/>
          <w:sz w:val="24"/>
          <w:szCs w:val="24"/>
        </w:rPr>
        <w:t>ów</w:t>
      </w:r>
      <w:r w:rsidR="00121E94" w:rsidRPr="00B76635">
        <w:rPr>
          <w:rFonts w:ascii="Times New Roman" w:hAnsi="Times New Roman" w:cs="Times New Roman"/>
          <w:sz w:val="24"/>
          <w:szCs w:val="24"/>
        </w:rPr>
        <w:t xml:space="preserve"> uzyskania informacji o statusie wniosku.</w:t>
      </w:r>
    </w:p>
    <w:p w14:paraId="1CF955B8" w14:textId="66A3C076" w:rsidR="651CD400" w:rsidRDefault="00A11FE5" w:rsidP="695660E5">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W</w:t>
      </w:r>
      <w:r w:rsidR="0053279C" w:rsidRPr="00B76635">
        <w:rPr>
          <w:rFonts w:ascii="Times New Roman" w:hAnsi="Times New Roman" w:cs="Times New Roman"/>
          <w:sz w:val="24"/>
          <w:szCs w:val="24"/>
        </w:rPr>
        <w:t xml:space="preserve"> art. 29b ust. 1 </w:t>
      </w:r>
      <w:r w:rsidR="00D64826" w:rsidRPr="00B76635">
        <w:rPr>
          <w:rFonts w:ascii="Times New Roman" w:hAnsi="Times New Roman" w:cs="Times New Roman"/>
          <w:sz w:val="24"/>
          <w:szCs w:val="24"/>
        </w:rPr>
        <w:t xml:space="preserve">pkt 4 </w:t>
      </w:r>
      <w:r w:rsidR="00442E2A" w:rsidRPr="00B76635">
        <w:rPr>
          <w:rFonts w:ascii="Times New Roman" w:hAnsi="Times New Roman" w:cs="Times New Roman"/>
          <w:sz w:val="24"/>
          <w:szCs w:val="24"/>
        </w:rPr>
        <w:t>Megaustawy</w:t>
      </w:r>
      <w:r w:rsidR="00A55B22" w:rsidRPr="00B76635">
        <w:rPr>
          <w:rFonts w:ascii="Times New Roman" w:hAnsi="Times New Roman" w:cs="Times New Roman"/>
          <w:sz w:val="24"/>
          <w:szCs w:val="24"/>
        </w:rPr>
        <w:t xml:space="preserve"> </w:t>
      </w:r>
      <w:r w:rsidR="0053279C" w:rsidRPr="00B76635">
        <w:rPr>
          <w:rFonts w:ascii="Times New Roman" w:hAnsi="Times New Roman" w:cs="Times New Roman"/>
          <w:sz w:val="24"/>
          <w:szCs w:val="24"/>
        </w:rPr>
        <w:t xml:space="preserve">w zdaniu wprowadzającym </w:t>
      </w:r>
      <w:r w:rsidR="0080707E" w:rsidRPr="00B76635">
        <w:rPr>
          <w:rFonts w:ascii="Times New Roman" w:hAnsi="Times New Roman" w:cs="Times New Roman"/>
          <w:sz w:val="24"/>
          <w:szCs w:val="24"/>
        </w:rPr>
        <w:t xml:space="preserve">zrezygnowano </w:t>
      </w:r>
      <w:r w:rsidR="0051147A" w:rsidRPr="00B76635">
        <w:rPr>
          <w:rFonts w:ascii="Times New Roman" w:hAnsi="Times New Roman" w:cs="Times New Roman"/>
          <w:sz w:val="24"/>
          <w:szCs w:val="24"/>
        </w:rPr>
        <w:t xml:space="preserve">z </w:t>
      </w:r>
      <w:r w:rsidR="00C5734F" w:rsidRPr="00B76635">
        <w:rPr>
          <w:rFonts w:ascii="Times New Roman" w:hAnsi="Times New Roman" w:cs="Times New Roman"/>
          <w:sz w:val="24"/>
          <w:szCs w:val="24"/>
        </w:rPr>
        <w:t>rozróżniania</w:t>
      </w:r>
      <w:r w:rsidRPr="00B76635">
        <w:rPr>
          <w:rFonts w:ascii="Times New Roman" w:hAnsi="Times New Roman" w:cs="Times New Roman"/>
          <w:sz w:val="24"/>
          <w:szCs w:val="24"/>
        </w:rPr>
        <w:t xml:space="preserve"> plan</w:t>
      </w:r>
      <w:r w:rsidR="00C5734F" w:rsidRPr="00B76635">
        <w:rPr>
          <w:rFonts w:ascii="Times New Roman" w:hAnsi="Times New Roman" w:cs="Times New Roman"/>
          <w:sz w:val="24"/>
          <w:szCs w:val="24"/>
        </w:rPr>
        <w:t>ów</w:t>
      </w:r>
      <w:r w:rsidRPr="00B76635">
        <w:rPr>
          <w:rFonts w:ascii="Times New Roman" w:hAnsi="Times New Roman" w:cs="Times New Roman"/>
          <w:sz w:val="24"/>
          <w:szCs w:val="24"/>
        </w:rPr>
        <w:t xml:space="preserve"> inwestycyjnych w zakresie wykonywanych lub planowanych robót budowlanych</w:t>
      </w:r>
      <w:r w:rsidR="0051147A" w:rsidRPr="00B76635">
        <w:rPr>
          <w:rFonts w:ascii="Times New Roman" w:hAnsi="Times New Roman" w:cs="Times New Roman"/>
          <w:sz w:val="24"/>
          <w:szCs w:val="24"/>
        </w:rPr>
        <w:t xml:space="preserve"> </w:t>
      </w:r>
      <w:r w:rsidR="00C5734F" w:rsidRPr="00B76635">
        <w:rPr>
          <w:rFonts w:ascii="Times New Roman" w:hAnsi="Times New Roman" w:cs="Times New Roman"/>
          <w:sz w:val="24"/>
          <w:szCs w:val="24"/>
        </w:rPr>
        <w:t xml:space="preserve">ze względu na źródło ich finansowania. </w:t>
      </w:r>
      <w:r w:rsidR="00AA6B3D" w:rsidRPr="00B76635">
        <w:rPr>
          <w:rFonts w:ascii="Times New Roman" w:hAnsi="Times New Roman" w:cs="Times New Roman"/>
          <w:sz w:val="24"/>
          <w:szCs w:val="24"/>
        </w:rPr>
        <w:t xml:space="preserve">Ponadto, </w:t>
      </w:r>
      <w:r w:rsidR="00DE5E82" w:rsidRPr="00B76635">
        <w:rPr>
          <w:rFonts w:ascii="Times New Roman" w:hAnsi="Times New Roman" w:cs="Times New Roman"/>
          <w:sz w:val="24"/>
          <w:szCs w:val="24"/>
        </w:rPr>
        <w:t>doprecyzowano</w:t>
      </w:r>
      <w:r w:rsidR="000F0280" w:rsidRPr="00B76635">
        <w:rPr>
          <w:rFonts w:ascii="Times New Roman" w:hAnsi="Times New Roman" w:cs="Times New Roman"/>
          <w:sz w:val="24"/>
          <w:szCs w:val="24"/>
        </w:rPr>
        <w:t xml:space="preserve"> </w:t>
      </w:r>
      <w:r w:rsidR="00442E2A" w:rsidRPr="00B76635">
        <w:rPr>
          <w:rFonts w:ascii="Times New Roman" w:hAnsi="Times New Roman" w:cs="Times New Roman"/>
          <w:sz w:val="24"/>
          <w:szCs w:val="24"/>
        </w:rPr>
        <w:t>w</w:t>
      </w:r>
      <w:r w:rsidR="00126ACC" w:rsidRPr="00B76635">
        <w:rPr>
          <w:rFonts w:ascii="Times New Roman" w:hAnsi="Times New Roman" w:cs="Times New Roman"/>
          <w:sz w:val="24"/>
          <w:szCs w:val="24"/>
        </w:rPr>
        <w:t xml:space="preserve"> </w:t>
      </w:r>
      <w:r w:rsidR="00626B91" w:rsidRPr="00B76635">
        <w:rPr>
          <w:rFonts w:ascii="Times New Roman" w:hAnsi="Times New Roman" w:cs="Times New Roman"/>
          <w:sz w:val="24"/>
          <w:szCs w:val="24"/>
        </w:rPr>
        <w:t>lit. a</w:t>
      </w:r>
      <w:r w:rsidR="00126ACC" w:rsidRPr="00B76635">
        <w:rPr>
          <w:rFonts w:ascii="Times New Roman" w:hAnsi="Times New Roman" w:cs="Times New Roman"/>
          <w:sz w:val="24"/>
          <w:szCs w:val="24"/>
        </w:rPr>
        <w:t xml:space="preserve">, że </w:t>
      </w:r>
      <w:r w:rsidR="002A28FE" w:rsidRPr="00B76635">
        <w:rPr>
          <w:rFonts w:ascii="Times New Roman" w:hAnsi="Times New Roman" w:cs="Times New Roman"/>
          <w:sz w:val="24"/>
          <w:szCs w:val="24"/>
        </w:rPr>
        <w:t>w</w:t>
      </w:r>
      <w:r w:rsidR="00D54558" w:rsidRPr="00B76635">
        <w:rPr>
          <w:rFonts w:ascii="Times New Roman" w:hAnsi="Times New Roman" w:cs="Times New Roman"/>
          <w:sz w:val="24"/>
          <w:szCs w:val="24"/>
        </w:rPr>
        <w:t xml:space="preserve"> dostępnych za </w:t>
      </w:r>
      <w:r w:rsidR="005714B9" w:rsidRPr="00B76635">
        <w:rPr>
          <w:rFonts w:ascii="Times New Roman" w:hAnsi="Times New Roman" w:cs="Times New Roman"/>
          <w:sz w:val="24"/>
          <w:szCs w:val="24"/>
        </w:rPr>
        <w:t xml:space="preserve">pośrednictwem </w:t>
      </w:r>
      <w:r w:rsidR="00D54558" w:rsidRPr="00B76635">
        <w:rPr>
          <w:rFonts w:ascii="Times New Roman" w:hAnsi="Times New Roman" w:cs="Times New Roman"/>
          <w:sz w:val="24"/>
          <w:szCs w:val="24"/>
        </w:rPr>
        <w:t xml:space="preserve">punktu informacyjnego </w:t>
      </w:r>
      <w:r w:rsidR="004E53CB" w:rsidRPr="00B76635">
        <w:rPr>
          <w:rFonts w:ascii="Times New Roman" w:hAnsi="Times New Roman" w:cs="Times New Roman"/>
          <w:sz w:val="24"/>
          <w:szCs w:val="24"/>
        </w:rPr>
        <w:t xml:space="preserve">do spraw telekomunikacji </w:t>
      </w:r>
      <w:r w:rsidR="00D54558" w:rsidRPr="00B76635">
        <w:rPr>
          <w:rFonts w:ascii="Times New Roman" w:hAnsi="Times New Roman" w:cs="Times New Roman"/>
          <w:sz w:val="24"/>
          <w:szCs w:val="24"/>
        </w:rPr>
        <w:t>informacjach o planach inwestycyjnych należ</w:t>
      </w:r>
      <w:r w:rsidR="00250B93" w:rsidRPr="00B76635">
        <w:rPr>
          <w:rFonts w:ascii="Times New Roman" w:hAnsi="Times New Roman" w:cs="Times New Roman"/>
          <w:sz w:val="24"/>
          <w:szCs w:val="24"/>
        </w:rPr>
        <w:t xml:space="preserve">y uwzględnić </w:t>
      </w:r>
      <w:r w:rsidR="009354CB" w:rsidRPr="00B76635">
        <w:rPr>
          <w:rFonts w:ascii="Times New Roman" w:hAnsi="Times New Roman" w:cs="Times New Roman"/>
          <w:sz w:val="24"/>
          <w:szCs w:val="24"/>
        </w:rPr>
        <w:t xml:space="preserve">lokalizację oznaczoną </w:t>
      </w:r>
      <w:r w:rsidR="00774945">
        <w:rPr>
          <w:rFonts w:ascii="Times New Roman" w:hAnsi="Times New Roman" w:cs="Times New Roman"/>
          <w:sz w:val="24"/>
          <w:szCs w:val="24"/>
        </w:rPr>
        <w:t>współrzędnymi</w:t>
      </w:r>
      <w:r w:rsidR="00774945" w:rsidRPr="00B76635">
        <w:rPr>
          <w:rFonts w:ascii="Times New Roman" w:hAnsi="Times New Roman" w:cs="Times New Roman"/>
          <w:sz w:val="24"/>
          <w:szCs w:val="24"/>
        </w:rPr>
        <w:t xml:space="preserve"> </w:t>
      </w:r>
      <w:r w:rsidR="00E3053C" w:rsidRPr="00B76635">
        <w:rPr>
          <w:rFonts w:ascii="Times New Roman" w:hAnsi="Times New Roman" w:cs="Times New Roman"/>
          <w:sz w:val="24"/>
          <w:szCs w:val="24"/>
        </w:rPr>
        <w:t xml:space="preserve">oraz dodano </w:t>
      </w:r>
      <w:r w:rsidR="00A35D9E" w:rsidRPr="00B76635">
        <w:rPr>
          <w:rFonts w:ascii="Times New Roman" w:hAnsi="Times New Roman" w:cs="Times New Roman"/>
          <w:sz w:val="24"/>
          <w:szCs w:val="24"/>
        </w:rPr>
        <w:t xml:space="preserve">w </w:t>
      </w:r>
      <w:r w:rsidR="00BA4B87" w:rsidRPr="00B76635">
        <w:rPr>
          <w:rFonts w:ascii="Times New Roman" w:hAnsi="Times New Roman" w:cs="Times New Roman"/>
          <w:sz w:val="24"/>
          <w:szCs w:val="24"/>
        </w:rPr>
        <w:t>lit</w:t>
      </w:r>
      <w:r w:rsidR="00C72190" w:rsidRPr="00B76635">
        <w:rPr>
          <w:rFonts w:ascii="Times New Roman" w:hAnsi="Times New Roman" w:cs="Times New Roman"/>
          <w:sz w:val="24"/>
          <w:szCs w:val="24"/>
        </w:rPr>
        <w:t xml:space="preserve">. </w:t>
      </w:r>
      <w:r w:rsidR="00A31EF4" w:rsidRPr="00B76635">
        <w:rPr>
          <w:rFonts w:ascii="Times New Roman" w:hAnsi="Times New Roman" w:cs="Times New Roman"/>
          <w:sz w:val="24"/>
          <w:szCs w:val="24"/>
        </w:rPr>
        <w:t>e</w:t>
      </w:r>
      <w:r w:rsidR="00A35D9E" w:rsidRPr="00B76635">
        <w:rPr>
          <w:rFonts w:ascii="Times New Roman" w:hAnsi="Times New Roman" w:cs="Times New Roman"/>
          <w:sz w:val="24"/>
          <w:szCs w:val="24"/>
        </w:rPr>
        <w:t xml:space="preserve"> </w:t>
      </w:r>
      <w:r w:rsidR="00F65910" w:rsidRPr="00B76635">
        <w:rPr>
          <w:rFonts w:ascii="Times New Roman" w:hAnsi="Times New Roman" w:cs="Times New Roman"/>
          <w:sz w:val="24"/>
          <w:szCs w:val="24"/>
        </w:rPr>
        <w:t xml:space="preserve">przepis </w:t>
      </w:r>
      <w:r w:rsidR="00FA6F7C" w:rsidRPr="00B76635">
        <w:rPr>
          <w:rFonts w:ascii="Times New Roman" w:hAnsi="Times New Roman" w:cs="Times New Roman"/>
          <w:sz w:val="24"/>
          <w:szCs w:val="24"/>
        </w:rPr>
        <w:t xml:space="preserve">wskazujący przewidywany termin wystąpienia o </w:t>
      </w:r>
      <w:r w:rsidR="0037153C" w:rsidRPr="00B76635">
        <w:rPr>
          <w:rFonts w:ascii="Times New Roman" w:hAnsi="Times New Roman" w:cs="Times New Roman"/>
          <w:sz w:val="24"/>
          <w:szCs w:val="24"/>
        </w:rPr>
        <w:t>pozwolenie na budowę lub zgłoszenia robót budowlanych</w:t>
      </w:r>
      <w:r w:rsidR="00FA6F7C" w:rsidRPr="00B76635">
        <w:rPr>
          <w:rFonts w:ascii="Times New Roman" w:hAnsi="Times New Roman" w:cs="Times New Roman"/>
          <w:sz w:val="24"/>
          <w:szCs w:val="24"/>
        </w:rPr>
        <w:t xml:space="preserve"> o ile </w:t>
      </w:r>
      <w:r w:rsidR="00D345A1" w:rsidRPr="00B76635">
        <w:rPr>
          <w:rFonts w:ascii="Times New Roman" w:hAnsi="Times New Roman" w:cs="Times New Roman"/>
          <w:sz w:val="24"/>
          <w:szCs w:val="24"/>
        </w:rPr>
        <w:t xml:space="preserve">są one </w:t>
      </w:r>
      <w:r w:rsidR="00FA6F7C" w:rsidRPr="00B76635">
        <w:rPr>
          <w:rFonts w:ascii="Times New Roman" w:hAnsi="Times New Roman" w:cs="Times New Roman"/>
          <w:sz w:val="24"/>
          <w:szCs w:val="24"/>
        </w:rPr>
        <w:t xml:space="preserve">wymagane. Dla operatora chcącego przystąpić do koordynacji </w:t>
      </w:r>
      <w:r w:rsidR="0054154D" w:rsidRPr="00B76635">
        <w:rPr>
          <w:rFonts w:ascii="Times New Roman" w:hAnsi="Times New Roman" w:cs="Times New Roman"/>
          <w:sz w:val="24"/>
          <w:szCs w:val="24"/>
        </w:rPr>
        <w:t xml:space="preserve">robót budowlanych </w:t>
      </w:r>
      <w:r w:rsidR="00524F0A" w:rsidRPr="00B76635">
        <w:rPr>
          <w:rFonts w:ascii="Times New Roman" w:hAnsi="Times New Roman" w:cs="Times New Roman"/>
          <w:sz w:val="24"/>
          <w:szCs w:val="24"/>
        </w:rPr>
        <w:t>informacje te są istotne</w:t>
      </w:r>
      <w:r w:rsidR="004B0FCE" w:rsidRPr="00B76635">
        <w:rPr>
          <w:rFonts w:ascii="Times New Roman" w:hAnsi="Times New Roman" w:cs="Times New Roman"/>
          <w:sz w:val="24"/>
          <w:szCs w:val="24"/>
        </w:rPr>
        <w:t>.</w:t>
      </w:r>
    </w:p>
    <w:p w14:paraId="0D13E661" w14:textId="17B1D1F2" w:rsidR="001D6C55" w:rsidRPr="00B76635" w:rsidRDefault="004E40DF" w:rsidP="695660E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Po </w:t>
      </w:r>
      <w:r w:rsidR="0016024E">
        <w:rPr>
          <w:rFonts w:ascii="Times New Roman" w:hAnsi="Times New Roman" w:cs="Times New Roman"/>
          <w:sz w:val="24"/>
          <w:szCs w:val="24"/>
        </w:rPr>
        <w:t>punkcie 6 w art. 29</w:t>
      </w:r>
      <w:r w:rsidR="00EB7609">
        <w:rPr>
          <w:rFonts w:ascii="Times New Roman" w:hAnsi="Times New Roman" w:cs="Times New Roman"/>
          <w:sz w:val="24"/>
          <w:szCs w:val="24"/>
        </w:rPr>
        <w:t>b</w:t>
      </w:r>
      <w:r w:rsidR="0016024E">
        <w:rPr>
          <w:rFonts w:ascii="Times New Roman" w:hAnsi="Times New Roman" w:cs="Times New Roman"/>
          <w:sz w:val="24"/>
          <w:szCs w:val="24"/>
        </w:rPr>
        <w:t xml:space="preserve"> ust. </w:t>
      </w:r>
      <w:r w:rsidR="0003299C">
        <w:rPr>
          <w:rFonts w:ascii="Times New Roman" w:hAnsi="Times New Roman" w:cs="Times New Roman"/>
          <w:sz w:val="24"/>
          <w:szCs w:val="24"/>
        </w:rPr>
        <w:t xml:space="preserve">1 </w:t>
      </w:r>
      <w:r w:rsidR="00EB7609">
        <w:rPr>
          <w:rFonts w:ascii="Times New Roman" w:hAnsi="Times New Roman" w:cs="Times New Roman"/>
          <w:sz w:val="24"/>
          <w:szCs w:val="24"/>
        </w:rPr>
        <w:t>dodaje się pkt 7</w:t>
      </w:r>
      <w:r w:rsidR="00644135">
        <w:rPr>
          <w:rFonts w:ascii="Times New Roman" w:hAnsi="Times New Roman" w:cs="Times New Roman"/>
          <w:sz w:val="24"/>
          <w:szCs w:val="24"/>
        </w:rPr>
        <w:t>, 8</w:t>
      </w:r>
      <w:r w:rsidR="00EB7609">
        <w:rPr>
          <w:rFonts w:ascii="Times New Roman" w:hAnsi="Times New Roman" w:cs="Times New Roman"/>
          <w:sz w:val="24"/>
          <w:szCs w:val="24"/>
        </w:rPr>
        <w:t xml:space="preserve"> i </w:t>
      </w:r>
      <w:r w:rsidR="00707022">
        <w:rPr>
          <w:rFonts w:ascii="Times New Roman" w:hAnsi="Times New Roman" w:cs="Times New Roman"/>
          <w:sz w:val="24"/>
          <w:szCs w:val="24"/>
        </w:rPr>
        <w:t>9</w:t>
      </w:r>
      <w:r w:rsidR="00D4245F">
        <w:rPr>
          <w:rFonts w:ascii="Times New Roman" w:hAnsi="Times New Roman" w:cs="Times New Roman"/>
          <w:sz w:val="24"/>
          <w:szCs w:val="24"/>
        </w:rPr>
        <w:t>. P</w:t>
      </w:r>
      <w:r w:rsidR="00BF3BD1">
        <w:rPr>
          <w:rFonts w:ascii="Times New Roman" w:hAnsi="Times New Roman" w:cs="Times New Roman"/>
          <w:sz w:val="24"/>
          <w:szCs w:val="24"/>
        </w:rPr>
        <w:t xml:space="preserve">kt 7 i 8 </w:t>
      </w:r>
      <w:r w:rsidR="005D45DC">
        <w:rPr>
          <w:rFonts w:ascii="Times New Roman" w:hAnsi="Times New Roman" w:cs="Times New Roman"/>
          <w:sz w:val="24"/>
          <w:szCs w:val="24"/>
        </w:rPr>
        <w:t>przewid</w:t>
      </w:r>
      <w:r w:rsidR="003115D5">
        <w:rPr>
          <w:rFonts w:ascii="Times New Roman" w:hAnsi="Times New Roman" w:cs="Times New Roman"/>
          <w:sz w:val="24"/>
          <w:szCs w:val="24"/>
        </w:rPr>
        <w:t>ują</w:t>
      </w:r>
      <w:r w:rsidR="002D0E41">
        <w:rPr>
          <w:rFonts w:ascii="Times New Roman" w:hAnsi="Times New Roman" w:cs="Times New Roman"/>
          <w:sz w:val="24"/>
          <w:szCs w:val="24"/>
        </w:rPr>
        <w:t xml:space="preserve"> </w:t>
      </w:r>
      <w:r w:rsidR="005D45DC">
        <w:rPr>
          <w:rFonts w:ascii="Times New Roman" w:hAnsi="Times New Roman" w:cs="Times New Roman"/>
          <w:sz w:val="24"/>
          <w:szCs w:val="24"/>
        </w:rPr>
        <w:t>publikowanie w</w:t>
      </w:r>
      <w:r w:rsidR="0009034E">
        <w:rPr>
          <w:rFonts w:ascii="Times New Roman" w:hAnsi="Times New Roman" w:cs="Times New Roman"/>
          <w:sz w:val="24"/>
          <w:szCs w:val="24"/>
        </w:rPr>
        <w:t> </w:t>
      </w:r>
      <w:r w:rsidR="00A043B5">
        <w:rPr>
          <w:rFonts w:ascii="Times New Roman" w:hAnsi="Times New Roman" w:cs="Times New Roman"/>
          <w:sz w:val="24"/>
          <w:szCs w:val="24"/>
        </w:rPr>
        <w:t xml:space="preserve">punkcie informacyjnym do spraw </w:t>
      </w:r>
      <w:r w:rsidR="007C0BD2">
        <w:rPr>
          <w:rFonts w:ascii="Times New Roman" w:hAnsi="Times New Roman" w:cs="Times New Roman"/>
          <w:sz w:val="24"/>
          <w:szCs w:val="24"/>
        </w:rPr>
        <w:t xml:space="preserve">telekomunikacji </w:t>
      </w:r>
      <w:r w:rsidR="008128B6">
        <w:rPr>
          <w:rFonts w:ascii="Times New Roman" w:hAnsi="Times New Roman" w:cs="Times New Roman"/>
          <w:sz w:val="24"/>
          <w:szCs w:val="24"/>
        </w:rPr>
        <w:t xml:space="preserve">informacji o </w:t>
      </w:r>
      <w:r w:rsidR="007C0BD2">
        <w:rPr>
          <w:rFonts w:ascii="Times New Roman" w:hAnsi="Times New Roman" w:cs="Times New Roman"/>
          <w:sz w:val="24"/>
          <w:szCs w:val="24"/>
        </w:rPr>
        <w:t>decyzj</w:t>
      </w:r>
      <w:r w:rsidR="008128B6">
        <w:rPr>
          <w:rFonts w:ascii="Times New Roman" w:hAnsi="Times New Roman" w:cs="Times New Roman"/>
          <w:sz w:val="24"/>
          <w:szCs w:val="24"/>
        </w:rPr>
        <w:t>ach</w:t>
      </w:r>
      <w:r w:rsidR="005705C8">
        <w:rPr>
          <w:rFonts w:ascii="Times New Roman" w:hAnsi="Times New Roman" w:cs="Times New Roman"/>
          <w:sz w:val="24"/>
          <w:szCs w:val="24"/>
        </w:rPr>
        <w:t xml:space="preserve"> </w:t>
      </w:r>
      <w:r w:rsidR="0067481E">
        <w:rPr>
          <w:rFonts w:ascii="Times New Roman" w:hAnsi="Times New Roman" w:cs="Times New Roman"/>
          <w:sz w:val="24"/>
          <w:szCs w:val="24"/>
        </w:rPr>
        <w:t>związanych z</w:t>
      </w:r>
      <w:r w:rsidR="00FE44EF">
        <w:rPr>
          <w:rFonts w:ascii="Times New Roman" w:hAnsi="Times New Roman" w:cs="Times New Roman"/>
          <w:sz w:val="24"/>
          <w:szCs w:val="24"/>
        </w:rPr>
        <w:t> </w:t>
      </w:r>
      <w:r w:rsidR="005705C8">
        <w:rPr>
          <w:rFonts w:ascii="Times New Roman" w:hAnsi="Times New Roman" w:cs="Times New Roman"/>
          <w:sz w:val="24"/>
          <w:szCs w:val="24"/>
        </w:rPr>
        <w:t>dostę</w:t>
      </w:r>
      <w:r w:rsidR="0067481E">
        <w:rPr>
          <w:rFonts w:ascii="Times New Roman" w:hAnsi="Times New Roman" w:cs="Times New Roman"/>
          <w:sz w:val="24"/>
          <w:szCs w:val="24"/>
        </w:rPr>
        <w:t>pem telekomunikacyjnym oraz koordynacją robót budowlanych</w:t>
      </w:r>
      <w:r w:rsidR="00690CD2">
        <w:rPr>
          <w:rFonts w:ascii="Times New Roman" w:hAnsi="Times New Roman" w:cs="Times New Roman"/>
          <w:sz w:val="24"/>
          <w:szCs w:val="24"/>
        </w:rPr>
        <w:t xml:space="preserve">, </w:t>
      </w:r>
      <w:r w:rsidR="00976D5A">
        <w:rPr>
          <w:rFonts w:ascii="Times New Roman" w:hAnsi="Times New Roman" w:cs="Times New Roman"/>
          <w:sz w:val="24"/>
          <w:szCs w:val="24"/>
        </w:rPr>
        <w:t xml:space="preserve">co wynika też z </w:t>
      </w:r>
      <w:r w:rsidR="00976D5A" w:rsidRPr="00930011">
        <w:rPr>
          <w:rFonts w:ascii="Times New Roman" w:hAnsi="Times New Roman" w:cs="Times New Roman"/>
          <w:sz w:val="24"/>
          <w:szCs w:val="24"/>
        </w:rPr>
        <w:t>art</w:t>
      </w:r>
      <w:r w:rsidR="00FE44EF" w:rsidRPr="00930011">
        <w:rPr>
          <w:rFonts w:ascii="Times New Roman" w:hAnsi="Times New Roman" w:cs="Times New Roman"/>
          <w:sz w:val="24"/>
          <w:szCs w:val="24"/>
        </w:rPr>
        <w:t>. 1</w:t>
      </w:r>
      <w:r w:rsidR="009F79B4" w:rsidRPr="00930011">
        <w:rPr>
          <w:rFonts w:ascii="Times New Roman" w:hAnsi="Times New Roman" w:cs="Times New Roman"/>
          <w:sz w:val="24"/>
          <w:szCs w:val="24"/>
        </w:rPr>
        <w:t>3</w:t>
      </w:r>
      <w:r w:rsidR="00FE44EF" w:rsidRPr="00930011">
        <w:rPr>
          <w:rFonts w:ascii="Times New Roman" w:hAnsi="Times New Roman" w:cs="Times New Roman"/>
          <w:sz w:val="24"/>
          <w:szCs w:val="24"/>
        </w:rPr>
        <w:t xml:space="preserve"> ust. 4</w:t>
      </w:r>
      <w:r w:rsidR="00FF53CF" w:rsidRPr="00930011">
        <w:rPr>
          <w:rFonts w:ascii="Times New Roman" w:hAnsi="Times New Roman" w:cs="Times New Roman"/>
          <w:sz w:val="24"/>
          <w:szCs w:val="24"/>
        </w:rPr>
        <w:t xml:space="preserve"> rozporządzenia GIA</w:t>
      </w:r>
      <w:r w:rsidR="00FF53CF">
        <w:rPr>
          <w:rFonts w:ascii="Times New Roman" w:hAnsi="Times New Roman" w:cs="Times New Roman"/>
          <w:sz w:val="24"/>
          <w:szCs w:val="24"/>
        </w:rPr>
        <w:t>. N</w:t>
      </w:r>
      <w:r w:rsidR="00690CD2">
        <w:rPr>
          <w:rFonts w:ascii="Times New Roman" w:hAnsi="Times New Roman" w:cs="Times New Roman"/>
          <w:sz w:val="24"/>
          <w:szCs w:val="24"/>
        </w:rPr>
        <w:t xml:space="preserve">atomiast pkt </w:t>
      </w:r>
      <w:r w:rsidR="00D34A0A">
        <w:rPr>
          <w:rFonts w:ascii="Times New Roman" w:hAnsi="Times New Roman" w:cs="Times New Roman"/>
          <w:sz w:val="24"/>
          <w:szCs w:val="24"/>
        </w:rPr>
        <w:t>9</w:t>
      </w:r>
      <w:r w:rsidR="002672DD">
        <w:rPr>
          <w:rFonts w:ascii="Times New Roman" w:hAnsi="Times New Roman" w:cs="Times New Roman"/>
          <w:sz w:val="24"/>
          <w:szCs w:val="24"/>
        </w:rPr>
        <w:t xml:space="preserve"> zapewni dostęp do informacji o </w:t>
      </w:r>
      <w:r w:rsidR="00252948">
        <w:rPr>
          <w:rFonts w:ascii="Times New Roman" w:hAnsi="Times New Roman" w:cs="Times New Roman"/>
          <w:sz w:val="24"/>
          <w:szCs w:val="24"/>
        </w:rPr>
        <w:t>statusie prowadzonych postępowań, o których mowa w art. 22 ust. 2 Megaustawy</w:t>
      </w:r>
      <w:r w:rsidR="003E6E5D">
        <w:rPr>
          <w:rFonts w:ascii="Times New Roman" w:hAnsi="Times New Roman" w:cs="Times New Roman"/>
          <w:sz w:val="24"/>
          <w:szCs w:val="24"/>
        </w:rPr>
        <w:t xml:space="preserve">, co zapewni </w:t>
      </w:r>
      <w:r w:rsidR="00484F64">
        <w:rPr>
          <w:rFonts w:ascii="Times New Roman" w:hAnsi="Times New Roman" w:cs="Times New Roman"/>
          <w:sz w:val="24"/>
          <w:szCs w:val="24"/>
        </w:rPr>
        <w:t>bieżące monitorowanie przebiegu sprawy</w:t>
      </w:r>
      <w:r w:rsidR="009D04FE">
        <w:rPr>
          <w:rFonts w:ascii="Times New Roman" w:hAnsi="Times New Roman" w:cs="Times New Roman"/>
          <w:sz w:val="24"/>
          <w:szCs w:val="24"/>
        </w:rPr>
        <w:t xml:space="preserve">, propozycja przepisu skorelowana jest z art. 7 ust. </w:t>
      </w:r>
      <w:r w:rsidR="00205133">
        <w:rPr>
          <w:rFonts w:ascii="Times New Roman" w:hAnsi="Times New Roman" w:cs="Times New Roman"/>
          <w:sz w:val="24"/>
          <w:szCs w:val="24"/>
        </w:rPr>
        <w:t>3</w:t>
      </w:r>
      <w:r w:rsidR="009D04FE">
        <w:rPr>
          <w:rFonts w:ascii="Times New Roman" w:hAnsi="Times New Roman" w:cs="Times New Roman"/>
          <w:sz w:val="24"/>
          <w:szCs w:val="24"/>
        </w:rPr>
        <w:t xml:space="preserve"> rozporządzenia GIA</w:t>
      </w:r>
      <w:r w:rsidR="00484F64">
        <w:rPr>
          <w:rFonts w:ascii="Times New Roman" w:hAnsi="Times New Roman" w:cs="Times New Roman"/>
          <w:sz w:val="24"/>
          <w:szCs w:val="24"/>
        </w:rPr>
        <w:t>.</w:t>
      </w:r>
    </w:p>
    <w:p w14:paraId="72342AB3" w14:textId="60C02013" w:rsidR="00B642E0" w:rsidRPr="00B76635" w:rsidRDefault="008172BD" w:rsidP="00865117">
      <w:pPr>
        <w:spacing w:line="360" w:lineRule="auto"/>
        <w:jc w:val="both"/>
        <w:rPr>
          <w:rFonts w:ascii="Times New Roman" w:hAnsi="Times New Roman" w:cs="Times New Roman"/>
          <w:sz w:val="24"/>
          <w:szCs w:val="24"/>
        </w:rPr>
      </w:pPr>
      <w:r w:rsidRPr="00B76635">
        <w:rPr>
          <w:rFonts w:ascii="Times New Roman" w:hAnsi="Times New Roman" w:cs="Times New Roman"/>
          <w:b/>
          <w:sz w:val="24"/>
          <w:szCs w:val="24"/>
        </w:rPr>
        <w:t>b)</w:t>
      </w:r>
      <w:r w:rsidRPr="00B76635">
        <w:rPr>
          <w:rFonts w:ascii="Times New Roman" w:hAnsi="Times New Roman" w:cs="Times New Roman"/>
          <w:sz w:val="24"/>
          <w:szCs w:val="24"/>
        </w:rPr>
        <w:t xml:space="preserve"> </w:t>
      </w:r>
      <w:r w:rsidR="00203905" w:rsidRPr="00B76635">
        <w:rPr>
          <w:rFonts w:ascii="Times New Roman" w:hAnsi="Times New Roman" w:cs="Times New Roman"/>
          <w:sz w:val="24"/>
          <w:szCs w:val="24"/>
        </w:rPr>
        <w:t>Zaproponowana zmiana</w:t>
      </w:r>
      <w:r w:rsidR="00737CFA" w:rsidRPr="00B76635">
        <w:rPr>
          <w:rFonts w:ascii="Times New Roman" w:hAnsi="Times New Roman" w:cs="Times New Roman"/>
          <w:sz w:val="24"/>
          <w:szCs w:val="24"/>
        </w:rPr>
        <w:t xml:space="preserve"> </w:t>
      </w:r>
      <w:r w:rsidR="000835E9" w:rsidRPr="00B76635">
        <w:rPr>
          <w:rFonts w:ascii="Times New Roman" w:hAnsi="Times New Roman" w:cs="Times New Roman"/>
          <w:sz w:val="24"/>
          <w:szCs w:val="24"/>
        </w:rPr>
        <w:t xml:space="preserve">polegająca na </w:t>
      </w:r>
      <w:r w:rsidR="00BE30D6" w:rsidRPr="00B76635">
        <w:rPr>
          <w:rFonts w:ascii="Times New Roman" w:hAnsi="Times New Roman" w:cs="Times New Roman"/>
          <w:sz w:val="24"/>
          <w:szCs w:val="24"/>
        </w:rPr>
        <w:t>wprowadzeni</w:t>
      </w:r>
      <w:r w:rsidR="000835E9" w:rsidRPr="00B76635">
        <w:rPr>
          <w:rFonts w:ascii="Times New Roman" w:hAnsi="Times New Roman" w:cs="Times New Roman"/>
          <w:sz w:val="24"/>
          <w:szCs w:val="24"/>
        </w:rPr>
        <w:t>u</w:t>
      </w:r>
      <w:r w:rsidR="00BE30D6" w:rsidRPr="00B76635">
        <w:rPr>
          <w:rFonts w:ascii="Times New Roman" w:hAnsi="Times New Roman" w:cs="Times New Roman"/>
          <w:sz w:val="24"/>
          <w:szCs w:val="24"/>
        </w:rPr>
        <w:t xml:space="preserve"> do art.</w:t>
      </w:r>
      <w:r w:rsidR="006B1BB8" w:rsidRPr="00B76635">
        <w:rPr>
          <w:rFonts w:ascii="Times New Roman" w:hAnsi="Times New Roman" w:cs="Times New Roman"/>
          <w:sz w:val="24"/>
          <w:szCs w:val="24"/>
        </w:rPr>
        <w:t xml:space="preserve"> </w:t>
      </w:r>
      <w:r w:rsidR="00016EE7" w:rsidRPr="00B76635">
        <w:rPr>
          <w:rFonts w:ascii="Times New Roman" w:hAnsi="Times New Roman" w:cs="Times New Roman"/>
          <w:sz w:val="24"/>
          <w:szCs w:val="24"/>
        </w:rPr>
        <w:t>29</w:t>
      </w:r>
      <w:r w:rsidR="00402989" w:rsidRPr="00B76635">
        <w:rPr>
          <w:rFonts w:ascii="Times New Roman" w:hAnsi="Times New Roman" w:cs="Times New Roman"/>
          <w:sz w:val="24"/>
          <w:szCs w:val="24"/>
        </w:rPr>
        <w:t xml:space="preserve">b </w:t>
      </w:r>
      <w:r w:rsidR="00E55FED" w:rsidRPr="00B76635">
        <w:rPr>
          <w:rFonts w:ascii="Times New Roman" w:hAnsi="Times New Roman" w:cs="Times New Roman"/>
          <w:sz w:val="24"/>
          <w:szCs w:val="24"/>
        </w:rPr>
        <w:t>Megausta</w:t>
      </w:r>
      <w:r w:rsidR="00AB2246" w:rsidRPr="00B76635">
        <w:rPr>
          <w:rFonts w:ascii="Times New Roman" w:hAnsi="Times New Roman" w:cs="Times New Roman"/>
          <w:sz w:val="24"/>
          <w:szCs w:val="24"/>
        </w:rPr>
        <w:t xml:space="preserve">wy </w:t>
      </w:r>
      <w:r w:rsidR="004D7BA8">
        <w:rPr>
          <w:rFonts w:ascii="Times New Roman" w:hAnsi="Times New Roman" w:cs="Times New Roman"/>
          <w:sz w:val="24"/>
          <w:szCs w:val="24"/>
        </w:rPr>
        <w:t>czterech</w:t>
      </w:r>
      <w:r w:rsidR="0009028F" w:rsidRPr="00B76635">
        <w:rPr>
          <w:rFonts w:ascii="Times New Roman" w:hAnsi="Times New Roman" w:cs="Times New Roman"/>
          <w:sz w:val="24"/>
          <w:szCs w:val="24"/>
        </w:rPr>
        <w:t xml:space="preserve"> dodatkowych ustępów </w:t>
      </w:r>
      <w:r w:rsidR="00DB168A" w:rsidRPr="00B76635">
        <w:rPr>
          <w:rFonts w:ascii="Times New Roman" w:hAnsi="Times New Roman" w:cs="Times New Roman"/>
          <w:sz w:val="24"/>
          <w:szCs w:val="24"/>
        </w:rPr>
        <w:t>1a</w:t>
      </w:r>
      <w:r w:rsidR="00D91622" w:rsidRPr="00B76635">
        <w:rPr>
          <w:rFonts w:ascii="Times New Roman" w:hAnsi="Times New Roman" w:cs="Times New Roman"/>
          <w:sz w:val="24"/>
          <w:szCs w:val="24"/>
        </w:rPr>
        <w:t>,</w:t>
      </w:r>
      <w:r w:rsidR="00DB168A" w:rsidRPr="00B76635">
        <w:rPr>
          <w:rFonts w:ascii="Times New Roman" w:hAnsi="Times New Roman" w:cs="Times New Roman"/>
          <w:sz w:val="24"/>
          <w:szCs w:val="24"/>
        </w:rPr>
        <w:t xml:space="preserve"> 1</w:t>
      </w:r>
      <w:r w:rsidR="00491E9E" w:rsidRPr="00B76635">
        <w:rPr>
          <w:rFonts w:ascii="Times New Roman" w:hAnsi="Times New Roman" w:cs="Times New Roman"/>
          <w:sz w:val="24"/>
          <w:szCs w:val="24"/>
        </w:rPr>
        <w:t>b</w:t>
      </w:r>
      <w:r w:rsidR="00D0285F">
        <w:rPr>
          <w:rFonts w:ascii="Times New Roman" w:hAnsi="Times New Roman" w:cs="Times New Roman"/>
          <w:sz w:val="24"/>
          <w:szCs w:val="24"/>
        </w:rPr>
        <w:t>,</w:t>
      </w:r>
      <w:r w:rsidR="00D91622" w:rsidRPr="00B76635">
        <w:rPr>
          <w:rFonts w:ascii="Times New Roman" w:hAnsi="Times New Roman" w:cs="Times New Roman"/>
          <w:sz w:val="24"/>
          <w:szCs w:val="24"/>
        </w:rPr>
        <w:t xml:space="preserve"> 1</w:t>
      </w:r>
      <w:r w:rsidR="0047371B" w:rsidRPr="00B76635">
        <w:rPr>
          <w:rFonts w:ascii="Times New Roman" w:hAnsi="Times New Roman" w:cs="Times New Roman"/>
          <w:sz w:val="24"/>
          <w:szCs w:val="24"/>
        </w:rPr>
        <w:t>c</w:t>
      </w:r>
      <w:r w:rsidR="00B44905">
        <w:rPr>
          <w:rFonts w:ascii="Times New Roman" w:hAnsi="Times New Roman" w:cs="Times New Roman"/>
          <w:sz w:val="24"/>
          <w:szCs w:val="24"/>
        </w:rPr>
        <w:t xml:space="preserve"> i 1d</w:t>
      </w:r>
      <w:r w:rsidR="00491E9E" w:rsidRPr="00B76635">
        <w:rPr>
          <w:rFonts w:ascii="Times New Roman" w:hAnsi="Times New Roman" w:cs="Times New Roman"/>
          <w:sz w:val="24"/>
          <w:szCs w:val="24"/>
        </w:rPr>
        <w:t xml:space="preserve"> </w:t>
      </w:r>
      <w:r w:rsidR="0086647F" w:rsidRPr="00B76635">
        <w:rPr>
          <w:rFonts w:ascii="Times New Roman" w:hAnsi="Times New Roman" w:cs="Times New Roman"/>
          <w:sz w:val="24"/>
          <w:szCs w:val="24"/>
        </w:rPr>
        <w:t xml:space="preserve">ogranicza </w:t>
      </w:r>
      <w:r w:rsidR="005E4A50" w:rsidRPr="00B76635">
        <w:rPr>
          <w:rFonts w:ascii="Times New Roman" w:hAnsi="Times New Roman" w:cs="Times New Roman"/>
          <w:sz w:val="24"/>
          <w:szCs w:val="24"/>
        </w:rPr>
        <w:t>d</w:t>
      </w:r>
      <w:r w:rsidR="00813591" w:rsidRPr="00B76635">
        <w:rPr>
          <w:rFonts w:ascii="Times New Roman" w:hAnsi="Times New Roman" w:cs="Times New Roman"/>
          <w:sz w:val="24"/>
          <w:szCs w:val="24"/>
        </w:rPr>
        <w:t>opuszczaln</w:t>
      </w:r>
      <w:r w:rsidR="005E4A50" w:rsidRPr="00B76635">
        <w:rPr>
          <w:rFonts w:ascii="Times New Roman" w:hAnsi="Times New Roman" w:cs="Times New Roman"/>
          <w:sz w:val="24"/>
          <w:szCs w:val="24"/>
        </w:rPr>
        <w:t>ą</w:t>
      </w:r>
      <w:r w:rsidR="000835E9" w:rsidRPr="00B76635">
        <w:rPr>
          <w:rFonts w:ascii="Times New Roman" w:hAnsi="Times New Roman" w:cs="Times New Roman"/>
          <w:sz w:val="24"/>
          <w:szCs w:val="24"/>
        </w:rPr>
        <w:t>,</w:t>
      </w:r>
      <w:r w:rsidR="00813591" w:rsidRPr="00B76635">
        <w:rPr>
          <w:rFonts w:ascii="Times New Roman" w:hAnsi="Times New Roman" w:cs="Times New Roman"/>
          <w:sz w:val="24"/>
          <w:szCs w:val="24"/>
        </w:rPr>
        <w:t xml:space="preserve"> na podstawie dotychczas obowiązujących przepisów</w:t>
      </w:r>
      <w:r w:rsidR="000835E9" w:rsidRPr="00B76635">
        <w:rPr>
          <w:rFonts w:ascii="Times New Roman" w:hAnsi="Times New Roman" w:cs="Times New Roman"/>
          <w:sz w:val="24"/>
          <w:szCs w:val="24"/>
        </w:rPr>
        <w:t>,</w:t>
      </w:r>
      <w:r w:rsidR="00813591" w:rsidRPr="00B76635">
        <w:rPr>
          <w:rFonts w:ascii="Times New Roman" w:hAnsi="Times New Roman" w:cs="Times New Roman"/>
          <w:sz w:val="24"/>
          <w:szCs w:val="24"/>
        </w:rPr>
        <w:t xml:space="preserve"> szerok</w:t>
      </w:r>
      <w:r w:rsidR="005E4A50" w:rsidRPr="00B76635">
        <w:rPr>
          <w:rFonts w:ascii="Times New Roman" w:hAnsi="Times New Roman" w:cs="Times New Roman"/>
          <w:sz w:val="24"/>
          <w:szCs w:val="24"/>
        </w:rPr>
        <w:t>ą</w:t>
      </w:r>
      <w:r w:rsidR="006B61EE" w:rsidRPr="00B76635">
        <w:rPr>
          <w:rFonts w:ascii="Times New Roman" w:hAnsi="Times New Roman" w:cs="Times New Roman"/>
          <w:sz w:val="24"/>
          <w:szCs w:val="24"/>
        </w:rPr>
        <w:t xml:space="preserve"> i nadmiarową w stosunku do potrzeb przygotowania nowych inwestycji</w:t>
      </w:r>
      <w:r w:rsidR="00FA26E2" w:rsidRPr="00B76635">
        <w:rPr>
          <w:rFonts w:ascii="Times New Roman" w:hAnsi="Times New Roman" w:cs="Times New Roman"/>
          <w:sz w:val="24"/>
          <w:szCs w:val="24"/>
        </w:rPr>
        <w:t>,</w:t>
      </w:r>
      <w:r w:rsidR="00813591" w:rsidRPr="00B76635">
        <w:rPr>
          <w:rFonts w:ascii="Times New Roman" w:hAnsi="Times New Roman" w:cs="Times New Roman"/>
          <w:sz w:val="24"/>
          <w:szCs w:val="24"/>
        </w:rPr>
        <w:t xml:space="preserve"> propagacj</w:t>
      </w:r>
      <w:r w:rsidR="005E4A50" w:rsidRPr="00B76635">
        <w:rPr>
          <w:rFonts w:ascii="Times New Roman" w:hAnsi="Times New Roman" w:cs="Times New Roman"/>
          <w:sz w:val="24"/>
          <w:szCs w:val="24"/>
        </w:rPr>
        <w:t>ę</w:t>
      </w:r>
      <w:r w:rsidR="00813591" w:rsidRPr="00B76635">
        <w:rPr>
          <w:rFonts w:ascii="Times New Roman" w:hAnsi="Times New Roman" w:cs="Times New Roman"/>
          <w:sz w:val="24"/>
          <w:szCs w:val="24"/>
        </w:rPr>
        <w:t xml:space="preserve"> informacji istotnych dla bezpieczeństwa infrastruktury </w:t>
      </w:r>
      <w:r w:rsidR="00813591" w:rsidRPr="00B76635">
        <w:rPr>
          <w:rFonts w:ascii="Times New Roman" w:hAnsi="Times New Roman" w:cs="Times New Roman"/>
          <w:sz w:val="24"/>
          <w:szCs w:val="24"/>
        </w:rPr>
        <w:lastRenderedPageBreak/>
        <w:t>telekomunikacyjnej kraju poprzez możliwość jej udostępniania wyłącznie na uzasadniony wniosek inwestora, określający również zasięg przestrzenny przygotowywanej inwestycji.</w:t>
      </w:r>
      <w:r w:rsidR="00203905" w:rsidRPr="00B76635">
        <w:rPr>
          <w:rFonts w:ascii="Times New Roman" w:hAnsi="Times New Roman" w:cs="Times New Roman"/>
          <w:sz w:val="24"/>
          <w:szCs w:val="24"/>
        </w:rPr>
        <w:t xml:space="preserve"> </w:t>
      </w:r>
    </w:p>
    <w:p w14:paraId="7887AC14" w14:textId="3C3ECEBE" w:rsidR="00BD4E6C" w:rsidRPr="00B76635" w:rsidRDefault="0039434E" w:rsidP="00865117">
      <w:pPr>
        <w:spacing w:line="360" w:lineRule="auto"/>
        <w:jc w:val="both"/>
        <w:rPr>
          <w:rFonts w:ascii="Times New Roman" w:hAnsi="Times New Roman" w:cs="Times New Roman"/>
          <w:sz w:val="24"/>
          <w:szCs w:val="24"/>
        </w:rPr>
      </w:pPr>
      <w:r w:rsidRPr="0039434E">
        <w:rPr>
          <w:rFonts w:ascii="Times New Roman" w:hAnsi="Times New Roman" w:cs="Times New Roman"/>
          <w:sz w:val="24"/>
          <w:szCs w:val="24"/>
        </w:rPr>
        <w:t>Prezes UKE powinien dysponować bieżącą wiedzą w zakresie danych, które nie są udostępniane. Zagwarantowane to będzie przez nałożenie obowiązku</w:t>
      </w:r>
      <w:r w:rsidR="0059707F">
        <w:rPr>
          <w:rFonts w:ascii="Times New Roman" w:hAnsi="Times New Roman" w:cs="Times New Roman"/>
          <w:sz w:val="24"/>
          <w:szCs w:val="24"/>
        </w:rPr>
        <w:t>, o którym mowa w</w:t>
      </w:r>
      <w:r w:rsidR="0009034E">
        <w:rPr>
          <w:rFonts w:ascii="Times New Roman" w:hAnsi="Times New Roman" w:cs="Times New Roman"/>
          <w:sz w:val="24"/>
          <w:szCs w:val="24"/>
        </w:rPr>
        <w:t> </w:t>
      </w:r>
      <w:r w:rsidR="0059707F">
        <w:rPr>
          <w:rFonts w:ascii="Times New Roman" w:hAnsi="Times New Roman" w:cs="Times New Roman"/>
          <w:sz w:val="24"/>
          <w:szCs w:val="24"/>
        </w:rPr>
        <w:t>ust.</w:t>
      </w:r>
      <w:r w:rsidR="0009034E">
        <w:rPr>
          <w:rFonts w:ascii="Times New Roman" w:hAnsi="Times New Roman" w:cs="Times New Roman"/>
          <w:sz w:val="24"/>
          <w:szCs w:val="24"/>
        </w:rPr>
        <w:t> </w:t>
      </w:r>
      <w:r w:rsidR="0059707F">
        <w:rPr>
          <w:rFonts w:ascii="Times New Roman" w:hAnsi="Times New Roman" w:cs="Times New Roman"/>
          <w:sz w:val="24"/>
          <w:szCs w:val="24"/>
        </w:rPr>
        <w:t>1d,</w:t>
      </w:r>
      <w:r w:rsidRPr="0039434E">
        <w:rPr>
          <w:rFonts w:ascii="Times New Roman" w:hAnsi="Times New Roman" w:cs="Times New Roman"/>
          <w:sz w:val="24"/>
          <w:szCs w:val="24"/>
        </w:rPr>
        <w:t xml:space="preserve"> wobec właściwych podmiotów do każdorazowego przekazywania informacji o</w:t>
      </w:r>
      <w:r w:rsidR="0009034E">
        <w:rPr>
          <w:rFonts w:ascii="Times New Roman" w:hAnsi="Times New Roman" w:cs="Times New Roman"/>
          <w:sz w:val="24"/>
          <w:szCs w:val="24"/>
        </w:rPr>
        <w:t> </w:t>
      </w:r>
      <w:r w:rsidRPr="0039434E">
        <w:rPr>
          <w:rFonts w:ascii="Times New Roman" w:hAnsi="Times New Roman" w:cs="Times New Roman"/>
          <w:sz w:val="24"/>
          <w:szCs w:val="24"/>
        </w:rPr>
        <w:t>możliwym wystąpieniu ryzyka zagrożenia bezpieczeństwa państwa, bezpieczeństwa infrastruktury krytycznej lub bezpieczeństwa publicznego, integralności sieci i zdrowia publicznego.</w:t>
      </w:r>
      <w:r w:rsidR="00020C24">
        <w:rPr>
          <w:rFonts w:ascii="Times New Roman" w:hAnsi="Times New Roman" w:cs="Times New Roman"/>
          <w:sz w:val="24"/>
          <w:szCs w:val="24"/>
        </w:rPr>
        <w:t xml:space="preserve"> Projektowany przepis skorelowany jest także z art. </w:t>
      </w:r>
      <w:r w:rsidR="00B609B8">
        <w:rPr>
          <w:rFonts w:ascii="Times New Roman" w:hAnsi="Times New Roman" w:cs="Times New Roman"/>
          <w:sz w:val="24"/>
          <w:szCs w:val="24"/>
        </w:rPr>
        <w:t>4 ust. 1</w:t>
      </w:r>
      <w:r w:rsidR="00F94C8C">
        <w:rPr>
          <w:rFonts w:ascii="Times New Roman" w:hAnsi="Times New Roman" w:cs="Times New Roman"/>
          <w:sz w:val="24"/>
          <w:szCs w:val="24"/>
        </w:rPr>
        <w:t xml:space="preserve"> i 6</w:t>
      </w:r>
      <w:r w:rsidR="00B609B8">
        <w:rPr>
          <w:rFonts w:ascii="Times New Roman" w:hAnsi="Times New Roman" w:cs="Times New Roman"/>
          <w:sz w:val="24"/>
          <w:szCs w:val="24"/>
        </w:rPr>
        <w:t xml:space="preserve"> rozporządzenia GIA.</w:t>
      </w:r>
    </w:p>
    <w:p w14:paraId="35936497" w14:textId="2CA84121" w:rsidR="00FD0D2B" w:rsidRPr="00B76635" w:rsidRDefault="00EA6C90" w:rsidP="00865117">
      <w:pPr>
        <w:spacing w:line="360" w:lineRule="auto"/>
        <w:jc w:val="both"/>
        <w:rPr>
          <w:rFonts w:ascii="Times New Roman" w:hAnsi="Times New Roman" w:cs="Times New Roman"/>
          <w:sz w:val="24"/>
          <w:szCs w:val="24"/>
        </w:rPr>
      </w:pPr>
      <w:r w:rsidRPr="00B76635">
        <w:rPr>
          <w:rFonts w:ascii="Times New Roman" w:hAnsi="Times New Roman" w:cs="Times New Roman"/>
          <w:b/>
          <w:sz w:val="24"/>
          <w:szCs w:val="24"/>
        </w:rPr>
        <w:t>c</w:t>
      </w:r>
      <w:r w:rsidR="003A18EF" w:rsidRPr="00B76635">
        <w:rPr>
          <w:rFonts w:ascii="Times New Roman" w:hAnsi="Times New Roman" w:cs="Times New Roman"/>
          <w:b/>
          <w:sz w:val="24"/>
          <w:szCs w:val="24"/>
        </w:rPr>
        <w:t>)</w:t>
      </w:r>
      <w:r w:rsidRPr="00B76635">
        <w:rPr>
          <w:rFonts w:ascii="Times New Roman" w:hAnsi="Times New Roman" w:cs="Times New Roman"/>
          <w:sz w:val="24"/>
          <w:szCs w:val="24"/>
        </w:rPr>
        <w:t xml:space="preserve"> </w:t>
      </w:r>
      <w:r w:rsidR="0091648A" w:rsidRPr="00B76635">
        <w:rPr>
          <w:rFonts w:ascii="Times New Roman" w:hAnsi="Times New Roman" w:cs="Times New Roman"/>
          <w:sz w:val="24"/>
          <w:szCs w:val="24"/>
        </w:rPr>
        <w:t>Projektowane zmiany polegające na dodaniu w art. 29</w:t>
      </w:r>
      <w:r w:rsidR="00E83BB7" w:rsidRPr="00B76635">
        <w:rPr>
          <w:rFonts w:ascii="Times New Roman" w:hAnsi="Times New Roman" w:cs="Times New Roman"/>
          <w:sz w:val="24"/>
          <w:szCs w:val="24"/>
        </w:rPr>
        <w:t>b</w:t>
      </w:r>
      <w:r w:rsidR="0091648A" w:rsidRPr="00B76635">
        <w:rPr>
          <w:rFonts w:ascii="Times New Roman" w:hAnsi="Times New Roman" w:cs="Times New Roman"/>
          <w:sz w:val="24"/>
          <w:szCs w:val="24"/>
        </w:rPr>
        <w:t xml:space="preserve"> ust. </w:t>
      </w:r>
      <w:r w:rsidR="00127E62" w:rsidRPr="00B76635">
        <w:rPr>
          <w:rFonts w:ascii="Times New Roman" w:hAnsi="Times New Roman" w:cs="Times New Roman"/>
          <w:sz w:val="24"/>
          <w:szCs w:val="24"/>
        </w:rPr>
        <w:t>3</w:t>
      </w:r>
      <w:r w:rsidR="0091648A" w:rsidRPr="00B76635">
        <w:rPr>
          <w:rFonts w:ascii="Times New Roman" w:hAnsi="Times New Roman" w:cs="Times New Roman"/>
          <w:sz w:val="24"/>
          <w:szCs w:val="24"/>
        </w:rPr>
        <w:t xml:space="preserve"> Megaustawy</w:t>
      </w:r>
      <w:r w:rsidR="0012597C" w:rsidRPr="00B76635">
        <w:rPr>
          <w:rFonts w:ascii="Times New Roman" w:hAnsi="Times New Roman" w:cs="Times New Roman"/>
          <w:sz w:val="24"/>
          <w:szCs w:val="24"/>
        </w:rPr>
        <w:t xml:space="preserve"> </w:t>
      </w:r>
      <w:r w:rsidR="00AE17FD" w:rsidRPr="00B76635">
        <w:rPr>
          <w:rFonts w:ascii="Times New Roman" w:hAnsi="Times New Roman" w:cs="Times New Roman"/>
          <w:sz w:val="24"/>
          <w:szCs w:val="24"/>
        </w:rPr>
        <w:t>dwóch dalszych</w:t>
      </w:r>
      <w:r w:rsidR="00F25B22" w:rsidRPr="00B76635">
        <w:rPr>
          <w:rFonts w:ascii="Times New Roman" w:hAnsi="Times New Roman" w:cs="Times New Roman"/>
          <w:sz w:val="24"/>
          <w:szCs w:val="24"/>
        </w:rPr>
        <w:t xml:space="preserve"> punktów </w:t>
      </w:r>
      <w:r w:rsidR="009465E6" w:rsidRPr="00B76635">
        <w:rPr>
          <w:rFonts w:ascii="Times New Roman" w:hAnsi="Times New Roman" w:cs="Times New Roman"/>
          <w:sz w:val="24"/>
          <w:szCs w:val="24"/>
        </w:rPr>
        <w:t>o numerach</w:t>
      </w:r>
      <w:r w:rsidR="00915F80" w:rsidRPr="00B76635">
        <w:rPr>
          <w:rFonts w:ascii="Times New Roman" w:hAnsi="Times New Roman" w:cs="Times New Roman"/>
          <w:sz w:val="24"/>
          <w:szCs w:val="24"/>
        </w:rPr>
        <w:t xml:space="preserve"> 3 i 4</w:t>
      </w:r>
      <w:r w:rsidR="008B3F06" w:rsidRPr="00B76635">
        <w:rPr>
          <w:rFonts w:ascii="Times New Roman" w:hAnsi="Times New Roman" w:cs="Times New Roman"/>
          <w:sz w:val="24"/>
          <w:szCs w:val="24"/>
        </w:rPr>
        <w:t>, które</w:t>
      </w:r>
      <w:r w:rsidR="00690255" w:rsidRPr="00B76635">
        <w:rPr>
          <w:rFonts w:ascii="Times New Roman" w:hAnsi="Times New Roman" w:cs="Times New Roman"/>
          <w:sz w:val="24"/>
          <w:szCs w:val="24"/>
        </w:rPr>
        <w:t xml:space="preserve"> związane są z</w:t>
      </w:r>
      <w:r w:rsidR="00E0500D" w:rsidRPr="00B76635">
        <w:rPr>
          <w:rFonts w:ascii="Times New Roman" w:hAnsi="Times New Roman" w:cs="Times New Roman"/>
          <w:sz w:val="24"/>
          <w:szCs w:val="24"/>
        </w:rPr>
        <w:t xml:space="preserve"> </w:t>
      </w:r>
      <w:r w:rsidR="00A1404F" w:rsidRPr="00B76635">
        <w:rPr>
          <w:rFonts w:ascii="Times New Roman" w:hAnsi="Times New Roman" w:cs="Times New Roman"/>
          <w:sz w:val="24"/>
          <w:szCs w:val="24"/>
        </w:rPr>
        <w:t xml:space="preserve">dodaniem </w:t>
      </w:r>
      <w:r w:rsidR="002568CF" w:rsidRPr="00B76635">
        <w:rPr>
          <w:rFonts w:ascii="Times New Roman" w:hAnsi="Times New Roman" w:cs="Times New Roman"/>
          <w:sz w:val="24"/>
          <w:szCs w:val="24"/>
        </w:rPr>
        <w:t xml:space="preserve">do </w:t>
      </w:r>
      <w:r w:rsidR="00F21010" w:rsidRPr="00B76635">
        <w:rPr>
          <w:rFonts w:ascii="Times New Roman" w:hAnsi="Times New Roman" w:cs="Times New Roman"/>
          <w:sz w:val="24"/>
          <w:szCs w:val="24"/>
        </w:rPr>
        <w:t xml:space="preserve">art. </w:t>
      </w:r>
      <w:r w:rsidR="00FE7E01" w:rsidRPr="00B76635">
        <w:rPr>
          <w:rFonts w:ascii="Times New Roman" w:hAnsi="Times New Roman" w:cs="Times New Roman"/>
          <w:sz w:val="24"/>
          <w:szCs w:val="24"/>
        </w:rPr>
        <w:t>29</w:t>
      </w:r>
      <w:r w:rsidR="00660EA0" w:rsidRPr="00B76635">
        <w:rPr>
          <w:rFonts w:ascii="Times New Roman" w:hAnsi="Times New Roman" w:cs="Times New Roman"/>
          <w:sz w:val="24"/>
          <w:szCs w:val="24"/>
        </w:rPr>
        <w:t xml:space="preserve">b </w:t>
      </w:r>
      <w:r w:rsidR="00E02011" w:rsidRPr="00B76635">
        <w:rPr>
          <w:rFonts w:ascii="Times New Roman" w:hAnsi="Times New Roman" w:cs="Times New Roman"/>
          <w:sz w:val="24"/>
          <w:szCs w:val="24"/>
        </w:rPr>
        <w:t>ust</w:t>
      </w:r>
      <w:r w:rsidR="00331AB2" w:rsidRPr="00B76635">
        <w:rPr>
          <w:rFonts w:ascii="Times New Roman" w:hAnsi="Times New Roman" w:cs="Times New Roman"/>
          <w:sz w:val="24"/>
          <w:szCs w:val="24"/>
        </w:rPr>
        <w:t>.</w:t>
      </w:r>
      <w:r w:rsidR="00E02011" w:rsidRPr="00B76635">
        <w:rPr>
          <w:rFonts w:ascii="Times New Roman" w:hAnsi="Times New Roman" w:cs="Times New Roman"/>
          <w:sz w:val="24"/>
          <w:szCs w:val="24"/>
        </w:rPr>
        <w:t xml:space="preserve"> 1</w:t>
      </w:r>
      <w:r w:rsidR="00331FAE" w:rsidRPr="00B76635">
        <w:rPr>
          <w:rFonts w:ascii="Times New Roman" w:hAnsi="Times New Roman" w:cs="Times New Roman"/>
          <w:sz w:val="24"/>
          <w:szCs w:val="24"/>
        </w:rPr>
        <w:t>a</w:t>
      </w:r>
      <w:r w:rsidR="00F96502" w:rsidRPr="00B76635">
        <w:rPr>
          <w:rFonts w:ascii="Times New Roman" w:hAnsi="Times New Roman" w:cs="Times New Roman"/>
          <w:sz w:val="24"/>
          <w:szCs w:val="24"/>
        </w:rPr>
        <w:t xml:space="preserve">. </w:t>
      </w:r>
      <w:r w:rsidR="003741D3" w:rsidRPr="00B76635">
        <w:rPr>
          <w:rFonts w:ascii="Times New Roman" w:hAnsi="Times New Roman" w:cs="Times New Roman"/>
          <w:sz w:val="24"/>
          <w:szCs w:val="24"/>
        </w:rPr>
        <w:t>O</w:t>
      </w:r>
      <w:r w:rsidR="00C92A6A" w:rsidRPr="00B76635">
        <w:rPr>
          <w:rFonts w:ascii="Times New Roman" w:hAnsi="Times New Roman" w:cs="Times New Roman"/>
          <w:sz w:val="24"/>
          <w:szCs w:val="24"/>
        </w:rPr>
        <w:t>kreślają</w:t>
      </w:r>
      <w:r w:rsidR="003741D3" w:rsidRPr="00B76635">
        <w:rPr>
          <w:rFonts w:ascii="Times New Roman" w:hAnsi="Times New Roman" w:cs="Times New Roman"/>
          <w:sz w:val="24"/>
          <w:szCs w:val="24"/>
        </w:rPr>
        <w:t xml:space="preserve"> on</w:t>
      </w:r>
      <w:r w:rsidR="009746A4" w:rsidRPr="00B76635">
        <w:rPr>
          <w:rFonts w:ascii="Times New Roman" w:hAnsi="Times New Roman" w:cs="Times New Roman"/>
          <w:sz w:val="24"/>
          <w:szCs w:val="24"/>
        </w:rPr>
        <w:t>e</w:t>
      </w:r>
      <w:r w:rsidR="003A18EF" w:rsidRPr="00B76635">
        <w:rPr>
          <w:rFonts w:ascii="Times New Roman" w:hAnsi="Times New Roman" w:cs="Times New Roman"/>
          <w:sz w:val="24"/>
          <w:szCs w:val="24"/>
        </w:rPr>
        <w:t xml:space="preserve"> niezbędne</w:t>
      </w:r>
      <w:r w:rsidR="00C92A6A" w:rsidRPr="00B76635">
        <w:rPr>
          <w:rFonts w:ascii="Times New Roman" w:hAnsi="Times New Roman" w:cs="Times New Roman"/>
          <w:sz w:val="24"/>
          <w:szCs w:val="24"/>
        </w:rPr>
        <w:t xml:space="preserve"> </w:t>
      </w:r>
      <w:r w:rsidR="003A18EF" w:rsidRPr="00B76635">
        <w:rPr>
          <w:rFonts w:ascii="Times New Roman" w:hAnsi="Times New Roman" w:cs="Times New Roman"/>
          <w:sz w:val="24"/>
          <w:szCs w:val="24"/>
        </w:rPr>
        <w:t xml:space="preserve">funkcjonalności </w:t>
      </w:r>
      <w:r w:rsidR="00D77290" w:rsidRPr="00B76635">
        <w:rPr>
          <w:rFonts w:ascii="Times New Roman" w:hAnsi="Times New Roman" w:cs="Times New Roman"/>
          <w:sz w:val="24"/>
          <w:szCs w:val="24"/>
        </w:rPr>
        <w:t>systemu teleinformatycznego</w:t>
      </w:r>
      <w:r w:rsidR="00C41492" w:rsidRPr="00B76635">
        <w:rPr>
          <w:rFonts w:ascii="Times New Roman" w:hAnsi="Times New Roman" w:cs="Times New Roman"/>
          <w:sz w:val="24"/>
          <w:szCs w:val="24"/>
        </w:rPr>
        <w:t>,</w:t>
      </w:r>
      <w:r w:rsidR="004D3E39" w:rsidRPr="00B76635">
        <w:rPr>
          <w:rFonts w:ascii="Times New Roman" w:hAnsi="Times New Roman" w:cs="Times New Roman"/>
          <w:sz w:val="24"/>
          <w:szCs w:val="24"/>
        </w:rPr>
        <w:t xml:space="preserve"> o którym mowa w art.</w:t>
      </w:r>
      <w:r w:rsidR="003960A3" w:rsidRPr="00B76635">
        <w:rPr>
          <w:rFonts w:ascii="Times New Roman" w:hAnsi="Times New Roman" w:cs="Times New Roman"/>
          <w:sz w:val="24"/>
          <w:szCs w:val="24"/>
        </w:rPr>
        <w:t xml:space="preserve"> 29b</w:t>
      </w:r>
      <w:r w:rsidR="004D3E39" w:rsidRPr="00B76635">
        <w:rPr>
          <w:rFonts w:ascii="Times New Roman" w:hAnsi="Times New Roman" w:cs="Times New Roman"/>
          <w:sz w:val="24"/>
          <w:szCs w:val="24"/>
        </w:rPr>
        <w:t xml:space="preserve"> ust. 2</w:t>
      </w:r>
      <w:r w:rsidR="000806FE" w:rsidRPr="00B76635">
        <w:rPr>
          <w:rFonts w:ascii="Times New Roman" w:hAnsi="Times New Roman" w:cs="Times New Roman"/>
          <w:sz w:val="24"/>
          <w:szCs w:val="24"/>
        </w:rPr>
        <w:t xml:space="preserve"> (punkt informacyjny do spraw telekomunikacji</w:t>
      </w:r>
      <w:r w:rsidR="00D6597A">
        <w:rPr>
          <w:rFonts w:ascii="Times New Roman" w:hAnsi="Times New Roman" w:cs="Times New Roman"/>
          <w:sz w:val="24"/>
          <w:szCs w:val="24"/>
        </w:rPr>
        <w:t xml:space="preserve">, </w:t>
      </w:r>
      <w:r w:rsidR="007255DA">
        <w:rPr>
          <w:rFonts w:ascii="Times New Roman" w:hAnsi="Times New Roman" w:cs="Times New Roman"/>
          <w:sz w:val="24"/>
          <w:szCs w:val="24"/>
        </w:rPr>
        <w:t xml:space="preserve">zwany </w:t>
      </w:r>
      <w:r w:rsidR="00D06F90">
        <w:rPr>
          <w:rFonts w:ascii="Times New Roman" w:hAnsi="Times New Roman" w:cs="Times New Roman"/>
          <w:sz w:val="24"/>
          <w:szCs w:val="24"/>
        </w:rPr>
        <w:t>dalej „P</w:t>
      </w:r>
      <w:r w:rsidR="007255DA">
        <w:rPr>
          <w:rFonts w:ascii="Times New Roman" w:hAnsi="Times New Roman" w:cs="Times New Roman"/>
          <w:sz w:val="24"/>
          <w:szCs w:val="24"/>
        </w:rPr>
        <w:t>I</w:t>
      </w:r>
      <w:r w:rsidR="00D06F90">
        <w:rPr>
          <w:rFonts w:ascii="Times New Roman" w:hAnsi="Times New Roman" w:cs="Times New Roman"/>
          <w:sz w:val="24"/>
          <w:szCs w:val="24"/>
        </w:rPr>
        <w:t>T”</w:t>
      </w:r>
      <w:r w:rsidR="000806FE" w:rsidRPr="00B76635">
        <w:rPr>
          <w:rFonts w:ascii="Times New Roman" w:hAnsi="Times New Roman" w:cs="Times New Roman"/>
          <w:sz w:val="24"/>
          <w:szCs w:val="24"/>
        </w:rPr>
        <w:t>)</w:t>
      </w:r>
      <w:r w:rsidR="003960A3" w:rsidRPr="00B76635">
        <w:rPr>
          <w:rFonts w:ascii="Times New Roman" w:hAnsi="Times New Roman" w:cs="Times New Roman"/>
          <w:sz w:val="24"/>
          <w:szCs w:val="24"/>
        </w:rPr>
        <w:t>.</w:t>
      </w:r>
    </w:p>
    <w:p w14:paraId="3B596750" w14:textId="0772052E" w:rsidR="00B03B51" w:rsidRPr="00B76635" w:rsidRDefault="000C5778" w:rsidP="001D1E83">
      <w:pPr>
        <w:spacing w:after="0" w:line="360" w:lineRule="auto"/>
        <w:jc w:val="both"/>
        <w:rPr>
          <w:rFonts w:ascii="Times New Roman" w:hAnsi="Times New Roman" w:cs="Times New Roman"/>
          <w:sz w:val="24"/>
          <w:szCs w:val="24"/>
        </w:rPr>
      </w:pPr>
      <w:r w:rsidRPr="00B76635">
        <w:rPr>
          <w:rFonts w:ascii="Times New Roman" w:hAnsi="Times New Roman" w:cs="Times New Roman"/>
          <w:sz w:val="24"/>
          <w:szCs w:val="24"/>
        </w:rPr>
        <w:t>Proponowany przepis</w:t>
      </w:r>
      <w:r w:rsidR="00E93D9E">
        <w:rPr>
          <w:rFonts w:ascii="Times New Roman" w:hAnsi="Times New Roman" w:cs="Times New Roman"/>
          <w:sz w:val="24"/>
          <w:szCs w:val="24"/>
        </w:rPr>
        <w:t xml:space="preserve">, zgodnie z </w:t>
      </w:r>
      <w:r w:rsidR="00FB3400">
        <w:rPr>
          <w:rFonts w:ascii="Times New Roman" w:hAnsi="Times New Roman" w:cs="Times New Roman"/>
          <w:sz w:val="24"/>
          <w:szCs w:val="24"/>
        </w:rPr>
        <w:t xml:space="preserve">postanowieniami </w:t>
      </w:r>
      <w:r w:rsidR="00FB3400" w:rsidRPr="00930011">
        <w:rPr>
          <w:rFonts w:ascii="Times New Roman" w:hAnsi="Times New Roman" w:cs="Times New Roman"/>
          <w:sz w:val="24"/>
          <w:szCs w:val="24"/>
        </w:rPr>
        <w:t>art.</w:t>
      </w:r>
      <w:r w:rsidRPr="00930011">
        <w:rPr>
          <w:rFonts w:ascii="Times New Roman" w:hAnsi="Times New Roman" w:cs="Times New Roman"/>
          <w:sz w:val="24"/>
          <w:szCs w:val="24"/>
        </w:rPr>
        <w:t xml:space="preserve"> </w:t>
      </w:r>
      <w:r w:rsidR="00B0773C" w:rsidRPr="00930011">
        <w:rPr>
          <w:rFonts w:ascii="Times New Roman" w:hAnsi="Times New Roman" w:cs="Times New Roman"/>
          <w:sz w:val="24"/>
          <w:szCs w:val="24"/>
        </w:rPr>
        <w:t>4 ust</w:t>
      </w:r>
      <w:r w:rsidR="0024798A" w:rsidRPr="00930011">
        <w:rPr>
          <w:rFonts w:ascii="Times New Roman" w:hAnsi="Times New Roman" w:cs="Times New Roman"/>
          <w:sz w:val="24"/>
          <w:szCs w:val="24"/>
        </w:rPr>
        <w:t xml:space="preserve">. 1 </w:t>
      </w:r>
      <w:r w:rsidR="002F672B" w:rsidRPr="00930011">
        <w:rPr>
          <w:rFonts w:ascii="Times New Roman" w:hAnsi="Times New Roman" w:cs="Times New Roman"/>
          <w:sz w:val="24"/>
          <w:szCs w:val="24"/>
        </w:rPr>
        <w:t>rozporządzenia GIA</w:t>
      </w:r>
      <w:r w:rsidR="001B43D8">
        <w:rPr>
          <w:rFonts w:ascii="Times New Roman" w:hAnsi="Times New Roman" w:cs="Times New Roman"/>
          <w:sz w:val="24"/>
          <w:szCs w:val="24"/>
        </w:rPr>
        <w:t>,</w:t>
      </w:r>
      <w:r w:rsidRPr="00B76635">
        <w:rPr>
          <w:rFonts w:ascii="Times New Roman" w:hAnsi="Times New Roman" w:cs="Times New Roman"/>
          <w:sz w:val="24"/>
          <w:szCs w:val="24"/>
        </w:rPr>
        <w:t xml:space="preserve"> umożliwia </w:t>
      </w:r>
      <w:r w:rsidR="00522DC0" w:rsidRPr="00B76635">
        <w:rPr>
          <w:rFonts w:ascii="Times New Roman" w:hAnsi="Times New Roman" w:cs="Times New Roman"/>
          <w:sz w:val="24"/>
          <w:szCs w:val="24"/>
        </w:rPr>
        <w:t xml:space="preserve">komunikację z </w:t>
      </w:r>
      <w:r w:rsidR="009636E0">
        <w:rPr>
          <w:rFonts w:ascii="Times New Roman" w:hAnsi="Times New Roman" w:cs="Times New Roman"/>
          <w:sz w:val="24"/>
          <w:szCs w:val="24"/>
        </w:rPr>
        <w:t xml:space="preserve">operatorami </w:t>
      </w:r>
      <w:r w:rsidR="001D69EA" w:rsidRPr="00B76635">
        <w:rPr>
          <w:rFonts w:ascii="Times New Roman" w:hAnsi="Times New Roman" w:cs="Times New Roman"/>
          <w:sz w:val="24"/>
          <w:szCs w:val="24"/>
        </w:rPr>
        <w:t>za pomocą systemu teleinformatyczneg</w:t>
      </w:r>
      <w:r w:rsidR="00267E4B" w:rsidRPr="00B76635">
        <w:rPr>
          <w:rFonts w:ascii="Times New Roman" w:hAnsi="Times New Roman" w:cs="Times New Roman"/>
          <w:sz w:val="24"/>
          <w:szCs w:val="24"/>
        </w:rPr>
        <w:t>o. Pozwala na przekazywanie</w:t>
      </w:r>
      <w:r w:rsidR="00EE75FE" w:rsidRPr="00B76635">
        <w:rPr>
          <w:rFonts w:ascii="Times New Roman" w:hAnsi="Times New Roman" w:cs="Times New Roman"/>
          <w:sz w:val="24"/>
          <w:szCs w:val="24"/>
        </w:rPr>
        <w:t>:</w:t>
      </w:r>
      <w:r w:rsidR="00267E4B" w:rsidRPr="00B76635">
        <w:rPr>
          <w:rFonts w:ascii="Times New Roman" w:hAnsi="Times New Roman" w:cs="Times New Roman"/>
          <w:sz w:val="24"/>
          <w:szCs w:val="24"/>
        </w:rPr>
        <w:t xml:space="preserve"> </w:t>
      </w:r>
    </w:p>
    <w:p w14:paraId="65EC9ECD" w14:textId="76713B0E" w:rsidR="003925CC" w:rsidRPr="00B76635" w:rsidRDefault="00236418" w:rsidP="0074780B">
      <w:pPr>
        <w:pStyle w:val="Akapitzlist"/>
        <w:numPr>
          <w:ilvl w:val="0"/>
          <w:numId w:val="10"/>
        </w:num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w</w:t>
      </w:r>
      <w:r w:rsidR="00B03B51" w:rsidRPr="00B76635">
        <w:rPr>
          <w:rFonts w:ascii="Times New Roman" w:hAnsi="Times New Roman" w:cs="Times New Roman"/>
          <w:sz w:val="24"/>
          <w:szCs w:val="24"/>
        </w:rPr>
        <w:t>niosków o dostęp do informacji zawartych w systemie PIT</w:t>
      </w:r>
      <w:r w:rsidR="00CC7AC6" w:rsidRPr="00B76635">
        <w:rPr>
          <w:rFonts w:ascii="Times New Roman" w:hAnsi="Times New Roman" w:cs="Times New Roman"/>
          <w:sz w:val="24"/>
          <w:szCs w:val="24"/>
        </w:rPr>
        <w:t>,</w:t>
      </w:r>
    </w:p>
    <w:p w14:paraId="7B3A6E18" w14:textId="676B2C6E" w:rsidR="000C5778" w:rsidRPr="00B76635" w:rsidRDefault="00925B3D" w:rsidP="0074780B">
      <w:pPr>
        <w:pStyle w:val="Akapitzlist"/>
        <w:numPr>
          <w:ilvl w:val="0"/>
          <w:numId w:val="10"/>
        </w:numPr>
        <w:spacing w:line="360" w:lineRule="auto"/>
        <w:jc w:val="both"/>
        <w:rPr>
          <w:rFonts w:ascii="Times New Roman" w:hAnsi="Times New Roman" w:cs="Times New Roman"/>
          <w:sz w:val="24"/>
          <w:szCs w:val="24"/>
        </w:rPr>
      </w:pPr>
      <w:r w:rsidRPr="00925B3D">
        <w:rPr>
          <w:rFonts w:ascii="Times New Roman" w:hAnsi="Times New Roman" w:cs="Times New Roman"/>
          <w:sz w:val="24"/>
          <w:szCs w:val="24"/>
        </w:rPr>
        <w:t xml:space="preserve">przez przedsiębiorcę telekomunikacyjnego na żądanie </w:t>
      </w:r>
      <w:r w:rsidR="00295384" w:rsidRPr="00925B3D">
        <w:rPr>
          <w:rFonts w:ascii="Times New Roman" w:hAnsi="Times New Roman" w:cs="Times New Roman"/>
          <w:sz w:val="24"/>
          <w:szCs w:val="24"/>
        </w:rPr>
        <w:t>Prezesa UKE</w:t>
      </w:r>
      <w:r w:rsidR="00BB7FA2" w:rsidRPr="00925B3D">
        <w:rPr>
          <w:rFonts w:ascii="Times New Roman" w:hAnsi="Times New Roman" w:cs="Times New Roman"/>
          <w:sz w:val="24"/>
          <w:szCs w:val="24"/>
        </w:rPr>
        <w:t>, o który</w:t>
      </w:r>
      <w:r>
        <w:rPr>
          <w:rFonts w:ascii="Times New Roman" w:hAnsi="Times New Roman" w:cs="Times New Roman"/>
          <w:sz w:val="24"/>
          <w:szCs w:val="24"/>
        </w:rPr>
        <w:t>m</w:t>
      </w:r>
      <w:r w:rsidR="00BB7FA2" w:rsidRPr="00925B3D">
        <w:rPr>
          <w:rFonts w:ascii="Times New Roman" w:hAnsi="Times New Roman" w:cs="Times New Roman"/>
          <w:sz w:val="24"/>
          <w:szCs w:val="24"/>
        </w:rPr>
        <w:t xml:space="preserve"> mowa w</w:t>
      </w:r>
      <w:r w:rsidR="0009034E">
        <w:rPr>
          <w:rFonts w:ascii="Times New Roman" w:hAnsi="Times New Roman" w:cs="Times New Roman"/>
          <w:sz w:val="24"/>
          <w:szCs w:val="24"/>
        </w:rPr>
        <w:t> </w:t>
      </w:r>
      <w:r w:rsidR="00BB7FA2" w:rsidRPr="00925B3D">
        <w:rPr>
          <w:rFonts w:ascii="Times New Roman" w:hAnsi="Times New Roman" w:cs="Times New Roman"/>
          <w:sz w:val="24"/>
          <w:szCs w:val="24"/>
        </w:rPr>
        <w:t xml:space="preserve">art. </w:t>
      </w:r>
      <w:r w:rsidR="00BB7FA2" w:rsidRPr="00B76635">
        <w:rPr>
          <w:rFonts w:ascii="Times New Roman" w:hAnsi="Times New Roman" w:cs="Times New Roman"/>
          <w:sz w:val="24"/>
          <w:szCs w:val="24"/>
        </w:rPr>
        <w:t>19 ust. 1</w:t>
      </w:r>
      <w:r w:rsidR="00045098">
        <w:rPr>
          <w:rFonts w:ascii="Times New Roman" w:hAnsi="Times New Roman" w:cs="Times New Roman"/>
          <w:sz w:val="24"/>
          <w:szCs w:val="24"/>
        </w:rPr>
        <w:sym w:font="Symbol" w:char="F02D"/>
      </w:r>
      <w:r w:rsidR="00BB7FA2" w:rsidRPr="00B76635">
        <w:rPr>
          <w:rFonts w:ascii="Times New Roman" w:hAnsi="Times New Roman" w:cs="Times New Roman"/>
          <w:sz w:val="24"/>
          <w:szCs w:val="24"/>
        </w:rPr>
        <w:t>3 PKE</w:t>
      </w:r>
      <w:r>
        <w:rPr>
          <w:rFonts w:ascii="Times New Roman" w:hAnsi="Times New Roman" w:cs="Times New Roman"/>
          <w:sz w:val="24"/>
          <w:szCs w:val="24"/>
        </w:rPr>
        <w:t>.</w:t>
      </w:r>
      <w:r w:rsidR="00D02112" w:rsidRPr="00B76635">
        <w:rPr>
          <w:rFonts w:ascii="Times New Roman" w:hAnsi="Times New Roman" w:cs="Times New Roman"/>
          <w:sz w:val="24"/>
          <w:szCs w:val="24"/>
        </w:rPr>
        <w:t xml:space="preserve"> </w:t>
      </w:r>
    </w:p>
    <w:p w14:paraId="4034CB01" w14:textId="2CDE52F3" w:rsidR="0044539C" w:rsidRPr="00B76635" w:rsidRDefault="0071014F" w:rsidP="00865117">
      <w:pPr>
        <w:spacing w:line="360" w:lineRule="auto"/>
        <w:jc w:val="both"/>
        <w:rPr>
          <w:rFonts w:ascii="Times New Roman" w:hAnsi="Times New Roman" w:cs="Times New Roman"/>
          <w:sz w:val="24"/>
          <w:szCs w:val="24"/>
        </w:rPr>
      </w:pPr>
      <w:r w:rsidRPr="00B76635">
        <w:rPr>
          <w:rFonts w:ascii="Times New Roman" w:hAnsi="Times New Roman" w:cs="Times New Roman"/>
          <w:b/>
          <w:sz w:val="24"/>
          <w:szCs w:val="24"/>
        </w:rPr>
        <w:t>d</w:t>
      </w:r>
      <w:r w:rsidR="001512E7" w:rsidRPr="00B76635">
        <w:rPr>
          <w:rFonts w:ascii="Times New Roman" w:hAnsi="Times New Roman" w:cs="Times New Roman"/>
          <w:b/>
          <w:sz w:val="24"/>
          <w:szCs w:val="24"/>
        </w:rPr>
        <w:t>)</w:t>
      </w:r>
      <w:r w:rsidRPr="00B76635">
        <w:rPr>
          <w:rFonts w:ascii="Times New Roman" w:hAnsi="Times New Roman" w:cs="Times New Roman"/>
          <w:sz w:val="24"/>
          <w:szCs w:val="24"/>
        </w:rPr>
        <w:t xml:space="preserve"> </w:t>
      </w:r>
      <w:r w:rsidR="008F2394" w:rsidRPr="00B76635">
        <w:rPr>
          <w:rFonts w:ascii="Times New Roman" w:hAnsi="Times New Roman" w:cs="Times New Roman"/>
          <w:sz w:val="24"/>
          <w:szCs w:val="24"/>
        </w:rPr>
        <w:t>Zmiana zaproponowana w</w:t>
      </w:r>
      <w:r w:rsidR="00891D15" w:rsidRPr="00B76635">
        <w:rPr>
          <w:rFonts w:ascii="Times New Roman" w:hAnsi="Times New Roman" w:cs="Times New Roman"/>
          <w:sz w:val="24"/>
          <w:szCs w:val="24"/>
        </w:rPr>
        <w:t xml:space="preserve"> </w:t>
      </w:r>
      <w:r w:rsidR="000E28B5" w:rsidRPr="00B76635">
        <w:rPr>
          <w:rFonts w:ascii="Times New Roman" w:hAnsi="Times New Roman" w:cs="Times New Roman"/>
          <w:sz w:val="24"/>
          <w:szCs w:val="24"/>
        </w:rPr>
        <w:t>zakresie</w:t>
      </w:r>
      <w:r w:rsidR="00402222" w:rsidRPr="00B76635">
        <w:rPr>
          <w:rFonts w:ascii="Times New Roman" w:hAnsi="Times New Roman" w:cs="Times New Roman"/>
          <w:sz w:val="24"/>
          <w:szCs w:val="24"/>
        </w:rPr>
        <w:t xml:space="preserve"> art. </w:t>
      </w:r>
      <w:r w:rsidR="00EC465F" w:rsidRPr="00B76635">
        <w:rPr>
          <w:rFonts w:ascii="Times New Roman" w:hAnsi="Times New Roman" w:cs="Times New Roman"/>
          <w:sz w:val="24"/>
          <w:szCs w:val="24"/>
        </w:rPr>
        <w:t xml:space="preserve">29b ust. </w:t>
      </w:r>
      <w:r w:rsidR="009D321B" w:rsidRPr="00B76635">
        <w:rPr>
          <w:rFonts w:ascii="Times New Roman" w:hAnsi="Times New Roman" w:cs="Times New Roman"/>
          <w:sz w:val="24"/>
          <w:szCs w:val="24"/>
        </w:rPr>
        <w:t>4</w:t>
      </w:r>
      <w:r w:rsidR="00EC465F" w:rsidRPr="00B76635">
        <w:rPr>
          <w:rFonts w:ascii="Times New Roman" w:hAnsi="Times New Roman" w:cs="Times New Roman"/>
          <w:sz w:val="24"/>
          <w:szCs w:val="24"/>
        </w:rPr>
        <w:t xml:space="preserve"> Megaustawy </w:t>
      </w:r>
      <w:r w:rsidR="00806BAB" w:rsidRPr="00B76635">
        <w:rPr>
          <w:rFonts w:ascii="Times New Roman" w:hAnsi="Times New Roman" w:cs="Times New Roman"/>
          <w:sz w:val="24"/>
          <w:szCs w:val="24"/>
        </w:rPr>
        <w:t xml:space="preserve">wynika z </w:t>
      </w:r>
      <w:r w:rsidR="004D1812" w:rsidRPr="00B76635">
        <w:rPr>
          <w:rFonts w:ascii="Times New Roman" w:hAnsi="Times New Roman" w:cs="Times New Roman"/>
          <w:sz w:val="24"/>
          <w:szCs w:val="24"/>
        </w:rPr>
        <w:t xml:space="preserve">rozszerzenia </w:t>
      </w:r>
      <w:r w:rsidR="004560E9" w:rsidRPr="00B76635">
        <w:rPr>
          <w:rFonts w:ascii="Times New Roman" w:hAnsi="Times New Roman" w:cs="Times New Roman"/>
          <w:sz w:val="24"/>
          <w:szCs w:val="24"/>
        </w:rPr>
        <w:t>o </w:t>
      </w:r>
      <w:r w:rsidR="00F30BEA" w:rsidRPr="00B76635">
        <w:rPr>
          <w:rFonts w:ascii="Times New Roman" w:hAnsi="Times New Roman" w:cs="Times New Roman"/>
          <w:sz w:val="24"/>
          <w:szCs w:val="24"/>
        </w:rPr>
        <w:t xml:space="preserve">podmioty sektora publicznego </w:t>
      </w:r>
      <w:r w:rsidR="00F33B22" w:rsidRPr="00B76635">
        <w:rPr>
          <w:rFonts w:ascii="Times New Roman" w:hAnsi="Times New Roman" w:cs="Times New Roman"/>
          <w:sz w:val="24"/>
          <w:szCs w:val="24"/>
        </w:rPr>
        <w:t>listy podmiotów</w:t>
      </w:r>
      <w:r w:rsidR="008712B5" w:rsidRPr="00B76635">
        <w:rPr>
          <w:rFonts w:ascii="Times New Roman" w:hAnsi="Times New Roman" w:cs="Times New Roman"/>
          <w:sz w:val="24"/>
          <w:szCs w:val="24"/>
        </w:rPr>
        <w:t xml:space="preserve">, którym </w:t>
      </w:r>
      <w:r w:rsidR="008849F1" w:rsidRPr="00B76635">
        <w:rPr>
          <w:rFonts w:ascii="Times New Roman" w:hAnsi="Times New Roman" w:cs="Times New Roman"/>
          <w:sz w:val="24"/>
          <w:szCs w:val="24"/>
        </w:rPr>
        <w:t>udzielany jest</w:t>
      </w:r>
      <w:r w:rsidR="003A24AC" w:rsidRPr="00B76635">
        <w:rPr>
          <w:rFonts w:ascii="Times New Roman" w:hAnsi="Times New Roman" w:cs="Times New Roman"/>
          <w:sz w:val="24"/>
          <w:szCs w:val="24"/>
        </w:rPr>
        <w:t xml:space="preserve"> </w:t>
      </w:r>
      <w:r w:rsidR="008849F1" w:rsidRPr="00B76635">
        <w:rPr>
          <w:rFonts w:ascii="Times New Roman" w:hAnsi="Times New Roman" w:cs="Times New Roman"/>
          <w:sz w:val="24"/>
          <w:szCs w:val="24"/>
        </w:rPr>
        <w:t xml:space="preserve">dostęp do </w:t>
      </w:r>
      <w:r w:rsidR="00314FDD" w:rsidRPr="00B76635">
        <w:rPr>
          <w:rFonts w:ascii="Times New Roman" w:hAnsi="Times New Roman" w:cs="Times New Roman"/>
          <w:sz w:val="24"/>
          <w:szCs w:val="24"/>
        </w:rPr>
        <w:t>informacji posiadanych przez Prezesa UKE</w:t>
      </w:r>
      <w:r w:rsidR="009F28D3" w:rsidRPr="00B76635">
        <w:rPr>
          <w:rFonts w:ascii="Times New Roman" w:hAnsi="Times New Roman" w:cs="Times New Roman"/>
          <w:sz w:val="24"/>
          <w:szCs w:val="24"/>
        </w:rPr>
        <w:t xml:space="preserve"> p</w:t>
      </w:r>
      <w:r w:rsidR="009029D1" w:rsidRPr="00B76635">
        <w:rPr>
          <w:rFonts w:ascii="Times New Roman" w:hAnsi="Times New Roman" w:cs="Times New Roman"/>
          <w:sz w:val="24"/>
          <w:szCs w:val="24"/>
        </w:rPr>
        <w:t>o</w:t>
      </w:r>
      <w:r w:rsidR="00C94101" w:rsidRPr="00B76635">
        <w:rPr>
          <w:rFonts w:ascii="Times New Roman" w:hAnsi="Times New Roman" w:cs="Times New Roman"/>
          <w:sz w:val="24"/>
          <w:szCs w:val="24"/>
        </w:rPr>
        <w:t>p</w:t>
      </w:r>
      <w:r w:rsidR="009F28D3" w:rsidRPr="00B76635">
        <w:rPr>
          <w:rFonts w:ascii="Times New Roman" w:hAnsi="Times New Roman" w:cs="Times New Roman"/>
          <w:sz w:val="24"/>
          <w:szCs w:val="24"/>
        </w:rPr>
        <w:t xml:space="preserve">rzez </w:t>
      </w:r>
      <w:r w:rsidR="00143AA7" w:rsidRPr="00B76635">
        <w:rPr>
          <w:rFonts w:ascii="Times New Roman" w:hAnsi="Times New Roman" w:cs="Times New Roman"/>
          <w:sz w:val="24"/>
          <w:szCs w:val="24"/>
        </w:rPr>
        <w:t>p</w:t>
      </w:r>
      <w:r w:rsidR="009F28D3" w:rsidRPr="00B76635">
        <w:rPr>
          <w:rFonts w:ascii="Times New Roman" w:hAnsi="Times New Roman" w:cs="Times New Roman"/>
          <w:sz w:val="24"/>
          <w:szCs w:val="24"/>
        </w:rPr>
        <w:t>unkt informacyjny do spraw telekomunikacji</w:t>
      </w:r>
      <w:r w:rsidR="00314FDD" w:rsidRPr="00B76635">
        <w:rPr>
          <w:rFonts w:ascii="Times New Roman" w:hAnsi="Times New Roman" w:cs="Times New Roman"/>
          <w:sz w:val="24"/>
          <w:szCs w:val="24"/>
        </w:rPr>
        <w:t>.</w:t>
      </w:r>
      <w:r w:rsidR="00DF3240">
        <w:rPr>
          <w:rFonts w:ascii="Times New Roman" w:hAnsi="Times New Roman" w:cs="Times New Roman"/>
          <w:sz w:val="24"/>
          <w:szCs w:val="24"/>
        </w:rPr>
        <w:t xml:space="preserve"> Proponowana zmiana skorelowana jest z art. 4 ust. 8 rozporządzenia GIA</w:t>
      </w:r>
    </w:p>
    <w:p w14:paraId="44B21644" w14:textId="7CEC3F5C" w:rsidR="00733369" w:rsidRPr="00B76635" w:rsidRDefault="00733369" w:rsidP="00865117">
      <w:pPr>
        <w:spacing w:line="360" w:lineRule="auto"/>
        <w:jc w:val="both"/>
        <w:rPr>
          <w:rFonts w:ascii="Times New Roman" w:hAnsi="Times New Roman" w:cs="Times New Roman"/>
          <w:b/>
          <w:sz w:val="24"/>
          <w:szCs w:val="24"/>
        </w:rPr>
      </w:pPr>
      <w:r w:rsidRPr="00B76635">
        <w:rPr>
          <w:rFonts w:ascii="Times New Roman" w:hAnsi="Times New Roman" w:cs="Times New Roman"/>
          <w:b/>
          <w:sz w:val="24"/>
          <w:szCs w:val="24"/>
        </w:rPr>
        <w:t>e</w:t>
      </w:r>
      <w:r w:rsidRPr="00B76635">
        <w:rPr>
          <w:rFonts w:ascii="Times New Roman" w:hAnsi="Times New Roman" w:cs="Times New Roman"/>
          <w:sz w:val="24"/>
          <w:szCs w:val="24"/>
        </w:rPr>
        <w:t>)</w:t>
      </w:r>
      <w:r w:rsidR="00E902EB">
        <w:rPr>
          <w:rFonts w:ascii="Times New Roman" w:hAnsi="Times New Roman" w:cs="Times New Roman"/>
          <w:sz w:val="24"/>
          <w:szCs w:val="24"/>
        </w:rPr>
        <w:t xml:space="preserve"> </w:t>
      </w:r>
      <w:r w:rsidR="005D12DD" w:rsidRPr="00B76635">
        <w:rPr>
          <w:rFonts w:ascii="Times New Roman" w:hAnsi="Times New Roman" w:cs="Times New Roman"/>
          <w:sz w:val="24"/>
          <w:szCs w:val="24"/>
        </w:rPr>
        <w:t xml:space="preserve">Projektowana zmiana </w:t>
      </w:r>
      <w:r w:rsidR="00F32D0F" w:rsidRPr="00B76635">
        <w:rPr>
          <w:rFonts w:ascii="Times New Roman" w:hAnsi="Times New Roman" w:cs="Times New Roman"/>
          <w:sz w:val="24"/>
          <w:szCs w:val="24"/>
        </w:rPr>
        <w:t xml:space="preserve">w ust. 6 </w:t>
      </w:r>
      <w:r w:rsidR="005D12DD" w:rsidRPr="00B76635">
        <w:rPr>
          <w:rFonts w:ascii="Times New Roman" w:hAnsi="Times New Roman" w:cs="Times New Roman"/>
          <w:sz w:val="24"/>
          <w:szCs w:val="24"/>
        </w:rPr>
        <w:t>ma charakter legislacyjny</w:t>
      </w:r>
      <w:r w:rsidR="003508E4" w:rsidRPr="00B76635">
        <w:rPr>
          <w:rFonts w:ascii="Times New Roman" w:hAnsi="Times New Roman" w:cs="Times New Roman"/>
          <w:sz w:val="24"/>
          <w:szCs w:val="24"/>
        </w:rPr>
        <w:t xml:space="preserve"> w</w:t>
      </w:r>
      <w:r w:rsidR="001D5379" w:rsidRPr="00B76635">
        <w:rPr>
          <w:rFonts w:ascii="Times New Roman" w:hAnsi="Times New Roman" w:cs="Times New Roman"/>
          <w:sz w:val="24"/>
          <w:szCs w:val="24"/>
        </w:rPr>
        <w:t xml:space="preserve"> celu dookreśleni</w:t>
      </w:r>
      <w:r w:rsidR="003508E4" w:rsidRPr="00B76635">
        <w:rPr>
          <w:rFonts w:ascii="Times New Roman" w:hAnsi="Times New Roman" w:cs="Times New Roman"/>
          <w:sz w:val="24"/>
          <w:szCs w:val="24"/>
        </w:rPr>
        <w:t>a</w:t>
      </w:r>
      <w:r w:rsidR="001D5379" w:rsidRPr="00B76635">
        <w:rPr>
          <w:rFonts w:ascii="Times New Roman" w:hAnsi="Times New Roman" w:cs="Times New Roman"/>
          <w:sz w:val="24"/>
          <w:szCs w:val="24"/>
        </w:rPr>
        <w:t>, że norma dotyczy podmiotu posiadającego infrastrukturę,</w:t>
      </w:r>
      <w:r w:rsidR="0054154D" w:rsidRPr="00B76635">
        <w:rPr>
          <w:rFonts w:ascii="Times New Roman" w:hAnsi="Times New Roman" w:cs="Times New Roman"/>
          <w:sz w:val="24"/>
          <w:szCs w:val="24"/>
        </w:rPr>
        <w:t xml:space="preserve"> czyli operatora,</w:t>
      </w:r>
      <w:r w:rsidR="001D5379" w:rsidRPr="00B76635">
        <w:rPr>
          <w:rFonts w:ascii="Times New Roman" w:hAnsi="Times New Roman" w:cs="Times New Roman"/>
          <w:sz w:val="24"/>
          <w:szCs w:val="24"/>
        </w:rPr>
        <w:t xml:space="preserve"> a nie wszystkich </w:t>
      </w:r>
      <w:r w:rsidR="007E40F8">
        <w:rPr>
          <w:rFonts w:ascii="Times New Roman" w:hAnsi="Times New Roman" w:cs="Times New Roman"/>
          <w:sz w:val="24"/>
          <w:szCs w:val="24"/>
        </w:rPr>
        <w:t>Pt</w:t>
      </w:r>
      <w:r w:rsidR="001D5379" w:rsidRPr="00B76635">
        <w:rPr>
          <w:rFonts w:ascii="Times New Roman" w:hAnsi="Times New Roman" w:cs="Times New Roman"/>
          <w:sz w:val="24"/>
          <w:szCs w:val="24"/>
        </w:rPr>
        <w:t xml:space="preserve">. </w:t>
      </w:r>
      <w:r w:rsidR="00824E39">
        <w:rPr>
          <w:rFonts w:ascii="Times New Roman" w:hAnsi="Times New Roman" w:cs="Times New Roman"/>
          <w:bCs/>
          <w:sz w:val="24"/>
          <w:szCs w:val="24"/>
        </w:rPr>
        <w:t>Ponadto proponowany przepis skorelowany jest z art. 2 rozporządzenia GIA.</w:t>
      </w:r>
    </w:p>
    <w:p w14:paraId="5A3FF2CF" w14:textId="24FB1A74" w:rsidR="00B04FA7" w:rsidRPr="00B76635" w:rsidRDefault="00B04FA7" w:rsidP="00D07D9E">
      <w:pPr>
        <w:pStyle w:val="Nagwek3"/>
        <w:rPr>
          <w:rFonts w:ascii="Times New Roman" w:hAnsi="Times New Roman" w:cs="Times New Roman"/>
          <w:b w:val="0"/>
        </w:rPr>
      </w:pPr>
      <w:r w:rsidRPr="00B76635">
        <w:rPr>
          <w:rFonts w:ascii="Times New Roman" w:hAnsi="Times New Roman" w:cs="Times New Roman"/>
        </w:rPr>
        <w:t xml:space="preserve">Art. 1 pkt </w:t>
      </w:r>
      <w:r w:rsidR="006C2CAA">
        <w:rPr>
          <w:rFonts w:ascii="Times New Roman" w:hAnsi="Times New Roman" w:cs="Times New Roman"/>
        </w:rPr>
        <w:t>19</w:t>
      </w:r>
    </w:p>
    <w:p w14:paraId="2B195DD6" w14:textId="6DA6F83A" w:rsidR="00F00A11" w:rsidRPr="001D1E83" w:rsidRDefault="00FA67DE" w:rsidP="00865117">
      <w:pPr>
        <w:spacing w:line="360" w:lineRule="auto"/>
        <w:jc w:val="both"/>
        <w:rPr>
          <w:rFonts w:ascii="Times New Roman" w:hAnsi="Times New Roman" w:cs="Times New Roman"/>
          <w:sz w:val="24"/>
          <w:szCs w:val="24"/>
        </w:rPr>
      </w:pPr>
      <w:bookmarkStart w:id="3" w:name="_Hlk156474963"/>
      <w:r w:rsidRPr="00B76635">
        <w:rPr>
          <w:rFonts w:ascii="Times New Roman" w:hAnsi="Times New Roman" w:cs="Times New Roman"/>
          <w:b/>
          <w:sz w:val="24"/>
          <w:szCs w:val="24"/>
        </w:rPr>
        <w:t>a)</w:t>
      </w:r>
      <w:r w:rsidRPr="00B76635">
        <w:rPr>
          <w:rFonts w:ascii="Times New Roman" w:hAnsi="Times New Roman" w:cs="Times New Roman"/>
          <w:sz w:val="24"/>
          <w:szCs w:val="24"/>
        </w:rPr>
        <w:t xml:space="preserve"> </w:t>
      </w:r>
      <w:r w:rsidR="00F808A1" w:rsidRPr="00B76635">
        <w:rPr>
          <w:rFonts w:ascii="Times New Roman" w:hAnsi="Times New Roman" w:cs="Times New Roman"/>
          <w:sz w:val="24"/>
          <w:szCs w:val="24"/>
        </w:rPr>
        <w:t>Zmiany w</w:t>
      </w:r>
      <w:r w:rsidR="003C573A" w:rsidRPr="00B76635">
        <w:rPr>
          <w:rFonts w:ascii="Times New Roman" w:hAnsi="Times New Roman" w:cs="Times New Roman"/>
          <w:sz w:val="24"/>
          <w:szCs w:val="24"/>
        </w:rPr>
        <w:t xml:space="preserve"> art. 29c ust. 1 </w:t>
      </w:r>
      <w:r w:rsidR="00600C15" w:rsidRPr="00B76635">
        <w:rPr>
          <w:rFonts w:ascii="Times New Roman" w:hAnsi="Times New Roman" w:cs="Times New Roman"/>
          <w:sz w:val="24"/>
          <w:szCs w:val="24"/>
        </w:rPr>
        <w:t>Mega</w:t>
      </w:r>
      <w:r w:rsidR="003C573A" w:rsidRPr="00B76635">
        <w:rPr>
          <w:rFonts w:ascii="Times New Roman" w:hAnsi="Times New Roman" w:cs="Times New Roman"/>
          <w:sz w:val="24"/>
          <w:szCs w:val="24"/>
        </w:rPr>
        <w:t xml:space="preserve">ustawy </w:t>
      </w:r>
      <w:bookmarkEnd w:id="3"/>
      <w:r w:rsidR="003C573A" w:rsidRPr="00B76635">
        <w:rPr>
          <w:rFonts w:ascii="Times New Roman" w:hAnsi="Times New Roman" w:cs="Times New Roman"/>
          <w:sz w:val="24"/>
          <w:szCs w:val="24"/>
        </w:rPr>
        <w:t>związane są z</w:t>
      </w:r>
      <w:r w:rsidR="0065307A" w:rsidRPr="00B76635">
        <w:rPr>
          <w:rFonts w:ascii="Times New Roman" w:hAnsi="Times New Roman" w:cs="Times New Roman"/>
          <w:sz w:val="24"/>
          <w:szCs w:val="24"/>
        </w:rPr>
        <w:t xml:space="preserve"> częstotliwością raportowania </w:t>
      </w:r>
      <w:r w:rsidR="001D3FD2">
        <w:rPr>
          <w:rFonts w:ascii="Times New Roman" w:hAnsi="Times New Roman" w:cs="Times New Roman"/>
          <w:sz w:val="24"/>
          <w:szCs w:val="24"/>
        </w:rPr>
        <w:t>nowo wybudowanej infrastruktury</w:t>
      </w:r>
      <w:r w:rsidR="0065307A" w:rsidRPr="00B76635">
        <w:rPr>
          <w:rFonts w:ascii="Times New Roman" w:hAnsi="Times New Roman" w:cs="Times New Roman"/>
          <w:sz w:val="24"/>
          <w:szCs w:val="24"/>
        </w:rPr>
        <w:t xml:space="preserve"> </w:t>
      </w:r>
      <w:r w:rsidR="00D20FAE" w:rsidRPr="00B76635">
        <w:rPr>
          <w:rFonts w:ascii="Times New Roman" w:hAnsi="Times New Roman" w:cs="Times New Roman"/>
          <w:sz w:val="24"/>
          <w:szCs w:val="24"/>
        </w:rPr>
        <w:t>– z</w:t>
      </w:r>
      <w:r w:rsidR="00B65787" w:rsidRPr="00B76635">
        <w:rPr>
          <w:rFonts w:ascii="Times New Roman" w:hAnsi="Times New Roman" w:cs="Times New Roman"/>
          <w:sz w:val="24"/>
          <w:szCs w:val="24"/>
        </w:rPr>
        <w:t> </w:t>
      </w:r>
      <w:r w:rsidR="00D20FAE" w:rsidRPr="00B76635">
        <w:rPr>
          <w:rFonts w:ascii="Times New Roman" w:hAnsi="Times New Roman" w:cs="Times New Roman"/>
          <w:sz w:val="24"/>
          <w:szCs w:val="24"/>
        </w:rPr>
        <w:t>okresowej na bieżącą</w:t>
      </w:r>
      <w:r w:rsidR="002C222B" w:rsidRPr="00B76635">
        <w:rPr>
          <w:rFonts w:ascii="Times New Roman" w:hAnsi="Times New Roman" w:cs="Times New Roman"/>
          <w:sz w:val="24"/>
          <w:szCs w:val="24"/>
        </w:rPr>
        <w:t xml:space="preserve">. </w:t>
      </w:r>
      <w:r w:rsidR="00FB527B" w:rsidRPr="00B76635">
        <w:rPr>
          <w:rFonts w:ascii="Times New Roman" w:hAnsi="Times New Roman" w:cs="Times New Roman"/>
          <w:sz w:val="24"/>
          <w:szCs w:val="24"/>
        </w:rPr>
        <w:t xml:space="preserve">Rozłożenie w czasie </w:t>
      </w:r>
      <w:r w:rsidR="00467AE3">
        <w:rPr>
          <w:rFonts w:ascii="Times New Roman" w:hAnsi="Times New Roman" w:cs="Times New Roman"/>
          <w:sz w:val="24"/>
          <w:szCs w:val="24"/>
        </w:rPr>
        <w:t>obowiązku</w:t>
      </w:r>
      <w:r w:rsidR="00FB527B" w:rsidRPr="00B76635">
        <w:rPr>
          <w:rFonts w:ascii="Times New Roman" w:hAnsi="Times New Roman" w:cs="Times New Roman"/>
          <w:sz w:val="24"/>
          <w:szCs w:val="24"/>
        </w:rPr>
        <w:t xml:space="preserve"> </w:t>
      </w:r>
      <w:r w:rsidR="00364918" w:rsidRPr="00B76635">
        <w:rPr>
          <w:rFonts w:ascii="Times New Roman" w:hAnsi="Times New Roman" w:cs="Times New Roman"/>
          <w:sz w:val="24"/>
          <w:szCs w:val="24"/>
        </w:rPr>
        <w:t>raportowania, tak aby odpowiadało ono zmianom w infrastrukturze</w:t>
      </w:r>
      <w:r w:rsidR="00691F4E" w:rsidRPr="00B76635">
        <w:rPr>
          <w:rFonts w:ascii="Times New Roman" w:hAnsi="Times New Roman" w:cs="Times New Roman"/>
          <w:sz w:val="24"/>
          <w:szCs w:val="24"/>
        </w:rPr>
        <w:t>,</w:t>
      </w:r>
      <w:r w:rsidR="00CD2621" w:rsidRPr="00B76635">
        <w:rPr>
          <w:rFonts w:ascii="Times New Roman" w:hAnsi="Times New Roman" w:cs="Times New Roman"/>
          <w:sz w:val="24"/>
          <w:szCs w:val="24"/>
        </w:rPr>
        <w:t xml:space="preserve"> wyeliminuje niepewność</w:t>
      </w:r>
      <w:r w:rsidR="00661C1C" w:rsidRPr="00B76635">
        <w:rPr>
          <w:rFonts w:ascii="Times New Roman" w:hAnsi="Times New Roman" w:cs="Times New Roman"/>
          <w:sz w:val="24"/>
          <w:szCs w:val="24"/>
        </w:rPr>
        <w:t xml:space="preserve"> co do już istniejącej infrastruktury. </w:t>
      </w:r>
      <w:r w:rsidR="00930D2B" w:rsidRPr="00B76635">
        <w:rPr>
          <w:rFonts w:ascii="Times New Roman" w:hAnsi="Times New Roman" w:cs="Times New Roman"/>
          <w:sz w:val="24"/>
          <w:szCs w:val="24"/>
        </w:rPr>
        <w:t xml:space="preserve">Takie raportowanie </w:t>
      </w:r>
      <w:r w:rsidR="00025151" w:rsidRPr="00B76635">
        <w:rPr>
          <w:rFonts w:ascii="Times New Roman" w:hAnsi="Times New Roman" w:cs="Times New Roman"/>
          <w:sz w:val="24"/>
          <w:szCs w:val="24"/>
        </w:rPr>
        <w:t xml:space="preserve">wynika </w:t>
      </w:r>
      <w:r w:rsidR="00AC3E53" w:rsidRPr="00B76635">
        <w:rPr>
          <w:rFonts w:ascii="Times New Roman" w:hAnsi="Times New Roman" w:cs="Times New Roman"/>
          <w:sz w:val="24"/>
          <w:szCs w:val="24"/>
        </w:rPr>
        <w:t>z</w:t>
      </w:r>
      <w:r w:rsidR="00025151" w:rsidRPr="00B76635">
        <w:rPr>
          <w:rFonts w:ascii="Times New Roman" w:hAnsi="Times New Roman" w:cs="Times New Roman"/>
          <w:sz w:val="24"/>
          <w:szCs w:val="24"/>
        </w:rPr>
        <w:t xml:space="preserve"> </w:t>
      </w:r>
      <w:r w:rsidR="00025151" w:rsidRPr="001D1E83">
        <w:rPr>
          <w:rFonts w:ascii="Times New Roman" w:hAnsi="Times New Roman" w:cs="Times New Roman"/>
          <w:sz w:val="24"/>
          <w:szCs w:val="24"/>
        </w:rPr>
        <w:t xml:space="preserve">art. 4 ust. 3 rozporządzenia </w:t>
      </w:r>
      <w:r w:rsidR="00025151" w:rsidRPr="001D1E83">
        <w:rPr>
          <w:rFonts w:ascii="Times New Roman" w:hAnsi="Times New Roman" w:cs="Times New Roman"/>
          <w:sz w:val="24"/>
          <w:szCs w:val="24"/>
        </w:rPr>
        <w:lastRenderedPageBreak/>
        <w:t>GIA</w:t>
      </w:r>
      <w:r w:rsidR="006F0488" w:rsidRPr="001D1E83">
        <w:rPr>
          <w:rFonts w:ascii="Times New Roman" w:hAnsi="Times New Roman" w:cs="Times New Roman"/>
          <w:sz w:val="24"/>
          <w:szCs w:val="24"/>
        </w:rPr>
        <w:t>, jednocześnie</w:t>
      </w:r>
      <w:r w:rsidR="00025151" w:rsidRPr="001D1E83">
        <w:rPr>
          <w:rFonts w:ascii="Times New Roman" w:hAnsi="Times New Roman" w:cs="Times New Roman"/>
          <w:sz w:val="24"/>
          <w:szCs w:val="24"/>
        </w:rPr>
        <w:t xml:space="preserve"> </w:t>
      </w:r>
      <w:r w:rsidR="00930D2B" w:rsidRPr="001D1E83">
        <w:rPr>
          <w:rFonts w:ascii="Times New Roman" w:hAnsi="Times New Roman" w:cs="Times New Roman"/>
          <w:sz w:val="24"/>
          <w:szCs w:val="24"/>
        </w:rPr>
        <w:t>pozwa</w:t>
      </w:r>
      <w:r w:rsidR="005C114A" w:rsidRPr="001D1E83">
        <w:rPr>
          <w:rFonts w:ascii="Times New Roman" w:hAnsi="Times New Roman" w:cs="Times New Roman"/>
          <w:sz w:val="24"/>
          <w:szCs w:val="24"/>
        </w:rPr>
        <w:t>la na zrealizowanie uprawnienia operatorów, o którym mowa w art.</w:t>
      </w:r>
      <w:r w:rsidR="0009034E">
        <w:rPr>
          <w:rFonts w:ascii="Times New Roman" w:hAnsi="Times New Roman" w:cs="Times New Roman"/>
          <w:sz w:val="24"/>
          <w:szCs w:val="24"/>
        </w:rPr>
        <w:t> </w:t>
      </w:r>
      <w:r w:rsidR="005C114A" w:rsidRPr="001D1E83">
        <w:rPr>
          <w:rFonts w:ascii="Times New Roman" w:hAnsi="Times New Roman" w:cs="Times New Roman"/>
          <w:sz w:val="24"/>
          <w:szCs w:val="24"/>
        </w:rPr>
        <w:t xml:space="preserve">4 ust. 1 </w:t>
      </w:r>
      <w:r w:rsidR="006C609E" w:rsidRPr="001D1E83">
        <w:rPr>
          <w:rFonts w:ascii="Times New Roman" w:hAnsi="Times New Roman" w:cs="Times New Roman"/>
          <w:sz w:val="24"/>
          <w:szCs w:val="24"/>
        </w:rPr>
        <w:t xml:space="preserve">rozporządzenia </w:t>
      </w:r>
      <w:r w:rsidR="005C114A" w:rsidRPr="001D1E83">
        <w:rPr>
          <w:rFonts w:ascii="Times New Roman" w:hAnsi="Times New Roman" w:cs="Times New Roman"/>
          <w:sz w:val="24"/>
          <w:szCs w:val="24"/>
        </w:rPr>
        <w:t>GIA</w:t>
      </w:r>
      <w:r w:rsidR="00AC0A90" w:rsidRPr="001D1E83">
        <w:rPr>
          <w:rFonts w:ascii="Times New Roman" w:hAnsi="Times New Roman" w:cs="Times New Roman"/>
          <w:sz w:val="24"/>
          <w:szCs w:val="24"/>
        </w:rPr>
        <w:t xml:space="preserve">. </w:t>
      </w:r>
      <w:r w:rsidR="001166C0">
        <w:rPr>
          <w:rFonts w:ascii="Times New Roman" w:hAnsi="Times New Roman" w:cs="Times New Roman"/>
          <w:sz w:val="24"/>
          <w:szCs w:val="24"/>
        </w:rPr>
        <w:t xml:space="preserve">Równolegle </w:t>
      </w:r>
      <w:r w:rsidR="001D52D8">
        <w:rPr>
          <w:rFonts w:ascii="Times New Roman" w:hAnsi="Times New Roman" w:cs="Times New Roman"/>
          <w:sz w:val="24"/>
          <w:szCs w:val="24"/>
        </w:rPr>
        <w:t>przekazywanie informacji związanych z planowanymi robotami budowlanymi związane jest z koordynacją robót budowlanych</w:t>
      </w:r>
      <w:r w:rsidR="00DA4AB1">
        <w:rPr>
          <w:rFonts w:ascii="Times New Roman" w:hAnsi="Times New Roman" w:cs="Times New Roman"/>
          <w:sz w:val="24"/>
          <w:szCs w:val="24"/>
        </w:rPr>
        <w:t>,</w:t>
      </w:r>
      <w:r w:rsidR="001D52D8">
        <w:rPr>
          <w:rFonts w:ascii="Times New Roman" w:hAnsi="Times New Roman" w:cs="Times New Roman"/>
          <w:sz w:val="24"/>
          <w:szCs w:val="24"/>
        </w:rPr>
        <w:t xml:space="preserve"> o której również mowa w art. 6 ust. 1 rozporządzenia GIA</w:t>
      </w:r>
      <w:r w:rsidR="000326D5">
        <w:rPr>
          <w:rFonts w:ascii="Times New Roman" w:hAnsi="Times New Roman" w:cs="Times New Roman"/>
          <w:sz w:val="24"/>
          <w:szCs w:val="24"/>
        </w:rPr>
        <w:t xml:space="preserve"> akapit drugi.</w:t>
      </w:r>
    </w:p>
    <w:p w14:paraId="480BBD2B" w14:textId="459B69AB" w:rsidR="003C573A" w:rsidRPr="00B76635" w:rsidRDefault="006B55E5" w:rsidP="00CA2F84">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 xml:space="preserve">W przepisie uwzględniono również informacje, o których mowa </w:t>
      </w:r>
      <w:r w:rsidR="00881134" w:rsidRPr="00B76635">
        <w:rPr>
          <w:rFonts w:ascii="Times New Roman" w:hAnsi="Times New Roman" w:cs="Times New Roman"/>
          <w:sz w:val="24"/>
          <w:szCs w:val="24"/>
        </w:rPr>
        <w:t xml:space="preserve">w </w:t>
      </w:r>
      <w:r w:rsidR="005150DC" w:rsidRPr="00B76635">
        <w:rPr>
          <w:rFonts w:ascii="Times New Roman" w:hAnsi="Times New Roman" w:cs="Times New Roman"/>
          <w:sz w:val="24"/>
          <w:szCs w:val="24"/>
        </w:rPr>
        <w:t>art. 25a ust. 2 Megaustawy</w:t>
      </w:r>
      <w:r w:rsidR="00CA2F84" w:rsidRPr="00B76635">
        <w:rPr>
          <w:rFonts w:ascii="Times New Roman" w:hAnsi="Times New Roman" w:cs="Times New Roman"/>
          <w:sz w:val="24"/>
          <w:szCs w:val="24"/>
        </w:rPr>
        <w:t xml:space="preserve"> (informacje </w:t>
      </w:r>
      <w:r w:rsidR="0095362C" w:rsidRPr="00B76635">
        <w:rPr>
          <w:rFonts w:ascii="Times New Roman" w:hAnsi="Times New Roman" w:cs="Times New Roman"/>
          <w:sz w:val="24"/>
          <w:szCs w:val="24"/>
        </w:rPr>
        <w:t xml:space="preserve">te obejmują </w:t>
      </w:r>
      <w:r w:rsidR="00CA2F84" w:rsidRPr="00B76635">
        <w:rPr>
          <w:rFonts w:ascii="Times New Roman" w:hAnsi="Times New Roman" w:cs="Times New Roman"/>
          <w:sz w:val="24"/>
          <w:szCs w:val="24"/>
        </w:rPr>
        <w:t>lokalizację, w tym przebieg infrastruktury technicznej;</w:t>
      </w:r>
      <w:r w:rsidR="0095362C" w:rsidRPr="00B76635">
        <w:rPr>
          <w:rFonts w:ascii="Times New Roman" w:hAnsi="Times New Roman" w:cs="Times New Roman"/>
          <w:sz w:val="24"/>
          <w:szCs w:val="24"/>
        </w:rPr>
        <w:t xml:space="preserve"> </w:t>
      </w:r>
      <w:r w:rsidR="00CA2F84" w:rsidRPr="00B76635">
        <w:rPr>
          <w:rFonts w:ascii="Times New Roman" w:hAnsi="Times New Roman" w:cs="Times New Roman"/>
          <w:sz w:val="24"/>
          <w:szCs w:val="24"/>
        </w:rPr>
        <w:t>charakterystykę i aktualny sposób użytkowania infrastruktury technicznej</w:t>
      </w:r>
      <w:r w:rsidR="00C76CD4" w:rsidRPr="00B76635">
        <w:rPr>
          <w:rFonts w:ascii="Times New Roman" w:hAnsi="Times New Roman" w:cs="Times New Roman"/>
          <w:sz w:val="24"/>
          <w:szCs w:val="24"/>
        </w:rPr>
        <w:t>;</w:t>
      </w:r>
      <w:r w:rsidR="00430563" w:rsidRPr="00B76635">
        <w:rPr>
          <w:rFonts w:ascii="Times New Roman" w:hAnsi="Times New Roman" w:cs="Times New Roman"/>
          <w:sz w:val="24"/>
          <w:szCs w:val="24"/>
        </w:rPr>
        <w:t xml:space="preserve"> </w:t>
      </w:r>
      <w:r w:rsidR="00CA2F84" w:rsidRPr="00B76635">
        <w:rPr>
          <w:rFonts w:ascii="Times New Roman" w:hAnsi="Times New Roman" w:cs="Times New Roman"/>
          <w:sz w:val="24"/>
          <w:szCs w:val="24"/>
        </w:rPr>
        <w:t>dane kontaktowe operatora sieci w</w:t>
      </w:r>
      <w:r w:rsidR="00E65FD5">
        <w:rPr>
          <w:rFonts w:ascii="Times New Roman" w:hAnsi="Times New Roman" w:cs="Times New Roman"/>
          <w:sz w:val="24"/>
          <w:szCs w:val="24"/>
        </w:rPr>
        <w:t> </w:t>
      </w:r>
      <w:r w:rsidR="00CA2F84" w:rsidRPr="00B76635">
        <w:rPr>
          <w:rFonts w:ascii="Times New Roman" w:hAnsi="Times New Roman" w:cs="Times New Roman"/>
          <w:sz w:val="24"/>
          <w:szCs w:val="24"/>
        </w:rPr>
        <w:t>sprawach dostępu do infrastruktury technicznej</w:t>
      </w:r>
      <w:r w:rsidR="00C76CD4" w:rsidRPr="00B76635">
        <w:rPr>
          <w:rFonts w:ascii="Times New Roman" w:hAnsi="Times New Roman" w:cs="Times New Roman"/>
          <w:sz w:val="24"/>
          <w:szCs w:val="24"/>
        </w:rPr>
        <w:t>)</w:t>
      </w:r>
      <w:r w:rsidR="005150DC" w:rsidRPr="00B76635">
        <w:rPr>
          <w:rFonts w:ascii="Times New Roman" w:hAnsi="Times New Roman" w:cs="Times New Roman"/>
          <w:sz w:val="24"/>
          <w:szCs w:val="24"/>
        </w:rPr>
        <w:t>, z wyjątkiem informacji objętych wykazem, o którym mowa w art. 29d ust. 6a Megaustawy</w:t>
      </w:r>
      <w:r w:rsidR="004E52E8" w:rsidRPr="00B76635">
        <w:rPr>
          <w:rFonts w:ascii="Times New Roman" w:hAnsi="Times New Roman" w:cs="Times New Roman"/>
          <w:sz w:val="24"/>
          <w:szCs w:val="24"/>
        </w:rPr>
        <w:t xml:space="preserve"> (</w:t>
      </w:r>
      <w:r w:rsidR="00A54DD4" w:rsidRPr="00B76635">
        <w:rPr>
          <w:rFonts w:ascii="Times New Roman" w:hAnsi="Times New Roman" w:cs="Times New Roman"/>
          <w:sz w:val="24"/>
          <w:szCs w:val="24"/>
        </w:rPr>
        <w:t xml:space="preserve">informacje dotyczące infrastruktury krytycznej). </w:t>
      </w:r>
      <w:r w:rsidR="00451B4A" w:rsidRPr="00B76635">
        <w:rPr>
          <w:rFonts w:ascii="Times New Roman" w:hAnsi="Times New Roman" w:cs="Times New Roman"/>
          <w:sz w:val="24"/>
          <w:szCs w:val="24"/>
        </w:rPr>
        <w:t>Wyłączenie to związane jest z zapewnieniem odpowiedniej ochrony kluczowym systemom państwowym.</w:t>
      </w:r>
    </w:p>
    <w:p w14:paraId="4724F65E" w14:textId="24B0B74C" w:rsidR="007535F8" w:rsidRPr="00B76635" w:rsidRDefault="00930235" w:rsidP="00ED5021">
      <w:pPr>
        <w:spacing w:line="360" w:lineRule="auto"/>
        <w:jc w:val="both"/>
        <w:rPr>
          <w:rFonts w:ascii="Times New Roman" w:hAnsi="Times New Roman" w:cs="Times New Roman"/>
          <w:sz w:val="24"/>
          <w:szCs w:val="24"/>
        </w:rPr>
      </w:pPr>
      <w:r w:rsidRPr="00B76635">
        <w:rPr>
          <w:rFonts w:ascii="Times New Roman" w:hAnsi="Times New Roman" w:cs="Times New Roman"/>
          <w:b/>
          <w:sz w:val="24"/>
          <w:szCs w:val="24"/>
        </w:rPr>
        <w:t>b)</w:t>
      </w:r>
      <w:r w:rsidR="00737950" w:rsidRPr="00B76635">
        <w:rPr>
          <w:rFonts w:ascii="Times New Roman" w:hAnsi="Times New Roman" w:cs="Times New Roman"/>
          <w:sz w:val="24"/>
          <w:szCs w:val="24"/>
        </w:rPr>
        <w:t xml:space="preserve"> </w:t>
      </w:r>
      <w:r w:rsidR="00B07D2F" w:rsidRPr="00B76635">
        <w:rPr>
          <w:rFonts w:ascii="Times New Roman" w:hAnsi="Times New Roman" w:cs="Times New Roman"/>
          <w:sz w:val="24"/>
          <w:szCs w:val="24"/>
        </w:rPr>
        <w:t xml:space="preserve">Zgodnie z </w:t>
      </w:r>
      <w:r w:rsidR="00B07D2F" w:rsidRPr="001D1E83">
        <w:rPr>
          <w:rFonts w:ascii="Times New Roman" w:hAnsi="Times New Roman" w:cs="Times New Roman"/>
          <w:sz w:val="24"/>
          <w:szCs w:val="24"/>
        </w:rPr>
        <w:t xml:space="preserve">art. 6 ust. 1 </w:t>
      </w:r>
      <w:r w:rsidR="000C16A8" w:rsidRPr="001D1E83">
        <w:rPr>
          <w:rFonts w:ascii="Times New Roman" w:hAnsi="Times New Roman" w:cs="Times New Roman"/>
          <w:sz w:val="24"/>
          <w:szCs w:val="24"/>
        </w:rPr>
        <w:t xml:space="preserve">rozporządzenia </w:t>
      </w:r>
      <w:r w:rsidR="00B07D2F" w:rsidRPr="001D1E83">
        <w:rPr>
          <w:rFonts w:ascii="Times New Roman" w:hAnsi="Times New Roman" w:cs="Times New Roman"/>
          <w:sz w:val="24"/>
          <w:szCs w:val="24"/>
        </w:rPr>
        <w:t>GIA</w:t>
      </w:r>
      <w:r w:rsidR="00B07D2F" w:rsidRPr="00B76635">
        <w:rPr>
          <w:rFonts w:ascii="Times New Roman" w:hAnsi="Times New Roman" w:cs="Times New Roman"/>
          <w:sz w:val="24"/>
          <w:szCs w:val="24"/>
        </w:rPr>
        <w:t xml:space="preserve"> </w:t>
      </w:r>
      <w:r w:rsidR="00C51F51" w:rsidRPr="00B76635">
        <w:rPr>
          <w:rFonts w:ascii="Times New Roman" w:hAnsi="Times New Roman" w:cs="Times New Roman"/>
          <w:sz w:val="24"/>
          <w:szCs w:val="24"/>
        </w:rPr>
        <w:t>operatorzy sieci oraz podmioty sektora publicznego obowiązane są do prz</w:t>
      </w:r>
      <w:r w:rsidR="00120F8B" w:rsidRPr="00B76635">
        <w:rPr>
          <w:rFonts w:ascii="Times New Roman" w:hAnsi="Times New Roman" w:cs="Times New Roman"/>
          <w:sz w:val="24"/>
          <w:szCs w:val="24"/>
        </w:rPr>
        <w:t xml:space="preserve">ekazywania w </w:t>
      </w:r>
      <w:r w:rsidR="00364315">
        <w:rPr>
          <w:rFonts w:ascii="Times New Roman" w:hAnsi="Times New Roman" w:cs="Times New Roman"/>
          <w:sz w:val="24"/>
          <w:szCs w:val="24"/>
        </w:rPr>
        <w:t>odniesionej przes</w:t>
      </w:r>
      <w:r w:rsidR="00763A19">
        <w:rPr>
          <w:rFonts w:ascii="Times New Roman" w:hAnsi="Times New Roman" w:cs="Times New Roman"/>
          <w:sz w:val="24"/>
          <w:szCs w:val="24"/>
        </w:rPr>
        <w:t>trzennie</w:t>
      </w:r>
      <w:r w:rsidR="00364315" w:rsidRPr="00B76635">
        <w:rPr>
          <w:rFonts w:ascii="Times New Roman" w:hAnsi="Times New Roman" w:cs="Times New Roman"/>
          <w:sz w:val="24"/>
          <w:szCs w:val="24"/>
        </w:rPr>
        <w:t xml:space="preserve"> </w:t>
      </w:r>
      <w:r w:rsidR="00120F8B" w:rsidRPr="00B76635">
        <w:rPr>
          <w:rFonts w:ascii="Times New Roman" w:hAnsi="Times New Roman" w:cs="Times New Roman"/>
          <w:sz w:val="24"/>
          <w:szCs w:val="24"/>
        </w:rPr>
        <w:t xml:space="preserve">postaci </w:t>
      </w:r>
      <w:r w:rsidR="00B55ABF" w:rsidRPr="00B76635">
        <w:rPr>
          <w:rFonts w:ascii="Times New Roman" w:hAnsi="Times New Roman" w:cs="Times New Roman"/>
          <w:sz w:val="24"/>
          <w:szCs w:val="24"/>
        </w:rPr>
        <w:t xml:space="preserve">wektorowej </w:t>
      </w:r>
      <w:r w:rsidR="00120F8B" w:rsidRPr="00B76635">
        <w:rPr>
          <w:rFonts w:ascii="Times New Roman" w:hAnsi="Times New Roman" w:cs="Times New Roman"/>
          <w:sz w:val="24"/>
          <w:szCs w:val="24"/>
        </w:rPr>
        <w:t>informacji</w:t>
      </w:r>
      <w:r w:rsidR="00D64B12" w:rsidRPr="00B76635">
        <w:rPr>
          <w:rFonts w:ascii="Times New Roman" w:hAnsi="Times New Roman" w:cs="Times New Roman"/>
          <w:sz w:val="24"/>
          <w:szCs w:val="24"/>
        </w:rPr>
        <w:t xml:space="preserve"> o planach inwestycyjnych</w:t>
      </w:r>
      <w:r w:rsidR="000902A5" w:rsidRPr="00B76635">
        <w:rPr>
          <w:rFonts w:ascii="Times New Roman" w:hAnsi="Times New Roman" w:cs="Times New Roman"/>
          <w:sz w:val="24"/>
          <w:szCs w:val="24"/>
        </w:rPr>
        <w:t xml:space="preserve">. </w:t>
      </w:r>
      <w:r w:rsidR="00900EE5" w:rsidRPr="00B76635">
        <w:rPr>
          <w:rFonts w:ascii="Times New Roman" w:hAnsi="Times New Roman" w:cs="Times New Roman"/>
          <w:sz w:val="24"/>
          <w:szCs w:val="24"/>
        </w:rPr>
        <w:t>Nowododawany</w:t>
      </w:r>
      <w:r w:rsidR="007E2909" w:rsidRPr="00B76635">
        <w:rPr>
          <w:rFonts w:ascii="Times New Roman" w:hAnsi="Times New Roman" w:cs="Times New Roman"/>
          <w:sz w:val="24"/>
          <w:szCs w:val="24"/>
        </w:rPr>
        <w:t xml:space="preserve"> ust</w:t>
      </w:r>
      <w:r w:rsidR="00900EE5" w:rsidRPr="00B76635">
        <w:rPr>
          <w:rFonts w:ascii="Times New Roman" w:hAnsi="Times New Roman" w:cs="Times New Roman"/>
          <w:sz w:val="24"/>
          <w:szCs w:val="24"/>
        </w:rPr>
        <w:t>ęp</w:t>
      </w:r>
      <w:r w:rsidR="007E2909" w:rsidRPr="00B76635">
        <w:rPr>
          <w:rFonts w:ascii="Times New Roman" w:hAnsi="Times New Roman" w:cs="Times New Roman"/>
          <w:sz w:val="24"/>
          <w:szCs w:val="24"/>
        </w:rPr>
        <w:t xml:space="preserve"> </w:t>
      </w:r>
      <w:r w:rsidR="00D22553" w:rsidRPr="00B76635">
        <w:rPr>
          <w:rFonts w:ascii="Times New Roman" w:hAnsi="Times New Roman" w:cs="Times New Roman"/>
          <w:sz w:val="24"/>
          <w:szCs w:val="24"/>
        </w:rPr>
        <w:t>3</w:t>
      </w:r>
      <w:r w:rsidR="00C632F7" w:rsidRPr="00B76635">
        <w:rPr>
          <w:rFonts w:ascii="Times New Roman" w:hAnsi="Times New Roman" w:cs="Times New Roman"/>
          <w:sz w:val="24"/>
          <w:szCs w:val="24"/>
        </w:rPr>
        <w:t xml:space="preserve"> </w:t>
      </w:r>
      <w:r w:rsidR="008341EE" w:rsidRPr="00B76635">
        <w:rPr>
          <w:rFonts w:ascii="Times New Roman" w:hAnsi="Times New Roman" w:cs="Times New Roman"/>
          <w:sz w:val="24"/>
          <w:szCs w:val="24"/>
        </w:rPr>
        <w:t xml:space="preserve">w art. 29c Megaustawy </w:t>
      </w:r>
      <w:r w:rsidR="00B11057" w:rsidRPr="00B76635">
        <w:rPr>
          <w:rFonts w:ascii="Times New Roman" w:hAnsi="Times New Roman" w:cs="Times New Roman"/>
          <w:sz w:val="24"/>
          <w:szCs w:val="24"/>
        </w:rPr>
        <w:t>kreuje obowiązek po stroni</w:t>
      </w:r>
      <w:r w:rsidR="00E13F1E" w:rsidRPr="00B76635">
        <w:rPr>
          <w:rFonts w:ascii="Times New Roman" w:hAnsi="Times New Roman" w:cs="Times New Roman"/>
          <w:sz w:val="24"/>
          <w:szCs w:val="24"/>
        </w:rPr>
        <w:t>e operatorów sieci i podmiotów sektora publicznego do przekazywania Prezesowi UKE i bieżąc</w:t>
      </w:r>
      <w:r w:rsidR="00E6690F">
        <w:rPr>
          <w:rFonts w:ascii="Times New Roman" w:hAnsi="Times New Roman" w:cs="Times New Roman"/>
          <w:sz w:val="24"/>
          <w:szCs w:val="24"/>
        </w:rPr>
        <w:t>eg</w:t>
      </w:r>
      <w:r w:rsidR="00E13F1E" w:rsidRPr="00B76635">
        <w:rPr>
          <w:rFonts w:ascii="Times New Roman" w:hAnsi="Times New Roman" w:cs="Times New Roman"/>
          <w:sz w:val="24"/>
          <w:szCs w:val="24"/>
        </w:rPr>
        <w:t xml:space="preserve">o aktualizowania </w:t>
      </w:r>
      <w:r w:rsidR="00E31D37" w:rsidRPr="00B76635">
        <w:rPr>
          <w:rFonts w:ascii="Times New Roman" w:hAnsi="Times New Roman" w:cs="Times New Roman"/>
          <w:sz w:val="24"/>
          <w:szCs w:val="24"/>
        </w:rPr>
        <w:t xml:space="preserve">ww. informacji. </w:t>
      </w:r>
      <w:r w:rsidR="00F7448D" w:rsidRPr="00B76635">
        <w:rPr>
          <w:rFonts w:ascii="Times New Roman" w:hAnsi="Times New Roman" w:cs="Times New Roman"/>
          <w:sz w:val="24"/>
          <w:szCs w:val="24"/>
        </w:rPr>
        <w:t>Informacje te będą przekazywane za pomocą punktu informacyjnego</w:t>
      </w:r>
      <w:r w:rsidR="00FB4EF4" w:rsidRPr="00B76635">
        <w:rPr>
          <w:rFonts w:ascii="Times New Roman" w:hAnsi="Times New Roman" w:cs="Times New Roman"/>
          <w:sz w:val="24"/>
          <w:szCs w:val="24"/>
        </w:rPr>
        <w:t xml:space="preserve"> do spraw telekomunikacji</w:t>
      </w:r>
      <w:r w:rsidR="003A1AE5" w:rsidRPr="00B76635">
        <w:rPr>
          <w:rFonts w:ascii="Times New Roman" w:hAnsi="Times New Roman" w:cs="Times New Roman"/>
          <w:sz w:val="24"/>
          <w:szCs w:val="24"/>
        </w:rPr>
        <w:t xml:space="preserve">, niezwłocznie po </w:t>
      </w:r>
      <w:r w:rsidR="00CC5F2B" w:rsidRPr="00CC5F2B">
        <w:rPr>
          <w:rFonts w:ascii="Times New Roman" w:hAnsi="Times New Roman" w:cs="Times New Roman"/>
          <w:sz w:val="24"/>
          <w:szCs w:val="24"/>
        </w:rPr>
        <w:t>określeniu ich lokalizacji i przebiegu</w:t>
      </w:r>
      <w:r w:rsidR="003561E8" w:rsidRPr="00B76635">
        <w:rPr>
          <w:rFonts w:ascii="Times New Roman" w:hAnsi="Times New Roman" w:cs="Times New Roman"/>
          <w:sz w:val="24"/>
          <w:szCs w:val="24"/>
        </w:rPr>
        <w:t xml:space="preserve"> w przypadku robót budowlanych, planowanych do </w:t>
      </w:r>
      <w:r w:rsidR="7682647D" w:rsidRPr="00B76635">
        <w:rPr>
          <w:rFonts w:ascii="Times New Roman" w:hAnsi="Times New Roman" w:cs="Times New Roman"/>
          <w:sz w:val="24"/>
          <w:szCs w:val="24"/>
        </w:rPr>
        <w:t>wy</w:t>
      </w:r>
      <w:r w:rsidR="00FD3628" w:rsidRPr="00B76635">
        <w:rPr>
          <w:rFonts w:ascii="Times New Roman" w:hAnsi="Times New Roman" w:cs="Times New Roman"/>
          <w:sz w:val="24"/>
          <w:szCs w:val="24"/>
        </w:rPr>
        <w:t>k</w:t>
      </w:r>
      <w:r w:rsidR="7682647D" w:rsidRPr="00B76635">
        <w:rPr>
          <w:rFonts w:ascii="Times New Roman" w:hAnsi="Times New Roman" w:cs="Times New Roman"/>
          <w:sz w:val="24"/>
          <w:szCs w:val="24"/>
        </w:rPr>
        <w:t>onania</w:t>
      </w:r>
      <w:r w:rsidR="003561E8" w:rsidRPr="00B76635">
        <w:rPr>
          <w:rFonts w:ascii="Times New Roman" w:hAnsi="Times New Roman" w:cs="Times New Roman"/>
          <w:sz w:val="24"/>
          <w:szCs w:val="24"/>
        </w:rPr>
        <w:t xml:space="preserve"> w ciągu sześciu miesięcy a nie później niż na 60 dni przed złożeniem wniosku o wydanie zezwolenia</w:t>
      </w:r>
      <w:r w:rsidR="00637EDC" w:rsidRPr="00B76635">
        <w:rPr>
          <w:rFonts w:ascii="Times New Roman" w:hAnsi="Times New Roman" w:cs="Times New Roman"/>
          <w:sz w:val="24"/>
          <w:szCs w:val="24"/>
        </w:rPr>
        <w:t xml:space="preserve"> </w:t>
      </w:r>
      <w:r w:rsidR="00C27674" w:rsidRPr="00B76635">
        <w:rPr>
          <w:rFonts w:ascii="Times New Roman" w:hAnsi="Times New Roman" w:cs="Times New Roman"/>
          <w:sz w:val="24"/>
          <w:szCs w:val="24"/>
        </w:rPr>
        <w:t>na</w:t>
      </w:r>
      <w:r w:rsidR="004D62FE" w:rsidRPr="00B76635">
        <w:rPr>
          <w:rFonts w:ascii="Times New Roman" w:hAnsi="Times New Roman" w:cs="Times New Roman"/>
          <w:sz w:val="24"/>
          <w:szCs w:val="24"/>
        </w:rPr>
        <w:t xml:space="preserve"> </w:t>
      </w:r>
      <w:r w:rsidR="00550817" w:rsidRPr="00B76635">
        <w:rPr>
          <w:rFonts w:ascii="Times New Roman" w:hAnsi="Times New Roman" w:cs="Times New Roman"/>
          <w:sz w:val="24"/>
          <w:szCs w:val="24"/>
        </w:rPr>
        <w:t>generalne pr</w:t>
      </w:r>
      <w:r w:rsidR="00B50641" w:rsidRPr="00B76635">
        <w:rPr>
          <w:rFonts w:ascii="Times New Roman" w:hAnsi="Times New Roman" w:cs="Times New Roman"/>
          <w:sz w:val="24"/>
          <w:szCs w:val="24"/>
        </w:rPr>
        <w:t>ace remontow</w:t>
      </w:r>
      <w:r w:rsidR="00E22AE0" w:rsidRPr="00B76635">
        <w:rPr>
          <w:rFonts w:ascii="Times New Roman" w:hAnsi="Times New Roman" w:cs="Times New Roman"/>
          <w:sz w:val="24"/>
          <w:szCs w:val="24"/>
        </w:rPr>
        <w:t>e</w:t>
      </w:r>
      <w:r w:rsidR="00637EDC" w:rsidRPr="00B76635">
        <w:rPr>
          <w:rFonts w:ascii="Times New Roman" w:hAnsi="Times New Roman" w:cs="Times New Roman"/>
          <w:sz w:val="24"/>
          <w:szCs w:val="24"/>
        </w:rPr>
        <w:t xml:space="preserve">. </w:t>
      </w:r>
    </w:p>
    <w:p w14:paraId="028BDA8F" w14:textId="443EA54D" w:rsidR="000E285C" w:rsidRPr="00B76635" w:rsidRDefault="00050199" w:rsidP="00ED5021">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Pr</w:t>
      </w:r>
      <w:r w:rsidR="00223B44" w:rsidRPr="00B76635">
        <w:rPr>
          <w:rFonts w:ascii="Times New Roman" w:hAnsi="Times New Roman" w:cs="Times New Roman"/>
          <w:sz w:val="24"/>
          <w:szCs w:val="24"/>
        </w:rPr>
        <w:t>ojektowany</w:t>
      </w:r>
      <w:r w:rsidRPr="00B76635">
        <w:rPr>
          <w:rFonts w:ascii="Times New Roman" w:hAnsi="Times New Roman" w:cs="Times New Roman"/>
          <w:sz w:val="24"/>
          <w:szCs w:val="24"/>
        </w:rPr>
        <w:t xml:space="preserve"> ust. </w:t>
      </w:r>
      <w:r w:rsidR="00EB42DE" w:rsidRPr="00B76635">
        <w:rPr>
          <w:rFonts w:ascii="Times New Roman" w:hAnsi="Times New Roman" w:cs="Times New Roman"/>
          <w:sz w:val="24"/>
          <w:szCs w:val="24"/>
        </w:rPr>
        <w:t>4</w:t>
      </w:r>
      <w:r w:rsidR="00F24254" w:rsidRPr="00B76635">
        <w:rPr>
          <w:rFonts w:ascii="Times New Roman" w:hAnsi="Times New Roman" w:cs="Times New Roman"/>
          <w:sz w:val="24"/>
          <w:szCs w:val="24"/>
        </w:rPr>
        <w:t xml:space="preserve"> wskazuje prze</w:t>
      </w:r>
      <w:r w:rsidR="00D91FA5" w:rsidRPr="00B76635">
        <w:rPr>
          <w:rFonts w:ascii="Times New Roman" w:hAnsi="Times New Roman" w:cs="Times New Roman"/>
          <w:sz w:val="24"/>
          <w:szCs w:val="24"/>
        </w:rPr>
        <w:t>słankę</w:t>
      </w:r>
      <w:r w:rsidR="0047271D" w:rsidRPr="00B76635">
        <w:rPr>
          <w:rFonts w:ascii="Times New Roman" w:hAnsi="Times New Roman" w:cs="Times New Roman"/>
          <w:sz w:val="24"/>
          <w:szCs w:val="24"/>
        </w:rPr>
        <w:t xml:space="preserve"> </w:t>
      </w:r>
      <w:r w:rsidR="00981E5A" w:rsidRPr="00B76635">
        <w:rPr>
          <w:rFonts w:ascii="Times New Roman" w:hAnsi="Times New Roman" w:cs="Times New Roman"/>
          <w:sz w:val="24"/>
          <w:szCs w:val="24"/>
        </w:rPr>
        <w:t>obligatoryjną</w:t>
      </w:r>
      <w:r w:rsidR="00687417" w:rsidRPr="00B76635">
        <w:rPr>
          <w:rFonts w:ascii="Times New Roman" w:hAnsi="Times New Roman" w:cs="Times New Roman"/>
          <w:sz w:val="24"/>
          <w:szCs w:val="24"/>
        </w:rPr>
        <w:t xml:space="preserve"> </w:t>
      </w:r>
      <w:r w:rsidR="00C45BF4" w:rsidRPr="00B76635">
        <w:rPr>
          <w:rFonts w:ascii="Times New Roman" w:hAnsi="Times New Roman" w:cs="Times New Roman"/>
          <w:sz w:val="24"/>
          <w:szCs w:val="24"/>
        </w:rPr>
        <w:t xml:space="preserve">zwalniającą </w:t>
      </w:r>
      <w:r w:rsidR="00EF53BF" w:rsidRPr="00B76635">
        <w:rPr>
          <w:rFonts w:ascii="Times New Roman" w:hAnsi="Times New Roman" w:cs="Times New Roman"/>
          <w:sz w:val="24"/>
          <w:szCs w:val="24"/>
        </w:rPr>
        <w:t xml:space="preserve">z </w:t>
      </w:r>
      <w:r w:rsidR="00CC6C0A" w:rsidRPr="00B76635">
        <w:rPr>
          <w:rFonts w:ascii="Times New Roman" w:hAnsi="Times New Roman" w:cs="Times New Roman"/>
          <w:sz w:val="24"/>
          <w:szCs w:val="24"/>
        </w:rPr>
        <w:t>przekazywania informacji, o</w:t>
      </w:r>
      <w:r w:rsidR="009E61BE" w:rsidRPr="00B76635">
        <w:rPr>
          <w:rFonts w:ascii="Times New Roman" w:hAnsi="Times New Roman" w:cs="Times New Roman"/>
          <w:sz w:val="24"/>
          <w:szCs w:val="24"/>
        </w:rPr>
        <w:t xml:space="preserve"> planach inwestycyjnych w zakresie wykonywanych lub planowanych robót budowlanych</w:t>
      </w:r>
      <w:r w:rsidR="00981E5A" w:rsidRPr="00B76635">
        <w:rPr>
          <w:rFonts w:ascii="Times New Roman" w:hAnsi="Times New Roman" w:cs="Times New Roman"/>
          <w:sz w:val="24"/>
          <w:szCs w:val="24"/>
        </w:rPr>
        <w:t xml:space="preserve">, gdy </w:t>
      </w:r>
      <w:r w:rsidR="00644662" w:rsidRPr="00B76635">
        <w:rPr>
          <w:rFonts w:ascii="Times New Roman" w:hAnsi="Times New Roman" w:cs="Times New Roman"/>
          <w:sz w:val="24"/>
          <w:szCs w:val="24"/>
        </w:rPr>
        <w:t xml:space="preserve">roboty budowlane związane są z </w:t>
      </w:r>
      <w:r w:rsidR="00674901" w:rsidRPr="00B76635">
        <w:rPr>
          <w:rFonts w:ascii="Times New Roman" w:hAnsi="Times New Roman" w:cs="Times New Roman"/>
          <w:sz w:val="24"/>
          <w:szCs w:val="24"/>
        </w:rPr>
        <w:t>infrastrukturą krytyczną lub ze względów bezpieczeństwa narodowego</w:t>
      </w:r>
      <w:r w:rsidR="003B15D1" w:rsidRPr="00B76635">
        <w:rPr>
          <w:rFonts w:ascii="Times New Roman" w:hAnsi="Times New Roman" w:cs="Times New Roman"/>
          <w:sz w:val="24"/>
          <w:szCs w:val="24"/>
        </w:rPr>
        <w:t>.</w:t>
      </w:r>
    </w:p>
    <w:p w14:paraId="314EBA95" w14:textId="6F92EEE6" w:rsidR="007535F8" w:rsidRPr="00B76635" w:rsidRDefault="007535F8" w:rsidP="00ED5021">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Pr</w:t>
      </w:r>
      <w:r w:rsidR="00542B03" w:rsidRPr="00B76635">
        <w:rPr>
          <w:rFonts w:ascii="Times New Roman" w:hAnsi="Times New Roman" w:cs="Times New Roman"/>
          <w:sz w:val="24"/>
          <w:szCs w:val="24"/>
        </w:rPr>
        <w:t>ojektowany</w:t>
      </w:r>
      <w:r w:rsidRPr="00B76635">
        <w:rPr>
          <w:rFonts w:ascii="Times New Roman" w:hAnsi="Times New Roman" w:cs="Times New Roman"/>
          <w:sz w:val="24"/>
          <w:szCs w:val="24"/>
        </w:rPr>
        <w:t xml:space="preserve"> ust. </w:t>
      </w:r>
      <w:r w:rsidR="00EB42DE" w:rsidRPr="00B76635">
        <w:rPr>
          <w:rFonts w:ascii="Times New Roman" w:hAnsi="Times New Roman" w:cs="Times New Roman"/>
          <w:sz w:val="24"/>
          <w:szCs w:val="24"/>
        </w:rPr>
        <w:t>5</w:t>
      </w:r>
      <w:r w:rsidRPr="00B76635">
        <w:rPr>
          <w:rFonts w:ascii="Times New Roman" w:hAnsi="Times New Roman" w:cs="Times New Roman"/>
          <w:sz w:val="24"/>
          <w:szCs w:val="24"/>
        </w:rPr>
        <w:t xml:space="preserve"> wskazuje na przesłankę fakultatywnego nieprze</w:t>
      </w:r>
      <w:r w:rsidR="00174BBA" w:rsidRPr="00B76635">
        <w:rPr>
          <w:rFonts w:ascii="Times New Roman" w:hAnsi="Times New Roman" w:cs="Times New Roman"/>
          <w:sz w:val="24"/>
          <w:szCs w:val="24"/>
        </w:rPr>
        <w:t xml:space="preserve">kazywania informacji </w:t>
      </w:r>
      <w:r w:rsidR="002262A0" w:rsidRPr="00B76635">
        <w:rPr>
          <w:rFonts w:ascii="Times New Roman" w:hAnsi="Times New Roman" w:cs="Times New Roman"/>
          <w:sz w:val="24"/>
          <w:szCs w:val="24"/>
        </w:rPr>
        <w:t>o </w:t>
      </w:r>
      <w:r w:rsidR="00174BBA" w:rsidRPr="00B76635">
        <w:rPr>
          <w:rFonts w:ascii="Times New Roman" w:hAnsi="Times New Roman" w:cs="Times New Roman"/>
          <w:sz w:val="24"/>
          <w:szCs w:val="24"/>
        </w:rPr>
        <w:t xml:space="preserve">planach inwestycyjnych w zakresie wykonywanych lub planowanych robót budowlanych, gdy </w:t>
      </w:r>
      <w:r w:rsidR="003B15D1" w:rsidRPr="00B76635">
        <w:rPr>
          <w:rFonts w:ascii="Times New Roman" w:hAnsi="Times New Roman" w:cs="Times New Roman"/>
          <w:sz w:val="24"/>
          <w:szCs w:val="24"/>
        </w:rPr>
        <w:t>roboty budowlane mają ogra</w:t>
      </w:r>
      <w:r w:rsidR="00E50F86" w:rsidRPr="00B76635">
        <w:rPr>
          <w:rFonts w:ascii="Times New Roman" w:hAnsi="Times New Roman" w:cs="Times New Roman"/>
          <w:sz w:val="24"/>
          <w:szCs w:val="24"/>
        </w:rPr>
        <w:t>niczony zakres lub wynikają z przyczyn</w:t>
      </w:r>
      <w:r w:rsidR="00414D24">
        <w:rPr>
          <w:rFonts w:ascii="Times New Roman" w:hAnsi="Times New Roman" w:cs="Times New Roman"/>
          <w:sz w:val="24"/>
          <w:szCs w:val="24"/>
        </w:rPr>
        <w:t xml:space="preserve"> </w:t>
      </w:r>
      <w:r w:rsidR="007564D3" w:rsidRPr="007564D3">
        <w:rPr>
          <w:rFonts w:ascii="Times New Roman" w:hAnsi="Times New Roman" w:cs="Times New Roman"/>
          <w:sz w:val="24"/>
          <w:szCs w:val="24"/>
        </w:rPr>
        <w:t>nieprzewidywalnych i niezależnych od operatora sieci lub podmiotu sektora publicznego</w:t>
      </w:r>
      <w:r w:rsidR="00E50F86" w:rsidRPr="00B76635">
        <w:rPr>
          <w:rFonts w:ascii="Times New Roman" w:hAnsi="Times New Roman" w:cs="Times New Roman"/>
          <w:sz w:val="24"/>
          <w:szCs w:val="24"/>
        </w:rPr>
        <w:t>. Przepis ten zapewnia w</w:t>
      </w:r>
      <w:r w:rsidR="0009034E">
        <w:rPr>
          <w:rFonts w:ascii="Times New Roman" w:hAnsi="Times New Roman" w:cs="Times New Roman"/>
          <w:sz w:val="24"/>
          <w:szCs w:val="24"/>
        </w:rPr>
        <w:t> </w:t>
      </w:r>
      <w:r w:rsidR="00B87C94" w:rsidRPr="00B76635">
        <w:rPr>
          <w:rFonts w:ascii="Times New Roman" w:hAnsi="Times New Roman" w:cs="Times New Roman"/>
          <w:sz w:val="24"/>
          <w:szCs w:val="24"/>
        </w:rPr>
        <w:t xml:space="preserve">pewnych granicach elastyczność w zakresie przekazania lub nie przekazania informacji uwzględniając fakt, że koordynacja robót budowlanych może przynosić </w:t>
      </w:r>
      <w:r w:rsidR="00F66E54" w:rsidRPr="00B76635">
        <w:rPr>
          <w:rFonts w:ascii="Times New Roman" w:hAnsi="Times New Roman" w:cs="Times New Roman"/>
          <w:sz w:val="24"/>
          <w:szCs w:val="24"/>
        </w:rPr>
        <w:t>korzyś</w:t>
      </w:r>
      <w:r w:rsidR="00CF793F" w:rsidRPr="00B76635">
        <w:rPr>
          <w:rFonts w:ascii="Times New Roman" w:hAnsi="Times New Roman" w:cs="Times New Roman"/>
          <w:sz w:val="24"/>
          <w:szCs w:val="24"/>
        </w:rPr>
        <w:t>ć</w:t>
      </w:r>
      <w:r w:rsidR="00B87C94" w:rsidRPr="00B76635">
        <w:rPr>
          <w:rFonts w:ascii="Times New Roman" w:hAnsi="Times New Roman" w:cs="Times New Roman"/>
          <w:sz w:val="24"/>
          <w:szCs w:val="24"/>
        </w:rPr>
        <w:t xml:space="preserve"> każdej ze stron </w:t>
      </w:r>
      <w:r w:rsidR="001D6FF7" w:rsidRPr="00B76635">
        <w:rPr>
          <w:rFonts w:ascii="Times New Roman" w:hAnsi="Times New Roman" w:cs="Times New Roman"/>
          <w:sz w:val="24"/>
          <w:szCs w:val="24"/>
        </w:rPr>
        <w:t>zawierających taką umowę</w:t>
      </w:r>
      <w:r w:rsidR="00B0593A" w:rsidRPr="00B76635">
        <w:rPr>
          <w:rFonts w:ascii="Times New Roman" w:hAnsi="Times New Roman" w:cs="Times New Roman"/>
          <w:sz w:val="24"/>
          <w:szCs w:val="24"/>
        </w:rPr>
        <w:t xml:space="preserve">, ale </w:t>
      </w:r>
      <w:r w:rsidR="00E35FC6" w:rsidRPr="00B76635">
        <w:rPr>
          <w:rFonts w:ascii="Times New Roman" w:hAnsi="Times New Roman" w:cs="Times New Roman"/>
          <w:sz w:val="24"/>
          <w:szCs w:val="24"/>
        </w:rPr>
        <w:t xml:space="preserve">w przypadku </w:t>
      </w:r>
      <w:r w:rsidR="00A32E59" w:rsidRPr="00B76635">
        <w:rPr>
          <w:rFonts w:ascii="Times New Roman" w:hAnsi="Times New Roman" w:cs="Times New Roman"/>
          <w:sz w:val="24"/>
          <w:szCs w:val="24"/>
        </w:rPr>
        <w:t>drobny</w:t>
      </w:r>
      <w:r w:rsidR="00A67CB2" w:rsidRPr="00B76635">
        <w:rPr>
          <w:rFonts w:ascii="Times New Roman" w:hAnsi="Times New Roman" w:cs="Times New Roman"/>
          <w:sz w:val="24"/>
          <w:szCs w:val="24"/>
        </w:rPr>
        <w:t>ch robót</w:t>
      </w:r>
      <w:r w:rsidR="001D6FF7" w:rsidRPr="00B76635">
        <w:rPr>
          <w:rFonts w:ascii="Times New Roman" w:hAnsi="Times New Roman" w:cs="Times New Roman"/>
          <w:sz w:val="24"/>
          <w:szCs w:val="24"/>
        </w:rPr>
        <w:t xml:space="preserve"> </w:t>
      </w:r>
      <w:r w:rsidR="00185608" w:rsidRPr="00B76635">
        <w:rPr>
          <w:rFonts w:ascii="Times New Roman" w:hAnsi="Times New Roman" w:cs="Times New Roman"/>
          <w:sz w:val="24"/>
          <w:szCs w:val="24"/>
        </w:rPr>
        <w:t xml:space="preserve">może powodować niepożądane </w:t>
      </w:r>
      <w:r w:rsidR="00AE02FA" w:rsidRPr="00B76635">
        <w:rPr>
          <w:rFonts w:ascii="Times New Roman" w:hAnsi="Times New Roman" w:cs="Times New Roman"/>
          <w:sz w:val="24"/>
          <w:szCs w:val="24"/>
        </w:rPr>
        <w:t>opóźnienie</w:t>
      </w:r>
      <w:r w:rsidR="00185608" w:rsidRPr="00B76635">
        <w:rPr>
          <w:rFonts w:ascii="Times New Roman" w:hAnsi="Times New Roman" w:cs="Times New Roman"/>
          <w:sz w:val="24"/>
          <w:szCs w:val="24"/>
        </w:rPr>
        <w:t xml:space="preserve"> </w:t>
      </w:r>
      <w:r w:rsidR="004F7AB3" w:rsidRPr="00B76635">
        <w:rPr>
          <w:rFonts w:ascii="Times New Roman" w:hAnsi="Times New Roman" w:cs="Times New Roman"/>
          <w:sz w:val="24"/>
          <w:szCs w:val="24"/>
        </w:rPr>
        <w:t>ich rozpoczęci</w:t>
      </w:r>
      <w:r w:rsidR="00AE02FA" w:rsidRPr="00B76635">
        <w:rPr>
          <w:rFonts w:ascii="Times New Roman" w:hAnsi="Times New Roman" w:cs="Times New Roman"/>
          <w:sz w:val="24"/>
          <w:szCs w:val="24"/>
        </w:rPr>
        <w:t>a.</w:t>
      </w:r>
      <w:r w:rsidR="001D6FF7" w:rsidRPr="00B76635">
        <w:rPr>
          <w:rFonts w:ascii="Times New Roman" w:hAnsi="Times New Roman" w:cs="Times New Roman"/>
          <w:sz w:val="24"/>
          <w:szCs w:val="24"/>
        </w:rPr>
        <w:t xml:space="preserve"> </w:t>
      </w:r>
    </w:p>
    <w:p w14:paraId="1975DC95" w14:textId="1BF9A2DC" w:rsidR="00A74C8D" w:rsidRPr="001D1E83" w:rsidRDefault="00A74C8D" w:rsidP="00ED5021">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lastRenderedPageBreak/>
        <w:t xml:space="preserve">Projektowany </w:t>
      </w:r>
      <w:r w:rsidR="008773FA" w:rsidRPr="00B76635">
        <w:rPr>
          <w:rFonts w:ascii="Times New Roman" w:hAnsi="Times New Roman" w:cs="Times New Roman"/>
          <w:sz w:val="24"/>
          <w:szCs w:val="24"/>
        </w:rPr>
        <w:t>ust. 6 przewiduje wyłączenie realizacji</w:t>
      </w:r>
      <w:r w:rsidR="002912E0" w:rsidRPr="00B76635">
        <w:rPr>
          <w:rFonts w:ascii="Times New Roman" w:hAnsi="Times New Roman" w:cs="Times New Roman"/>
          <w:sz w:val="24"/>
          <w:szCs w:val="24"/>
        </w:rPr>
        <w:t xml:space="preserve"> wyżej opisanego obowiązku </w:t>
      </w:r>
      <w:r w:rsidR="00C40DD9" w:rsidRPr="00B76635">
        <w:rPr>
          <w:rFonts w:ascii="Times New Roman" w:hAnsi="Times New Roman" w:cs="Times New Roman"/>
          <w:sz w:val="24"/>
          <w:szCs w:val="24"/>
        </w:rPr>
        <w:t>w</w:t>
      </w:r>
      <w:r w:rsidR="002262A0" w:rsidRPr="00B76635">
        <w:rPr>
          <w:rFonts w:ascii="Times New Roman" w:hAnsi="Times New Roman" w:cs="Times New Roman"/>
          <w:sz w:val="24"/>
          <w:szCs w:val="24"/>
        </w:rPr>
        <w:t> </w:t>
      </w:r>
      <w:r w:rsidR="002912E0" w:rsidRPr="00B76635">
        <w:rPr>
          <w:rFonts w:ascii="Times New Roman" w:hAnsi="Times New Roman" w:cs="Times New Roman"/>
          <w:sz w:val="24"/>
          <w:szCs w:val="24"/>
        </w:rPr>
        <w:t xml:space="preserve">przypadku, gdy </w:t>
      </w:r>
      <w:r w:rsidR="00F54D05" w:rsidRPr="00F54D05">
        <w:rPr>
          <w:rFonts w:ascii="Times New Roman" w:hAnsi="Times New Roman" w:cs="Times New Roman"/>
          <w:sz w:val="24"/>
          <w:szCs w:val="24"/>
        </w:rPr>
        <w:t>nie jest możliwe wykorzystanie infrastruktury technicznej ze względu na bezpieczeństwo publiczne, zdrowie publiczne, integralność i bezpieczeństwo sieci, w</w:t>
      </w:r>
      <w:r w:rsidR="0009034E">
        <w:rPr>
          <w:rFonts w:ascii="Times New Roman" w:hAnsi="Times New Roman" w:cs="Times New Roman"/>
          <w:sz w:val="24"/>
          <w:szCs w:val="24"/>
        </w:rPr>
        <w:t> </w:t>
      </w:r>
      <w:r w:rsidR="00F54D05" w:rsidRPr="00F54D05">
        <w:rPr>
          <w:rFonts w:ascii="Times New Roman" w:hAnsi="Times New Roman" w:cs="Times New Roman"/>
          <w:sz w:val="24"/>
          <w:szCs w:val="24"/>
        </w:rPr>
        <w:t>szczególności infrastruktury krytycznej</w:t>
      </w:r>
      <w:r w:rsidR="00724B65" w:rsidRPr="00B76635">
        <w:rPr>
          <w:rFonts w:ascii="Times New Roman" w:hAnsi="Times New Roman" w:cs="Times New Roman"/>
          <w:sz w:val="24"/>
          <w:szCs w:val="24"/>
        </w:rPr>
        <w:t>.</w:t>
      </w:r>
      <w:r w:rsidR="002912E0" w:rsidRPr="00B76635">
        <w:rPr>
          <w:rFonts w:ascii="Times New Roman" w:hAnsi="Times New Roman" w:cs="Times New Roman"/>
          <w:sz w:val="24"/>
          <w:szCs w:val="24"/>
        </w:rPr>
        <w:t xml:space="preserve"> </w:t>
      </w:r>
      <w:r w:rsidR="00F35CD7" w:rsidRPr="001D1E83">
        <w:rPr>
          <w:rFonts w:ascii="Times New Roman" w:hAnsi="Times New Roman" w:cs="Times New Roman"/>
          <w:sz w:val="24"/>
          <w:szCs w:val="24"/>
        </w:rPr>
        <w:t xml:space="preserve">Przepis ma związek z </w:t>
      </w:r>
      <w:r w:rsidR="00382B08" w:rsidRPr="001D1E83">
        <w:rPr>
          <w:rFonts w:ascii="Times New Roman" w:hAnsi="Times New Roman" w:cs="Times New Roman"/>
          <w:sz w:val="24"/>
          <w:szCs w:val="24"/>
        </w:rPr>
        <w:t xml:space="preserve">art. </w:t>
      </w:r>
      <w:r w:rsidR="006B081E" w:rsidRPr="001D1E83">
        <w:rPr>
          <w:rFonts w:ascii="Times New Roman" w:hAnsi="Times New Roman" w:cs="Times New Roman"/>
          <w:sz w:val="24"/>
          <w:szCs w:val="24"/>
        </w:rPr>
        <w:t>4 ust. 7 rozporządzenia GIA.</w:t>
      </w:r>
    </w:p>
    <w:p w14:paraId="2AD3F0B7" w14:textId="72C3C38E" w:rsidR="00630F57" w:rsidRPr="00B76635" w:rsidRDefault="00630F57" w:rsidP="00ED5021">
      <w:pPr>
        <w:spacing w:line="360" w:lineRule="auto"/>
        <w:jc w:val="both"/>
        <w:rPr>
          <w:rFonts w:ascii="Times New Roman" w:hAnsi="Times New Roman" w:cs="Times New Roman"/>
          <w:sz w:val="24"/>
          <w:szCs w:val="24"/>
        </w:rPr>
      </w:pPr>
      <w:r>
        <w:rPr>
          <w:rFonts w:ascii="Times New Roman" w:hAnsi="Times New Roman" w:cs="Times New Roman"/>
          <w:sz w:val="24"/>
          <w:szCs w:val="24"/>
        </w:rPr>
        <w:t>Projektowan</w:t>
      </w:r>
      <w:r w:rsidR="00C67B4E">
        <w:rPr>
          <w:rFonts w:ascii="Times New Roman" w:hAnsi="Times New Roman" w:cs="Times New Roman"/>
          <w:sz w:val="24"/>
          <w:szCs w:val="24"/>
        </w:rPr>
        <w:t>e ust.</w:t>
      </w:r>
      <w:r w:rsidRPr="00B76635">
        <w:rPr>
          <w:rFonts w:ascii="Times New Roman" w:hAnsi="Times New Roman" w:cs="Times New Roman"/>
          <w:sz w:val="24"/>
          <w:szCs w:val="24"/>
        </w:rPr>
        <w:t xml:space="preserve"> </w:t>
      </w:r>
      <w:r w:rsidR="00367B2B">
        <w:rPr>
          <w:rFonts w:ascii="Times New Roman" w:hAnsi="Times New Roman" w:cs="Times New Roman"/>
          <w:sz w:val="24"/>
          <w:szCs w:val="24"/>
        </w:rPr>
        <w:t>7</w:t>
      </w:r>
      <w:r w:rsidRPr="00B76635">
        <w:rPr>
          <w:rFonts w:ascii="Times New Roman" w:hAnsi="Times New Roman" w:cs="Times New Roman"/>
          <w:sz w:val="24"/>
          <w:szCs w:val="24"/>
        </w:rPr>
        <w:t xml:space="preserve"> i </w:t>
      </w:r>
      <w:r w:rsidR="00367B2B">
        <w:rPr>
          <w:rFonts w:ascii="Times New Roman" w:hAnsi="Times New Roman" w:cs="Times New Roman"/>
          <w:sz w:val="24"/>
          <w:szCs w:val="24"/>
        </w:rPr>
        <w:t>8</w:t>
      </w:r>
      <w:r w:rsidRPr="00B76635">
        <w:rPr>
          <w:rFonts w:ascii="Times New Roman" w:hAnsi="Times New Roman" w:cs="Times New Roman"/>
          <w:sz w:val="24"/>
          <w:szCs w:val="24"/>
        </w:rPr>
        <w:t xml:space="preserve"> będą regulowały sposób postępowania w przypadku gdyby okazało się, że punkt informacyjny do spraw telekomunikacji nie zawiera wymaganych informacji. W takim wypadku</w:t>
      </w:r>
      <w:r w:rsidR="003605D8">
        <w:rPr>
          <w:rFonts w:ascii="Times New Roman" w:hAnsi="Times New Roman" w:cs="Times New Roman"/>
          <w:sz w:val="24"/>
          <w:szCs w:val="24"/>
        </w:rPr>
        <w:t xml:space="preserve">, zgodnie z </w:t>
      </w:r>
      <w:r w:rsidR="003605D8" w:rsidRPr="001D1E83">
        <w:rPr>
          <w:rFonts w:ascii="Times New Roman" w:hAnsi="Times New Roman" w:cs="Times New Roman"/>
          <w:sz w:val="24"/>
          <w:szCs w:val="24"/>
        </w:rPr>
        <w:t>art. 4 ust. 3 rozporządzenia GIA</w:t>
      </w:r>
      <w:r w:rsidR="003605D8">
        <w:rPr>
          <w:rFonts w:ascii="Times New Roman" w:hAnsi="Times New Roman" w:cs="Times New Roman"/>
          <w:sz w:val="24"/>
          <w:szCs w:val="24"/>
        </w:rPr>
        <w:t xml:space="preserve">, </w:t>
      </w:r>
      <w:r w:rsidRPr="00B76635">
        <w:rPr>
          <w:rFonts w:ascii="Times New Roman" w:hAnsi="Times New Roman" w:cs="Times New Roman"/>
          <w:sz w:val="24"/>
          <w:szCs w:val="24"/>
        </w:rPr>
        <w:t xml:space="preserve">Prezes UKE będzie </w:t>
      </w:r>
      <w:r w:rsidR="00C67B4E">
        <w:rPr>
          <w:rFonts w:ascii="Times New Roman" w:hAnsi="Times New Roman" w:cs="Times New Roman"/>
          <w:sz w:val="24"/>
          <w:szCs w:val="24"/>
        </w:rPr>
        <w:t>mógł</w:t>
      </w:r>
      <w:r w:rsidRPr="00B76635">
        <w:rPr>
          <w:rFonts w:ascii="Times New Roman" w:hAnsi="Times New Roman" w:cs="Times New Roman"/>
          <w:sz w:val="24"/>
          <w:szCs w:val="24"/>
        </w:rPr>
        <w:t xml:space="preserve"> w</w:t>
      </w:r>
      <w:r w:rsidR="008F5369">
        <w:rPr>
          <w:rFonts w:ascii="Times New Roman" w:hAnsi="Times New Roman" w:cs="Times New Roman"/>
          <w:sz w:val="24"/>
          <w:szCs w:val="24"/>
        </w:rPr>
        <w:t>ez</w:t>
      </w:r>
      <w:r w:rsidRPr="00B76635">
        <w:rPr>
          <w:rFonts w:ascii="Times New Roman" w:hAnsi="Times New Roman" w:cs="Times New Roman"/>
          <w:sz w:val="24"/>
          <w:szCs w:val="24"/>
        </w:rPr>
        <w:t>wa</w:t>
      </w:r>
      <w:r w:rsidR="00C67B4E">
        <w:rPr>
          <w:rFonts w:ascii="Times New Roman" w:hAnsi="Times New Roman" w:cs="Times New Roman"/>
          <w:sz w:val="24"/>
          <w:szCs w:val="24"/>
        </w:rPr>
        <w:t>ć</w:t>
      </w:r>
      <w:r w:rsidRPr="00B76635">
        <w:rPr>
          <w:rFonts w:ascii="Times New Roman" w:hAnsi="Times New Roman" w:cs="Times New Roman"/>
          <w:sz w:val="24"/>
          <w:szCs w:val="24"/>
        </w:rPr>
        <w:t xml:space="preserve"> operatora sieci lub podmiot sektora publicznego do przekazania brakujących informacji w</w:t>
      </w:r>
      <w:r w:rsidR="0009034E">
        <w:rPr>
          <w:rFonts w:ascii="Times New Roman" w:hAnsi="Times New Roman" w:cs="Times New Roman"/>
          <w:sz w:val="24"/>
          <w:szCs w:val="24"/>
        </w:rPr>
        <w:t> </w:t>
      </w:r>
      <w:r w:rsidRPr="00B76635">
        <w:rPr>
          <w:rFonts w:ascii="Times New Roman" w:hAnsi="Times New Roman" w:cs="Times New Roman"/>
          <w:sz w:val="24"/>
          <w:szCs w:val="24"/>
        </w:rPr>
        <w:t xml:space="preserve">terminie </w:t>
      </w:r>
      <w:r w:rsidR="00866E05">
        <w:rPr>
          <w:rFonts w:ascii="Times New Roman" w:hAnsi="Times New Roman" w:cs="Times New Roman"/>
          <w:sz w:val="24"/>
          <w:szCs w:val="24"/>
        </w:rPr>
        <w:t>10</w:t>
      </w:r>
      <w:r w:rsidRPr="00B76635">
        <w:rPr>
          <w:rFonts w:ascii="Times New Roman" w:hAnsi="Times New Roman" w:cs="Times New Roman"/>
          <w:sz w:val="24"/>
          <w:szCs w:val="24"/>
        </w:rPr>
        <w:t xml:space="preserve"> dni, a w przypadku niewykonania tego wezwania Prezes UKE będzie </w:t>
      </w:r>
      <w:r w:rsidR="00F74C7D">
        <w:rPr>
          <w:rFonts w:ascii="Times New Roman" w:hAnsi="Times New Roman" w:cs="Times New Roman"/>
          <w:sz w:val="24"/>
          <w:szCs w:val="24"/>
        </w:rPr>
        <w:t>mógł</w:t>
      </w:r>
      <w:r w:rsidRPr="00B76635">
        <w:rPr>
          <w:rFonts w:ascii="Times New Roman" w:hAnsi="Times New Roman" w:cs="Times New Roman"/>
          <w:sz w:val="24"/>
          <w:szCs w:val="24"/>
        </w:rPr>
        <w:t xml:space="preserve"> na</w:t>
      </w:r>
      <w:r w:rsidR="00F74C7D">
        <w:rPr>
          <w:rFonts w:ascii="Times New Roman" w:hAnsi="Times New Roman" w:cs="Times New Roman"/>
          <w:sz w:val="24"/>
          <w:szCs w:val="24"/>
        </w:rPr>
        <w:t>łożyć</w:t>
      </w:r>
      <w:r w:rsidRPr="00B76635">
        <w:rPr>
          <w:rFonts w:ascii="Times New Roman" w:hAnsi="Times New Roman" w:cs="Times New Roman"/>
          <w:sz w:val="24"/>
          <w:szCs w:val="24"/>
        </w:rPr>
        <w:t xml:space="preserve"> karę w wysokości 500 zł za każdy dzień zwłoki.</w:t>
      </w:r>
      <w:r w:rsidR="00A52B7C">
        <w:rPr>
          <w:rFonts w:ascii="Times New Roman" w:hAnsi="Times New Roman" w:cs="Times New Roman"/>
          <w:sz w:val="24"/>
          <w:szCs w:val="24"/>
        </w:rPr>
        <w:t xml:space="preserve"> Proponowana zmiana skorelowana jest z art. 15 rozporządzenia GIA</w:t>
      </w:r>
    </w:p>
    <w:p w14:paraId="6252CE5B" w14:textId="3FF0AE65" w:rsidR="00B04FA7" w:rsidRPr="00B76635" w:rsidRDefault="00B04FA7" w:rsidP="00D07D9E">
      <w:pPr>
        <w:pStyle w:val="Nagwek3"/>
        <w:rPr>
          <w:rFonts w:ascii="Times New Roman" w:hAnsi="Times New Roman" w:cs="Times New Roman"/>
          <w:b w:val="0"/>
        </w:rPr>
      </w:pPr>
      <w:r w:rsidRPr="00B76635">
        <w:rPr>
          <w:rFonts w:ascii="Times New Roman" w:hAnsi="Times New Roman" w:cs="Times New Roman"/>
        </w:rPr>
        <w:t xml:space="preserve">Art. 1 pkt </w:t>
      </w:r>
      <w:r w:rsidR="000A33B9" w:rsidRPr="00B76635">
        <w:rPr>
          <w:rFonts w:ascii="Times New Roman" w:hAnsi="Times New Roman" w:cs="Times New Roman"/>
        </w:rPr>
        <w:t>2</w:t>
      </w:r>
      <w:r w:rsidR="006C2CAA">
        <w:rPr>
          <w:rFonts w:ascii="Times New Roman" w:hAnsi="Times New Roman" w:cs="Times New Roman"/>
        </w:rPr>
        <w:t>0</w:t>
      </w:r>
    </w:p>
    <w:p w14:paraId="003A2A6A" w14:textId="52225D14" w:rsidR="00F80FDA" w:rsidRDefault="00F80FDA" w:rsidP="00F4161B">
      <w:pPr>
        <w:spacing w:line="360" w:lineRule="auto"/>
        <w:jc w:val="both"/>
        <w:rPr>
          <w:rFonts w:ascii="Times New Roman" w:hAnsi="Times New Roman" w:cs="Times New Roman"/>
          <w:b/>
          <w:sz w:val="24"/>
          <w:szCs w:val="24"/>
        </w:rPr>
      </w:pPr>
      <w:r>
        <w:rPr>
          <w:rFonts w:ascii="Times New Roman" w:hAnsi="Times New Roman" w:cs="Times New Roman"/>
          <w:bCs/>
          <w:sz w:val="24"/>
          <w:szCs w:val="24"/>
        </w:rPr>
        <w:t xml:space="preserve">Propozycja zawarta w art. </w:t>
      </w:r>
      <w:r w:rsidR="00E916DE">
        <w:rPr>
          <w:rFonts w:ascii="Times New Roman" w:hAnsi="Times New Roman" w:cs="Times New Roman"/>
          <w:bCs/>
          <w:sz w:val="24"/>
          <w:szCs w:val="24"/>
        </w:rPr>
        <w:t>1 pkt 2</w:t>
      </w:r>
      <w:r w:rsidR="006C2CAA">
        <w:rPr>
          <w:rFonts w:ascii="Times New Roman" w:hAnsi="Times New Roman" w:cs="Times New Roman"/>
          <w:bCs/>
          <w:sz w:val="24"/>
          <w:szCs w:val="24"/>
        </w:rPr>
        <w:t>0</w:t>
      </w:r>
      <w:r w:rsidR="00E916DE">
        <w:rPr>
          <w:rFonts w:ascii="Times New Roman" w:hAnsi="Times New Roman" w:cs="Times New Roman"/>
          <w:bCs/>
          <w:sz w:val="24"/>
          <w:szCs w:val="24"/>
        </w:rPr>
        <w:t xml:space="preserve"> lit. a</w:t>
      </w:r>
      <w:r w:rsidR="00045098">
        <w:rPr>
          <w:rFonts w:ascii="Times New Roman" w:hAnsi="Times New Roman" w:cs="Times New Roman"/>
          <w:bCs/>
          <w:sz w:val="24"/>
          <w:szCs w:val="24"/>
        </w:rPr>
        <w:sym w:font="Symbol" w:char="F02D"/>
      </w:r>
      <w:r w:rsidR="00E916DE">
        <w:rPr>
          <w:rFonts w:ascii="Times New Roman" w:hAnsi="Times New Roman" w:cs="Times New Roman"/>
          <w:bCs/>
          <w:sz w:val="24"/>
          <w:szCs w:val="24"/>
        </w:rPr>
        <w:t>f</w:t>
      </w:r>
      <w:r>
        <w:rPr>
          <w:rFonts w:ascii="Times New Roman" w:hAnsi="Times New Roman" w:cs="Times New Roman"/>
          <w:bCs/>
          <w:sz w:val="24"/>
          <w:szCs w:val="24"/>
        </w:rPr>
        <w:t xml:space="preserve"> realizuj</w:t>
      </w:r>
      <w:r w:rsidR="00E916DE">
        <w:rPr>
          <w:rFonts w:ascii="Times New Roman" w:hAnsi="Times New Roman" w:cs="Times New Roman"/>
          <w:bCs/>
          <w:sz w:val="24"/>
          <w:szCs w:val="24"/>
        </w:rPr>
        <w:t>e</w:t>
      </w:r>
      <w:r>
        <w:rPr>
          <w:rFonts w:ascii="Times New Roman" w:hAnsi="Times New Roman" w:cs="Times New Roman"/>
          <w:bCs/>
          <w:sz w:val="24"/>
          <w:szCs w:val="24"/>
        </w:rPr>
        <w:t xml:space="preserve"> postanowienia art. 4 ust. 3 rozporządzenia GIA.</w:t>
      </w:r>
    </w:p>
    <w:p w14:paraId="7453BC8B" w14:textId="492E9BF3" w:rsidR="00AA7BF7" w:rsidRPr="009C4B6F" w:rsidRDefault="00AA7BF7" w:rsidP="00F4161B">
      <w:pPr>
        <w:spacing w:line="360" w:lineRule="auto"/>
        <w:jc w:val="both"/>
        <w:rPr>
          <w:rFonts w:ascii="Times New Roman" w:hAnsi="Times New Roman" w:cs="Times New Roman"/>
          <w:bCs/>
          <w:sz w:val="24"/>
          <w:szCs w:val="24"/>
        </w:rPr>
      </w:pPr>
      <w:r>
        <w:rPr>
          <w:rFonts w:ascii="Times New Roman" w:hAnsi="Times New Roman" w:cs="Times New Roman"/>
          <w:b/>
          <w:sz w:val="24"/>
          <w:szCs w:val="24"/>
        </w:rPr>
        <w:t xml:space="preserve">a) </w:t>
      </w:r>
      <w:r w:rsidR="00D20449" w:rsidRPr="009C4B6F">
        <w:rPr>
          <w:rFonts w:ascii="Times New Roman" w:hAnsi="Times New Roman" w:cs="Times New Roman"/>
          <w:bCs/>
          <w:sz w:val="24"/>
          <w:szCs w:val="24"/>
        </w:rPr>
        <w:t>Zmiana art. 29d ust. 1</w:t>
      </w:r>
      <w:r w:rsidR="00D20449">
        <w:rPr>
          <w:rFonts w:ascii="Times New Roman" w:hAnsi="Times New Roman" w:cs="Times New Roman"/>
          <w:b/>
          <w:sz w:val="24"/>
          <w:szCs w:val="24"/>
        </w:rPr>
        <w:t xml:space="preserve"> </w:t>
      </w:r>
      <w:r w:rsidR="002E3755" w:rsidRPr="009C4B6F">
        <w:rPr>
          <w:rFonts w:ascii="Times New Roman" w:hAnsi="Times New Roman" w:cs="Times New Roman"/>
          <w:bCs/>
          <w:sz w:val="24"/>
          <w:szCs w:val="24"/>
        </w:rPr>
        <w:t>ma na celu</w:t>
      </w:r>
      <w:r w:rsidR="002E3755">
        <w:rPr>
          <w:rFonts w:ascii="Times New Roman" w:hAnsi="Times New Roman" w:cs="Times New Roman"/>
          <w:b/>
          <w:sz w:val="24"/>
          <w:szCs w:val="24"/>
        </w:rPr>
        <w:t xml:space="preserve"> </w:t>
      </w:r>
      <w:r w:rsidR="002E3755" w:rsidRPr="00D43313">
        <w:rPr>
          <w:rFonts w:ascii="Times New Roman" w:hAnsi="Times New Roman" w:cs="Times New Roman"/>
          <w:bCs/>
          <w:sz w:val="24"/>
          <w:szCs w:val="24"/>
        </w:rPr>
        <w:t>zautomatyzowa</w:t>
      </w:r>
      <w:r w:rsidR="002E3755">
        <w:rPr>
          <w:rFonts w:ascii="Times New Roman" w:hAnsi="Times New Roman" w:cs="Times New Roman"/>
          <w:bCs/>
          <w:sz w:val="24"/>
          <w:szCs w:val="24"/>
        </w:rPr>
        <w:t>nie</w:t>
      </w:r>
      <w:r w:rsidR="002E3755" w:rsidRPr="00D43313">
        <w:rPr>
          <w:rFonts w:ascii="Times New Roman" w:hAnsi="Times New Roman" w:cs="Times New Roman"/>
          <w:bCs/>
          <w:sz w:val="24"/>
          <w:szCs w:val="24"/>
        </w:rPr>
        <w:t xml:space="preserve"> proces</w:t>
      </w:r>
      <w:r w:rsidR="002E3755">
        <w:rPr>
          <w:rFonts w:ascii="Times New Roman" w:hAnsi="Times New Roman" w:cs="Times New Roman"/>
          <w:bCs/>
          <w:sz w:val="24"/>
          <w:szCs w:val="24"/>
        </w:rPr>
        <w:t>u</w:t>
      </w:r>
      <w:r w:rsidR="002E3755" w:rsidRPr="00D43313">
        <w:rPr>
          <w:rFonts w:ascii="Times New Roman" w:hAnsi="Times New Roman" w:cs="Times New Roman"/>
          <w:bCs/>
          <w:sz w:val="24"/>
          <w:szCs w:val="24"/>
        </w:rPr>
        <w:t xml:space="preserve"> przekazywania danych</w:t>
      </w:r>
      <w:r w:rsidR="00F06440">
        <w:rPr>
          <w:rFonts w:ascii="Times New Roman" w:hAnsi="Times New Roman" w:cs="Times New Roman"/>
          <w:bCs/>
          <w:sz w:val="24"/>
          <w:szCs w:val="24"/>
        </w:rPr>
        <w:t xml:space="preserve"> </w:t>
      </w:r>
      <w:r w:rsidR="00D57CBD">
        <w:rPr>
          <w:rFonts w:ascii="Times New Roman" w:hAnsi="Times New Roman" w:cs="Times New Roman"/>
          <w:bCs/>
          <w:sz w:val="24"/>
          <w:szCs w:val="24"/>
        </w:rPr>
        <w:t>przez</w:t>
      </w:r>
      <w:r w:rsidR="00F06440">
        <w:rPr>
          <w:rFonts w:ascii="Times New Roman" w:hAnsi="Times New Roman" w:cs="Times New Roman"/>
          <w:bCs/>
          <w:sz w:val="24"/>
          <w:szCs w:val="24"/>
        </w:rPr>
        <w:t xml:space="preserve"> podmiot</w:t>
      </w:r>
      <w:r w:rsidR="00D57CBD">
        <w:rPr>
          <w:rFonts w:ascii="Times New Roman" w:hAnsi="Times New Roman" w:cs="Times New Roman"/>
          <w:bCs/>
          <w:sz w:val="24"/>
          <w:szCs w:val="24"/>
        </w:rPr>
        <w:t>y</w:t>
      </w:r>
      <w:r w:rsidR="00F06440">
        <w:rPr>
          <w:rFonts w:ascii="Times New Roman" w:hAnsi="Times New Roman" w:cs="Times New Roman"/>
          <w:bCs/>
          <w:sz w:val="24"/>
          <w:szCs w:val="24"/>
        </w:rPr>
        <w:t xml:space="preserve"> prowadząc</w:t>
      </w:r>
      <w:r w:rsidR="00D57CBD">
        <w:rPr>
          <w:rFonts w:ascii="Times New Roman" w:hAnsi="Times New Roman" w:cs="Times New Roman"/>
          <w:bCs/>
          <w:sz w:val="24"/>
          <w:szCs w:val="24"/>
        </w:rPr>
        <w:t>e</w:t>
      </w:r>
      <w:r w:rsidR="00F06440">
        <w:rPr>
          <w:rFonts w:ascii="Times New Roman" w:hAnsi="Times New Roman" w:cs="Times New Roman"/>
          <w:bCs/>
          <w:sz w:val="24"/>
          <w:szCs w:val="24"/>
        </w:rPr>
        <w:t xml:space="preserve"> zasób geodezyjny i kartograficzny</w:t>
      </w:r>
      <w:r w:rsidR="00960A56">
        <w:rPr>
          <w:rFonts w:ascii="Times New Roman" w:hAnsi="Times New Roman" w:cs="Times New Roman"/>
          <w:bCs/>
          <w:sz w:val="24"/>
          <w:szCs w:val="24"/>
        </w:rPr>
        <w:t>, poprzez</w:t>
      </w:r>
      <w:r w:rsidR="002E3755" w:rsidRPr="002E3755">
        <w:rPr>
          <w:rFonts w:ascii="Times New Roman" w:hAnsi="Times New Roman" w:cs="Times New Roman"/>
          <w:bCs/>
          <w:sz w:val="24"/>
          <w:szCs w:val="24"/>
        </w:rPr>
        <w:t xml:space="preserve"> </w:t>
      </w:r>
      <w:r w:rsidR="002E3755" w:rsidRPr="009C4B6F">
        <w:rPr>
          <w:rFonts w:ascii="Times New Roman" w:hAnsi="Times New Roman" w:cs="Times New Roman"/>
          <w:bCs/>
          <w:sz w:val="24"/>
          <w:szCs w:val="24"/>
        </w:rPr>
        <w:t>wykorzystanie dedykowanych usług</w:t>
      </w:r>
      <w:r w:rsidR="00246264">
        <w:rPr>
          <w:rFonts w:ascii="Times New Roman" w:hAnsi="Times New Roman" w:cs="Times New Roman"/>
          <w:bCs/>
          <w:sz w:val="24"/>
          <w:szCs w:val="24"/>
        </w:rPr>
        <w:t xml:space="preserve"> </w:t>
      </w:r>
      <w:r w:rsidR="00246264" w:rsidRPr="00246264">
        <w:rPr>
          <w:rFonts w:ascii="Times New Roman" w:hAnsi="Times New Roman" w:cs="Times New Roman"/>
          <w:bCs/>
          <w:sz w:val="24"/>
          <w:szCs w:val="24"/>
        </w:rPr>
        <w:t>o których mowa w art. 9 ust. 1 pkt 2 i 3 ustawy z dnia 4 marca 2010 r. o</w:t>
      </w:r>
      <w:r w:rsidR="0009034E">
        <w:rPr>
          <w:rFonts w:ascii="Times New Roman" w:hAnsi="Times New Roman" w:cs="Times New Roman"/>
          <w:bCs/>
          <w:sz w:val="24"/>
          <w:szCs w:val="24"/>
        </w:rPr>
        <w:t> </w:t>
      </w:r>
      <w:r w:rsidR="00246264" w:rsidRPr="00246264">
        <w:rPr>
          <w:rFonts w:ascii="Times New Roman" w:hAnsi="Times New Roman" w:cs="Times New Roman"/>
          <w:bCs/>
          <w:sz w:val="24"/>
          <w:szCs w:val="24"/>
        </w:rPr>
        <w:t>infrastrukturze informacji przestrzennej (Dz. U. z 202</w:t>
      </w:r>
      <w:r w:rsidR="005B0404">
        <w:rPr>
          <w:rFonts w:ascii="Times New Roman" w:hAnsi="Times New Roman" w:cs="Times New Roman"/>
          <w:bCs/>
          <w:sz w:val="24"/>
          <w:szCs w:val="24"/>
        </w:rPr>
        <w:t>5</w:t>
      </w:r>
      <w:r w:rsidR="00246264" w:rsidRPr="00246264">
        <w:rPr>
          <w:rFonts w:ascii="Times New Roman" w:hAnsi="Times New Roman" w:cs="Times New Roman"/>
          <w:bCs/>
          <w:sz w:val="24"/>
          <w:szCs w:val="24"/>
        </w:rPr>
        <w:t xml:space="preserve"> r. poz. 24</w:t>
      </w:r>
      <w:r w:rsidR="005B0404">
        <w:rPr>
          <w:rFonts w:ascii="Times New Roman" w:hAnsi="Times New Roman" w:cs="Times New Roman"/>
          <w:bCs/>
          <w:sz w:val="24"/>
          <w:szCs w:val="24"/>
        </w:rPr>
        <w:t>2</w:t>
      </w:r>
      <w:r w:rsidR="00246264" w:rsidRPr="00246264">
        <w:rPr>
          <w:rFonts w:ascii="Times New Roman" w:hAnsi="Times New Roman" w:cs="Times New Roman"/>
          <w:bCs/>
          <w:sz w:val="24"/>
          <w:szCs w:val="24"/>
        </w:rPr>
        <w:t>)</w:t>
      </w:r>
      <w:r w:rsidR="002E3755" w:rsidRPr="009C4B6F">
        <w:rPr>
          <w:rFonts w:ascii="Times New Roman" w:hAnsi="Times New Roman" w:cs="Times New Roman"/>
          <w:bCs/>
          <w:sz w:val="24"/>
          <w:szCs w:val="24"/>
        </w:rPr>
        <w:t xml:space="preserve"> lub systemu PIT do </w:t>
      </w:r>
      <w:r w:rsidR="009B2D2B">
        <w:rPr>
          <w:rFonts w:ascii="Times New Roman" w:hAnsi="Times New Roman" w:cs="Times New Roman"/>
          <w:bCs/>
          <w:sz w:val="24"/>
          <w:szCs w:val="24"/>
        </w:rPr>
        <w:t xml:space="preserve">ich </w:t>
      </w:r>
      <w:r w:rsidR="002E3755" w:rsidRPr="009C4B6F">
        <w:rPr>
          <w:rFonts w:ascii="Times New Roman" w:hAnsi="Times New Roman" w:cs="Times New Roman"/>
          <w:bCs/>
          <w:sz w:val="24"/>
          <w:szCs w:val="24"/>
        </w:rPr>
        <w:t>p</w:t>
      </w:r>
      <w:r w:rsidR="00246264">
        <w:rPr>
          <w:rFonts w:ascii="Times New Roman" w:hAnsi="Times New Roman" w:cs="Times New Roman"/>
          <w:bCs/>
          <w:sz w:val="24"/>
          <w:szCs w:val="24"/>
        </w:rPr>
        <w:t>rzekazywania</w:t>
      </w:r>
      <w:r w:rsidR="009B2D2B">
        <w:rPr>
          <w:rFonts w:ascii="Times New Roman" w:hAnsi="Times New Roman" w:cs="Times New Roman"/>
          <w:bCs/>
          <w:sz w:val="24"/>
          <w:szCs w:val="24"/>
        </w:rPr>
        <w:t xml:space="preserve">. </w:t>
      </w:r>
      <w:r w:rsidR="005F7505">
        <w:rPr>
          <w:rFonts w:ascii="Times New Roman" w:hAnsi="Times New Roman" w:cs="Times New Roman"/>
          <w:bCs/>
          <w:sz w:val="24"/>
          <w:szCs w:val="24"/>
        </w:rPr>
        <w:t xml:space="preserve">Takie rozwiązanie </w:t>
      </w:r>
      <w:r w:rsidR="002E3755" w:rsidRPr="009C4B6F">
        <w:rPr>
          <w:rFonts w:ascii="Times New Roman" w:hAnsi="Times New Roman" w:cs="Times New Roman"/>
          <w:bCs/>
          <w:sz w:val="24"/>
          <w:szCs w:val="24"/>
        </w:rPr>
        <w:t>wpły</w:t>
      </w:r>
      <w:r w:rsidR="005F7505">
        <w:rPr>
          <w:rFonts w:ascii="Times New Roman" w:hAnsi="Times New Roman" w:cs="Times New Roman"/>
          <w:bCs/>
          <w:sz w:val="24"/>
          <w:szCs w:val="24"/>
        </w:rPr>
        <w:t>nie</w:t>
      </w:r>
      <w:r w:rsidR="002E3755" w:rsidRPr="009C4B6F">
        <w:rPr>
          <w:rFonts w:ascii="Times New Roman" w:hAnsi="Times New Roman" w:cs="Times New Roman"/>
          <w:bCs/>
          <w:sz w:val="24"/>
          <w:szCs w:val="24"/>
        </w:rPr>
        <w:t xml:space="preserve"> na skrócenie tego procesu oraz zapewni</w:t>
      </w:r>
      <w:r w:rsidR="005F7505">
        <w:rPr>
          <w:rFonts w:ascii="Times New Roman" w:hAnsi="Times New Roman" w:cs="Times New Roman"/>
          <w:bCs/>
          <w:sz w:val="24"/>
          <w:szCs w:val="24"/>
        </w:rPr>
        <w:t xml:space="preserve"> </w:t>
      </w:r>
      <w:r w:rsidR="002E3755" w:rsidRPr="009C4B6F">
        <w:rPr>
          <w:rFonts w:ascii="Times New Roman" w:hAnsi="Times New Roman" w:cs="Times New Roman"/>
          <w:bCs/>
          <w:sz w:val="24"/>
          <w:szCs w:val="24"/>
        </w:rPr>
        <w:t>wysokiej jakości</w:t>
      </w:r>
      <w:r w:rsidR="005F7505">
        <w:rPr>
          <w:rFonts w:ascii="Times New Roman" w:hAnsi="Times New Roman" w:cs="Times New Roman"/>
          <w:bCs/>
          <w:sz w:val="24"/>
          <w:szCs w:val="24"/>
        </w:rPr>
        <w:t xml:space="preserve"> dane</w:t>
      </w:r>
      <w:r w:rsidR="002E3755" w:rsidRPr="009C4B6F">
        <w:rPr>
          <w:rFonts w:ascii="Times New Roman" w:hAnsi="Times New Roman" w:cs="Times New Roman"/>
          <w:bCs/>
          <w:sz w:val="24"/>
          <w:szCs w:val="24"/>
        </w:rPr>
        <w:t xml:space="preserve">. </w:t>
      </w:r>
      <w:r w:rsidR="00913BEF">
        <w:rPr>
          <w:rFonts w:ascii="Times New Roman" w:hAnsi="Times New Roman" w:cs="Times New Roman"/>
          <w:bCs/>
          <w:sz w:val="24"/>
          <w:szCs w:val="24"/>
        </w:rPr>
        <w:t>W konsekwencji,</w:t>
      </w:r>
      <w:r w:rsidR="002E3755" w:rsidRPr="009C4B6F">
        <w:rPr>
          <w:rFonts w:ascii="Times New Roman" w:hAnsi="Times New Roman" w:cs="Times New Roman"/>
          <w:bCs/>
          <w:sz w:val="24"/>
          <w:szCs w:val="24"/>
        </w:rPr>
        <w:t xml:space="preserve"> korzystani</w:t>
      </w:r>
      <w:r w:rsidR="00913BEF">
        <w:rPr>
          <w:rFonts w:ascii="Times New Roman" w:hAnsi="Times New Roman" w:cs="Times New Roman"/>
          <w:bCs/>
          <w:sz w:val="24"/>
          <w:szCs w:val="24"/>
        </w:rPr>
        <w:t>e</w:t>
      </w:r>
      <w:r w:rsidR="002E3755" w:rsidRPr="009C4B6F">
        <w:rPr>
          <w:rFonts w:ascii="Times New Roman" w:hAnsi="Times New Roman" w:cs="Times New Roman"/>
          <w:bCs/>
          <w:sz w:val="24"/>
          <w:szCs w:val="24"/>
        </w:rPr>
        <w:t xml:space="preserve"> z danych pozyskanych w ww. sposób </w:t>
      </w:r>
      <w:r w:rsidR="00913BEF">
        <w:rPr>
          <w:rFonts w:ascii="Times New Roman" w:hAnsi="Times New Roman" w:cs="Times New Roman"/>
          <w:bCs/>
          <w:sz w:val="24"/>
          <w:szCs w:val="24"/>
        </w:rPr>
        <w:t>pozytywnie wpłynie</w:t>
      </w:r>
      <w:r w:rsidR="002E3755" w:rsidRPr="009C4B6F">
        <w:rPr>
          <w:rFonts w:ascii="Times New Roman" w:hAnsi="Times New Roman" w:cs="Times New Roman"/>
          <w:bCs/>
          <w:sz w:val="24"/>
          <w:szCs w:val="24"/>
        </w:rPr>
        <w:t xml:space="preserve"> na optymalizację procesów inwestycyjnych. </w:t>
      </w:r>
      <w:r w:rsidR="00DF0E4C">
        <w:rPr>
          <w:rFonts w:ascii="Times New Roman" w:hAnsi="Times New Roman" w:cs="Times New Roman"/>
          <w:bCs/>
          <w:sz w:val="24"/>
          <w:szCs w:val="24"/>
        </w:rPr>
        <w:t xml:space="preserve">Zmiana zdejmuje również z </w:t>
      </w:r>
      <w:r w:rsidR="00164CE3" w:rsidRPr="00164CE3">
        <w:rPr>
          <w:rFonts w:ascii="Times New Roman" w:hAnsi="Times New Roman" w:cs="Times New Roman"/>
          <w:bCs/>
          <w:sz w:val="24"/>
          <w:szCs w:val="24"/>
        </w:rPr>
        <w:t>marszałka województwa obowiąz</w:t>
      </w:r>
      <w:r w:rsidR="00164CE3">
        <w:rPr>
          <w:rFonts w:ascii="Times New Roman" w:hAnsi="Times New Roman" w:cs="Times New Roman"/>
          <w:bCs/>
          <w:sz w:val="24"/>
          <w:szCs w:val="24"/>
        </w:rPr>
        <w:t>e</w:t>
      </w:r>
      <w:r w:rsidR="00164CE3" w:rsidRPr="00164CE3">
        <w:rPr>
          <w:rFonts w:ascii="Times New Roman" w:hAnsi="Times New Roman" w:cs="Times New Roman"/>
          <w:bCs/>
          <w:sz w:val="24"/>
          <w:szCs w:val="24"/>
        </w:rPr>
        <w:t>k przekazywania Prezesowi UKE informacji z geodezyjnej ewidencji sieci uzbrojenia terenu oraz posiadanych informacji, o których mowa w art. 29b ust. 1 pkt 3. Marszałek województwa nie jest zobligowany przepisami PGiK do gromadzenia danych z</w:t>
      </w:r>
      <w:r w:rsidR="0009034E">
        <w:rPr>
          <w:rFonts w:ascii="Times New Roman" w:hAnsi="Times New Roman" w:cs="Times New Roman"/>
          <w:bCs/>
          <w:sz w:val="24"/>
          <w:szCs w:val="24"/>
        </w:rPr>
        <w:t> </w:t>
      </w:r>
      <w:r w:rsidR="00164CE3" w:rsidRPr="00164CE3">
        <w:rPr>
          <w:rFonts w:ascii="Times New Roman" w:hAnsi="Times New Roman" w:cs="Times New Roman"/>
          <w:bCs/>
          <w:sz w:val="24"/>
          <w:szCs w:val="24"/>
        </w:rPr>
        <w:t>geodezyjnej ewidencji sieci uzbrojenia terenu.</w:t>
      </w:r>
    </w:p>
    <w:p w14:paraId="1646F848" w14:textId="7576A52E" w:rsidR="00DC71D8" w:rsidRPr="00B76635" w:rsidRDefault="00AA7BF7" w:rsidP="00F4161B">
      <w:pPr>
        <w:spacing w:line="360" w:lineRule="auto"/>
        <w:jc w:val="both"/>
        <w:rPr>
          <w:rFonts w:ascii="Times New Roman" w:hAnsi="Times New Roman" w:cs="Times New Roman"/>
          <w:sz w:val="24"/>
          <w:szCs w:val="24"/>
        </w:rPr>
      </w:pPr>
      <w:r>
        <w:rPr>
          <w:rFonts w:ascii="Times New Roman" w:hAnsi="Times New Roman" w:cs="Times New Roman"/>
          <w:b/>
          <w:sz w:val="24"/>
          <w:szCs w:val="24"/>
        </w:rPr>
        <w:t>b</w:t>
      </w:r>
      <w:r w:rsidR="00E75146" w:rsidRPr="006C2CAA">
        <w:rPr>
          <w:rFonts w:ascii="Times New Roman" w:hAnsi="Times New Roman" w:cs="Times New Roman"/>
          <w:b/>
          <w:bCs/>
          <w:sz w:val="24"/>
          <w:szCs w:val="24"/>
        </w:rPr>
        <w:t>)</w:t>
      </w:r>
      <w:r w:rsidR="005F5BD9">
        <w:rPr>
          <w:rFonts w:ascii="Times New Roman" w:hAnsi="Times New Roman" w:cs="Times New Roman"/>
          <w:sz w:val="24"/>
          <w:szCs w:val="24"/>
        </w:rPr>
        <w:t xml:space="preserve"> Uchyla się ust. 2</w:t>
      </w:r>
      <w:r w:rsidR="0091445C">
        <w:rPr>
          <w:rFonts w:ascii="Times New Roman" w:hAnsi="Times New Roman" w:cs="Times New Roman"/>
          <w:sz w:val="24"/>
          <w:szCs w:val="24"/>
        </w:rPr>
        <w:t>. Połączono obecne brzmienie ust. 1 i ust. 2 w jeden przepis</w:t>
      </w:r>
      <w:r w:rsidR="00335708">
        <w:rPr>
          <w:rFonts w:ascii="Times New Roman" w:hAnsi="Times New Roman" w:cs="Times New Roman"/>
          <w:sz w:val="24"/>
          <w:szCs w:val="24"/>
        </w:rPr>
        <w:t xml:space="preserve"> (</w:t>
      </w:r>
      <w:r w:rsidR="00B65E80">
        <w:rPr>
          <w:rFonts w:ascii="Times New Roman" w:hAnsi="Times New Roman" w:cs="Times New Roman"/>
          <w:sz w:val="24"/>
          <w:szCs w:val="24"/>
        </w:rPr>
        <w:t>punkt powyżej)</w:t>
      </w:r>
      <w:r w:rsidR="0091445C">
        <w:rPr>
          <w:rFonts w:ascii="Times New Roman" w:hAnsi="Times New Roman" w:cs="Times New Roman"/>
          <w:sz w:val="24"/>
          <w:szCs w:val="24"/>
        </w:rPr>
        <w:t xml:space="preserve">, w którym </w:t>
      </w:r>
      <w:r w:rsidR="00606280">
        <w:rPr>
          <w:rFonts w:ascii="Times New Roman" w:hAnsi="Times New Roman" w:cs="Times New Roman"/>
          <w:sz w:val="24"/>
          <w:szCs w:val="24"/>
        </w:rPr>
        <w:t>wskazano</w:t>
      </w:r>
      <w:r w:rsidR="0091445C">
        <w:rPr>
          <w:rFonts w:ascii="Times New Roman" w:hAnsi="Times New Roman" w:cs="Times New Roman"/>
          <w:sz w:val="24"/>
          <w:szCs w:val="24"/>
        </w:rPr>
        <w:t xml:space="preserve"> odpowiednie </w:t>
      </w:r>
      <w:r w:rsidR="002145FD">
        <w:rPr>
          <w:rFonts w:ascii="Times New Roman" w:hAnsi="Times New Roman" w:cs="Times New Roman"/>
          <w:sz w:val="24"/>
          <w:szCs w:val="24"/>
        </w:rPr>
        <w:t>organy</w:t>
      </w:r>
      <w:r w:rsidR="0091445C">
        <w:rPr>
          <w:rFonts w:ascii="Times New Roman" w:hAnsi="Times New Roman" w:cs="Times New Roman"/>
          <w:sz w:val="24"/>
          <w:szCs w:val="24"/>
        </w:rPr>
        <w:t xml:space="preserve"> Służby Geodezyjnej i Kartograficznej zobligowane do </w:t>
      </w:r>
      <w:r w:rsidR="00606280">
        <w:rPr>
          <w:rFonts w:ascii="Times New Roman" w:hAnsi="Times New Roman" w:cs="Times New Roman"/>
          <w:sz w:val="24"/>
          <w:szCs w:val="24"/>
        </w:rPr>
        <w:t>udostępniania</w:t>
      </w:r>
      <w:r w:rsidR="0091445C">
        <w:rPr>
          <w:rFonts w:ascii="Times New Roman" w:hAnsi="Times New Roman" w:cs="Times New Roman"/>
          <w:sz w:val="24"/>
          <w:szCs w:val="24"/>
        </w:rPr>
        <w:t xml:space="preserve"> danych </w:t>
      </w:r>
      <w:r w:rsidR="00AE7EB8">
        <w:rPr>
          <w:rFonts w:ascii="Times New Roman" w:hAnsi="Times New Roman" w:cs="Times New Roman"/>
          <w:sz w:val="24"/>
          <w:szCs w:val="24"/>
        </w:rPr>
        <w:t xml:space="preserve">z zasobu geodezyjnego i kartograficznego </w:t>
      </w:r>
      <w:r w:rsidR="0091445C">
        <w:rPr>
          <w:rFonts w:ascii="Times New Roman" w:hAnsi="Times New Roman" w:cs="Times New Roman"/>
          <w:sz w:val="24"/>
          <w:szCs w:val="24"/>
        </w:rPr>
        <w:t>Prezesowi UKE</w:t>
      </w:r>
      <w:r w:rsidR="00AF7A0E">
        <w:rPr>
          <w:rFonts w:ascii="Times New Roman" w:hAnsi="Times New Roman" w:cs="Times New Roman"/>
          <w:sz w:val="24"/>
          <w:szCs w:val="24"/>
        </w:rPr>
        <w:t>. P</w:t>
      </w:r>
      <w:r w:rsidR="00405E34">
        <w:rPr>
          <w:rFonts w:ascii="Times New Roman" w:hAnsi="Times New Roman" w:cs="Times New Roman"/>
          <w:sz w:val="24"/>
          <w:szCs w:val="24"/>
        </w:rPr>
        <w:t>rzy czym zdjęto z marszałka województwa ten obowią</w:t>
      </w:r>
      <w:r w:rsidR="003070B3">
        <w:rPr>
          <w:rFonts w:ascii="Times New Roman" w:hAnsi="Times New Roman" w:cs="Times New Roman"/>
          <w:sz w:val="24"/>
          <w:szCs w:val="24"/>
        </w:rPr>
        <w:t xml:space="preserve">zek, bowiem nie jest on zobligowany przepisami </w:t>
      </w:r>
      <w:r w:rsidR="00A375F4">
        <w:rPr>
          <w:rFonts w:ascii="Times New Roman" w:hAnsi="Times New Roman" w:cs="Times New Roman"/>
          <w:sz w:val="24"/>
          <w:szCs w:val="24"/>
        </w:rPr>
        <w:t>PG</w:t>
      </w:r>
      <w:r w:rsidR="00E47493">
        <w:rPr>
          <w:rFonts w:ascii="Times New Roman" w:hAnsi="Times New Roman" w:cs="Times New Roman"/>
          <w:sz w:val="24"/>
          <w:szCs w:val="24"/>
        </w:rPr>
        <w:t>i</w:t>
      </w:r>
      <w:r w:rsidR="00A375F4">
        <w:rPr>
          <w:rFonts w:ascii="Times New Roman" w:hAnsi="Times New Roman" w:cs="Times New Roman"/>
          <w:sz w:val="24"/>
          <w:szCs w:val="24"/>
        </w:rPr>
        <w:t>K</w:t>
      </w:r>
      <w:r w:rsidR="008C6853">
        <w:rPr>
          <w:rFonts w:ascii="Times New Roman" w:hAnsi="Times New Roman" w:cs="Times New Roman"/>
          <w:sz w:val="24"/>
          <w:szCs w:val="24"/>
        </w:rPr>
        <w:t xml:space="preserve"> do gromadzenia danych </w:t>
      </w:r>
      <w:r w:rsidR="00D24BF3">
        <w:rPr>
          <w:rFonts w:ascii="Times New Roman" w:hAnsi="Times New Roman" w:cs="Times New Roman"/>
          <w:sz w:val="24"/>
          <w:szCs w:val="24"/>
        </w:rPr>
        <w:t xml:space="preserve">z geodezyjnej </w:t>
      </w:r>
      <w:r w:rsidR="0085701A">
        <w:rPr>
          <w:rFonts w:ascii="Times New Roman" w:hAnsi="Times New Roman" w:cs="Times New Roman"/>
          <w:sz w:val="24"/>
          <w:szCs w:val="24"/>
        </w:rPr>
        <w:t>ewidencji sieci uzbrojenia terenu.</w:t>
      </w:r>
      <w:r w:rsidR="003453F5">
        <w:rPr>
          <w:rFonts w:ascii="Times New Roman" w:hAnsi="Times New Roman" w:cs="Times New Roman"/>
          <w:sz w:val="24"/>
          <w:szCs w:val="24"/>
        </w:rPr>
        <w:t xml:space="preserve"> Wobec tej zmiany, </w:t>
      </w:r>
      <w:r w:rsidR="00D31DD4">
        <w:rPr>
          <w:rFonts w:ascii="Times New Roman" w:hAnsi="Times New Roman" w:cs="Times New Roman"/>
          <w:sz w:val="24"/>
          <w:szCs w:val="24"/>
        </w:rPr>
        <w:t xml:space="preserve">a także ze względu na częściowe dublowanie treści przepisu, uchyla się </w:t>
      </w:r>
      <w:r w:rsidR="003453F5">
        <w:rPr>
          <w:rFonts w:ascii="Times New Roman" w:hAnsi="Times New Roman" w:cs="Times New Roman"/>
          <w:sz w:val="24"/>
          <w:szCs w:val="24"/>
        </w:rPr>
        <w:t>ustęp 2</w:t>
      </w:r>
      <w:r w:rsidR="00D31DD4">
        <w:rPr>
          <w:rFonts w:ascii="Times New Roman" w:hAnsi="Times New Roman" w:cs="Times New Roman"/>
          <w:sz w:val="24"/>
          <w:szCs w:val="24"/>
        </w:rPr>
        <w:t>.</w:t>
      </w:r>
      <w:r w:rsidR="006E2684">
        <w:rPr>
          <w:rFonts w:ascii="Times New Roman" w:hAnsi="Times New Roman" w:cs="Times New Roman"/>
          <w:sz w:val="24"/>
          <w:szCs w:val="24"/>
        </w:rPr>
        <w:t xml:space="preserve"> </w:t>
      </w:r>
    </w:p>
    <w:p w14:paraId="6C06C509" w14:textId="614FEE0E" w:rsidR="005A7932" w:rsidRPr="00B76635" w:rsidRDefault="00AA7BF7" w:rsidP="00865117">
      <w:pPr>
        <w:spacing w:line="360" w:lineRule="auto"/>
        <w:jc w:val="both"/>
        <w:rPr>
          <w:rFonts w:ascii="Times New Roman" w:hAnsi="Times New Roman" w:cs="Times New Roman"/>
          <w:sz w:val="24"/>
          <w:szCs w:val="24"/>
        </w:rPr>
      </w:pPr>
      <w:r>
        <w:rPr>
          <w:rFonts w:ascii="Times New Roman" w:hAnsi="Times New Roman" w:cs="Times New Roman"/>
          <w:b/>
          <w:sz w:val="24"/>
          <w:szCs w:val="24"/>
        </w:rPr>
        <w:lastRenderedPageBreak/>
        <w:t>c</w:t>
      </w:r>
      <w:r w:rsidR="006C2CAA">
        <w:rPr>
          <w:rFonts w:ascii="Times New Roman" w:hAnsi="Times New Roman" w:cs="Times New Roman"/>
          <w:b/>
          <w:sz w:val="24"/>
          <w:szCs w:val="24"/>
        </w:rPr>
        <w:t>)</w:t>
      </w:r>
      <w:r w:rsidR="006D65D3" w:rsidRPr="00B76635">
        <w:rPr>
          <w:rFonts w:ascii="Times New Roman" w:hAnsi="Times New Roman" w:cs="Times New Roman"/>
          <w:b/>
          <w:sz w:val="24"/>
          <w:szCs w:val="24"/>
        </w:rPr>
        <w:t xml:space="preserve"> </w:t>
      </w:r>
      <w:r w:rsidR="0054154D" w:rsidRPr="00B76635">
        <w:rPr>
          <w:rFonts w:ascii="Times New Roman" w:hAnsi="Times New Roman" w:cs="Times New Roman"/>
          <w:b/>
          <w:sz w:val="24"/>
          <w:szCs w:val="24"/>
        </w:rPr>
        <w:t xml:space="preserve">i </w:t>
      </w:r>
      <w:r>
        <w:rPr>
          <w:rFonts w:ascii="Times New Roman" w:hAnsi="Times New Roman" w:cs="Times New Roman"/>
          <w:b/>
          <w:sz w:val="24"/>
          <w:szCs w:val="24"/>
        </w:rPr>
        <w:t>d</w:t>
      </w:r>
      <w:r w:rsidR="006D65D3" w:rsidRPr="00B76635">
        <w:rPr>
          <w:rFonts w:ascii="Times New Roman" w:hAnsi="Times New Roman" w:cs="Times New Roman"/>
          <w:b/>
          <w:sz w:val="24"/>
          <w:szCs w:val="24"/>
        </w:rPr>
        <w:t xml:space="preserve"> </w:t>
      </w:r>
      <w:r w:rsidR="005A7932" w:rsidRPr="00B76635">
        <w:rPr>
          <w:rFonts w:ascii="Times New Roman" w:hAnsi="Times New Roman" w:cs="Times New Roman"/>
          <w:b/>
          <w:sz w:val="24"/>
          <w:szCs w:val="24"/>
        </w:rPr>
        <w:t>)</w:t>
      </w:r>
      <w:r w:rsidR="005A7932" w:rsidRPr="00B76635">
        <w:rPr>
          <w:rFonts w:ascii="Times New Roman" w:hAnsi="Times New Roman" w:cs="Times New Roman"/>
          <w:sz w:val="24"/>
          <w:szCs w:val="24"/>
        </w:rPr>
        <w:t xml:space="preserve"> Zmiana w art. 29d ust. 4</w:t>
      </w:r>
      <w:r w:rsidR="006D65D3" w:rsidRPr="00B76635">
        <w:rPr>
          <w:rFonts w:ascii="Times New Roman" w:hAnsi="Times New Roman" w:cs="Times New Roman"/>
          <w:sz w:val="24"/>
          <w:szCs w:val="24"/>
        </w:rPr>
        <w:t xml:space="preserve"> i 5</w:t>
      </w:r>
      <w:r w:rsidR="005A7932" w:rsidRPr="00B76635">
        <w:rPr>
          <w:rFonts w:ascii="Times New Roman" w:hAnsi="Times New Roman" w:cs="Times New Roman"/>
          <w:sz w:val="24"/>
          <w:szCs w:val="24"/>
        </w:rPr>
        <w:t xml:space="preserve"> polega na zniesieniu obowiązku przekazywania przez zarządców dróg, do </w:t>
      </w:r>
      <w:r w:rsidR="00EF7053" w:rsidRPr="00B76635">
        <w:rPr>
          <w:rFonts w:ascii="Times New Roman" w:hAnsi="Times New Roman" w:cs="Times New Roman"/>
          <w:sz w:val="24"/>
          <w:szCs w:val="24"/>
        </w:rPr>
        <w:t>p</w:t>
      </w:r>
      <w:r w:rsidR="005A7932" w:rsidRPr="00B76635">
        <w:rPr>
          <w:rFonts w:ascii="Times New Roman" w:hAnsi="Times New Roman" w:cs="Times New Roman"/>
          <w:sz w:val="24"/>
          <w:szCs w:val="24"/>
        </w:rPr>
        <w:t xml:space="preserve">unktu informacyjnego </w:t>
      </w:r>
      <w:r w:rsidR="21408AAE" w:rsidRPr="00B76635">
        <w:rPr>
          <w:rFonts w:ascii="Times New Roman" w:hAnsi="Times New Roman" w:cs="Times New Roman"/>
          <w:sz w:val="24"/>
          <w:szCs w:val="24"/>
        </w:rPr>
        <w:t>do</w:t>
      </w:r>
      <w:r w:rsidR="005A7932" w:rsidRPr="00B76635">
        <w:rPr>
          <w:rFonts w:ascii="Times New Roman" w:hAnsi="Times New Roman" w:cs="Times New Roman"/>
          <w:sz w:val="24"/>
          <w:szCs w:val="24"/>
        </w:rPr>
        <w:t xml:space="preserve"> </w:t>
      </w:r>
      <w:r w:rsidR="21408AAE" w:rsidRPr="00B76635">
        <w:rPr>
          <w:rFonts w:ascii="Times New Roman" w:hAnsi="Times New Roman" w:cs="Times New Roman"/>
          <w:sz w:val="24"/>
          <w:szCs w:val="24"/>
        </w:rPr>
        <w:t xml:space="preserve">spraw </w:t>
      </w:r>
      <w:r w:rsidR="005A7932" w:rsidRPr="00B76635">
        <w:rPr>
          <w:rFonts w:ascii="Times New Roman" w:hAnsi="Times New Roman" w:cs="Times New Roman"/>
          <w:sz w:val="24"/>
          <w:szCs w:val="24"/>
        </w:rPr>
        <w:t xml:space="preserve">telekomunikacji, informacji </w:t>
      </w:r>
      <w:r w:rsidR="001C1517" w:rsidRPr="00B76635">
        <w:rPr>
          <w:rFonts w:ascii="Times New Roman" w:hAnsi="Times New Roman" w:cs="Times New Roman"/>
          <w:sz w:val="24"/>
          <w:szCs w:val="24"/>
        </w:rPr>
        <w:t>o </w:t>
      </w:r>
      <w:r w:rsidR="005A7932" w:rsidRPr="00B76635">
        <w:rPr>
          <w:rFonts w:ascii="Times New Roman" w:hAnsi="Times New Roman" w:cs="Times New Roman"/>
          <w:sz w:val="24"/>
          <w:szCs w:val="24"/>
        </w:rPr>
        <w:t xml:space="preserve">planowanej infrastrukturze technicznej, dla której zarządcy dróg wydali decyzje o lokalizacji tej infrastruktury w pasie drogowym lub zezwolenia na zajęcie pasa drogowego, o których mowa w art. 39 ust. 3 i art. 40 ust. 1 ustawy o drogach publicznych. W związku z nałożeniem na operatorów sieci bezwzględnego obowiązku przekazywania do ww. </w:t>
      </w:r>
      <w:r w:rsidR="002A5C03" w:rsidRPr="00B76635">
        <w:rPr>
          <w:rFonts w:ascii="Times New Roman" w:hAnsi="Times New Roman" w:cs="Times New Roman"/>
          <w:sz w:val="24"/>
          <w:szCs w:val="24"/>
        </w:rPr>
        <w:t>p</w:t>
      </w:r>
      <w:r w:rsidR="005A7932" w:rsidRPr="00B76635">
        <w:rPr>
          <w:rFonts w:ascii="Times New Roman" w:hAnsi="Times New Roman" w:cs="Times New Roman"/>
          <w:sz w:val="24"/>
          <w:szCs w:val="24"/>
        </w:rPr>
        <w:t>unktu informacji o</w:t>
      </w:r>
      <w:r w:rsidR="00865117" w:rsidRPr="00B76635">
        <w:rPr>
          <w:rFonts w:ascii="Times New Roman" w:hAnsi="Times New Roman" w:cs="Times New Roman"/>
          <w:sz w:val="24"/>
          <w:szCs w:val="24"/>
        </w:rPr>
        <w:t> </w:t>
      </w:r>
      <w:r w:rsidR="005A7932" w:rsidRPr="00B76635">
        <w:rPr>
          <w:rFonts w:ascii="Times New Roman" w:hAnsi="Times New Roman" w:cs="Times New Roman"/>
          <w:sz w:val="24"/>
          <w:szCs w:val="24"/>
        </w:rPr>
        <w:t xml:space="preserve">planowanej infrastrukturze technicznej, informacje w tym zakresie, pochodzące od zarządców dróg, mogą niepotrzebnie dublować informacje przekazane już do </w:t>
      </w:r>
      <w:r w:rsidR="00A64151" w:rsidRPr="00B76635">
        <w:rPr>
          <w:rFonts w:ascii="Times New Roman" w:hAnsi="Times New Roman" w:cs="Times New Roman"/>
          <w:sz w:val="24"/>
          <w:szCs w:val="24"/>
        </w:rPr>
        <w:t>p</w:t>
      </w:r>
      <w:r w:rsidR="005A7932" w:rsidRPr="00B76635">
        <w:rPr>
          <w:rFonts w:ascii="Times New Roman" w:hAnsi="Times New Roman" w:cs="Times New Roman"/>
          <w:sz w:val="24"/>
          <w:szCs w:val="24"/>
        </w:rPr>
        <w:t>unktu przez operatorów sieci.</w:t>
      </w:r>
    </w:p>
    <w:p w14:paraId="325701CB" w14:textId="7934F30F" w:rsidR="005A7932" w:rsidRPr="00B76635" w:rsidRDefault="00B308C0" w:rsidP="00865117">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 xml:space="preserve">Dodatkowo modyfikuje się obowiązek zawarty w </w:t>
      </w:r>
      <w:r w:rsidR="00330768" w:rsidRPr="00B76635">
        <w:rPr>
          <w:rFonts w:ascii="Times New Roman" w:hAnsi="Times New Roman" w:cs="Times New Roman"/>
          <w:sz w:val="24"/>
          <w:szCs w:val="24"/>
        </w:rPr>
        <w:t>tym przepisie</w:t>
      </w:r>
      <w:r w:rsidRPr="00B76635">
        <w:rPr>
          <w:rFonts w:ascii="Times New Roman" w:hAnsi="Times New Roman" w:cs="Times New Roman"/>
          <w:sz w:val="24"/>
          <w:szCs w:val="24"/>
        </w:rPr>
        <w:t xml:space="preserve"> wyznaczając termin </w:t>
      </w:r>
      <w:r w:rsidR="005159CA" w:rsidRPr="00B76635">
        <w:rPr>
          <w:rFonts w:ascii="Times New Roman" w:hAnsi="Times New Roman" w:cs="Times New Roman"/>
          <w:sz w:val="24"/>
          <w:szCs w:val="24"/>
        </w:rPr>
        <w:t>na</w:t>
      </w:r>
      <w:r w:rsidR="005159CA">
        <w:rPr>
          <w:rFonts w:ascii="Times New Roman" w:hAnsi="Times New Roman" w:cs="Times New Roman"/>
          <w:sz w:val="24"/>
          <w:szCs w:val="24"/>
        </w:rPr>
        <w:t xml:space="preserve"> </w:t>
      </w:r>
      <w:r w:rsidRPr="00B76635">
        <w:rPr>
          <w:rFonts w:ascii="Times New Roman" w:hAnsi="Times New Roman" w:cs="Times New Roman"/>
          <w:sz w:val="24"/>
          <w:szCs w:val="24"/>
        </w:rPr>
        <w:t>przekazanie informacji</w:t>
      </w:r>
      <w:r w:rsidR="001D1E83">
        <w:rPr>
          <w:rFonts w:ascii="Times New Roman" w:hAnsi="Times New Roman" w:cs="Times New Roman"/>
          <w:sz w:val="24"/>
          <w:szCs w:val="24"/>
        </w:rPr>
        <w:t xml:space="preserve"> – </w:t>
      </w:r>
      <w:r w:rsidRPr="00B76635">
        <w:rPr>
          <w:rFonts w:ascii="Times New Roman" w:hAnsi="Times New Roman" w:cs="Times New Roman"/>
          <w:sz w:val="24"/>
          <w:szCs w:val="24"/>
        </w:rPr>
        <w:t>najpóźniej na 2 miesiące przed dniem złożenia wniosku o wydanie decyzji o środowiskowych uwarunkowaniach, o zezwoleniu na realizację inwestycji drogowej, o pozwoleniu na budowę albo dniem zgłoszenia przebudowy drogi publicznej. Zmiana ta</w:t>
      </w:r>
      <w:r w:rsidR="00865117" w:rsidRPr="00B76635">
        <w:rPr>
          <w:rFonts w:ascii="Times New Roman" w:hAnsi="Times New Roman" w:cs="Times New Roman"/>
          <w:sz w:val="24"/>
          <w:szCs w:val="24"/>
        </w:rPr>
        <w:t> </w:t>
      </w:r>
      <w:r w:rsidRPr="00B76635">
        <w:rPr>
          <w:rFonts w:ascii="Times New Roman" w:hAnsi="Times New Roman" w:cs="Times New Roman"/>
          <w:sz w:val="24"/>
          <w:szCs w:val="24"/>
        </w:rPr>
        <w:t xml:space="preserve">umożliwi innym podmiotom w tym innym </w:t>
      </w:r>
      <w:r w:rsidR="007E40F8">
        <w:rPr>
          <w:rFonts w:ascii="Times New Roman" w:hAnsi="Times New Roman" w:cs="Times New Roman"/>
          <w:sz w:val="24"/>
          <w:szCs w:val="24"/>
        </w:rPr>
        <w:t>Pt</w:t>
      </w:r>
      <w:r w:rsidRPr="00B76635">
        <w:rPr>
          <w:rFonts w:ascii="Times New Roman" w:hAnsi="Times New Roman" w:cs="Times New Roman"/>
          <w:sz w:val="24"/>
          <w:szCs w:val="24"/>
        </w:rPr>
        <w:t xml:space="preserve"> planowanie przyszłych inwestycji w</w:t>
      </w:r>
      <w:r w:rsidR="00E65FD5">
        <w:rPr>
          <w:rFonts w:ascii="Times New Roman" w:hAnsi="Times New Roman" w:cs="Times New Roman"/>
          <w:sz w:val="24"/>
          <w:szCs w:val="24"/>
        </w:rPr>
        <w:t> </w:t>
      </w:r>
      <w:r w:rsidRPr="00B76635">
        <w:rPr>
          <w:rFonts w:ascii="Times New Roman" w:hAnsi="Times New Roman" w:cs="Times New Roman"/>
          <w:sz w:val="24"/>
          <w:szCs w:val="24"/>
        </w:rPr>
        <w:t xml:space="preserve">infrastrukturę telekomunikacyjną. </w:t>
      </w:r>
    </w:p>
    <w:p w14:paraId="6303DF08" w14:textId="0CBBC74C" w:rsidR="005A7932" w:rsidRDefault="00731698" w:rsidP="00865117">
      <w:pPr>
        <w:spacing w:line="360" w:lineRule="auto"/>
        <w:jc w:val="both"/>
        <w:rPr>
          <w:rFonts w:ascii="Times New Roman" w:hAnsi="Times New Roman" w:cs="Times New Roman"/>
          <w:sz w:val="24"/>
          <w:szCs w:val="24"/>
        </w:rPr>
      </w:pPr>
      <w:r>
        <w:rPr>
          <w:rFonts w:ascii="Times New Roman" w:hAnsi="Times New Roman" w:cs="Times New Roman"/>
          <w:b/>
          <w:sz w:val="24"/>
          <w:szCs w:val="24"/>
        </w:rPr>
        <w:t>e</w:t>
      </w:r>
      <w:r w:rsidR="005A7932" w:rsidRPr="00B76635">
        <w:rPr>
          <w:rFonts w:ascii="Times New Roman" w:hAnsi="Times New Roman" w:cs="Times New Roman"/>
          <w:b/>
          <w:sz w:val="24"/>
          <w:szCs w:val="24"/>
        </w:rPr>
        <w:t>)</w:t>
      </w:r>
      <w:r w:rsidR="005A7932" w:rsidRPr="00B76635">
        <w:rPr>
          <w:rFonts w:ascii="Times New Roman" w:hAnsi="Times New Roman" w:cs="Times New Roman"/>
          <w:sz w:val="24"/>
          <w:szCs w:val="24"/>
        </w:rPr>
        <w:t xml:space="preserve"> Zmian</w:t>
      </w:r>
      <w:r w:rsidR="00C004A3">
        <w:rPr>
          <w:rFonts w:ascii="Times New Roman" w:hAnsi="Times New Roman" w:cs="Times New Roman"/>
          <w:sz w:val="24"/>
          <w:szCs w:val="24"/>
        </w:rPr>
        <w:t>a</w:t>
      </w:r>
      <w:r w:rsidR="005A7932" w:rsidRPr="00B76635">
        <w:rPr>
          <w:rFonts w:ascii="Times New Roman" w:hAnsi="Times New Roman" w:cs="Times New Roman"/>
          <w:sz w:val="24"/>
          <w:szCs w:val="24"/>
        </w:rPr>
        <w:t xml:space="preserve"> w przepis</w:t>
      </w:r>
      <w:r w:rsidR="00C004A3">
        <w:rPr>
          <w:rFonts w:ascii="Times New Roman" w:hAnsi="Times New Roman" w:cs="Times New Roman"/>
          <w:sz w:val="24"/>
          <w:szCs w:val="24"/>
        </w:rPr>
        <w:t>ie</w:t>
      </w:r>
      <w:r w:rsidR="005A7932" w:rsidRPr="00B76635">
        <w:rPr>
          <w:rFonts w:ascii="Times New Roman" w:hAnsi="Times New Roman" w:cs="Times New Roman"/>
          <w:sz w:val="24"/>
          <w:szCs w:val="24"/>
        </w:rPr>
        <w:t xml:space="preserve"> art. 29</w:t>
      </w:r>
      <w:r w:rsidR="002D143E" w:rsidRPr="00B76635">
        <w:rPr>
          <w:rFonts w:ascii="Times New Roman" w:hAnsi="Times New Roman" w:cs="Times New Roman"/>
          <w:sz w:val="24"/>
          <w:szCs w:val="24"/>
        </w:rPr>
        <w:t>d</w:t>
      </w:r>
      <w:r w:rsidR="005A7932" w:rsidRPr="00B76635">
        <w:rPr>
          <w:rFonts w:ascii="Times New Roman" w:hAnsi="Times New Roman" w:cs="Times New Roman"/>
          <w:sz w:val="24"/>
          <w:szCs w:val="24"/>
        </w:rPr>
        <w:t xml:space="preserve"> ustęp 7 polega na zmianie wyrazów „postaci elektronicznej” wyrazami „postaci wektorowej” w związku z wprowadzeniem do Megaustawy definicji pojęcia postać wektorowa informacji oraz potrzebą doprecyzowania dotąd funkcjonujących przepisów.</w:t>
      </w:r>
    </w:p>
    <w:p w14:paraId="6A02AD06" w14:textId="6A2F93C1" w:rsidR="000A2807" w:rsidRPr="00B76635" w:rsidRDefault="00002F3E" w:rsidP="00865117">
      <w:pPr>
        <w:spacing w:line="360" w:lineRule="auto"/>
        <w:jc w:val="both"/>
        <w:rPr>
          <w:rFonts w:ascii="Times New Roman" w:hAnsi="Times New Roman" w:cs="Times New Roman"/>
          <w:sz w:val="24"/>
          <w:szCs w:val="24"/>
        </w:rPr>
      </w:pPr>
      <w:r w:rsidRPr="00516812">
        <w:rPr>
          <w:rFonts w:ascii="Times New Roman" w:hAnsi="Times New Roman" w:cs="Times New Roman"/>
          <w:b/>
          <w:bCs/>
          <w:sz w:val="24"/>
          <w:szCs w:val="24"/>
        </w:rPr>
        <w:t>f)</w:t>
      </w:r>
      <w:r>
        <w:rPr>
          <w:rFonts w:ascii="Times New Roman" w:hAnsi="Times New Roman" w:cs="Times New Roman"/>
          <w:sz w:val="24"/>
          <w:szCs w:val="24"/>
        </w:rPr>
        <w:t xml:space="preserve"> </w:t>
      </w:r>
      <w:r w:rsidR="00DA2FFA">
        <w:rPr>
          <w:rFonts w:ascii="Times New Roman" w:hAnsi="Times New Roman" w:cs="Times New Roman"/>
          <w:sz w:val="24"/>
          <w:szCs w:val="24"/>
        </w:rPr>
        <w:t>Zmiana brzmienia</w:t>
      </w:r>
      <w:r w:rsidR="00BD74D9">
        <w:rPr>
          <w:rFonts w:ascii="Times New Roman" w:hAnsi="Times New Roman" w:cs="Times New Roman"/>
          <w:sz w:val="24"/>
          <w:szCs w:val="24"/>
        </w:rPr>
        <w:t xml:space="preserve"> </w:t>
      </w:r>
      <w:r w:rsidR="00FC0ABF">
        <w:rPr>
          <w:rFonts w:ascii="Times New Roman" w:hAnsi="Times New Roman" w:cs="Times New Roman"/>
          <w:sz w:val="24"/>
          <w:szCs w:val="24"/>
        </w:rPr>
        <w:t>ust.</w:t>
      </w:r>
      <w:r w:rsidR="00C230E5">
        <w:rPr>
          <w:rFonts w:ascii="Times New Roman" w:hAnsi="Times New Roman" w:cs="Times New Roman"/>
          <w:sz w:val="24"/>
          <w:szCs w:val="24"/>
        </w:rPr>
        <w:t xml:space="preserve"> </w:t>
      </w:r>
      <w:r w:rsidR="00FC0ABF">
        <w:rPr>
          <w:rFonts w:ascii="Times New Roman" w:hAnsi="Times New Roman" w:cs="Times New Roman"/>
          <w:sz w:val="24"/>
          <w:szCs w:val="24"/>
        </w:rPr>
        <w:t>8 w art. 29</w:t>
      </w:r>
      <w:r w:rsidR="00634884">
        <w:rPr>
          <w:rFonts w:ascii="Times New Roman" w:hAnsi="Times New Roman" w:cs="Times New Roman"/>
          <w:sz w:val="24"/>
          <w:szCs w:val="24"/>
        </w:rPr>
        <w:t>d</w:t>
      </w:r>
      <w:r w:rsidR="00FC0ABF">
        <w:rPr>
          <w:rFonts w:ascii="Times New Roman" w:hAnsi="Times New Roman" w:cs="Times New Roman"/>
          <w:sz w:val="24"/>
          <w:szCs w:val="24"/>
        </w:rPr>
        <w:t xml:space="preserve"> </w:t>
      </w:r>
      <w:r w:rsidR="0004136C">
        <w:rPr>
          <w:rFonts w:ascii="Times New Roman" w:hAnsi="Times New Roman" w:cs="Times New Roman"/>
          <w:sz w:val="24"/>
          <w:szCs w:val="24"/>
        </w:rPr>
        <w:t>przenosi</w:t>
      </w:r>
      <w:r w:rsidR="004B440B">
        <w:rPr>
          <w:rFonts w:ascii="Times New Roman" w:hAnsi="Times New Roman" w:cs="Times New Roman"/>
          <w:sz w:val="24"/>
          <w:szCs w:val="24"/>
        </w:rPr>
        <w:t xml:space="preserve"> obowiązek</w:t>
      </w:r>
      <w:r w:rsidR="00235663">
        <w:rPr>
          <w:rFonts w:ascii="Times New Roman" w:hAnsi="Times New Roman" w:cs="Times New Roman"/>
          <w:sz w:val="24"/>
          <w:szCs w:val="24"/>
        </w:rPr>
        <w:t xml:space="preserve"> </w:t>
      </w:r>
      <w:r w:rsidR="00F374DE" w:rsidRPr="00F374DE">
        <w:rPr>
          <w:rFonts w:ascii="Times New Roman" w:hAnsi="Times New Roman" w:cs="Times New Roman"/>
          <w:sz w:val="24"/>
          <w:szCs w:val="24"/>
        </w:rPr>
        <w:t>niezwłoczn</w:t>
      </w:r>
      <w:r w:rsidR="00F374DE">
        <w:rPr>
          <w:rFonts w:ascii="Times New Roman" w:hAnsi="Times New Roman" w:cs="Times New Roman"/>
          <w:sz w:val="24"/>
          <w:szCs w:val="24"/>
        </w:rPr>
        <w:t>ego</w:t>
      </w:r>
      <w:r w:rsidR="00F374DE" w:rsidRPr="00F374DE">
        <w:rPr>
          <w:rFonts w:ascii="Times New Roman" w:hAnsi="Times New Roman" w:cs="Times New Roman"/>
          <w:sz w:val="24"/>
          <w:szCs w:val="24"/>
        </w:rPr>
        <w:t xml:space="preserve"> zawiadomi</w:t>
      </w:r>
      <w:r w:rsidR="00F374DE">
        <w:rPr>
          <w:rFonts w:ascii="Times New Roman" w:hAnsi="Times New Roman" w:cs="Times New Roman"/>
          <w:sz w:val="24"/>
          <w:szCs w:val="24"/>
        </w:rPr>
        <w:t>enia</w:t>
      </w:r>
      <w:r w:rsidR="00F374DE" w:rsidRPr="00F374DE">
        <w:rPr>
          <w:rFonts w:ascii="Times New Roman" w:hAnsi="Times New Roman" w:cs="Times New Roman"/>
          <w:sz w:val="24"/>
          <w:szCs w:val="24"/>
        </w:rPr>
        <w:t xml:space="preserve"> Prezesa UKE o zmianach dotyczących informacji </w:t>
      </w:r>
      <w:r w:rsidR="00833FCA">
        <w:rPr>
          <w:rFonts w:ascii="Times New Roman" w:hAnsi="Times New Roman" w:cs="Times New Roman"/>
          <w:sz w:val="24"/>
          <w:szCs w:val="24"/>
        </w:rPr>
        <w:t xml:space="preserve">wcześniej </w:t>
      </w:r>
      <w:r w:rsidR="00F374DE" w:rsidRPr="00F374DE">
        <w:rPr>
          <w:rFonts w:ascii="Times New Roman" w:hAnsi="Times New Roman" w:cs="Times New Roman"/>
          <w:sz w:val="24"/>
          <w:szCs w:val="24"/>
        </w:rPr>
        <w:t>mu przekazanych</w:t>
      </w:r>
      <w:r w:rsidR="00A84E33">
        <w:rPr>
          <w:rFonts w:ascii="Times New Roman" w:hAnsi="Times New Roman" w:cs="Times New Roman"/>
          <w:sz w:val="24"/>
          <w:szCs w:val="24"/>
        </w:rPr>
        <w:t xml:space="preserve"> przez </w:t>
      </w:r>
      <w:r w:rsidR="001809C0">
        <w:rPr>
          <w:rFonts w:ascii="Times New Roman" w:hAnsi="Times New Roman" w:cs="Times New Roman"/>
          <w:sz w:val="24"/>
          <w:szCs w:val="24"/>
        </w:rPr>
        <w:t>zarządców terenów zamkniętych</w:t>
      </w:r>
      <w:r w:rsidR="001C235D">
        <w:rPr>
          <w:rFonts w:ascii="Times New Roman" w:hAnsi="Times New Roman" w:cs="Times New Roman"/>
          <w:sz w:val="24"/>
          <w:szCs w:val="24"/>
        </w:rPr>
        <w:t xml:space="preserve">, </w:t>
      </w:r>
      <w:r w:rsidR="00714B7A">
        <w:rPr>
          <w:rFonts w:ascii="Times New Roman" w:hAnsi="Times New Roman" w:cs="Times New Roman"/>
          <w:sz w:val="24"/>
          <w:szCs w:val="24"/>
        </w:rPr>
        <w:t>zarządców dró</w:t>
      </w:r>
      <w:r w:rsidR="00D74D88">
        <w:rPr>
          <w:rFonts w:ascii="Times New Roman" w:hAnsi="Times New Roman" w:cs="Times New Roman"/>
          <w:sz w:val="24"/>
          <w:szCs w:val="24"/>
        </w:rPr>
        <w:t xml:space="preserve">g i </w:t>
      </w:r>
      <w:r w:rsidR="000D2EDA">
        <w:rPr>
          <w:rFonts w:ascii="Times New Roman" w:hAnsi="Times New Roman" w:cs="Times New Roman"/>
          <w:sz w:val="24"/>
          <w:szCs w:val="24"/>
        </w:rPr>
        <w:t>jednostki samorządu terytorialnego</w:t>
      </w:r>
      <w:r w:rsidR="00833FCA">
        <w:rPr>
          <w:rFonts w:ascii="Times New Roman" w:hAnsi="Times New Roman" w:cs="Times New Roman"/>
          <w:sz w:val="24"/>
          <w:szCs w:val="24"/>
        </w:rPr>
        <w:t xml:space="preserve"> na</w:t>
      </w:r>
      <w:r w:rsidR="00C65100">
        <w:rPr>
          <w:rFonts w:ascii="Times New Roman" w:hAnsi="Times New Roman" w:cs="Times New Roman"/>
          <w:sz w:val="24"/>
          <w:szCs w:val="24"/>
        </w:rPr>
        <w:t xml:space="preserve"> obowiązek </w:t>
      </w:r>
      <w:r w:rsidR="00992E6F">
        <w:rPr>
          <w:rFonts w:ascii="Times New Roman" w:hAnsi="Times New Roman" w:cs="Times New Roman"/>
          <w:sz w:val="24"/>
          <w:szCs w:val="24"/>
        </w:rPr>
        <w:t xml:space="preserve">ich </w:t>
      </w:r>
      <w:r w:rsidR="00A93C47">
        <w:rPr>
          <w:rFonts w:ascii="Times New Roman" w:hAnsi="Times New Roman" w:cs="Times New Roman"/>
          <w:sz w:val="24"/>
          <w:szCs w:val="24"/>
        </w:rPr>
        <w:t xml:space="preserve">zaktualizowania </w:t>
      </w:r>
      <w:r w:rsidR="00992E6F" w:rsidRPr="00992E6F">
        <w:rPr>
          <w:rFonts w:ascii="Times New Roman" w:hAnsi="Times New Roman" w:cs="Times New Roman"/>
          <w:sz w:val="24"/>
          <w:szCs w:val="24"/>
        </w:rPr>
        <w:t>w systemie teleinformatycznym, o którym mowa w art. 29b ust. 2</w:t>
      </w:r>
      <w:r w:rsidR="005E23FF">
        <w:rPr>
          <w:rFonts w:ascii="Times New Roman" w:hAnsi="Times New Roman" w:cs="Times New Roman"/>
          <w:sz w:val="24"/>
          <w:szCs w:val="24"/>
        </w:rPr>
        <w:t xml:space="preserve">. </w:t>
      </w:r>
      <w:r w:rsidR="00C71613">
        <w:rPr>
          <w:rFonts w:ascii="Times New Roman" w:hAnsi="Times New Roman" w:cs="Times New Roman"/>
          <w:sz w:val="24"/>
          <w:szCs w:val="24"/>
        </w:rPr>
        <w:t xml:space="preserve">Prezes UKE </w:t>
      </w:r>
      <w:r w:rsidR="00EE0EE8">
        <w:rPr>
          <w:rFonts w:ascii="Times New Roman" w:hAnsi="Times New Roman" w:cs="Times New Roman"/>
          <w:sz w:val="24"/>
          <w:szCs w:val="24"/>
        </w:rPr>
        <w:t>nie</w:t>
      </w:r>
      <w:r w:rsidR="00A90F6A">
        <w:rPr>
          <w:rFonts w:ascii="Times New Roman" w:hAnsi="Times New Roman" w:cs="Times New Roman"/>
          <w:sz w:val="24"/>
          <w:szCs w:val="24"/>
        </w:rPr>
        <w:t xml:space="preserve"> zbiera </w:t>
      </w:r>
      <w:r w:rsidR="0023114E">
        <w:rPr>
          <w:rFonts w:ascii="Times New Roman" w:hAnsi="Times New Roman" w:cs="Times New Roman"/>
          <w:sz w:val="24"/>
          <w:szCs w:val="24"/>
        </w:rPr>
        <w:t xml:space="preserve">całości danych niezbędnych </w:t>
      </w:r>
      <w:r w:rsidR="00076D17">
        <w:rPr>
          <w:rFonts w:ascii="Times New Roman" w:hAnsi="Times New Roman" w:cs="Times New Roman"/>
          <w:sz w:val="24"/>
          <w:szCs w:val="24"/>
        </w:rPr>
        <w:t xml:space="preserve">do przeprowadzenia </w:t>
      </w:r>
      <w:r w:rsidR="00731D06">
        <w:rPr>
          <w:rFonts w:ascii="Times New Roman" w:hAnsi="Times New Roman" w:cs="Times New Roman"/>
          <w:sz w:val="24"/>
          <w:szCs w:val="24"/>
        </w:rPr>
        <w:t>aktualizacji</w:t>
      </w:r>
      <w:r w:rsidR="00EF5B69">
        <w:rPr>
          <w:rFonts w:ascii="Times New Roman" w:hAnsi="Times New Roman" w:cs="Times New Roman"/>
          <w:sz w:val="24"/>
          <w:szCs w:val="24"/>
        </w:rPr>
        <w:t xml:space="preserve">. Zmiana pozwoli </w:t>
      </w:r>
      <w:r w:rsidR="00C03051">
        <w:rPr>
          <w:rFonts w:ascii="Times New Roman" w:hAnsi="Times New Roman" w:cs="Times New Roman"/>
          <w:sz w:val="24"/>
          <w:szCs w:val="24"/>
        </w:rPr>
        <w:t>na utrzymanie w</w:t>
      </w:r>
      <w:r w:rsidR="00096786">
        <w:rPr>
          <w:rFonts w:ascii="Times New Roman" w:hAnsi="Times New Roman" w:cs="Times New Roman"/>
          <w:sz w:val="24"/>
          <w:szCs w:val="24"/>
        </w:rPr>
        <w:t xml:space="preserve"> bieżącej</w:t>
      </w:r>
      <w:r w:rsidR="00C03051">
        <w:rPr>
          <w:rFonts w:ascii="Times New Roman" w:hAnsi="Times New Roman" w:cs="Times New Roman"/>
          <w:sz w:val="24"/>
          <w:szCs w:val="24"/>
        </w:rPr>
        <w:t xml:space="preserve"> aktualności zasobów informacyjnych </w:t>
      </w:r>
      <w:r w:rsidR="002001E7">
        <w:rPr>
          <w:rFonts w:ascii="Times New Roman" w:hAnsi="Times New Roman" w:cs="Times New Roman"/>
          <w:sz w:val="24"/>
          <w:szCs w:val="24"/>
        </w:rPr>
        <w:t>Prezesa UKE.</w:t>
      </w:r>
    </w:p>
    <w:p w14:paraId="2AAD8D45" w14:textId="28ED2520" w:rsidR="001178A0" w:rsidRDefault="001178A0" w:rsidP="009C4B6F">
      <w:pPr>
        <w:pStyle w:val="Nagwek3"/>
        <w:rPr>
          <w:rFonts w:ascii="Times New Roman" w:hAnsi="Times New Roman" w:cs="Times New Roman"/>
        </w:rPr>
      </w:pPr>
      <w:r w:rsidRPr="00885CD8">
        <w:rPr>
          <w:rFonts w:ascii="Times New Roman" w:hAnsi="Times New Roman" w:cs="Times New Roman"/>
        </w:rPr>
        <w:t xml:space="preserve">Art. 1 pkt </w:t>
      </w:r>
      <w:r w:rsidRPr="00FF4D63">
        <w:rPr>
          <w:rFonts w:ascii="Times New Roman" w:hAnsi="Times New Roman" w:cs="Times New Roman"/>
        </w:rPr>
        <w:t>2</w:t>
      </w:r>
      <w:r w:rsidR="006C2CAA">
        <w:rPr>
          <w:rFonts w:ascii="Times New Roman" w:hAnsi="Times New Roman" w:cs="Times New Roman"/>
        </w:rPr>
        <w:t>1</w:t>
      </w:r>
    </w:p>
    <w:p w14:paraId="3B6E8DAC" w14:textId="421D652D" w:rsidR="00D63761" w:rsidRPr="00D63761" w:rsidRDefault="00D63761" w:rsidP="00D63761">
      <w:pPr>
        <w:spacing w:line="360" w:lineRule="auto"/>
        <w:jc w:val="both"/>
        <w:rPr>
          <w:rFonts w:ascii="Times New Roman" w:hAnsi="Times New Roman" w:cs="Times New Roman"/>
          <w:bCs/>
          <w:sz w:val="24"/>
          <w:szCs w:val="24"/>
        </w:rPr>
      </w:pPr>
      <w:r w:rsidRPr="00D63761">
        <w:rPr>
          <w:rFonts w:ascii="Times New Roman" w:hAnsi="Times New Roman" w:cs="Times New Roman"/>
          <w:bCs/>
          <w:sz w:val="24"/>
          <w:szCs w:val="24"/>
        </w:rPr>
        <w:t xml:space="preserve">Nowe przepisy Megaustawy, wprowadzone do jej treści jako art. 29da, nakładają na Prezesa UKE, w ustępie 1, obowiązek określenia i udostępnienia w Biuletynie Informacji Publicznej </w:t>
      </w:r>
      <w:r w:rsidR="005159CA" w:rsidRPr="00D63761">
        <w:rPr>
          <w:rFonts w:ascii="Times New Roman" w:hAnsi="Times New Roman" w:cs="Times New Roman"/>
          <w:bCs/>
          <w:sz w:val="24"/>
          <w:szCs w:val="24"/>
        </w:rPr>
        <w:t>na</w:t>
      </w:r>
      <w:r w:rsidR="005159CA">
        <w:rPr>
          <w:rFonts w:ascii="Times New Roman" w:hAnsi="Times New Roman" w:cs="Times New Roman"/>
          <w:bCs/>
          <w:sz w:val="24"/>
          <w:szCs w:val="24"/>
        </w:rPr>
        <w:t xml:space="preserve"> </w:t>
      </w:r>
      <w:r w:rsidRPr="00D63761">
        <w:rPr>
          <w:rFonts w:ascii="Times New Roman" w:hAnsi="Times New Roman" w:cs="Times New Roman"/>
          <w:bCs/>
          <w:sz w:val="24"/>
          <w:szCs w:val="24"/>
        </w:rPr>
        <w:t>tronie podmiotowej Urzędu Komunikacji Elektronicznej standardów technologicznych funkcjonowania punktu informacyjnego do spraw telekomunikacji, wprowadzania, przetwarzania w nim informacji oraz jej udostępniania, szczegółowy zakres przekazywanych informacji, o których mowa w art. 29b ust. 1 pkt 3, 4 i 6, oraz wymagania techniczne i</w:t>
      </w:r>
      <w:r w:rsidR="0009034E">
        <w:rPr>
          <w:rFonts w:ascii="Times New Roman" w:hAnsi="Times New Roman" w:cs="Times New Roman"/>
          <w:bCs/>
          <w:sz w:val="24"/>
          <w:szCs w:val="24"/>
        </w:rPr>
        <w:t> </w:t>
      </w:r>
      <w:r w:rsidRPr="00D63761">
        <w:rPr>
          <w:rFonts w:ascii="Times New Roman" w:hAnsi="Times New Roman" w:cs="Times New Roman"/>
          <w:bCs/>
          <w:sz w:val="24"/>
          <w:szCs w:val="24"/>
        </w:rPr>
        <w:t xml:space="preserve">eksploatacyjne systemu teleinformatycznego, o którym mowa w art. 29b ust. 2. </w:t>
      </w:r>
      <w:r w:rsidRPr="00D63761">
        <w:rPr>
          <w:rFonts w:ascii="Times New Roman" w:hAnsi="Times New Roman" w:cs="Times New Roman"/>
          <w:bCs/>
          <w:sz w:val="24"/>
          <w:szCs w:val="24"/>
        </w:rPr>
        <w:lastRenderedPageBreak/>
        <w:t>Wprowadzenie tych przepisów wynika z potrzeby doprowadzenia do zgodności przepisów prawa krajowego z postanowieniami art. 4, 6 i 12 rozporządzenia GIA</w:t>
      </w:r>
      <w:r w:rsidR="00407EB5">
        <w:rPr>
          <w:rFonts w:ascii="Times New Roman" w:hAnsi="Times New Roman" w:cs="Times New Roman"/>
          <w:bCs/>
          <w:sz w:val="24"/>
          <w:szCs w:val="24"/>
        </w:rPr>
        <w:t>, w szczególności przepis skorelowany jest z art. 4 ust. 1 rozporządzenia GIA</w:t>
      </w:r>
      <w:r w:rsidRPr="00D63761">
        <w:rPr>
          <w:rFonts w:ascii="Times New Roman" w:hAnsi="Times New Roman" w:cs="Times New Roman"/>
          <w:bCs/>
          <w:sz w:val="24"/>
          <w:szCs w:val="24"/>
        </w:rPr>
        <w:t xml:space="preserve">. Standardy technologiczne obejmują szczegółowe wymagania i zalecenia mające na celu zapewnienie interoperacyjności, bezpieczeństwa, dostępności oraz zgodności z wymienionymi przepisami rozporządzenia GIA i strategicznymi celami państwa. Wydanie standardów technologicznych zamiast rozporządzenia do ustawy ma szereg zalet, szczególnie w kontekście systemów teleinformatycznych i e-administracji, gdzie istotna jest elastyczność, szybkość reagowania na zmiany technologiczne oraz specjalistyczny charakter treści. Pozwala to na bardziej dynamiczne reagowanie na innowacje, nowe modele architektury systemów, pojawiające się protokoły i technologie. Przeniesienie wymagań technicznych do standardów zamiast aktów wykonawczych zmniejsza ryzyko nadmiernego usztywnienia przepisów prawa, które mogłoby blokować modernizację systemów. Wydanie standardu przez organ uprawniony </w:t>
      </w:r>
      <w:r w:rsidR="0024666E">
        <w:rPr>
          <w:rFonts w:ascii="Times New Roman" w:hAnsi="Times New Roman" w:cs="Times New Roman"/>
          <w:bCs/>
          <w:sz w:val="24"/>
          <w:szCs w:val="24"/>
        </w:rPr>
        <w:sym w:font="Symbol" w:char="F02D"/>
      </w:r>
      <w:r w:rsidRPr="00D63761">
        <w:rPr>
          <w:rFonts w:ascii="Times New Roman" w:hAnsi="Times New Roman" w:cs="Times New Roman"/>
          <w:bCs/>
          <w:sz w:val="24"/>
          <w:szCs w:val="24"/>
        </w:rPr>
        <w:t xml:space="preserve"> Prezesa UKE może nastąpić bez konieczności angażowania całego aparatu legislacyjnego. Umocowanie prawne standardów poprzez odniesienie w ustawie nakłada obowiązek ich stosowania i</w:t>
      </w:r>
      <w:r w:rsidR="0009034E">
        <w:rPr>
          <w:rFonts w:ascii="Times New Roman" w:hAnsi="Times New Roman" w:cs="Times New Roman"/>
          <w:bCs/>
          <w:sz w:val="24"/>
          <w:szCs w:val="24"/>
        </w:rPr>
        <w:t> </w:t>
      </w:r>
      <w:r w:rsidRPr="00D63761">
        <w:rPr>
          <w:rFonts w:ascii="Times New Roman" w:hAnsi="Times New Roman" w:cs="Times New Roman"/>
          <w:bCs/>
          <w:sz w:val="24"/>
          <w:szCs w:val="24"/>
        </w:rPr>
        <w:t>pozwala osiągnąć skuteczny efekt regulacyjny.</w:t>
      </w:r>
    </w:p>
    <w:p w14:paraId="51425818" w14:textId="1546D6A0" w:rsidR="004F1F48" w:rsidRDefault="00D63761" w:rsidP="001178A0">
      <w:pPr>
        <w:spacing w:line="360" w:lineRule="auto"/>
        <w:jc w:val="both"/>
        <w:rPr>
          <w:rFonts w:ascii="Times New Roman" w:hAnsi="Times New Roman" w:cs="Times New Roman"/>
          <w:bCs/>
          <w:sz w:val="24"/>
          <w:szCs w:val="24"/>
        </w:rPr>
      </w:pPr>
      <w:r w:rsidRPr="00D63761">
        <w:rPr>
          <w:rFonts w:ascii="Times New Roman" w:hAnsi="Times New Roman" w:cs="Times New Roman"/>
          <w:bCs/>
          <w:sz w:val="24"/>
          <w:szCs w:val="24"/>
        </w:rPr>
        <w:t>W ust. 2 art. 29da nakładany jest na Prezesa UKE obowiązek opublikowania w Biuletynie Informacji Publicznej na swojej stronie podmiotowej komunikatu określającego termin wejścia w życie standardów technologicznych, o których mowa w ust. 1, niezwłocznie po ich udostępnieniu w Biuletynie, przy czym termin ten nie może być krótszy niż 60 dni od dnia publikacji komunikatu. Wcześniejsza publikacja komunikatu umożliwi podmiotom, na które ustawa nakłada obowiązki przekazywania informacji dostosowanie posiadanych przez nie systemów do wymogów określonych standardami technologicznymi.</w:t>
      </w:r>
    </w:p>
    <w:p w14:paraId="274A8AEE" w14:textId="602CA90A" w:rsidR="00AE6327" w:rsidRPr="00B76635" w:rsidRDefault="00AE6327" w:rsidP="00AE6327">
      <w:pPr>
        <w:pStyle w:val="Nagwek3"/>
        <w:rPr>
          <w:rFonts w:ascii="Times New Roman" w:hAnsi="Times New Roman" w:cs="Times New Roman"/>
          <w:b w:val="0"/>
        </w:rPr>
      </w:pPr>
      <w:r w:rsidRPr="00B76635">
        <w:rPr>
          <w:rFonts w:ascii="Times New Roman" w:hAnsi="Times New Roman" w:cs="Times New Roman"/>
        </w:rPr>
        <w:t>Art. 1 pkt 2</w:t>
      </w:r>
      <w:r w:rsidR="006C2CAA">
        <w:rPr>
          <w:rFonts w:ascii="Times New Roman" w:hAnsi="Times New Roman" w:cs="Times New Roman"/>
        </w:rPr>
        <w:t>2</w:t>
      </w:r>
    </w:p>
    <w:p w14:paraId="47B77A43" w14:textId="7CBF4A15" w:rsidR="00983CD6" w:rsidRPr="00B76635" w:rsidRDefault="00950133" w:rsidP="00865117">
      <w:pPr>
        <w:spacing w:line="360" w:lineRule="auto"/>
        <w:jc w:val="both"/>
        <w:rPr>
          <w:rFonts w:ascii="Times New Roman" w:hAnsi="Times New Roman" w:cs="Times New Roman"/>
          <w:sz w:val="24"/>
          <w:szCs w:val="24"/>
        </w:rPr>
      </w:pPr>
      <w:r w:rsidRPr="00950133">
        <w:rPr>
          <w:rFonts w:ascii="Times New Roman" w:hAnsi="Times New Roman" w:cs="Times New Roman"/>
          <w:sz w:val="24"/>
          <w:szCs w:val="24"/>
        </w:rPr>
        <w:t>Dotychczasowe przepisy art. 29e i art.</w:t>
      </w:r>
      <w:r w:rsidR="00741176">
        <w:rPr>
          <w:rFonts w:ascii="Times New Roman" w:hAnsi="Times New Roman" w:cs="Times New Roman"/>
          <w:sz w:val="24"/>
          <w:szCs w:val="24"/>
        </w:rPr>
        <w:t xml:space="preserve"> </w:t>
      </w:r>
      <w:r w:rsidRPr="00950133">
        <w:rPr>
          <w:rFonts w:ascii="Times New Roman" w:hAnsi="Times New Roman" w:cs="Times New Roman"/>
          <w:sz w:val="24"/>
          <w:szCs w:val="24"/>
        </w:rPr>
        <w:t>29f Megaustawy umożliwiały Ministrowi właściwemu do spraw informatyzacji wydanie rozporządzeń, o których mowa w tych artykułach. Wydane zostało i obowiązuje jedynie rozporządzenie z art. 29e, postanowienia którego w całości ujmują standardy technologiczne, o których mowa w nowym art. 29da. Uchylenie art. 29e ma charakter techniczny oraz przenosi odpowiedzialność za funkcjonowanie punktu informacyjnego do spraw telekomunikacji, w zakresie zasilania danymi, na Prezesa UKE będącego zgodnie z</w:t>
      </w:r>
      <w:r w:rsidR="0009034E">
        <w:rPr>
          <w:rFonts w:ascii="Times New Roman" w:hAnsi="Times New Roman" w:cs="Times New Roman"/>
          <w:sz w:val="24"/>
          <w:szCs w:val="24"/>
        </w:rPr>
        <w:t> </w:t>
      </w:r>
      <w:r w:rsidRPr="00950133">
        <w:rPr>
          <w:rFonts w:ascii="Times New Roman" w:hAnsi="Times New Roman" w:cs="Times New Roman"/>
          <w:sz w:val="24"/>
          <w:szCs w:val="24"/>
        </w:rPr>
        <w:t>art.</w:t>
      </w:r>
      <w:r w:rsidR="0009034E">
        <w:rPr>
          <w:rFonts w:ascii="Times New Roman" w:hAnsi="Times New Roman" w:cs="Times New Roman"/>
          <w:sz w:val="24"/>
          <w:szCs w:val="24"/>
        </w:rPr>
        <w:t> </w:t>
      </w:r>
      <w:r w:rsidRPr="00950133">
        <w:rPr>
          <w:rFonts w:ascii="Times New Roman" w:hAnsi="Times New Roman" w:cs="Times New Roman"/>
          <w:sz w:val="24"/>
          <w:szCs w:val="24"/>
        </w:rPr>
        <w:t xml:space="preserve">413 i 419 PKE organem regulacyjnym w dziedzinie rynku usług komunikacji elektronicznej. </w:t>
      </w:r>
      <w:r w:rsidR="001A7DF0">
        <w:rPr>
          <w:rFonts w:ascii="Times New Roman" w:hAnsi="Times New Roman" w:cs="Times New Roman"/>
          <w:sz w:val="24"/>
          <w:szCs w:val="24"/>
        </w:rPr>
        <w:t xml:space="preserve">Ponadto jest skorelowane z brzmieniem art. 14 ust. 5 rozporządzenia GIA. </w:t>
      </w:r>
      <w:r w:rsidRPr="00950133">
        <w:rPr>
          <w:rFonts w:ascii="Times New Roman" w:hAnsi="Times New Roman" w:cs="Times New Roman"/>
          <w:sz w:val="24"/>
          <w:szCs w:val="24"/>
        </w:rPr>
        <w:t xml:space="preserve">Przyczyną uchylenia fakultatywnych przepisów art. 29f Megaustawy jest historyczny charakter </w:t>
      </w:r>
      <w:r w:rsidRPr="00950133">
        <w:rPr>
          <w:rFonts w:ascii="Times New Roman" w:hAnsi="Times New Roman" w:cs="Times New Roman"/>
          <w:sz w:val="24"/>
          <w:szCs w:val="24"/>
        </w:rPr>
        <w:lastRenderedPageBreak/>
        <w:t>regulacji punktu 1 w tym artykule. Informacje o lokalizacji, przebiegu, zasięgu i cechach fizycznych obiektów znajdujących się w przestrzeni geograficznej, współcześnie są gromadzone i udostępniane w tzw. systemach informacji geograficznej (ang. geographic information system, GIS), umożliwiających operowanie danymi przestrzennymi na mapach w</w:t>
      </w:r>
      <w:r w:rsidR="0006553F">
        <w:rPr>
          <w:rFonts w:ascii="Times New Roman" w:hAnsi="Times New Roman" w:cs="Times New Roman"/>
          <w:sz w:val="24"/>
          <w:szCs w:val="24"/>
        </w:rPr>
        <w:t> </w:t>
      </w:r>
      <w:r w:rsidRPr="00950133">
        <w:rPr>
          <w:rFonts w:ascii="Times New Roman" w:hAnsi="Times New Roman" w:cs="Times New Roman"/>
          <w:sz w:val="24"/>
          <w:szCs w:val="24"/>
        </w:rPr>
        <w:t>dowolnej skali, ustawianej dynamicznie przez użytkowników, stosownie do ich potrzeb. Wymagania techniczne i eksploatacyjne (p</w:t>
      </w:r>
      <w:r w:rsidR="00045098">
        <w:rPr>
          <w:rFonts w:ascii="Times New Roman" w:hAnsi="Times New Roman" w:cs="Times New Roman"/>
          <w:sz w:val="24"/>
          <w:szCs w:val="24"/>
        </w:rPr>
        <w:t xml:space="preserve">kt </w:t>
      </w:r>
      <w:r w:rsidRPr="00950133">
        <w:rPr>
          <w:rFonts w:ascii="Times New Roman" w:hAnsi="Times New Roman" w:cs="Times New Roman"/>
          <w:sz w:val="24"/>
          <w:szCs w:val="24"/>
        </w:rPr>
        <w:t>2 w art. 29f) systemu teleinformatycznego, o</w:t>
      </w:r>
      <w:r w:rsidR="0006553F">
        <w:rPr>
          <w:rFonts w:ascii="Times New Roman" w:hAnsi="Times New Roman" w:cs="Times New Roman"/>
          <w:sz w:val="24"/>
          <w:szCs w:val="24"/>
        </w:rPr>
        <w:t> </w:t>
      </w:r>
      <w:r w:rsidRPr="00950133">
        <w:rPr>
          <w:rFonts w:ascii="Times New Roman" w:hAnsi="Times New Roman" w:cs="Times New Roman"/>
          <w:sz w:val="24"/>
          <w:szCs w:val="24"/>
        </w:rPr>
        <w:t>którym mowa w art. 29b ust. 2 wynikają wprost z doboru oprogramowania dla takiego systemu. System teleinformatyczny obsługujący Punkt informacyjny do spraw telekomunikacji wykorzystuje współczesne, łatwo skalowalne pod względem wydajnościowym oprogramowanie bazodanowe i równie łatwo skalowalne oprogramowanie typu GIS. Nie zachodzi więc potrzeba utrzymania fakultatywnego przepisu w</w:t>
      </w:r>
      <w:r w:rsidR="0009034E">
        <w:rPr>
          <w:rFonts w:ascii="Times New Roman" w:hAnsi="Times New Roman" w:cs="Times New Roman"/>
          <w:sz w:val="24"/>
          <w:szCs w:val="24"/>
        </w:rPr>
        <w:t> </w:t>
      </w:r>
      <w:r w:rsidRPr="00950133">
        <w:rPr>
          <w:rFonts w:ascii="Times New Roman" w:hAnsi="Times New Roman" w:cs="Times New Roman"/>
          <w:sz w:val="24"/>
          <w:szCs w:val="24"/>
        </w:rPr>
        <w:t>art. 29f Megaustawy. Z kolei wymagania techniczne i eksploatacyjne punktu informacyjnego do spraw telekomunikacji zostaną ujęte w standardach technologicznych tego punktu.</w:t>
      </w:r>
      <w:r w:rsidR="00CB7668">
        <w:rPr>
          <w:rFonts w:ascii="Times New Roman" w:hAnsi="Times New Roman" w:cs="Times New Roman"/>
          <w:sz w:val="24"/>
          <w:szCs w:val="24"/>
        </w:rPr>
        <w:t xml:space="preserve"> Uchylenie</w:t>
      </w:r>
      <w:r w:rsidR="00FF7DF1">
        <w:rPr>
          <w:rFonts w:ascii="Times New Roman" w:hAnsi="Times New Roman" w:cs="Times New Roman"/>
          <w:sz w:val="24"/>
          <w:szCs w:val="24"/>
        </w:rPr>
        <w:t xml:space="preserve"> art. 29f Megaustawy jest </w:t>
      </w:r>
      <w:r w:rsidR="003C6677">
        <w:rPr>
          <w:rFonts w:ascii="Times New Roman" w:hAnsi="Times New Roman" w:cs="Times New Roman"/>
          <w:sz w:val="24"/>
          <w:szCs w:val="24"/>
        </w:rPr>
        <w:t>związane z postanowieniami art. 4 ust. 1 rozporządzenia GIA.</w:t>
      </w:r>
    </w:p>
    <w:p w14:paraId="7F90EAB9" w14:textId="25D39D70" w:rsidR="00BC05B9" w:rsidRPr="00B76635" w:rsidRDefault="00BC05B9" w:rsidP="00BC05B9">
      <w:pPr>
        <w:pStyle w:val="Nagwek3"/>
        <w:rPr>
          <w:rFonts w:ascii="Times New Roman" w:hAnsi="Times New Roman" w:cs="Times New Roman"/>
        </w:rPr>
      </w:pPr>
      <w:r w:rsidRPr="00B76635">
        <w:rPr>
          <w:rFonts w:ascii="Times New Roman" w:hAnsi="Times New Roman" w:cs="Times New Roman"/>
        </w:rPr>
        <w:t xml:space="preserve">Art. 1 pkt </w:t>
      </w:r>
      <w:r w:rsidR="007279CF">
        <w:rPr>
          <w:rFonts w:ascii="Times New Roman" w:hAnsi="Times New Roman" w:cs="Times New Roman"/>
        </w:rPr>
        <w:t>2</w:t>
      </w:r>
      <w:r w:rsidR="006C2CAA">
        <w:rPr>
          <w:rFonts w:ascii="Times New Roman" w:hAnsi="Times New Roman" w:cs="Times New Roman"/>
        </w:rPr>
        <w:t>3</w:t>
      </w:r>
    </w:p>
    <w:p w14:paraId="38AD7948" w14:textId="518A068F" w:rsidR="00275656" w:rsidRPr="00B76635" w:rsidRDefault="00275656" w:rsidP="00865117">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 xml:space="preserve">W </w:t>
      </w:r>
      <w:r w:rsidR="00AE7940" w:rsidRPr="00B76635">
        <w:rPr>
          <w:rFonts w:ascii="Times New Roman" w:hAnsi="Times New Roman" w:cs="Times New Roman"/>
          <w:sz w:val="24"/>
          <w:szCs w:val="24"/>
        </w:rPr>
        <w:t>p</w:t>
      </w:r>
      <w:r w:rsidRPr="00B76635">
        <w:rPr>
          <w:rFonts w:ascii="Times New Roman" w:hAnsi="Times New Roman" w:cs="Times New Roman"/>
          <w:sz w:val="24"/>
          <w:szCs w:val="24"/>
        </w:rPr>
        <w:t xml:space="preserve">ierwszej kolejności należy wskazać, że </w:t>
      </w:r>
      <w:r w:rsidR="007726D7" w:rsidRPr="00B76635">
        <w:rPr>
          <w:rFonts w:ascii="Times New Roman" w:hAnsi="Times New Roman" w:cs="Times New Roman"/>
          <w:sz w:val="24"/>
          <w:szCs w:val="24"/>
        </w:rPr>
        <w:t xml:space="preserve">zmiany </w:t>
      </w:r>
      <w:r w:rsidR="002A2348" w:rsidRPr="00B76635">
        <w:rPr>
          <w:rFonts w:ascii="Times New Roman" w:hAnsi="Times New Roman" w:cs="Times New Roman"/>
          <w:sz w:val="24"/>
          <w:szCs w:val="24"/>
        </w:rPr>
        <w:t>wprowadzane w tym punkcie mają charakter dostosowawczy, polegający na ujednoliceniu stosowanej w przepisach ter</w:t>
      </w:r>
      <w:r w:rsidR="00C43B5C" w:rsidRPr="00B76635">
        <w:rPr>
          <w:rFonts w:ascii="Times New Roman" w:hAnsi="Times New Roman" w:cs="Times New Roman"/>
          <w:sz w:val="24"/>
          <w:szCs w:val="24"/>
        </w:rPr>
        <w:t xml:space="preserve">minologii, gdzie w </w:t>
      </w:r>
      <w:r w:rsidR="00CB2C32" w:rsidRPr="00B76635">
        <w:rPr>
          <w:rFonts w:ascii="Times New Roman" w:hAnsi="Times New Roman" w:cs="Times New Roman"/>
          <w:sz w:val="24"/>
          <w:szCs w:val="24"/>
        </w:rPr>
        <w:t xml:space="preserve">miejsce dotychczasowych odwołań do definicji </w:t>
      </w:r>
      <w:r w:rsidR="00540BBA" w:rsidRPr="00B76635">
        <w:rPr>
          <w:rFonts w:ascii="Times New Roman" w:hAnsi="Times New Roman" w:cs="Times New Roman"/>
          <w:sz w:val="24"/>
          <w:szCs w:val="24"/>
        </w:rPr>
        <w:t xml:space="preserve">„punktu styku” wprowadza się odwołania do </w:t>
      </w:r>
      <w:r w:rsidR="00EB6958" w:rsidRPr="00B76635">
        <w:rPr>
          <w:rFonts w:ascii="Times New Roman" w:hAnsi="Times New Roman" w:cs="Times New Roman"/>
          <w:sz w:val="24"/>
          <w:szCs w:val="24"/>
        </w:rPr>
        <w:t xml:space="preserve">„punktu </w:t>
      </w:r>
      <w:r w:rsidR="000D300C" w:rsidRPr="00B76635">
        <w:rPr>
          <w:rFonts w:ascii="Times New Roman" w:hAnsi="Times New Roman" w:cs="Times New Roman"/>
          <w:sz w:val="24"/>
          <w:szCs w:val="24"/>
        </w:rPr>
        <w:t>dostępu”</w:t>
      </w:r>
      <w:r w:rsidR="00194055">
        <w:rPr>
          <w:rFonts w:ascii="Times New Roman" w:hAnsi="Times New Roman" w:cs="Times New Roman"/>
          <w:sz w:val="24"/>
          <w:szCs w:val="24"/>
        </w:rPr>
        <w:t>,</w:t>
      </w:r>
      <w:r w:rsidR="00287BF1">
        <w:rPr>
          <w:rFonts w:ascii="Times New Roman" w:hAnsi="Times New Roman" w:cs="Times New Roman"/>
          <w:sz w:val="24"/>
          <w:szCs w:val="24"/>
        </w:rPr>
        <w:t xml:space="preserve"> co jest związane z</w:t>
      </w:r>
      <w:r w:rsidR="00194055">
        <w:rPr>
          <w:rFonts w:ascii="Times New Roman" w:hAnsi="Times New Roman" w:cs="Times New Roman"/>
          <w:sz w:val="24"/>
          <w:szCs w:val="24"/>
        </w:rPr>
        <w:t xml:space="preserve"> brzmieniem</w:t>
      </w:r>
      <w:r w:rsidR="00287BF1">
        <w:rPr>
          <w:rFonts w:ascii="Times New Roman" w:hAnsi="Times New Roman" w:cs="Times New Roman"/>
          <w:sz w:val="24"/>
          <w:szCs w:val="24"/>
        </w:rPr>
        <w:t xml:space="preserve"> art. 2</w:t>
      </w:r>
      <w:r w:rsidR="00AD2872">
        <w:rPr>
          <w:rFonts w:ascii="Times New Roman" w:hAnsi="Times New Roman" w:cs="Times New Roman"/>
          <w:sz w:val="24"/>
          <w:szCs w:val="24"/>
        </w:rPr>
        <w:t xml:space="preserve"> pkt 11</w:t>
      </w:r>
      <w:r w:rsidR="00287BF1">
        <w:rPr>
          <w:rFonts w:ascii="Times New Roman" w:hAnsi="Times New Roman" w:cs="Times New Roman"/>
          <w:sz w:val="24"/>
          <w:szCs w:val="24"/>
        </w:rPr>
        <w:t xml:space="preserve"> rozporządzenia GIA.</w:t>
      </w:r>
      <w:r w:rsidR="002058EF" w:rsidRPr="00B76635">
        <w:rPr>
          <w:rFonts w:ascii="Times New Roman" w:hAnsi="Times New Roman" w:cs="Times New Roman"/>
          <w:sz w:val="24"/>
          <w:szCs w:val="24"/>
        </w:rPr>
        <w:t xml:space="preserve"> </w:t>
      </w:r>
      <w:r w:rsidR="00EE5C03" w:rsidRPr="00B76635">
        <w:rPr>
          <w:rFonts w:ascii="Times New Roman" w:hAnsi="Times New Roman" w:cs="Times New Roman"/>
          <w:sz w:val="24"/>
          <w:szCs w:val="24"/>
        </w:rPr>
        <w:t xml:space="preserve">Wskazać należy także, że niżej opisane zmiany </w:t>
      </w:r>
      <w:r w:rsidR="00205CE9" w:rsidRPr="00B76635">
        <w:rPr>
          <w:rFonts w:ascii="Times New Roman" w:hAnsi="Times New Roman" w:cs="Times New Roman"/>
          <w:sz w:val="24"/>
          <w:szCs w:val="24"/>
        </w:rPr>
        <w:t xml:space="preserve">art. 30 Megaustawy </w:t>
      </w:r>
      <w:r w:rsidR="00EE5C03" w:rsidRPr="00B76635">
        <w:rPr>
          <w:rFonts w:ascii="Times New Roman" w:hAnsi="Times New Roman" w:cs="Times New Roman"/>
          <w:sz w:val="24"/>
          <w:szCs w:val="24"/>
        </w:rPr>
        <w:t>związane są z</w:t>
      </w:r>
      <w:r w:rsidR="0006553F">
        <w:rPr>
          <w:rFonts w:ascii="Times New Roman" w:hAnsi="Times New Roman" w:cs="Times New Roman"/>
          <w:sz w:val="24"/>
          <w:szCs w:val="24"/>
        </w:rPr>
        <w:t> </w:t>
      </w:r>
      <w:r w:rsidR="00D830C1" w:rsidRPr="00B76635">
        <w:rPr>
          <w:rFonts w:ascii="Times New Roman" w:hAnsi="Times New Roman" w:cs="Times New Roman"/>
          <w:sz w:val="24"/>
          <w:szCs w:val="24"/>
        </w:rPr>
        <w:t>zapewnieniem zgodności prawa krajowego z rozporządzeniem GIA, w szczególności z</w:t>
      </w:r>
      <w:r w:rsidR="0006553F">
        <w:rPr>
          <w:rFonts w:ascii="Times New Roman" w:hAnsi="Times New Roman" w:cs="Times New Roman"/>
          <w:sz w:val="24"/>
          <w:szCs w:val="24"/>
        </w:rPr>
        <w:t> </w:t>
      </w:r>
      <w:r w:rsidR="00D830C1" w:rsidRPr="00B76635">
        <w:rPr>
          <w:rFonts w:ascii="Times New Roman" w:hAnsi="Times New Roman" w:cs="Times New Roman"/>
          <w:sz w:val="24"/>
          <w:szCs w:val="24"/>
        </w:rPr>
        <w:t xml:space="preserve">przepisami </w:t>
      </w:r>
      <w:r w:rsidR="00D830C1" w:rsidRPr="00273EA9">
        <w:rPr>
          <w:rFonts w:ascii="Times New Roman" w:hAnsi="Times New Roman" w:cs="Times New Roman"/>
          <w:sz w:val="24"/>
          <w:szCs w:val="24"/>
        </w:rPr>
        <w:t>art. 11 ust. 1</w:t>
      </w:r>
      <w:r w:rsidR="00045098">
        <w:rPr>
          <w:rFonts w:ascii="Times New Roman" w:hAnsi="Times New Roman" w:cs="Times New Roman"/>
          <w:sz w:val="24"/>
          <w:szCs w:val="24"/>
        </w:rPr>
        <w:sym w:font="Symbol" w:char="F02D"/>
      </w:r>
      <w:r w:rsidR="00CE7176" w:rsidRPr="00273EA9">
        <w:rPr>
          <w:rFonts w:ascii="Times New Roman" w:hAnsi="Times New Roman" w:cs="Times New Roman"/>
          <w:sz w:val="24"/>
          <w:szCs w:val="24"/>
        </w:rPr>
        <w:t xml:space="preserve">4 </w:t>
      </w:r>
      <w:r w:rsidR="000C16A8" w:rsidRPr="00273EA9">
        <w:rPr>
          <w:rFonts w:ascii="Times New Roman" w:hAnsi="Times New Roman" w:cs="Times New Roman"/>
          <w:sz w:val="24"/>
          <w:szCs w:val="24"/>
        </w:rPr>
        <w:t xml:space="preserve">rozporządzenia </w:t>
      </w:r>
      <w:r w:rsidR="00CE7176" w:rsidRPr="00273EA9">
        <w:rPr>
          <w:rFonts w:ascii="Times New Roman" w:hAnsi="Times New Roman" w:cs="Times New Roman"/>
          <w:sz w:val="24"/>
          <w:szCs w:val="24"/>
        </w:rPr>
        <w:t>GIA</w:t>
      </w:r>
      <w:r w:rsidR="004F3B3B" w:rsidRPr="00B76635">
        <w:rPr>
          <w:rFonts w:ascii="Times New Roman" w:hAnsi="Times New Roman" w:cs="Times New Roman"/>
          <w:sz w:val="24"/>
          <w:szCs w:val="24"/>
        </w:rPr>
        <w:t xml:space="preserve"> </w:t>
      </w:r>
      <w:r w:rsidR="00A73EFF" w:rsidRPr="00B76635">
        <w:rPr>
          <w:rFonts w:ascii="Times New Roman" w:hAnsi="Times New Roman" w:cs="Times New Roman"/>
          <w:sz w:val="24"/>
          <w:szCs w:val="24"/>
        </w:rPr>
        <w:t>regulującymi</w:t>
      </w:r>
      <w:r w:rsidR="004F3B3B" w:rsidRPr="00B76635">
        <w:rPr>
          <w:rFonts w:ascii="Times New Roman" w:hAnsi="Times New Roman" w:cs="Times New Roman"/>
          <w:sz w:val="24"/>
          <w:szCs w:val="24"/>
        </w:rPr>
        <w:t xml:space="preserve"> dostęp do wewnątrzbudynkowej infrastruktury technicznej</w:t>
      </w:r>
      <w:r w:rsidR="00C56D32" w:rsidRPr="00B76635">
        <w:rPr>
          <w:rFonts w:ascii="Times New Roman" w:hAnsi="Times New Roman" w:cs="Times New Roman"/>
          <w:sz w:val="24"/>
          <w:szCs w:val="24"/>
        </w:rPr>
        <w:t>:</w:t>
      </w:r>
    </w:p>
    <w:p w14:paraId="60EBB67D" w14:textId="5C3762EF" w:rsidR="00BB22C7" w:rsidRPr="00B76635" w:rsidRDefault="00DB79DC" w:rsidP="00707BB7">
      <w:pPr>
        <w:spacing w:before="120" w:after="0" w:line="360" w:lineRule="auto"/>
        <w:jc w:val="both"/>
        <w:rPr>
          <w:rFonts w:ascii="Times New Roman" w:hAnsi="Times New Roman" w:cs="Times New Roman"/>
          <w:sz w:val="24"/>
          <w:szCs w:val="24"/>
        </w:rPr>
      </w:pPr>
      <w:r>
        <w:rPr>
          <w:rFonts w:ascii="Times New Roman" w:eastAsia="Times New Roman" w:hAnsi="Times New Roman" w:cs="Times New Roman"/>
          <w:b/>
          <w:color w:val="000000" w:themeColor="text1"/>
          <w:sz w:val="24"/>
          <w:szCs w:val="24"/>
        </w:rPr>
        <w:t>a</w:t>
      </w:r>
      <w:r w:rsidR="004C7A44" w:rsidRPr="00B76635">
        <w:rPr>
          <w:rFonts w:ascii="Times New Roman" w:eastAsia="Times New Roman" w:hAnsi="Times New Roman" w:cs="Times New Roman"/>
          <w:b/>
          <w:color w:val="000000" w:themeColor="text1"/>
          <w:sz w:val="24"/>
          <w:szCs w:val="24"/>
        </w:rPr>
        <w:t>)</w:t>
      </w:r>
      <w:r w:rsidR="004C7A44" w:rsidRPr="00B76635">
        <w:rPr>
          <w:rFonts w:ascii="Times New Roman" w:eastAsia="Times New Roman" w:hAnsi="Times New Roman" w:cs="Times New Roman"/>
          <w:color w:val="000000" w:themeColor="text1"/>
          <w:sz w:val="24"/>
          <w:szCs w:val="24"/>
        </w:rPr>
        <w:t xml:space="preserve"> </w:t>
      </w:r>
      <w:r w:rsidR="00BB22C7" w:rsidRPr="00B76635">
        <w:rPr>
          <w:rFonts w:ascii="Times New Roman" w:eastAsia="Times New Roman" w:hAnsi="Times New Roman" w:cs="Times New Roman"/>
          <w:color w:val="000000" w:themeColor="text1"/>
          <w:sz w:val="24"/>
          <w:szCs w:val="24"/>
        </w:rPr>
        <w:t>Zgodnie z</w:t>
      </w:r>
      <w:r w:rsidR="00865117" w:rsidRPr="00B76635">
        <w:rPr>
          <w:rFonts w:ascii="Times New Roman" w:eastAsia="Times New Roman" w:hAnsi="Times New Roman" w:cs="Times New Roman"/>
          <w:color w:val="000000" w:themeColor="text1"/>
          <w:sz w:val="24"/>
          <w:szCs w:val="24"/>
        </w:rPr>
        <w:t> </w:t>
      </w:r>
      <w:r w:rsidR="00BB22C7" w:rsidRPr="00B76635">
        <w:rPr>
          <w:rFonts w:ascii="Times New Roman" w:eastAsia="Times New Roman" w:hAnsi="Times New Roman" w:cs="Times New Roman"/>
          <w:color w:val="000000" w:themeColor="text1"/>
          <w:sz w:val="24"/>
          <w:szCs w:val="24"/>
        </w:rPr>
        <w:t>proponowan</w:t>
      </w:r>
      <w:r w:rsidR="00751D80" w:rsidRPr="00B76635">
        <w:rPr>
          <w:rFonts w:ascii="Times New Roman" w:eastAsia="Times New Roman" w:hAnsi="Times New Roman" w:cs="Times New Roman"/>
          <w:color w:val="000000" w:themeColor="text1"/>
          <w:sz w:val="24"/>
          <w:szCs w:val="24"/>
        </w:rPr>
        <w:t>ym nowym brzmieniem</w:t>
      </w:r>
      <w:r w:rsidR="00BB22C7" w:rsidRPr="00B76635">
        <w:rPr>
          <w:rFonts w:ascii="Times New Roman" w:eastAsia="Times New Roman" w:hAnsi="Times New Roman" w:cs="Times New Roman"/>
          <w:color w:val="000000" w:themeColor="text1"/>
          <w:sz w:val="24"/>
          <w:szCs w:val="24"/>
        </w:rPr>
        <w:t xml:space="preserve"> art. 30 ust. 1 Megaustawy, właściciel, użytkownik wieczysty</w:t>
      </w:r>
      <w:r w:rsidR="00BB22C7" w:rsidRPr="00B76635">
        <w:rPr>
          <w:rFonts w:ascii="Times New Roman" w:hAnsi="Times New Roman" w:cs="Times New Roman"/>
          <w:sz w:val="24"/>
          <w:szCs w:val="24"/>
        </w:rPr>
        <w:t xml:space="preserve"> lub zarządca nieruchomości, z wyłączeniem użytkownika rządowego, o</w:t>
      </w:r>
      <w:r w:rsidR="000D0EC4" w:rsidRPr="00B76635">
        <w:rPr>
          <w:rFonts w:ascii="Times New Roman" w:hAnsi="Times New Roman" w:cs="Times New Roman"/>
          <w:sz w:val="24"/>
          <w:szCs w:val="24"/>
        </w:rPr>
        <w:t> </w:t>
      </w:r>
      <w:r w:rsidR="00BB22C7" w:rsidRPr="00B76635">
        <w:rPr>
          <w:rFonts w:ascii="Times New Roman" w:hAnsi="Times New Roman" w:cs="Times New Roman"/>
          <w:sz w:val="24"/>
          <w:szCs w:val="24"/>
        </w:rPr>
        <w:t xml:space="preserve">którym mowa w art. 2 pkt 87 lit. a, b, d, e, g oraz h </w:t>
      </w:r>
      <w:r w:rsidR="00F9289B" w:rsidRPr="00B76635">
        <w:rPr>
          <w:rFonts w:ascii="Times New Roman" w:hAnsi="Times New Roman" w:cs="Times New Roman"/>
          <w:sz w:val="24"/>
          <w:szCs w:val="24"/>
        </w:rPr>
        <w:t>PKE</w:t>
      </w:r>
      <w:r w:rsidR="00BB22C7" w:rsidRPr="00B76635">
        <w:rPr>
          <w:rFonts w:ascii="Times New Roman" w:hAnsi="Times New Roman" w:cs="Times New Roman"/>
          <w:sz w:val="24"/>
          <w:szCs w:val="24"/>
        </w:rPr>
        <w:t>, jest zobowiązany zapewnić dostęp polegający na</w:t>
      </w:r>
      <w:r w:rsidR="00684E5F" w:rsidRPr="00B76635">
        <w:rPr>
          <w:rFonts w:ascii="Times New Roman" w:hAnsi="Times New Roman" w:cs="Times New Roman"/>
          <w:sz w:val="24"/>
          <w:szCs w:val="24"/>
        </w:rPr>
        <w:t xml:space="preserve"> umożliwieniu</w:t>
      </w:r>
      <w:r w:rsidR="00BB22C7" w:rsidRPr="00B76635">
        <w:rPr>
          <w:rFonts w:ascii="Times New Roman" w:hAnsi="Times New Roman" w:cs="Times New Roman"/>
          <w:sz w:val="24"/>
          <w:szCs w:val="24"/>
        </w:rPr>
        <w:t>:</w:t>
      </w:r>
    </w:p>
    <w:p w14:paraId="4DC4D0C5" w14:textId="5E25BE65" w:rsidR="00BB22C7" w:rsidRPr="00273EA9" w:rsidRDefault="005159CA" w:rsidP="0074780B">
      <w:pPr>
        <w:pStyle w:val="Akapitzlist"/>
        <w:numPr>
          <w:ilvl w:val="0"/>
          <w:numId w:val="12"/>
        </w:numPr>
        <w:spacing w:line="360" w:lineRule="auto"/>
        <w:jc w:val="both"/>
        <w:rPr>
          <w:rFonts w:ascii="Times New Roman" w:hAnsi="Times New Roman" w:cs="Times New Roman"/>
          <w:sz w:val="24"/>
          <w:szCs w:val="24"/>
        </w:rPr>
      </w:pPr>
      <w:r w:rsidRPr="00273EA9">
        <w:rPr>
          <w:rFonts w:ascii="Times New Roman" w:hAnsi="Times New Roman" w:cs="Times New Roman"/>
          <w:sz w:val="24"/>
          <w:szCs w:val="24"/>
        </w:rPr>
        <w:t>doprowadzenia</w:t>
      </w:r>
      <w:r>
        <w:rPr>
          <w:rFonts w:ascii="Times New Roman" w:hAnsi="Times New Roman" w:cs="Times New Roman"/>
          <w:sz w:val="24"/>
          <w:szCs w:val="24"/>
        </w:rPr>
        <w:t xml:space="preserve"> </w:t>
      </w:r>
      <w:r w:rsidR="00532060" w:rsidRPr="00273EA9">
        <w:rPr>
          <w:rFonts w:ascii="Times New Roman" w:hAnsi="Times New Roman" w:cs="Times New Roman"/>
          <w:sz w:val="24"/>
          <w:szCs w:val="24"/>
        </w:rPr>
        <w:t>sieci o bardzo dużej przepustowości</w:t>
      </w:r>
      <w:r w:rsidR="00BB22C7" w:rsidRPr="00273EA9">
        <w:rPr>
          <w:rFonts w:ascii="Times New Roman" w:hAnsi="Times New Roman" w:cs="Times New Roman"/>
          <w:sz w:val="24"/>
          <w:szCs w:val="24"/>
        </w:rPr>
        <w:t xml:space="preserve"> wraz z powiązanymi zasobami, aż do </w:t>
      </w:r>
      <w:r w:rsidR="000D300C" w:rsidRPr="00273EA9">
        <w:rPr>
          <w:rFonts w:ascii="Times New Roman" w:hAnsi="Times New Roman" w:cs="Times New Roman"/>
          <w:sz w:val="24"/>
          <w:szCs w:val="24"/>
        </w:rPr>
        <w:t xml:space="preserve">punktu </w:t>
      </w:r>
      <w:r w:rsidR="00BB22C7" w:rsidRPr="00273EA9">
        <w:rPr>
          <w:rFonts w:ascii="Times New Roman" w:hAnsi="Times New Roman" w:cs="Times New Roman"/>
          <w:sz w:val="24"/>
          <w:szCs w:val="24"/>
        </w:rPr>
        <w:t>dostępu</w:t>
      </w:r>
      <w:r w:rsidR="00285583" w:rsidRPr="00273EA9">
        <w:rPr>
          <w:rFonts w:ascii="Times New Roman" w:hAnsi="Times New Roman" w:cs="Times New Roman"/>
          <w:sz w:val="24"/>
          <w:szCs w:val="24"/>
        </w:rPr>
        <w:t xml:space="preserve">. Takie brzmienie </w:t>
      </w:r>
      <w:r w:rsidRPr="00273EA9">
        <w:rPr>
          <w:rFonts w:ascii="Times New Roman" w:hAnsi="Times New Roman" w:cs="Times New Roman"/>
          <w:sz w:val="24"/>
          <w:szCs w:val="24"/>
        </w:rPr>
        <w:t>przepisu</w:t>
      </w:r>
      <w:r>
        <w:rPr>
          <w:rFonts w:ascii="Times New Roman" w:hAnsi="Times New Roman" w:cs="Times New Roman"/>
          <w:sz w:val="24"/>
          <w:szCs w:val="24"/>
        </w:rPr>
        <w:t xml:space="preserve"> </w:t>
      </w:r>
      <w:r w:rsidR="009E58B9" w:rsidRPr="00273EA9">
        <w:rPr>
          <w:rFonts w:ascii="Times New Roman" w:hAnsi="Times New Roman" w:cs="Times New Roman"/>
          <w:sz w:val="24"/>
          <w:szCs w:val="24"/>
        </w:rPr>
        <w:t xml:space="preserve">odpowiada art. 11 ust. 1 </w:t>
      </w:r>
      <w:r w:rsidR="00516220" w:rsidRPr="00273EA9">
        <w:rPr>
          <w:rFonts w:ascii="Times New Roman" w:hAnsi="Times New Roman" w:cs="Times New Roman"/>
          <w:sz w:val="24"/>
          <w:szCs w:val="24"/>
        </w:rPr>
        <w:t xml:space="preserve">rozporządzenia </w:t>
      </w:r>
      <w:r w:rsidR="009E58B9" w:rsidRPr="00273EA9">
        <w:rPr>
          <w:rFonts w:ascii="Times New Roman" w:hAnsi="Times New Roman" w:cs="Times New Roman"/>
          <w:sz w:val="24"/>
          <w:szCs w:val="24"/>
        </w:rPr>
        <w:t>GIA</w:t>
      </w:r>
      <w:r w:rsidR="00285583" w:rsidRPr="00273EA9">
        <w:rPr>
          <w:rFonts w:ascii="Times New Roman" w:hAnsi="Times New Roman" w:cs="Times New Roman"/>
          <w:sz w:val="24"/>
          <w:szCs w:val="24"/>
        </w:rPr>
        <w:t>, w ramach którego</w:t>
      </w:r>
      <w:r w:rsidR="00513D63" w:rsidRPr="00273EA9">
        <w:rPr>
          <w:rFonts w:ascii="Times New Roman" w:hAnsi="Times New Roman" w:cs="Times New Roman"/>
          <w:sz w:val="24"/>
          <w:szCs w:val="24"/>
        </w:rPr>
        <w:t xml:space="preserve"> </w:t>
      </w:r>
      <w:r w:rsidR="004D1BA7" w:rsidRPr="00273EA9">
        <w:rPr>
          <w:rFonts w:ascii="Times New Roman" w:hAnsi="Times New Roman" w:cs="Times New Roman"/>
          <w:sz w:val="24"/>
          <w:szCs w:val="24"/>
        </w:rPr>
        <w:t>nakłada</w:t>
      </w:r>
      <w:r w:rsidR="00285583" w:rsidRPr="00273EA9">
        <w:rPr>
          <w:rFonts w:ascii="Times New Roman" w:hAnsi="Times New Roman" w:cs="Times New Roman"/>
          <w:sz w:val="24"/>
          <w:szCs w:val="24"/>
        </w:rPr>
        <w:t>ny jest</w:t>
      </w:r>
      <w:r w:rsidR="004D1BA7" w:rsidRPr="00273EA9">
        <w:rPr>
          <w:rFonts w:ascii="Times New Roman" w:hAnsi="Times New Roman" w:cs="Times New Roman"/>
          <w:sz w:val="24"/>
          <w:szCs w:val="24"/>
        </w:rPr>
        <w:t xml:space="preserve"> obowiązek by każdy </w:t>
      </w:r>
      <w:r w:rsidR="00116AD7" w:rsidRPr="00273EA9">
        <w:rPr>
          <w:rFonts w:ascii="Times New Roman" w:hAnsi="Times New Roman" w:cs="Times New Roman"/>
          <w:sz w:val="24"/>
          <w:szCs w:val="24"/>
        </w:rPr>
        <w:t>Pt</w:t>
      </w:r>
      <w:r w:rsidR="008D5B6E" w:rsidRPr="00273EA9">
        <w:rPr>
          <w:rFonts w:ascii="Times New Roman" w:hAnsi="Times New Roman" w:cs="Times New Roman"/>
          <w:sz w:val="24"/>
          <w:szCs w:val="24"/>
        </w:rPr>
        <w:t xml:space="preserve"> miał możliwość do doprowadzenia </w:t>
      </w:r>
      <w:r w:rsidR="00A56FF4" w:rsidRPr="00273EA9">
        <w:rPr>
          <w:rFonts w:ascii="Times New Roman" w:hAnsi="Times New Roman" w:cs="Times New Roman"/>
          <w:sz w:val="24"/>
          <w:szCs w:val="24"/>
        </w:rPr>
        <w:t xml:space="preserve">swojej sieci </w:t>
      </w:r>
      <w:r w:rsidR="006F13C3" w:rsidRPr="00273EA9">
        <w:rPr>
          <w:rFonts w:ascii="Times New Roman" w:hAnsi="Times New Roman" w:cs="Times New Roman"/>
          <w:sz w:val="24"/>
          <w:szCs w:val="24"/>
        </w:rPr>
        <w:t xml:space="preserve">do </w:t>
      </w:r>
      <w:r w:rsidR="000C703A" w:rsidRPr="00273EA9">
        <w:rPr>
          <w:rFonts w:ascii="Times New Roman" w:hAnsi="Times New Roman" w:cs="Times New Roman"/>
          <w:sz w:val="24"/>
          <w:szCs w:val="24"/>
        </w:rPr>
        <w:t>punktu dostępu</w:t>
      </w:r>
      <w:r w:rsidR="00BB22C7" w:rsidRPr="00273EA9">
        <w:rPr>
          <w:rFonts w:ascii="Times New Roman" w:hAnsi="Times New Roman" w:cs="Times New Roman"/>
          <w:sz w:val="24"/>
          <w:szCs w:val="24"/>
        </w:rPr>
        <w:t>,</w:t>
      </w:r>
    </w:p>
    <w:p w14:paraId="2763ED0A" w14:textId="6906091F" w:rsidR="00E908DA" w:rsidRPr="00273EA9" w:rsidRDefault="00BB22C7" w:rsidP="0074780B">
      <w:pPr>
        <w:pStyle w:val="Akapitzlist"/>
        <w:numPr>
          <w:ilvl w:val="0"/>
          <w:numId w:val="12"/>
        </w:numPr>
        <w:spacing w:line="360" w:lineRule="auto"/>
        <w:jc w:val="both"/>
        <w:rPr>
          <w:rFonts w:ascii="Times New Roman" w:hAnsi="Times New Roman" w:cs="Times New Roman"/>
          <w:sz w:val="24"/>
          <w:szCs w:val="24"/>
        </w:rPr>
      </w:pPr>
      <w:r w:rsidRPr="00273EA9">
        <w:rPr>
          <w:rFonts w:ascii="Times New Roman" w:hAnsi="Times New Roman" w:cs="Times New Roman"/>
          <w:sz w:val="24"/>
          <w:szCs w:val="24"/>
        </w:rPr>
        <w:t xml:space="preserve">doprowadzenia </w:t>
      </w:r>
      <w:r w:rsidR="00781A8B" w:rsidRPr="00273EA9">
        <w:rPr>
          <w:rFonts w:ascii="Times New Roman" w:hAnsi="Times New Roman" w:cs="Times New Roman"/>
          <w:sz w:val="24"/>
          <w:szCs w:val="24"/>
        </w:rPr>
        <w:t>sieci o bardzo dużej przepustowości</w:t>
      </w:r>
      <w:r w:rsidRPr="00273EA9">
        <w:rPr>
          <w:rFonts w:ascii="Times New Roman" w:hAnsi="Times New Roman" w:cs="Times New Roman"/>
          <w:sz w:val="24"/>
          <w:szCs w:val="24"/>
        </w:rPr>
        <w:t xml:space="preserve"> wraz z powiązanymi zasobami</w:t>
      </w:r>
      <w:r w:rsidR="002415A7" w:rsidRPr="00273EA9">
        <w:rPr>
          <w:rFonts w:ascii="Times New Roman" w:hAnsi="Times New Roman" w:cs="Times New Roman"/>
          <w:sz w:val="24"/>
          <w:szCs w:val="24"/>
        </w:rPr>
        <w:t>, a</w:t>
      </w:r>
      <w:r w:rsidR="008463EB" w:rsidRPr="00273EA9">
        <w:rPr>
          <w:rFonts w:ascii="Times New Roman" w:hAnsi="Times New Roman" w:cs="Times New Roman"/>
          <w:sz w:val="24"/>
          <w:szCs w:val="24"/>
        </w:rPr>
        <w:t> </w:t>
      </w:r>
      <w:r w:rsidR="002415A7" w:rsidRPr="00273EA9">
        <w:rPr>
          <w:rFonts w:ascii="Times New Roman" w:hAnsi="Times New Roman" w:cs="Times New Roman"/>
          <w:sz w:val="24"/>
          <w:szCs w:val="24"/>
        </w:rPr>
        <w:t>także innych urządzeń lub infrastruktur</w:t>
      </w:r>
      <w:r w:rsidR="00BB6C9D" w:rsidRPr="00273EA9">
        <w:rPr>
          <w:rFonts w:ascii="Times New Roman" w:hAnsi="Times New Roman" w:cs="Times New Roman"/>
          <w:sz w:val="24"/>
          <w:szCs w:val="24"/>
        </w:rPr>
        <w:t>, które pozwalają na jej eksploatację</w:t>
      </w:r>
      <w:r w:rsidRPr="00273EA9">
        <w:rPr>
          <w:rFonts w:ascii="Times New Roman" w:hAnsi="Times New Roman" w:cs="Times New Roman"/>
          <w:sz w:val="24"/>
          <w:szCs w:val="24"/>
        </w:rPr>
        <w:t xml:space="preserve"> dalej niż </w:t>
      </w:r>
      <w:r w:rsidRPr="00273EA9">
        <w:rPr>
          <w:rFonts w:ascii="Times New Roman" w:hAnsi="Times New Roman" w:cs="Times New Roman"/>
          <w:sz w:val="24"/>
          <w:szCs w:val="24"/>
        </w:rPr>
        <w:lastRenderedPageBreak/>
        <w:t xml:space="preserve">do </w:t>
      </w:r>
      <w:r w:rsidR="00AE31D3" w:rsidRPr="00273EA9">
        <w:rPr>
          <w:rFonts w:ascii="Times New Roman" w:hAnsi="Times New Roman" w:cs="Times New Roman"/>
          <w:sz w:val="24"/>
          <w:szCs w:val="24"/>
        </w:rPr>
        <w:t>punktu</w:t>
      </w:r>
      <w:r w:rsidRPr="00273EA9">
        <w:rPr>
          <w:rFonts w:ascii="Times New Roman" w:hAnsi="Times New Roman" w:cs="Times New Roman"/>
          <w:sz w:val="24"/>
          <w:szCs w:val="24"/>
        </w:rPr>
        <w:t xml:space="preserve"> dostępu, </w:t>
      </w:r>
      <w:r w:rsidR="00A4646E" w:rsidRPr="00273EA9">
        <w:rPr>
          <w:rFonts w:ascii="Times New Roman" w:hAnsi="Times New Roman" w:cs="Times New Roman"/>
          <w:sz w:val="24"/>
          <w:szCs w:val="24"/>
        </w:rPr>
        <w:t>jeżeli</w:t>
      </w:r>
      <w:r w:rsidRPr="00273EA9">
        <w:rPr>
          <w:rFonts w:ascii="Times New Roman" w:hAnsi="Times New Roman" w:cs="Times New Roman"/>
          <w:sz w:val="24"/>
          <w:szCs w:val="24"/>
        </w:rPr>
        <w:t xml:space="preserve"> elementy tej sieci wraz z</w:t>
      </w:r>
      <w:r w:rsidR="00865117" w:rsidRPr="00273EA9">
        <w:rPr>
          <w:rFonts w:ascii="Times New Roman" w:hAnsi="Times New Roman" w:cs="Times New Roman"/>
          <w:sz w:val="24"/>
          <w:szCs w:val="24"/>
        </w:rPr>
        <w:t> </w:t>
      </w:r>
      <w:r w:rsidRPr="00273EA9">
        <w:rPr>
          <w:rFonts w:ascii="Times New Roman" w:hAnsi="Times New Roman" w:cs="Times New Roman"/>
          <w:sz w:val="24"/>
          <w:szCs w:val="24"/>
        </w:rPr>
        <w:t>powiązanymi zasobami zostaną umieszczone w istniejącej wewnątrzbudynkowej infrastrukturze technicznej</w:t>
      </w:r>
      <w:r w:rsidR="00AC6ACA">
        <w:rPr>
          <w:rFonts w:ascii="Times New Roman" w:hAnsi="Times New Roman" w:cs="Times New Roman"/>
          <w:sz w:val="24"/>
          <w:szCs w:val="24"/>
        </w:rPr>
        <w:t xml:space="preserve">, co wpisuje się </w:t>
      </w:r>
      <w:r w:rsidR="005159CA">
        <w:rPr>
          <w:rFonts w:ascii="Times New Roman" w:hAnsi="Times New Roman" w:cs="Times New Roman"/>
          <w:sz w:val="24"/>
          <w:szCs w:val="24"/>
        </w:rPr>
        <w:t xml:space="preserve">w </w:t>
      </w:r>
      <w:r w:rsidR="00AC6ACA">
        <w:rPr>
          <w:rFonts w:ascii="Times New Roman" w:hAnsi="Times New Roman" w:cs="Times New Roman"/>
          <w:sz w:val="24"/>
          <w:szCs w:val="24"/>
        </w:rPr>
        <w:t xml:space="preserve">regulacje </w:t>
      </w:r>
      <w:r w:rsidR="001B2FDE">
        <w:rPr>
          <w:rFonts w:ascii="Times New Roman" w:hAnsi="Times New Roman" w:cs="Times New Roman"/>
          <w:sz w:val="24"/>
          <w:szCs w:val="24"/>
        </w:rPr>
        <w:t>art. 11 ust. 2 rozporządzenia GIA</w:t>
      </w:r>
      <w:r w:rsidRPr="00273EA9">
        <w:rPr>
          <w:rFonts w:ascii="Times New Roman" w:hAnsi="Times New Roman" w:cs="Times New Roman"/>
          <w:sz w:val="24"/>
          <w:szCs w:val="24"/>
        </w:rPr>
        <w:t>, a jeśli brak jest takiej infrastruktury</w:t>
      </w:r>
      <w:r w:rsidR="00E908DA" w:rsidRPr="00273EA9">
        <w:rPr>
          <w:rFonts w:ascii="Times New Roman" w:hAnsi="Times New Roman" w:cs="Times New Roman"/>
          <w:sz w:val="24"/>
          <w:szCs w:val="24"/>
        </w:rPr>
        <w:t xml:space="preserve"> albo jest ona niedostępna</w:t>
      </w:r>
      <w:r w:rsidRPr="00273EA9">
        <w:rPr>
          <w:rFonts w:ascii="Times New Roman" w:hAnsi="Times New Roman" w:cs="Times New Roman"/>
          <w:sz w:val="24"/>
          <w:szCs w:val="24"/>
        </w:rPr>
        <w:t>, to wówczas gdy</w:t>
      </w:r>
      <w:r w:rsidR="00E908DA" w:rsidRPr="00273EA9">
        <w:rPr>
          <w:rFonts w:ascii="Times New Roman" w:hAnsi="Times New Roman" w:cs="Times New Roman"/>
          <w:sz w:val="24"/>
          <w:szCs w:val="24"/>
        </w:rPr>
        <w:t>:</w:t>
      </w:r>
    </w:p>
    <w:p w14:paraId="3AFF9955" w14:textId="60C0A5BC" w:rsidR="00184C48" w:rsidRPr="00273EA9" w:rsidRDefault="00BB22C7" w:rsidP="0074780B">
      <w:pPr>
        <w:pStyle w:val="Akapitzlist"/>
        <w:numPr>
          <w:ilvl w:val="1"/>
          <w:numId w:val="13"/>
        </w:numPr>
        <w:spacing w:line="360" w:lineRule="auto"/>
        <w:jc w:val="both"/>
        <w:rPr>
          <w:rFonts w:ascii="Times New Roman" w:hAnsi="Times New Roman" w:cs="Times New Roman"/>
          <w:sz w:val="24"/>
          <w:szCs w:val="24"/>
        </w:rPr>
      </w:pPr>
      <w:r w:rsidRPr="00273EA9">
        <w:rPr>
          <w:rFonts w:ascii="Times New Roman" w:hAnsi="Times New Roman" w:cs="Times New Roman"/>
          <w:sz w:val="24"/>
          <w:szCs w:val="24"/>
        </w:rPr>
        <w:t>użytkownik końcowy, który nie posiada przyłączenia do sieci</w:t>
      </w:r>
      <w:r w:rsidR="001B1FA4" w:rsidRPr="00273EA9">
        <w:rPr>
          <w:rFonts w:ascii="Times New Roman" w:hAnsi="Times New Roman" w:cs="Times New Roman"/>
          <w:sz w:val="24"/>
          <w:szCs w:val="24"/>
        </w:rPr>
        <w:t xml:space="preserve"> </w:t>
      </w:r>
      <w:r w:rsidR="00F72E84" w:rsidRPr="00273EA9">
        <w:rPr>
          <w:rFonts w:ascii="Times New Roman" w:hAnsi="Times New Roman" w:cs="Times New Roman"/>
          <w:sz w:val="24"/>
          <w:szCs w:val="24"/>
        </w:rPr>
        <w:t xml:space="preserve">o bardzo dużej przepustowości </w:t>
      </w:r>
      <w:r w:rsidRPr="00273EA9">
        <w:rPr>
          <w:rFonts w:ascii="Times New Roman" w:hAnsi="Times New Roman" w:cs="Times New Roman"/>
          <w:sz w:val="24"/>
          <w:szCs w:val="24"/>
        </w:rPr>
        <w:t>odpowiadającej jego potrzebom, wyraził zgodę lub</w:t>
      </w:r>
    </w:p>
    <w:p w14:paraId="1289FCF8" w14:textId="2D686D15" w:rsidR="00BB22C7" w:rsidRPr="00273EA9" w:rsidRDefault="00116AD7" w:rsidP="0074780B">
      <w:pPr>
        <w:pStyle w:val="Akapitzlist"/>
        <w:numPr>
          <w:ilvl w:val="1"/>
          <w:numId w:val="13"/>
        </w:numPr>
        <w:spacing w:line="360" w:lineRule="auto"/>
        <w:jc w:val="both"/>
        <w:rPr>
          <w:rFonts w:ascii="Times New Roman" w:hAnsi="Times New Roman" w:cs="Times New Roman"/>
          <w:sz w:val="24"/>
          <w:szCs w:val="24"/>
        </w:rPr>
      </w:pPr>
      <w:r w:rsidRPr="00273EA9">
        <w:rPr>
          <w:rFonts w:ascii="Times New Roman" w:hAnsi="Times New Roman" w:cs="Times New Roman"/>
          <w:sz w:val="24"/>
          <w:szCs w:val="24"/>
        </w:rPr>
        <w:t>Pt</w:t>
      </w:r>
      <w:r w:rsidR="00BB22C7" w:rsidRPr="00273EA9">
        <w:rPr>
          <w:rFonts w:ascii="Times New Roman" w:hAnsi="Times New Roman" w:cs="Times New Roman"/>
          <w:sz w:val="24"/>
          <w:szCs w:val="24"/>
        </w:rPr>
        <w:t xml:space="preserve"> wykona wewnątrzbudynkową infrastrukturę techniczną przystosowaną do umieszczenia w niej lub na niej dodatkowych elementów sieci </w:t>
      </w:r>
      <w:r w:rsidR="00B91006" w:rsidRPr="00273EA9">
        <w:rPr>
          <w:rFonts w:ascii="Times New Roman" w:hAnsi="Times New Roman" w:cs="Times New Roman"/>
          <w:sz w:val="24"/>
          <w:szCs w:val="24"/>
        </w:rPr>
        <w:t>o bardzo dużej przepustowości</w:t>
      </w:r>
      <w:r w:rsidR="00BB22C7" w:rsidRPr="00273EA9">
        <w:rPr>
          <w:rFonts w:ascii="Times New Roman" w:hAnsi="Times New Roman" w:cs="Times New Roman"/>
          <w:sz w:val="24"/>
          <w:szCs w:val="24"/>
        </w:rPr>
        <w:t xml:space="preserve"> oraz powiązanych zasobów przez innych </w:t>
      </w:r>
      <w:r w:rsidRPr="00273EA9">
        <w:rPr>
          <w:rFonts w:ascii="Times New Roman" w:hAnsi="Times New Roman" w:cs="Times New Roman"/>
          <w:sz w:val="24"/>
          <w:szCs w:val="24"/>
        </w:rPr>
        <w:t>Pt</w:t>
      </w:r>
      <w:r w:rsidR="00273EA9">
        <w:rPr>
          <w:rFonts w:ascii="Times New Roman" w:hAnsi="Times New Roman" w:cs="Times New Roman"/>
          <w:sz w:val="24"/>
          <w:szCs w:val="24"/>
        </w:rPr>
        <w:t>.</w:t>
      </w:r>
    </w:p>
    <w:p w14:paraId="6146078C" w14:textId="2D991A1A" w:rsidR="004B37FD" w:rsidRPr="00273EA9" w:rsidRDefault="005E543A" w:rsidP="0074780B">
      <w:pPr>
        <w:pStyle w:val="Akapitzlist"/>
        <w:numPr>
          <w:ilvl w:val="0"/>
          <w:numId w:val="14"/>
        </w:numPr>
        <w:spacing w:line="360" w:lineRule="auto"/>
        <w:jc w:val="both"/>
        <w:rPr>
          <w:rFonts w:ascii="Times New Roman" w:hAnsi="Times New Roman" w:cs="Times New Roman"/>
          <w:sz w:val="24"/>
          <w:szCs w:val="24"/>
        </w:rPr>
      </w:pPr>
      <w:r w:rsidRPr="00273EA9">
        <w:rPr>
          <w:rFonts w:ascii="Times New Roman" w:hAnsi="Times New Roman" w:cs="Times New Roman"/>
          <w:sz w:val="24"/>
          <w:szCs w:val="24"/>
        </w:rPr>
        <w:t>Powyższa regulacja odp</w:t>
      </w:r>
      <w:r w:rsidR="00270F2F" w:rsidRPr="00273EA9">
        <w:rPr>
          <w:rFonts w:ascii="Times New Roman" w:hAnsi="Times New Roman" w:cs="Times New Roman"/>
          <w:sz w:val="24"/>
          <w:szCs w:val="24"/>
        </w:rPr>
        <w:t>owiada</w:t>
      </w:r>
      <w:r w:rsidR="007134CC" w:rsidRPr="00273EA9">
        <w:rPr>
          <w:rFonts w:ascii="Times New Roman" w:hAnsi="Times New Roman" w:cs="Times New Roman"/>
          <w:sz w:val="24"/>
          <w:szCs w:val="24"/>
        </w:rPr>
        <w:t xml:space="preserve"> wdrożeniu</w:t>
      </w:r>
      <w:r w:rsidR="00270F2F" w:rsidRPr="00273EA9">
        <w:rPr>
          <w:rFonts w:ascii="Times New Roman" w:hAnsi="Times New Roman" w:cs="Times New Roman"/>
          <w:sz w:val="24"/>
          <w:szCs w:val="24"/>
        </w:rPr>
        <w:t xml:space="preserve"> </w:t>
      </w:r>
      <w:r w:rsidR="0003023A" w:rsidRPr="00273EA9">
        <w:rPr>
          <w:rFonts w:ascii="Times New Roman" w:hAnsi="Times New Roman" w:cs="Times New Roman"/>
          <w:sz w:val="24"/>
          <w:szCs w:val="24"/>
        </w:rPr>
        <w:t>art. 11 ust. 4</w:t>
      </w:r>
      <w:r w:rsidR="00973E01" w:rsidRPr="00273EA9">
        <w:rPr>
          <w:rFonts w:ascii="Times New Roman" w:hAnsi="Times New Roman" w:cs="Times New Roman"/>
          <w:sz w:val="24"/>
          <w:szCs w:val="24"/>
        </w:rPr>
        <w:t xml:space="preserve"> rozporządzenia</w:t>
      </w:r>
      <w:r w:rsidR="0003023A" w:rsidRPr="00273EA9">
        <w:rPr>
          <w:rFonts w:ascii="Times New Roman" w:hAnsi="Times New Roman" w:cs="Times New Roman"/>
          <w:sz w:val="24"/>
          <w:szCs w:val="24"/>
        </w:rPr>
        <w:t xml:space="preserve"> GIA</w:t>
      </w:r>
      <w:r w:rsidR="00901AA1" w:rsidRPr="00273EA9">
        <w:rPr>
          <w:rFonts w:ascii="Times New Roman" w:hAnsi="Times New Roman" w:cs="Times New Roman"/>
          <w:sz w:val="24"/>
          <w:szCs w:val="24"/>
        </w:rPr>
        <w:t>,</w:t>
      </w:r>
      <w:r w:rsidR="007134CC" w:rsidRPr="00273EA9">
        <w:rPr>
          <w:rFonts w:ascii="Times New Roman" w:hAnsi="Times New Roman" w:cs="Times New Roman"/>
          <w:sz w:val="24"/>
          <w:szCs w:val="24"/>
        </w:rPr>
        <w:t xml:space="preserve"> </w:t>
      </w:r>
      <w:r w:rsidR="00C047EA" w:rsidRPr="00273EA9">
        <w:rPr>
          <w:rFonts w:ascii="Times New Roman" w:hAnsi="Times New Roman" w:cs="Times New Roman"/>
          <w:sz w:val="24"/>
          <w:szCs w:val="24"/>
        </w:rPr>
        <w:t xml:space="preserve">aby umożliwić </w:t>
      </w:r>
      <w:r w:rsidR="00116AD7" w:rsidRPr="00273EA9">
        <w:rPr>
          <w:rFonts w:ascii="Times New Roman" w:hAnsi="Times New Roman" w:cs="Times New Roman"/>
          <w:sz w:val="24"/>
          <w:szCs w:val="24"/>
        </w:rPr>
        <w:t>Pt</w:t>
      </w:r>
      <w:r w:rsidR="00907DAD" w:rsidRPr="00273EA9">
        <w:rPr>
          <w:rFonts w:ascii="Times New Roman" w:hAnsi="Times New Roman" w:cs="Times New Roman"/>
          <w:sz w:val="24"/>
          <w:szCs w:val="24"/>
        </w:rPr>
        <w:t xml:space="preserve"> prawo do zakończenia swojej sieci w lokalu abonenta</w:t>
      </w:r>
      <w:r w:rsidR="004510E8" w:rsidRPr="00273EA9">
        <w:rPr>
          <w:rFonts w:ascii="Times New Roman" w:hAnsi="Times New Roman" w:cs="Times New Roman"/>
          <w:sz w:val="24"/>
          <w:szCs w:val="24"/>
        </w:rPr>
        <w:t xml:space="preserve"> </w:t>
      </w:r>
      <w:r w:rsidR="004756E0" w:rsidRPr="00273EA9">
        <w:rPr>
          <w:rFonts w:ascii="Times New Roman" w:hAnsi="Times New Roman" w:cs="Times New Roman"/>
          <w:sz w:val="24"/>
          <w:szCs w:val="24"/>
        </w:rPr>
        <w:t>w tym także jeśli jest wymagane wykonanie innej infrastruktury np. energetycznej, która pozwoli na jej eksploatacj</w:t>
      </w:r>
      <w:r w:rsidR="007C657C" w:rsidRPr="00273EA9">
        <w:rPr>
          <w:rFonts w:ascii="Times New Roman" w:hAnsi="Times New Roman" w:cs="Times New Roman"/>
          <w:sz w:val="24"/>
          <w:szCs w:val="24"/>
        </w:rPr>
        <w:t>ę</w:t>
      </w:r>
      <w:r w:rsidR="004756E0" w:rsidRPr="00273EA9">
        <w:rPr>
          <w:rFonts w:ascii="Times New Roman" w:hAnsi="Times New Roman" w:cs="Times New Roman"/>
          <w:sz w:val="24"/>
          <w:szCs w:val="24"/>
        </w:rPr>
        <w:t>,</w:t>
      </w:r>
      <w:r w:rsidR="004510E8" w:rsidRPr="00273EA9">
        <w:rPr>
          <w:rFonts w:ascii="Times New Roman" w:hAnsi="Times New Roman" w:cs="Times New Roman"/>
          <w:sz w:val="24"/>
          <w:szCs w:val="24"/>
        </w:rPr>
        <w:t xml:space="preserve"> </w:t>
      </w:r>
      <w:r w:rsidR="00AB3430" w:rsidRPr="00273EA9">
        <w:rPr>
          <w:rFonts w:ascii="Times New Roman" w:hAnsi="Times New Roman" w:cs="Times New Roman"/>
          <w:sz w:val="24"/>
          <w:szCs w:val="24"/>
        </w:rPr>
        <w:t>uwzględniając uzyskanie</w:t>
      </w:r>
      <w:r w:rsidR="00907DAD" w:rsidRPr="00273EA9">
        <w:rPr>
          <w:rFonts w:ascii="Times New Roman" w:hAnsi="Times New Roman" w:cs="Times New Roman"/>
          <w:sz w:val="24"/>
          <w:szCs w:val="24"/>
        </w:rPr>
        <w:t xml:space="preserve"> zgody </w:t>
      </w:r>
      <w:r w:rsidR="00AB3430" w:rsidRPr="00273EA9">
        <w:rPr>
          <w:rFonts w:ascii="Times New Roman" w:hAnsi="Times New Roman" w:cs="Times New Roman"/>
          <w:sz w:val="24"/>
          <w:szCs w:val="24"/>
        </w:rPr>
        <w:t>użytkownika końcowego</w:t>
      </w:r>
      <w:r w:rsidR="00907DAD" w:rsidRPr="00273EA9">
        <w:rPr>
          <w:rFonts w:ascii="Times New Roman" w:hAnsi="Times New Roman" w:cs="Times New Roman"/>
          <w:sz w:val="24"/>
          <w:szCs w:val="24"/>
        </w:rPr>
        <w:t>, przy wykorzystaniu istniejącej wewnątrzbudynkowej infrastruktury technicznej</w:t>
      </w:r>
      <w:r w:rsidR="00F06865" w:rsidRPr="00273EA9">
        <w:rPr>
          <w:rFonts w:ascii="Times New Roman" w:hAnsi="Times New Roman" w:cs="Times New Roman"/>
          <w:sz w:val="24"/>
          <w:szCs w:val="24"/>
        </w:rPr>
        <w:t xml:space="preserve"> o ile </w:t>
      </w:r>
      <w:r w:rsidR="00392416" w:rsidRPr="00273EA9">
        <w:rPr>
          <w:rFonts w:ascii="Times New Roman" w:hAnsi="Times New Roman" w:cs="Times New Roman"/>
          <w:sz w:val="24"/>
          <w:szCs w:val="24"/>
        </w:rPr>
        <w:t>ta</w:t>
      </w:r>
      <w:r w:rsidR="00F06865" w:rsidRPr="00273EA9">
        <w:rPr>
          <w:rFonts w:ascii="Times New Roman" w:hAnsi="Times New Roman" w:cs="Times New Roman"/>
          <w:sz w:val="24"/>
          <w:szCs w:val="24"/>
        </w:rPr>
        <w:t xml:space="preserve"> </w:t>
      </w:r>
      <w:r w:rsidR="009D6938" w:rsidRPr="00273EA9">
        <w:rPr>
          <w:rFonts w:ascii="Times New Roman" w:hAnsi="Times New Roman" w:cs="Times New Roman"/>
          <w:sz w:val="24"/>
          <w:szCs w:val="24"/>
        </w:rPr>
        <w:t>istnieje i</w:t>
      </w:r>
      <w:r w:rsidR="00F06865" w:rsidRPr="00273EA9">
        <w:rPr>
          <w:rFonts w:ascii="Times New Roman" w:hAnsi="Times New Roman" w:cs="Times New Roman"/>
          <w:sz w:val="24"/>
          <w:szCs w:val="24"/>
        </w:rPr>
        <w:t xml:space="preserve"> jest</w:t>
      </w:r>
      <w:r w:rsidR="002D51B2" w:rsidRPr="00273EA9">
        <w:rPr>
          <w:rFonts w:ascii="Times New Roman" w:hAnsi="Times New Roman" w:cs="Times New Roman"/>
          <w:sz w:val="24"/>
          <w:szCs w:val="24"/>
        </w:rPr>
        <w:t xml:space="preserve"> </w:t>
      </w:r>
      <w:r w:rsidR="00907DAD" w:rsidRPr="00273EA9">
        <w:rPr>
          <w:rFonts w:ascii="Times New Roman" w:hAnsi="Times New Roman" w:cs="Times New Roman"/>
          <w:sz w:val="24"/>
          <w:szCs w:val="24"/>
        </w:rPr>
        <w:t>dostępna</w:t>
      </w:r>
      <w:r w:rsidR="00D94F92" w:rsidRPr="00273EA9">
        <w:rPr>
          <w:rFonts w:ascii="Times New Roman" w:hAnsi="Times New Roman" w:cs="Times New Roman"/>
          <w:sz w:val="24"/>
          <w:szCs w:val="24"/>
        </w:rPr>
        <w:t>.</w:t>
      </w:r>
      <w:r w:rsidR="00742485" w:rsidRPr="00273EA9">
        <w:rPr>
          <w:rFonts w:ascii="Times New Roman" w:hAnsi="Times New Roman" w:cs="Times New Roman"/>
          <w:sz w:val="24"/>
          <w:szCs w:val="24"/>
        </w:rPr>
        <w:t xml:space="preserve"> </w:t>
      </w:r>
      <w:r w:rsidR="005159CA" w:rsidRPr="00273EA9">
        <w:rPr>
          <w:rFonts w:ascii="Times New Roman" w:hAnsi="Times New Roman" w:cs="Times New Roman"/>
          <w:sz w:val="24"/>
          <w:szCs w:val="24"/>
        </w:rPr>
        <w:t>W</w:t>
      </w:r>
      <w:r w:rsidR="005159CA">
        <w:rPr>
          <w:rFonts w:ascii="Times New Roman" w:hAnsi="Times New Roman" w:cs="Times New Roman"/>
          <w:sz w:val="24"/>
          <w:szCs w:val="24"/>
        </w:rPr>
        <w:t xml:space="preserve"> </w:t>
      </w:r>
      <w:r w:rsidR="00742485" w:rsidRPr="00273EA9">
        <w:rPr>
          <w:rFonts w:ascii="Times New Roman" w:hAnsi="Times New Roman" w:cs="Times New Roman"/>
          <w:sz w:val="24"/>
          <w:szCs w:val="24"/>
        </w:rPr>
        <w:t xml:space="preserve">przypadku </w:t>
      </w:r>
      <w:r w:rsidR="00A15931" w:rsidRPr="00273EA9">
        <w:rPr>
          <w:rFonts w:ascii="Times New Roman" w:hAnsi="Times New Roman" w:cs="Times New Roman"/>
          <w:sz w:val="24"/>
          <w:szCs w:val="24"/>
        </w:rPr>
        <w:t>nieistnienia lub nie</w:t>
      </w:r>
      <w:r w:rsidR="00742485" w:rsidRPr="00273EA9">
        <w:rPr>
          <w:rFonts w:ascii="Times New Roman" w:hAnsi="Times New Roman" w:cs="Times New Roman"/>
          <w:sz w:val="24"/>
          <w:szCs w:val="24"/>
        </w:rPr>
        <w:t>dostępn</w:t>
      </w:r>
      <w:r w:rsidR="00A15931" w:rsidRPr="00273EA9">
        <w:rPr>
          <w:rFonts w:ascii="Times New Roman" w:hAnsi="Times New Roman" w:cs="Times New Roman"/>
          <w:sz w:val="24"/>
          <w:szCs w:val="24"/>
        </w:rPr>
        <w:t>ości</w:t>
      </w:r>
      <w:r w:rsidR="00742485" w:rsidRPr="00273EA9">
        <w:rPr>
          <w:rFonts w:ascii="Times New Roman" w:hAnsi="Times New Roman" w:cs="Times New Roman"/>
          <w:sz w:val="24"/>
          <w:szCs w:val="24"/>
        </w:rPr>
        <w:t xml:space="preserve"> wewnątrzbudynkowej infrastruktury technicznej </w:t>
      </w:r>
      <w:r w:rsidR="000A0079" w:rsidRPr="00273EA9">
        <w:rPr>
          <w:rFonts w:ascii="Times New Roman" w:hAnsi="Times New Roman" w:cs="Times New Roman"/>
          <w:sz w:val="24"/>
          <w:szCs w:val="24"/>
        </w:rPr>
        <w:t xml:space="preserve">to wówczas gdy użytkownik końcowy wyraził na to </w:t>
      </w:r>
      <w:r w:rsidR="00A15931" w:rsidRPr="00273EA9">
        <w:rPr>
          <w:rFonts w:ascii="Times New Roman" w:hAnsi="Times New Roman" w:cs="Times New Roman"/>
          <w:sz w:val="24"/>
          <w:szCs w:val="24"/>
        </w:rPr>
        <w:t xml:space="preserve">zgodę </w:t>
      </w:r>
      <w:r w:rsidR="000A0079" w:rsidRPr="00273EA9">
        <w:rPr>
          <w:rFonts w:ascii="Times New Roman" w:hAnsi="Times New Roman" w:cs="Times New Roman"/>
          <w:sz w:val="24"/>
          <w:szCs w:val="24"/>
        </w:rPr>
        <w:t xml:space="preserve">lub </w:t>
      </w:r>
      <w:r w:rsidR="00116AD7" w:rsidRPr="00273EA9">
        <w:rPr>
          <w:rFonts w:ascii="Times New Roman" w:hAnsi="Times New Roman" w:cs="Times New Roman"/>
          <w:sz w:val="24"/>
          <w:szCs w:val="24"/>
        </w:rPr>
        <w:t>Pt</w:t>
      </w:r>
      <w:r w:rsidR="000A0079" w:rsidRPr="00273EA9">
        <w:rPr>
          <w:rFonts w:ascii="Times New Roman" w:hAnsi="Times New Roman" w:cs="Times New Roman"/>
          <w:sz w:val="24"/>
          <w:szCs w:val="24"/>
        </w:rPr>
        <w:t xml:space="preserve"> wykona wewnątrzbudynkową infrastrukturę techniczną </w:t>
      </w:r>
      <w:r w:rsidR="00C554BF" w:rsidRPr="00273EA9">
        <w:rPr>
          <w:rFonts w:ascii="Times New Roman" w:hAnsi="Times New Roman" w:cs="Times New Roman"/>
          <w:sz w:val="24"/>
          <w:szCs w:val="24"/>
        </w:rPr>
        <w:t>w</w:t>
      </w:r>
      <w:r w:rsidR="0009034E">
        <w:rPr>
          <w:rFonts w:ascii="Times New Roman" w:hAnsi="Times New Roman" w:cs="Times New Roman"/>
          <w:sz w:val="24"/>
          <w:szCs w:val="24"/>
        </w:rPr>
        <w:t> </w:t>
      </w:r>
      <w:r w:rsidR="00C554BF" w:rsidRPr="00273EA9">
        <w:rPr>
          <w:rFonts w:ascii="Times New Roman" w:hAnsi="Times New Roman" w:cs="Times New Roman"/>
          <w:sz w:val="24"/>
          <w:szCs w:val="24"/>
        </w:rPr>
        <w:t xml:space="preserve">celu </w:t>
      </w:r>
      <w:r w:rsidR="00733256" w:rsidRPr="00273EA9">
        <w:rPr>
          <w:rFonts w:ascii="Times New Roman" w:hAnsi="Times New Roman" w:cs="Times New Roman"/>
          <w:sz w:val="24"/>
          <w:szCs w:val="24"/>
        </w:rPr>
        <w:t xml:space="preserve">korzystania z </w:t>
      </w:r>
      <w:r w:rsidR="00907DAD" w:rsidRPr="00273EA9">
        <w:rPr>
          <w:rFonts w:ascii="Times New Roman" w:hAnsi="Times New Roman" w:cs="Times New Roman"/>
          <w:sz w:val="24"/>
          <w:szCs w:val="24"/>
        </w:rPr>
        <w:t xml:space="preserve">niej </w:t>
      </w:r>
      <w:r w:rsidR="00733256" w:rsidRPr="00273EA9">
        <w:rPr>
          <w:rFonts w:ascii="Times New Roman" w:hAnsi="Times New Roman" w:cs="Times New Roman"/>
          <w:sz w:val="24"/>
          <w:szCs w:val="24"/>
        </w:rPr>
        <w:t xml:space="preserve">przez innych </w:t>
      </w:r>
      <w:r w:rsidR="00130F2E" w:rsidRPr="00273EA9">
        <w:rPr>
          <w:rFonts w:ascii="Times New Roman" w:hAnsi="Times New Roman" w:cs="Times New Roman"/>
          <w:sz w:val="24"/>
          <w:szCs w:val="24"/>
        </w:rPr>
        <w:t>Pt</w:t>
      </w:r>
      <w:r w:rsidR="00733256" w:rsidRPr="00273EA9">
        <w:rPr>
          <w:rFonts w:ascii="Times New Roman" w:hAnsi="Times New Roman" w:cs="Times New Roman"/>
          <w:sz w:val="24"/>
          <w:szCs w:val="24"/>
        </w:rPr>
        <w:t>. D</w:t>
      </w:r>
      <w:r w:rsidR="00D94F92" w:rsidRPr="00273EA9">
        <w:rPr>
          <w:rFonts w:ascii="Times New Roman" w:hAnsi="Times New Roman" w:cs="Times New Roman"/>
          <w:sz w:val="24"/>
          <w:szCs w:val="24"/>
        </w:rPr>
        <w:t>ostępność wewnątrzbudynkowej infrastruktury technicznej ocenia się</w:t>
      </w:r>
      <w:r w:rsidR="00F6200E" w:rsidRPr="00273EA9">
        <w:rPr>
          <w:rFonts w:ascii="Times New Roman" w:hAnsi="Times New Roman" w:cs="Times New Roman"/>
          <w:sz w:val="24"/>
          <w:szCs w:val="24"/>
        </w:rPr>
        <w:t xml:space="preserve"> zgodnie z </w:t>
      </w:r>
      <w:r w:rsidR="0095621D" w:rsidRPr="00273EA9">
        <w:rPr>
          <w:rFonts w:ascii="Times New Roman" w:hAnsi="Times New Roman" w:cs="Times New Roman"/>
          <w:sz w:val="24"/>
          <w:szCs w:val="24"/>
        </w:rPr>
        <w:t>proponowanymi</w:t>
      </w:r>
      <w:r w:rsidR="00F6200E" w:rsidRPr="00273EA9">
        <w:rPr>
          <w:rFonts w:ascii="Times New Roman" w:hAnsi="Times New Roman" w:cs="Times New Roman"/>
          <w:sz w:val="24"/>
          <w:szCs w:val="24"/>
        </w:rPr>
        <w:t xml:space="preserve"> przesłankami</w:t>
      </w:r>
      <w:r w:rsidR="00F6672B" w:rsidRPr="00273EA9">
        <w:rPr>
          <w:rFonts w:ascii="Times New Roman" w:hAnsi="Times New Roman" w:cs="Times New Roman"/>
          <w:sz w:val="24"/>
          <w:szCs w:val="24"/>
        </w:rPr>
        <w:t>,</w:t>
      </w:r>
      <w:r w:rsidR="00F6200E" w:rsidRPr="00273EA9">
        <w:rPr>
          <w:rFonts w:ascii="Times New Roman" w:hAnsi="Times New Roman" w:cs="Times New Roman"/>
          <w:sz w:val="24"/>
          <w:szCs w:val="24"/>
        </w:rPr>
        <w:t xml:space="preserve"> o których mowa w art. 30</w:t>
      </w:r>
      <w:r w:rsidR="00907DAD" w:rsidRPr="00273EA9">
        <w:rPr>
          <w:rFonts w:ascii="Times New Roman" w:hAnsi="Times New Roman" w:cs="Times New Roman"/>
          <w:sz w:val="24"/>
          <w:szCs w:val="24"/>
        </w:rPr>
        <w:t xml:space="preserve"> ust.</w:t>
      </w:r>
      <w:r w:rsidR="000D0EC4" w:rsidRPr="00273EA9">
        <w:rPr>
          <w:rFonts w:ascii="Times New Roman" w:hAnsi="Times New Roman" w:cs="Times New Roman"/>
          <w:sz w:val="24"/>
          <w:szCs w:val="24"/>
        </w:rPr>
        <w:t> </w:t>
      </w:r>
      <w:r w:rsidR="00F6200E" w:rsidRPr="00273EA9">
        <w:rPr>
          <w:rFonts w:ascii="Times New Roman" w:hAnsi="Times New Roman" w:cs="Times New Roman"/>
          <w:sz w:val="24"/>
          <w:szCs w:val="24"/>
        </w:rPr>
        <w:t>1a</w:t>
      </w:r>
      <w:r w:rsidR="0095621D" w:rsidRPr="00273EA9">
        <w:rPr>
          <w:rFonts w:ascii="Times New Roman" w:hAnsi="Times New Roman" w:cs="Times New Roman"/>
          <w:sz w:val="24"/>
          <w:szCs w:val="24"/>
        </w:rPr>
        <w:t xml:space="preserve"> </w:t>
      </w:r>
      <w:r w:rsidR="00F6672B" w:rsidRPr="00273EA9">
        <w:rPr>
          <w:rFonts w:ascii="Times New Roman" w:hAnsi="Times New Roman" w:cs="Times New Roman"/>
          <w:sz w:val="24"/>
          <w:szCs w:val="24"/>
        </w:rPr>
        <w:t>M</w:t>
      </w:r>
      <w:r w:rsidR="0095621D" w:rsidRPr="00273EA9">
        <w:rPr>
          <w:rFonts w:ascii="Times New Roman" w:hAnsi="Times New Roman" w:cs="Times New Roman"/>
          <w:sz w:val="24"/>
          <w:szCs w:val="24"/>
        </w:rPr>
        <w:t>egaustawy</w:t>
      </w:r>
      <w:r w:rsidR="001505EC" w:rsidRPr="00273EA9">
        <w:rPr>
          <w:rFonts w:ascii="Times New Roman" w:hAnsi="Times New Roman" w:cs="Times New Roman"/>
          <w:sz w:val="24"/>
          <w:szCs w:val="24"/>
        </w:rPr>
        <w:t xml:space="preserve">. Dostęp ten powinien </w:t>
      </w:r>
      <w:r w:rsidR="009C2C2B" w:rsidRPr="00273EA9">
        <w:rPr>
          <w:rFonts w:ascii="Times New Roman" w:hAnsi="Times New Roman" w:cs="Times New Roman"/>
          <w:sz w:val="24"/>
          <w:szCs w:val="24"/>
        </w:rPr>
        <w:t xml:space="preserve">odbywać się przy jak najmniejszym wpływie na </w:t>
      </w:r>
      <w:r w:rsidR="00047F04" w:rsidRPr="00273EA9">
        <w:rPr>
          <w:rFonts w:ascii="Times New Roman" w:hAnsi="Times New Roman" w:cs="Times New Roman"/>
          <w:sz w:val="24"/>
          <w:szCs w:val="24"/>
        </w:rPr>
        <w:t>własność p</w:t>
      </w:r>
      <w:r w:rsidR="0077278C" w:rsidRPr="00273EA9">
        <w:rPr>
          <w:rFonts w:ascii="Times New Roman" w:hAnsi="Times New Roman" w:cs="Times New Roman"/>
          <w:sz w:val="24"/>
          <w:szCs w:val="24"/>
        </w:rPr>
        <w:t>rywatną osób trzecich.</w:t>
      </w:r>
      <w:r w:rsidR="0003023A" w:rsidRPr="00273EA9">
        <w:rPr>
          <w:rFonts w:ascii="Times New Roman" w:hAnsi="Times New Roman" w:cs="Times New Roman"/>
          <w:sz w:val="24"/>
          <w:szCs w:val="24"/>
        </w:rPr>
        <w:t xml:space="preserve"> </w:t>
      </w:r>
    </w:p>
    <w:p w14:paraId="52BA830B" w14:textId="24A0B766" w:rsidR="00BB22C7" w:rsidRPr="00B76635" w:rsidRDefault="00BB22C7" w:rsidP="0074780B">
      <w:pPr>
        <w:pStyle w:val="Akapitzlist"/>
        <w:numPr>
          <w:ilvl w:val="0"/>
          <w:numId w:val="14"/>
        </w:num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 xml:space="preserve">korzystania z </w:t>
      </w:r>
      <w:r w:rsidR="001D59C3" w:rsidRPr="00B76635">
        <w:rPr>
          <w:rFonts w:ascii="Times New Roman" w:hAnsi="Times New Roman" w:cs="Times New Roman"/>
          <w:sz w:val="24"/>
          <w:szCs w:val="24"/>
        </w:rPr>
        <w:t xml:space="preserve">punktu </w:t>
      </w:r>
      <w:r w:rsidRPr="00B76635">
        <w:rPr>
          <w:rFonts w:ascii="Times New Roman" w:hAnsi="Times New Roman" w:cs="Times New Roman"/>
          <w:sz w:val="24"/>
          <w:szCs w:val="24"/>
        </w:rPr>
        <w:t>dostępu,</w:t>
      </w:r>
    </w:p>
    <w:p w14:paraId="17442CBA" w14:textId="290A9F5A" w:rsidR="00237028" w:rsidRPr="00B76635" w:rsidRDefault="00D917D8" w:rsidP="00273EA9">
      <w:pPr>
        <w:spacing w:after="0" w:line="360" w:lineRule="auto"/>
        <w:jc w:val="both"/>
        <w:rPr>
          <w:rFonts w:ascii="Times New Roman" w:hAnsi="Times New Roman" w:cs="Times New Roman"/>
          <w:sz w:val="24"/>
          <w:szCs w:val="24"/>
        </w:rPr>
      </w:pPr>
      <w:r w:rsidRPr="00B76635">
        <w:rPr>
          <w:rFonts w:ascii="Times New Roman" w:hAnsi="Times New Roman" w:cs="Times New Roman"/>
          <w:sz w:val="24"/>
          <w:szCs w:val="24"/>
        </w:rPr>
        <w:t xml:space="preserve">W tym zakresie zmiana polega na zastąpieniu </w:t>
      </w:r>
      <w:r w:rsidR="00ED1C27" w:rsidRPr="00B76635">
        <w:rPr>
          <w:rFonts w:ascii="Times New Roman" w:hAnsi="Times New Roman" w:cs="Times New Roman"/>
          <w:sz w:val="24"/>
          <w:szCs w:val="24"/>
        </w:rPr>
        <w:t xml:space="preserve">pojęcia </w:t>
      </w:r>
      <w:r w:rsidRPr="00B76635">
        <w:rPr>
          <w:rFonts w:ascii="Times New Roman" w:hAnsi="Times New Roman" w:cs="Times New Roman"/>
          <w:sz w:val="24"/>
          <w:szCs w:val="24"/>
        </w:rPr>
        <w:t>punktu styku nową d</w:t>
      </w:r>
      <w:r w:rsidR="008E58B0" w:rsidRPr="00B76635">
        <w:rPr>
          <w:rFonts w:ascii="Times New Roman" w:hAnsi="Times New Roman" w:cs="Times New Roman"/>
          <w:sz w:val="24"/>
          <w:szCs w:val="24"/>
        </w:rPr>
        <w:t>efinicją</w:t>
      </w:r>
      <w:r w:rsidR="00ED1C27" w:rsidRPr="00B76635">
        <w:rPr>
          <w:rFonts w:ascii="Times New Roman" w:hAnsi="Times New Roman" w:cs="Times New Roman"/>
          <w:sz w:val="24"/>
          <w:szCs w:val="24"/>
        </w:rPr>
        <w:t>,</w:t>
      </w:r>
      <w:r w:rsidR="008E58B0" w:rsidRPr="00B76635">
        <w:rPr>
          <w:rFonts w:ascii="Times New Roman" w:hAnsi="Times New Roman" w:cs="Times New Roman"/>
          <w:sz w:val="24"/>
          <w:szCs w:val="24"/>
        </w:rPr>
        <w:t xml:space="preserve"> tj. punktem dostępu</w:t>
      </w:r>
      <w:r w:rsidR="00ED1C27" w:rsidRPr="00B76635">
        <w:rPr>
          <w:rFonts w:ascii="Times New Roman" w:hAnsi="Times New Roman" w:cs="Times New Roman"/>
          <w:sz w:val="24"/>
          <w:szCs w:val="24"/>
        </w:rPr>
        <w:t xml:space="preserve">. </w:t>
      </w:r>
      <w:r w:rsidR="001F6C5C" w:rsidRPr="00B76635">
        <w:rPr>
          <w:rFonts w:ascii="Times New Roman" w:hAnsi="Times New Roman" w:cs="Times New Roman"/>
          <w:sz w:val="24"/>
          <w:szCs w:val="24"/>
        </w:rPr>
        <w:t xml:space="preserve">Regulacja </w:t>
      </w:r>
      <w:r w:rsidR="000032F0" w:rsidRPr="00B76635">
        <w:rPr>
          <w:rFonts w:ascii="Times New Roman" w:hAnsi="Times New Roman" w:cs="Times New Roman"/>
          <w:sz w:val="24"/>
          <w:szCs w:val="24"/>
        </w:rPr>
        <w:t xml:space="preserve">wynika z </w:t>
      </w:r>
      <w:r w:rsidR="00F6002B" w:rsidRPr="00273EA9">
        <w:rPr>
          <w:rFonts w:ascii="Times New Roman" w:hAnsi="Times New Roman" w:cs="Times New Roman"/>
          <w:sz w:val="24"/>
          <w:szCs w:val="24"/>
        </w:rPr>
        <w:t xml:space="preserve">art. 11 ust. </w:t>
      </w:r>
      <w:r w:rsidR="00DF421B" w:rsidRPr="00273EA9">
        <w:rPr>
          <w:rFonts w:ascii="Times New Roman" w:hAnsi="Times New Roman" w:cs="Times New Roman"/>
          <w:sz w:val="24"/>
          <w:szCs w:val="24"/>
        </w:rPr>
        <w:t>3</w:t>
      </w:r>
      <w:r w:rsidR="00973E01" w:rsidRPr="00273EA9">
        <w:rPr>
          <w:rFonts w:ascii="Times New Roman" w:hAnsi="Times New Roman" w:cs="Times New Roman"/>
          <w:sz w:val="24"/>
          <w:szCs w:val="24"/>
        </w:rPr>
        <w:t xml:space="preserve"> rozporządzenia GIA</w:t>
      </w:r>
      <w:r w:rsidR="008B6037" w:rsidRPr="00B76635">
        <w:rPr>
          <w:rFonts w:ascii="Times New Roman" w:hAnsi="Times New Roman" w:cs="Times New Roman"/>
          <w:sz w:val="24"/>
          <w:szCs w:val="24"/>
        </w:rPr>
        <w:t>, który obliguje</w:t>
      </w:r>
      <w:r w:rsidR="00CC6038" w:rsidRPr="00B76635">
        <w:rPr>
          <w:rFonts w:ascii="Times New Roman" w:hAnsi="Times New Roman" w:cs="Times New Roman"/>
          <w:sz w:val="24"/>
          <w:szCs w:val="24"/>
        </w:rPr>
        <w:t xml:space="preserve"> </w:t>
      </w:r>
      <w:r w:rsidR="00DF421B" w:rsidRPr="00B76635">
        <w:rPr>
          <w:rFonts w:ascii="Times New Roman" w:hAnsi="Times New Roman" w:cs="Times New Roman"/>
          <w:sz w:val="24"/>
          <w:szCs w:val="24"/>
        </w:rPr>
        <w:t>posiadacz</w:t>
      </w:r>
      <w:r w:rsidR="00CC6038" w:rsidRPr="00B76635">
        <w:rPr>
          <w:rFonts w:ascii="Times New Roman" w:hAnsi="Times New Roman" w:cs="Times New Roman"/>
          <w:sz w:val="24"/>
          <w:szCs w:val="24"/>
        </w:rPr>
        <w:t>y</w:t>
      </w:r>
      <w:r w:rsidR="00DF421B" w:rsidRPr="00B76635">
        <w:rPr>
          <w:rFonts w:ascii="Times New Roman" w:hAnsi="Times New Roman" w:cs="Times New Roman"/>
          <w:sz w:val="24"/>
          <w:szCs w:val="24"/>
        </w:rPr>
        <w:t xml:space="preserve"> prawa do użytkowania punktu dostępu </w:t>
      </w:r>
      <w:r w:rsidR="000F5828" w:rsidRPr="00B76635">
        <w:rPr>
          <w:rFonts w:ascii="Times New Roman" w:hAnsi="Times New Roman" w:cs="Times New Roman"/>
          <w:sz w:val="24"/>
          <w:szCs w:val="24"/>
        </w:rPr>
        <w:t xml:space="preserve">do </w:t>
      </w:r>
      <w:r w:rsidR="00F87800" w:rsidRPr="00B76635">
        <w:rPr>
          <w:rFonts w:ascii="Times New Roman" w:hAnsi="Times New Roman" w:cs="Times New Roman"/>
          <w:sz w:val="24"/>
          <w:szCs w:val="24"/>
        </w:rPr>
        <w:t>udziela</w:t>
      </w:r>
      <w:r w:rsidR="000F5828" w:rsidRPr="00B76635">
        <w:rPr>
          <w:rFonts w:ascii="Times New Roman" w:hAnsi="Times New Roman" w:cs="Times New Roman"/>
          <w:sz w:val="24"/>
          <w:szCs w:val="24"/>
        </w:rPr>
        <w:t>nia</w:t>
      </w:r>
      <w:r w:rsidR="00F87800" w:rsidRPr="00B76635">
        <w:rPr>
          <w:rFonts w:ascii="Times New Roman" w:hAnsi="Times New Roman" w:cs="Times New Roman"/>
          <w:sz w:val="24"/>
          <w:szCs w:val="24"/>
        </w:rPr>
        <w:t xml:space="preserve"> dostępu </w:t>
      </w:r>
      <w:r w:rsidR="00F37926" w:rsidRPr="00B76635">
        <w:rPr>
          <w:rFonts w:ascii="Times New Roman" w:hAnsi="Times New Roman" w:cs="Times New Roman"/>
          <w:sz w:val="24"/>
          <w:szCs w:val="24"/>
        </w:rPr>
        <w:t>do</w:t>
      </w:r>
      <w:r w:rsidR="00F87800" w:rsidRPr="00B76635">
        <w:rPr>
          <w:rFonts w:ascii="Times New Roman" w:hAnsi="Times New Roman" w:cs="Times New Roman"/>
          <w:sz w:val="24"/>
          <w:szCs w:val="24"/>
        </w:rPr>
        <w:t xml:space="preserve"> </w:t>
      </w:r>
      <w:r w:rsidR="00205926" w:rsidRPr="00B76635">
        <w:rPr>
          <w:rFonts w:ascii="Times New Roman" w:hAnsi="Times New Roman" w:cs="Times New Roman"/>
          <w:sz w:val="24"/>
          <w:szCs w:val="24"/>
        </w:rPr>
        <w:t xml:space="preserve">tego punktu </w:t>
      </w:r>
      <w:r w:rsidR="005A276C">
        <w:rPr>
          <w:rFonts w:ascii="Times New Roman" w:hAnsi="Times New Roman" w:cs="Times New Roman"/>
          <w:sz w:val="24"/>
          <w:szCs w:val="24"/>
        </w:rPr>
        <w:t>Pt</w:t>
      </w:r>
      <w:r w:rsidR="00575A0F" w:rsidRPr="00B76635">
        <w:rPr>
          <w:rFonts w:ascii="Times New Roman" w:hAnsi="Times New Roman" w:cs="Times New Roman"/>
          <w:sz w:val="24"/>
          <w:szCs w:val="24"/>
        </w:rPr>
        <w:t>:</w:t>
      </w:r>
    </w:p>
    <w:p w14:paraId="58422BBD" w14:textId="255F2CAE" w:rsidR="00BB22C7" w:rsidRPr="00273EA9" w:rsidRDefault="00BB22C7" w:rsidP="0074780B">
      <w:pPr>
        <w:pStyle w:val="Akapitzlist"/>
        <w:numPr>
          <w:ilvl w:val="0"/>
          <w:numId w:val="15"/>
        </w:numPr>
        <w:spacing w:line="360" w:lineRule="auto"/>
        <w:ind w:left="723"/>
        <w:jc w:val="both"/>
        <w:rPr>
          <w:rFonts w:ascii="Times New Roman" w:hAnsi="Times New Roman" w:cs="Times New Roman"/>
          <w:sz w:val="24"/>
          <w:szCs w:val="24"/>
        </w:rPr>
      </w:pPr>
      <w:r w:rsidRPr="00273EA9">
        <w:rPr>
          <w:rFonts w:ascii="Times New Roman" w:hAnsi="Times New Roman" w:cs="Times New Roman"/>
          <w:sz w:val="24"/>
          <w:szCs w:val="24"/>
        </w:rPr>
        <w:t xml:space="preserve">utrzymywania, eksploatacji, przebudowy lub remontu elementów sieci </w:t>
      </w:r>
      <w:r w:rsidR="00E41BA9" w:rsidRPr="00273EA9">
        <w:rPr>
          <w:rFonts w:ascii="Times New Roman" w:hAnsi="Times New Roman" w:cs="Times New Roman"/>
          <w:sz w:val="24"/>
          <w:szCs w:val="24"/>
        </w:rPr>
        <w:t xml:space="preserve">o bardzo dużej </w:t>
      </w:r>
      <w:r w:rsidR="005159CA" w:rsidRPr="00273EA9">
        <w:rPr>
          <w:rFonts w:ascii="Times New Roman" w:hAnsi="Times New Roman" w:cs="Times New Roman"/>
          <w:sz w:val="24"/>
          <w:szCs w:val="24"/>
        </w:rPr>
        <w:t>przepustowości</w:t>
      </w:r>
      <w:r w:rsidR="005159CA">
        <w:rPr>
          <w:rFonts w:ascii="Times New Roman" w:hAnsi="Times New Roman" w:cs="Times New Roman"/>
          <w:sz w:val="24"/>
          <w:szCs w:val="24"/>
        </w:rPr>
        <w:t xml:space="preserve"> </w:t>
      </w:r>
      <w:r w:rsidRPr="00273EA9">
        <w:rPr>
          <w:rFonts w:ascii="Times New Roman" w:hAnsi="Times New Roman" w:cs="Times New Roman"/>
          <w:sz w:val="24"/>
          <w:szCs w:val="24"/>
        </w:rPr>
        <w:t xml:space="preserve">oraz powiązanych zasobów będących własnością tego </w:t>
      </w:r>
      <w:r w:rsidR="005A276C" w:rsidRPr="00273EA9">
        <w:rPr>
          <w:rFonts w:ascii="Times New Roman" w:hAnsi="Times New Roman" w:cs="Times New Roman"/>
          <w:sz w:val="24"/>
          <w:szCs w:val="24"/>
        </w:rPr>
        <w:t>Pt</w:t>
      </w:r>
      <w:r w:rsidRPr="00273EA9">
        <w:rPr>
          <w:rFonts w:ascii="Times New Roman" w:hAnsi="Times New Roman" w:cs="Times New Roman"/>
          <w:sz w:val="24"/>
          <w:szCs w:val="24"/>
        </w:rPr>
        <w:t xml:space="preserve"> lub z których korzysta na podstawie innego tytułu prawnego,</w:t>
      </w:r>
    </w:p>
    <w:p w14:paraId="7D94DD54" w14:textId="2F333DE1" w:rsidR="00BB22C7" w:rsidRPr="00273EA9" w:rsidRDefault="00BB22C7" w:rsidP="0074780B">
      <w:pPr>
        <w:pStyle w:val="Akapitzlist"/>
        <w:numPr>
          <w:ilvl w:val="0"/>
          <w:numId w:val="15"/>
        </w:numPr>
        <w:spacing w:line="360" w:lineRule="auto"/>
        <w:ind w:left="723"/>
        <w:jc w:val="both"/>
        <w:rPr>
          <w:rFonts w:ascii="Times New Roman" w:hAnsi="Times New Roman" w:cs="Times New Roman"/>
          <w:sz w:val="24"/>
          <w:szCs w:val="24"/>
        </w:rPr>
      </w:pPr>
      <w:r w:rsidRPr="00273EA9">
        <w:rPr>
          <w:rFonts w:ascii="Times New Roman" w:hAnsi="Times New Roman" w:cs="Times New Roman"/>
          <w:sz w:val="24"/>
          <w:szCs w:val="24"/>
        </w:rPr>
        <w:t>umożliwieniu wejścia na teren nieruchomości, w tym do budynku, w zakresie niezbędnym do korzystania z ww. form dostępu.</w:t>
      </w:r>
    </w:p>
    <w:p w14:paraId="201A87AE" w14:textId="2440A220" w:rsidR="00E318EE" w:rsidRPr="00B76635" w:rsidRDefault="00E318EE" w:rsidP="00865117">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 xml:space="preserve">Wyżej przytoczone dwa punkty </w:t>
      </w:r>
      <w:r w:rsidR="00B33506" w:rsidRPr="00B76635">
        <w:rPr>
          <w:rFonts w:ascii="Times New Roman" w:hAnsi="Times New Roman" w:cs="Times New Roman"/>
          <w:sz w:val="24"/>
          <w:szCs w:val="24"/>
        </w:rPr>
        <w:t>ulegają zmianie ze względu na wprowadzenie nowej definicji do ustawy</w:t>
      </w:r>
      <w:r w:rsidR="005F20D3" w:rsidRPr="00B76635">
        <w:rPr>
          <w:rFonts w:ascii="Times New Roman" w:hAnsi="Times New Roman" w:cs="Times New Roman"/>
          <w:sz w:val="24"/>
          <w:szCs w:val="24"/>
        </w:rPr>
        <w:t>,</w:t>
      </w:r>
      <w:r w:rsidR="00B33506" w:rsidRPr="00B76635">
        <w:rPr>
          <w:rFonts w:ascii="Times New Roman" w:hAnsi="Times New Roman" w:cs="Times New Roman"/>
          <w:sz w:val="24"/>
          <w:szCs w:val="24"/>
        </w:rPr>
        <w:t xml:space="preserve"> tj. punktu dostępu</w:t>
      </w:r>
      <w:r w:rsidR="00113558" w:rsidRPr="00B76635">
        <w:rPr>
          <w:rFonts w:ascii="Times New Roman" w:hAnsi="Times New Roman" w:cs="Times New Roman"/>
          <w:sz w:val="24"/>
          <w:szCs w:val="24"/>
        </w:rPr>
        <w:t xml:space="preserve"> w miejsce punktu styku</w:t>
      </w:r>
      <w:r w:rsidR="00240F0D" w:rsidRPr="00B76635">
        <w:rPr>
          <w:rFonts w:ascii="Times New Roman" w:hAnsi="Times New Roman" w:cs="Times New Roman"/>
          <w:sz w:val="24"/>
          <w:szCs w:val="24"/>
        </w:rPr>
        <w:t xml:space="preserve"> i dostosowaniu do siatki pojęciowej wynikającej z PKE</w:t>
      </w:r>
      <w:r w:rsidR="00B33506" w:rsidRPr="00B76635">
        <w:rPr>
          <w:rFonts w:ascii="Times New Roman" w:hAnsi="Times New Roman" w:cs="Times New Roman"/>
          <w:sz w:val="24"/>
          <w:szCs w:val="24"/>
        </w:rPr>
        <w:t>.</w:t>
      </w:r>
    </w:p>
    <w:p w14:paraId="52FBE064" w14:textId="6410D824" w:rsidR="00BB22C7" w:rsidRPr="00B76635" w:rsidRDefault="00BB22C7" w:rsidP="00865117">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lastRenderedPageBreak/>
        <w:t>Omówiony</w:t>
      </w:r>
      <w:r w:rsidR="00B33506" w:rsidRPr="00B76635">
        <w:rPr>
          <w:rFonts w:ascii="Times New Roman" w:hAnsi="Times New Roman" w:cs="Times New Roman"/>
          <w:sz w:val="24"/>
          <w:szCs w:val="24"/>
        </w:rPr>
        <w:t xml:space="preserve"> powyżej</w:t>
      </w:r>
      <w:r w:rsidRPr="00B76635">
        <w:rPr>
          <w:rFonts w:ascii="Times New Roman" w:hAnsi="Times New Roman" w:cs="Times New Roman"/>
          <w:sz w:val="24"/>
          <w:szCs w:val="24"/>
        </w:rPr>
        <w:t xml:space="preserve"> obowiązek zapewnienia dostępu na rzecz </w:t>
      </w:r>
      <w:r w:rsidR="005A276C">
        <w:rPr>
          <w:rFonts w:ascii="Times New Roman" w:hAnsi="Times New Roman" w:cs="Times New Roman"/>
          <w:sz w:val="24"/>
          <w:szCs w:val="24"/>
        </w:rPr>
        <w:t>Pt</w:t>
      </w:r>
      <w:r w:rsidRPr="00B76635">
        <w:rPr>
          <w:rFonts w:ascii="Times New Roman" w:hAnsi="Times New Roman" w:cs="Times New Roman"/>
          <w:sz w:val="24"/>
          <w:szCs w:val="24"/>
        </w:rPr>
        <w:t xml:space="preserve"> jest związany z celem, któremu ma służyć, tj. zapewnianiu telekomunikacji, wyłącznie w budynku na tej nieruchomości (art. 30 ust. 1 Megaustawy) oraz – co nie było przewidziane w</w:t>
      </w:r>
      <w:r w:rsidR="00865117" w:rsidRPr="00B76635">
        <w:rPr>
          <w:rFonts w:ascii="Times New Roman" w:hAnsi="Times New Roman" w:cs="Times New Roman"/>
          <w:sz w:val="24"/>
          <w:szCs w:val="24"/>
        </w:rPr>
        <w:t> </w:t>
      </w:r>
      <w:r w:rsidRPr="00B76635">
        <w:rPr>
          <w:rFonts w:ascii="Times New Roman" w:hAnsi="Times New Roman" w:cs="Times New Roman"/>
          <w:sz w:val="24"/>
          <w:szCs w:val="24"/>
        </w:rPr>
        <w:t>dotychczasowej regulacji, ale jest uzasadnione – gdy ma to służyć zapewnieniu telekomunikacji w budynku na sąsiedniej nieruchomości, której właścicielem, użytkownikiem wieczystym lub zarządcą, z</w:t>
      </w:r>
      <w:r w:rsidR="008463EB">
        <w:rPr>
          <w:rFonts w:ascii="Times New Roman" w:hAnsi="Times New Roman" w:cs="Times New Roman"/>
          <w:sz w:val="24"/>
          <w:szCs w:val="24"/>
        </w:rPr>
        <w:t> </w:t>
      </w:r>
      <w:r w:rsidRPr="00B76635">
        <w:rPr>
          <w:rFonts w:ascii="Times New Roman" w:hAnsi="Times New Roman" w:cs="Times New Roman"/>
          <w:sz w:val="24"/>
          <w:szCs w:val="24"/>
        </w:rPr>
        <w:t xml:space="preserve">wyłączeniem użytkownika rządowego, o którym mowa w art. 2 pkt 87 lit. a, b, d, e, g oraz h </w:t>
      </w:r>
      <w:r w:rsidR="00F9289B" w:rsidRPr="00B76635">
        <w:rPr>
          <w:rFonts w:ascii="Times New Roman" w:hAnsi="Times New Roman" w:cs="Times New Roman"/>
          <w:sz w:val="24"/>
          <w:szCs w:val="24"/>
        </w:rPr>
        <w:t>PKE</w:t>
      </w:r>
      <w:r w:rsidRPr="00B76635">
        <w:rPr>
          <w:rFonts w:ascii="Times New Roman" w:hAnsi="Times New Roman" w:cs="Times New Roman"/>
          <w:sz w:val="24"/>
          <w:szCs w:val="24"/>
        </w:rPr>
        <w:t>, jest ten sam podmiot (art. 30 ust. 1a</w:t>
      </w:r>
      <w:r w:rsidR="00A410D5" w:rsidRPr="00B76635">
        <w:rPr>
          <w:rFonts w:ascii="Times New Roman" w:hAnsi="Times New Roman" w:cs="Times New Roman"/>
          <w:sz w:val="24"/>
          <w:szCs w:val="24"/>
        </w:rPr>
        <w:t>a</w:t>
      </w:r>
      <w:r w:rsidRPr="00B76635">
        <w:rPr>
          <w:rFonts w:ascii="Times New Roman" w:hAnsi="Times New Roman" w:cs="Times New Roman"/>
          <w:sz w:val="24"/>
          <w:szCs w:val="24"/>
        </w:rPr>
        <w:t xml:space="preserve"> w</w:t>
      </w:r>
      <w:r w:rsidR="000D0EC4" w:rsidRPr="00B76635">
        <w:rPr>
          <w:rFonts w:ascii="Times New Roman" w:hAnsi="Times New Roman" w:cs="Times New Roman"/>
          <w:sz w:val="24"/>
          <w:szCs w:val="24"/>
        </w:rPr>
        <w:t> </w:t>
      </w:r>
      <w:r w:rsidRPr="00B76635">
        <w:rPr>
          <w:rFonts w:ascii="Times New Roman" w:hAnsi="Times New Roman" w:cs="Times New Roman"/>
          <w:sz w:val="24"/>
          <w:szCs w:val="24"/>
        </w:rPr>
        <w:t>brzmieniu nadanym niniejszą nowelizacją).</w:t>
      </w:r>
    </w:p>
    <w:p w14:paraId="556A3FE6" w14:textId="00D60D69" w:rsidR="00227C77" w:rsidRPr="00B76635" w:rsidRDefault="00227C77" w:rsidP="00227C77">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 xml:space="preserve">Wyłączenie użytkowników rządowych wymienionych w art. 2 pkt 87 lit. a, b, d, e, g oraz h PKE, wprowadzono na wzór art. 173 </w:t>
      </w:r>
      <w:r w:rsidR="00A05C51" w:rsidRPr="00B76635">
        <w:rPr>
          <w:rFonts w:ascii="Times New Roman" w:hAnsi="Times New Roman" w:cs="Times New Roman"/>
          <w:sz w:val="24"/>
          <w:szCs w:val="24"/>
        </w:rPr>
        <w:t>PKE</w:t>
      </w:r>
      <w:r w:rsidRPr="00B76635">
        <w:rPr>
          <w:rFonts w:ascii="Times New Roman" w:hAnsi="Times New Roman" w:cs="Times New Roman"/>
          <w:sz w:val="24"/>
          <w:szCs w:val="24"/>
        </w:rPr>
        <w:t>. Budynki, których właścicielem jest administracja rządowa często mogą stanowić infrastrukturę na potrzeby bezpieczeństwa i obronności państwa, dlatego zasadnym jest analogiczne wyłączenie wymogu obligatoryjnego udostępnienia tej infrastruktury przez użytkowników rządowych.</w:t>
      </w:r>
      <w:r w:rsidR="00A7361B">
        <w:rPr>
          <w:rFonts w:ascii="Times New Roman" w:hAnsi="Times New Roman" w:cs="Times New Roman"/>
          <w:sz w:val="24"/>
          <w:szCs w:val="24"/>
        </w:rPr>
        <w:t xml:space="preserve"> Doprecyzowanie przepisu art. 30 ust. 1 w zakresie możliwości </w:t>
      </w:r>
      <w:r w:rsidR="002841A2">
        <w:rPr>
          <w:rFonts w:ascii="Times New Roman" w:hAnsi="Times New Roman" w:cs="Times New Roman"/>
          <w:sz w:val="24"/>
          <w:szCs w:val="24"/>
        </w:rPr>
        <w:t>wykonania</w:t>
      </w:r>
      <w:r w:rsidR="00A7361B">
        <w:rPr>
          <w:rFonts w:ascii="Times New Roman" w:hAnsi="Times New Roman" w:cs="Times New Roman"/>
          <w:sz w:val="24"/>
          <w:szCs w:val="24"/>
        </w:rPr>
        <w:t xml:space="preserve"> innej infrastruktury np. energetycznej stanowi </w:t>
      </w:r>
      <w:r w:rsidR="00A7361B" w:rsidRPr="00A94D68">
        <w:rPr>
          <w:rFonts w:ascii="Times New Roman" w:eastAsia="Times New Roman" w:hAnsi="Times New Roman" w:cs="Times New Roman"/>
          <w:color w:val="000000" w:themeColor="text1"/>
          <w:sz w:val="24"/>
          <w:szCs w:val="24"/>
        </w:rPr>
        <w:t>kierunkową realizacj</w:t>
      </w:r>
      <w:r w:rsidR="00A7361B">
        <w:rPr>
          <w:rFonts w:ascii="Times New Roman" w:eastAsia="Times New Roman" w:hAnsi="Times New Roman" w:cs="Times New Roman"/>
          <w:color w:val="000000" w:themeColor="text1"/>
          <w:sz w:val="24"/>
          <w:szCs w:val="24"/>
        </w:rPr>
        <w:t>ę</w:t>
      </w:r>
      <w:r w:rsidR="00A7361B" w:rsidRPr="00A94D68">
        <w:rPr>
          <w:rFonts w:ascii="Times New Roman" w:eastAsia="Times New Roman" w:hAnsi="Times New Roman" w:cs="Times New Roman"/>
          <w:color w:val="000000" w:themeColor="text1"/>
          <w:sz w:val="24"/>
          <w:szCs w:val="24"/>
        </w:rPr>
        <w:t xml:space="preserve"> postulatów Zespołu Deregulac</w:t>
      </w:r>
      <w:r w:rsidR="00184CA9">
        <w:rPr>
          <w:rFonts w:ascii="Times New Roman" w:eastAsia="Times New Roman" w:hAnsi="Times New Roman" w:cs="Times New Roman"/>
          <w:color w:val="000000" w:themeColor="text1"/>
          <w:sz w:val="24"/>
          <w:szCs w:val="24"/>
        </w:rPr>
        <w:t>yjnego</w:t>
      </w:r>
      <w:r w:rsidR="008463EB">
        <w:rPr>
          <w:rFonts w:ascii="Times New Roman" w:eastAsia="Times New Roman" w:hAnsi="Times New Roman" w:cs="Times New Roman"/>
          <w:color w:val="000000" w:themeColor="text1"/>
          <w:sz w:val="24"/>
          <w:szCs w:val="24"/>
        </w:rPr>
        <w:t>,</w:t>
      </w:r>
      <w:r w:rsidR="00A7361B" w:rsidRPr="00A94D68">
        <w:rPr>
          <w:rFonts w:ascii="Times New Roman" w:eastAsia="Times New Roman" w:hAnsi="Times New Roman" w:cs="Times New Roman"/>
          <w:color w:val="000000" w:themeColor="text1"/>
          <w:sz w:val="24"/>
          <w:szCs w:val="24"/>
        </w:rPr>
        <w:t xml:space="preserve"> o których mowa w materiale MC-1</w:t>
      </w:r>
      <w:r w:rsidR="00A078A3">
        <w:rPr>
          <w:rFonts w:ascii="Times New Roman" w:eastAsia="Times New Roman" w:hAnsi="Times New Roman" w:cs="Times New Roman"/>
          <w:color w:val="000000" w:themeColor="text1"/>
          <w:sz w:val="24"/>
          <w:szCs w:val="24"/>
        </w:rPr>
        <w:t>0</w:t>
      </w:r>
      <w:r w:rsidR="00A7361B" w:rsidRPr="00A94D68">
        <w:rPr>
          <w:rFonts w:ascii="Times New Roman" w:eastAsia="Times New Roman" w:hAnsi="Times New Roman" w:cs="Times New Roman"/>
          <w:color w:val="000000" w:themeColor="text1"/>
          <w:sz w:val="24"/>
          <w:szCs w:val="24"/>
        </w:rPr>
        <w:t>-11</w:t>
      </w:r>
      <w:r w:rsidR="00A7361B">
        <w:rPr>
          <w:rFonts w:ascii="Times New Roman" w:eastAsia="Times New Roman" w:hAnsi="Times New Roman" w:cs="Times New Roman"/>
          <w:color w:val="000000" w:themeColor="text1"/>
          <w:sz w:val="24"/>
          <w:szCs w:val="24"/>
        </w:rPr>
        <w:t>4</w:t>
      </w:r>
      <w:r w:rsidR="00A7361B" w:rsidRPr="00A94D68">
        <w:rPr>
          <w:rFonts w:ascii="Times New Roman" w:eastAsia="Times New Roman" w:hAnsi="Times New Roman" w:cs="Times New Roman"/>
          <w:color w:val="000000" w:themeColor="text1"/>
          <w:sz w:val="24"/>
          <w:szCs w:val="24"/>
        </w:rPr>
        <w:t>.</w:t>
      </w:r>
    </w:p>
    <w:p w14:paraId="01F52218" w14:textId="650A3A9C" w:rsidR="0098649D" w:rsidRPr="00B76635" w:rsidRDefault="00884DEF" w:rsidP="00273EA9">
      <w:pPr>
        <w:spacing w:after="0" w:line="360" w:lineRule="auto"/>
        <w:jc w:val="both"/>
        <w:rPr>
          <w:rFonts w:ascii="Times New Roman" w:hAnsi="Times New Roman" w:cs="Times New Roman"/>
          <w:sz w:val="24"/>
          <w:szCs w:val="24"/>
        </w:rPr>
      </w:pPr>
      <w:r w:rsidRPr="00B76635">
        <w:rPr>
          <w:rFonts w:ascii="Times New Roman" w:hAnsi="Times New Roman" w:cs="Times New Roman"/>
          <w:sz w:val="24"/>
          <w:szCs w:val="24"/>
        </w:rPr>
        <w:t>Zmiany</w:t>
      </w:r>
      <w:r w:rsidR="0098649D" w:rsidRPr="00B76635">
        <w:rPr>
          <w:rFonts w:ascii="Times New Roman" w:hAnsi="Times New Roman" w:cs="Times New Roman"/>
          <w:sz w:val="24"/>
          <w:szCs w:val="24"/>
        </w:rPr>
        <w:t xml:space="preserve"> art. 30 ust. 1a Megaustawy</w:t>
      </w:r>
      <w:r w:rsidRPr="00B76635">
        <w:rPr>
          <w:rFonts w:ascii="Times New Roman" w:hAnsi="Times New Roman" w:cs="Times New Roman"/>
          <w:sz w:val="24"/>
          <w:szCs w:val="24"/>
        </w:rPr>
        <w:t xml:space="preserve"> </w:t>
      </w:r>
      <w:r w:rsidR="0098649D" w:rsidRPr="00B76635">
        <w:rPr>
          <w:rFonts w:ascii="Times New Roman" w:hAnsi="Times New Roman" w:cs="Times New Roman"/>
          <w:sz w:val="24"/>
          <w:szCs w:val="24"/>
        </w:rPr>
        <w:t>dotyczą:</w:t>
      </w:r>
    </w:p>
    <w:p w14:paraId="3429A2AD" w14:textId="77777777" w:rsidR="0098649D" w:rsidRPr="00B76635" w:rsidRDefault="0098649D" w:rsidP="0074780B">
      <w:pPr>
        <w:pStyle w:val="Akapitzlist"/>
        <w:numPr>
          <w:ilvl w:val="0"/>
          <w:numId w:val="16"/>
        </w:num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uspójnienia redakcji przepisów w zakresie pkt 1–2,</w:t>
      </w:r>
    </w:p>
    <w:p w14:paraId="3C5283EB" w14:textId="77777777" w:rsidR="0098649D" w:rsidRPr="00B76635" w:rsidRDefault="0098649D" w:rsidP="0074780B">
      <w:pPr>
        <w:pStyle w:val="Akapitzlist"/>
        <w:numPr>
          <w:ilvl w:val="0"/>
          <w:numId w:val="16"/>
        </w:num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uproszczenia przesłanki, o której mowa w pkt 3, zgodnie z której nowym brzmieniem, wewnątrzbudynkowa infrastruktura techniczna jest niedostępna, jeżeli warunki dostępu do tej infrastruktury są dyskryminujące lub ekonomicznie nieefektywne dla ubiegającego się o dostęp,</w:t>
      </w:r>
    </w:p>
    <w:p w14:paraId="334C62B5" w14:textId="0D54A7B1" w:rsidR="00B70FD8" w:rsidRPr="00516812" w:rsidRDefault="0098649D" w:rsidP="00516812">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przesłanki „technologicznej” na bardziej adekwatną, zgodnie z którą wewnątrzbudynkowa infrastruktura techniczna jest niedostępna, jeżeli wykorzystanie jej na potrzeby umieszczenia w niej lub na niej elementów sieci</w:t>
      </w:r>
      <w:r w:rsidR="00ED17A9" w:rsidRPr="00B76635">
        <w:rPr>
          <w:rFonts w:ascii="Times New Roman" w:hAnsi="Times New Roman" w:cs="Times New Roman"/>
          <w:sz w:val="24"/>
          <w:szCs w:val="24"/>
        </w:rPr>
        <w:t xml:space="preserve"> o bardzo dużej przepustowości</w:t>
      </w:r>
      <w:r w:rsidRPr="00B76635">
        <w:rPr>
          <w:rFonts w:ascii="Times New Roman" w:hAnsi="Times New Roman" w:cs="Times New Roman"/>
          <w:sz w:val="24"/>
          <w:szCs w:val="24"/>
        </w:rPr>
        <w:t xml:space="preserve"> telekomunikacyjnej wraz z</w:t>
      </w:r>
      <w:r w:rsidR="0006553F">
        <w:rPr>
          <w:rFonts w:ascii="Times New Roman" w:hAnsi="Times New Roman" w:cs="Times New Roman"/>
          <w:sz w:val="24"/>
          <w:szCs w:val="24"/>
        </w:rPr>
        <w:t> </w:t>
      </w:r>
      <w:r w:rsidRPr="00B76635">
        <w:rPr>
          <w:rFonts w:ascii="Times New Roman" w:hAnsi="Times New Roman" w:cs="Times New Roman"/>
          <w:sz w:val="24"/>
          <w:szCs w:val="24"/>
        </w:rPr>
        <w:t xml:space="preserve">powiązanymi zasobami, zgodnie </w:t>
      </w:r>
      <w:r w:rsidR="00FE7594" w:rsidRPr="00B76635">
        <w:rPr>
          <w:rFonts w:ascii="Times New Roman" w:hAnsi="Times New Roman" w:cs="Times New Roman"/>
          <w:sz w:val="24"/>
          <w:szCs w:val="24"/>
        </w:rPr>
        <w:t>z </w:t>
      </w:r>
      <w:r w:rsidRPr="00B76635">
        <w:rPr>
          <w:rFonts w:ascii="Times New Roman" w:hAnsi="Times New Roman" w:cs="Times New Roman"/>
          <w:sz w:val="24"/>
          <w:szCs w:val="24"/>
        </w:rPr>
        <w:t xml:space="preserve">zamierzeniem </w:t>
      </w:r>
      <w:r w:rsidR="0050059E">
        <w:rPr>
          <w:rFonts w:ascii="Times New Roman" w:hAnsi="Times New Roman" w:cs="Times New Roman"/>
          <w:sz w:val="24"/>
          <w:szCs w:val="24"/>
        </w:rPr>
        <w:t>Pt</w:t>
      </w:r>
      <w:r w:rsidRPr="00B76635">
        <w:rPr>
          <w:rFonts w:ascii="Times New Roman" w:hAnsi="Times New Roman" w:cs="Times New Roman"/>
          <w:sz w:val="24"/>
          <w:szCs w:val="24"/>
        </w:rPr>
        <w:t>, jest technicznie niewykonalne. W tym zakresie należy zauważyć, że jest to rozwiązanie uwzgledniające dotychczasowe uprawnienie do wykonania instalacji telekomunikacyjnej ze względu na „nieodpowiadanie zapotrzebowaniu przedsiębiorcy telekomunikacyjnego” (art. 30 ust.</w:t>
      </w:r>
      <w:r w:rsidR="000D0EC4" w:rsidRPr="00B76635">
        <w:rPr>
          <w:rFonts w:ascii="Times New Roman" w:hAnsi="Times New Roman" w:cs="Times New Roman"/>
          <w:sz w:val="24"/>
          <w:szCs w:val="24"/>
        </w:rPr>
        <w:t> </w:t>
      </w:r>
      <w:r w:rsidRPr="00B76635">
        <w:rPr>
          <w:rFonts w:ascii="Times New Roman" w:hAnsi="Times New Roman" w:cs="Times New Roman"/>
          <w:sz w:val="24"/>
          <w:szCs w:val="24"/>
        </w:rPr>
        <w:t>1 pkt 3 lit. b Megaustawy w</w:t>
      </w:r>
      <w:r w:rsidR="0006553F">
        <w:rPr>
          <w:rFonts w:ascii="Times New Roman" w:hAnsi="Times New Roman" w:cs="Times New Roman"/>
          <w:sz w:val="24"/>
          <w:szCs w:val="24"/>
        </w:rPr>
        <w:t> </w:t>
      </w:r>
      <w:r w:rsidRPr="00B76635">
        <w:rPr>
          <w:rFonts w:ascii="Times New Roman" w:hAnsi="Times New Roman" w:cs="Times New Roman"/>
          <w:sz w:val="24"/>
          <w:szCs w:val="24"/>
        </w:rPr>
        <w:t>dotychczasowym brzmieniu).</w:t>
      </w:r>
    </w:p>
    <w:p w14:paraId="5951E0C0" w14:textId="05F2F5F0" w:rsidR="0098649D" w:rsidRPr="00B76635" w:rsidRDefault="00D44D80" w:rsidP="0098649D">
      <w:pPr>
        <w:spacing w:line="360" w:lineRule="auto"/>
        <w:jc w:val="both"/>
        <w:rPr>
          <w:rFonts w:ascii="Times New Roman" w:hAnsi="Times New Roman" w:cs="Times New Roman"/>
          <w:sz w:val="24"/>
          <w:szCs w:val="24"/>
        </w:rPr>
      </w:pPr>
      <w:r>
        <w:rPr>
          <w:rFonts w:ascii="Times New Roman" w:hAnsi="Times New Roman" w:cs="Times New Roman"/>
          <w:b/>
          <w:sz w:val="24"/>
          <w:szCs w:val="24"/>
        </w:rPr>
        <w:t>b</w:t>
      </w:r>
      <w:r w:rsidR="000D6EE5" w:rsidRPr="00B76635">
        <w:rPr>
          <w:rFonts w:ascii="Times New Roman" w:hAnsi="Times New Roman" w:cs="Times New Roman"/>
          <w:b/>
          <w:sz w:val="24"/>
          <w:szCs w:val="24"/>
        </w:rPr>
        <w:t>)</w:t>
      </w:r>
      <w:r w:rsidR="009F480E" w:rsidRPr="00B76635">
        <w:rPr>
          <w:rFonts w:ascii="Times New Roman" w:hAnsi="Times New Roman" w:cs="Times New Roman"/>
          <w:sz w:val="24"/>
          <w:szCs w:val="24"/>
        </w:rPr>
        <w:t xml:space="preserve"> </w:t>
      </w:r>
      <w:r w:rsidR="0098649D" w:rsidRPr="00B76635">
        <w:rPr>
          <w:rFonts w:ascii="Times New Roman" w:hAnsi="Times New Roman" w:cs="Times New Roman"/>
          <w:sz w:val="24"/>
          <w:szCs w:val="24"/>
        </w:rPr>
        <w:t>Zgodnie z brzmieniem art. 30 ust. 1aa Megaustawy, właściciel, użytkownik wieczysty lub zarządca nieruchomości, z wyłączeniem użytkownika rządowego, o którym mowa w art. 2 pkt</w:t>
      </w:r>
      <w:r w:rsidR="000D0EC4" w:rsidRPr="00B76635">
        <w:rPr>
          <w:rFonts w:ascii="Times New Roman" w:hAnsi="Times New Roman" w:cs="Times New Roman"/>
          <w:sz w:val="24"/>
          <w:szCs w:val="24"/>
        </w:rPr>
        <w:t> </w:t>
      </w:r>
      <w:r w:rsidR="0098649D" w:rsidRPr="00B76635">
        <w:rPr>
          <w:rFonts w:ascii="Times New Roman" w:hAnsi="Times New Roman" w:cs="Times New Roman"/>
          <w:sz w:val="24"/>
          <w:szCs w:val="24"/>
        </w:rPr>
        <w:t xml:space="preserve">87 lit. a, b, d, e, g oraz h PKE, jest obowiązany zapewnić przedsiębiorcy </w:t>
      </w:r>
      <w:r w:rsidR="0098649D" w:rsidRPr="00B76635">
        <w:rPr>
          <w:rFonts w:ascii="Times New Roman" w:hAnsi="Times New Roman" w:cs="Times New Roman"/>
          <w:sz w:val="24"/>
          <w:szCs w:val="24"/>
        </w:rPr>
        <w:lastRenderedPageBreak/>
        <w:t>telekomunikacyjnemu dostęp, o którym mowa w ust. 1, także wtedy, gdy ma to służyć zapewnieniu telekomunikacji w budynku na sąsiedniej nieruchomości, której właścicielem, użytkownikiem wieczystym lub zarządcą, z wyłączeniem użytkownika rządowego, o którym mowa w art. 2 pkt 87 lit. a, b, d, e, g oraz h PKE, jest ten sam podmiot. Przepis odnosi się do sytuacji, co do których odmienne poglądy uczestników rynku przekładały się na istotną wątpliwość co do właściwego zastosowania przepisów art. 30 i art. 33 Megaustawy na kanwie poszczególnych stanów faktycznych. Ustęp 1a</w:t>
      </w:r>
      <w:r w:rsidR="00C06829" w:rsidRPr="00B76635">
        <w:rPr>
          <w:rFonts w:ascii="Times New Roman" w:hAnsi="Times New Roman" w:cs="Times New Roman"/>
          <w:sz w:val="24"/>
          <w:szCs w:val="24"/>
        </w:rPr>
        <w:t>a</w:t>
      </w:r>
      <w:r w:rsidR="0098649D" w:rsidRPr="00B76635">
        <w:rPr>
          <w:rFonts w:ascii="Times New Roman" w:hAnsi="Times New Roman" w:cs="Times New Roman"/>
          <w:sz w:val="24"/>
          <w:szCs w:val="24"/>
        </w:rPr>
        <w:t xml:space="preserve"> przesądza o konieczności wystąpienia tzw. podwójnej tożsamości podmiotowej – zarówno po ustronie uprawnionego (ubiegającego lub korzystającego) do dostępu, o którym mowa w art. 30 ust. 1, jak również zobowiązanego do zapewnienia dostępu. </w:t>
      </w:r>
    </w:p>
    <w:p w14:paraId="35281864" w14:textId="61CD7599" w:rsidR="0098649D" w:rsidRDefault="0098649D" w:rsidP="0098649D">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Wyłączenie użytkowników rządowych</w:t>
      </w:r>
      <w:r w:rsidR="008463EB">
        <w:rPr>
          <w:rFonts w:ascii="Times New Roman" w:hAnsi="Times New Roman" w:cs="Times New Roman"/>
          <w:sz w:val="24"/>
          <w:szCs w:val="24"/>
        </w:rPr>
        <w:t>,</w:t>
      </w:r>
      <w:r w:rsidRPr="00B76635">
        <w:rPr>
          <w:rFonts w:ascii="Times New Roman" w:hAnsi="Times New Roman" w:cs="Times New Roman"/>
          <w:sz w:val="24"/>
          <w:szCs w:val="24"/>
        </w:rPr>
        <w:t xml:space="preserve"> wymienionych w art. 2 pkt 87 lit. a, b, d, e, g oraz h PKE, wprowadzono na wzór art. 30 ust. 1 </w:t>
      </w:r>
      <w:r w:rsidR="006C09A4" w:rsidRPr="00B76635">
        <w:rPr>
          <w:rFonts w:ascii="Times New Roman" w:hAnsi="Times New Roman" w:cs="Times New Roman"/>
          <w:sz w:val="24"/>
          <w:szCs w:val="24"/>
        </w:rPr>
        <w:t>M</w:t>
      </w:r>
      <w:r w:rsidRPr="00B76635">
        <w:rPr>
          <w:rFonts w:ascii="Times New Roman" w:hAnsi="Times New Roman" w:cs="Times New Roman"/>
          <w:sz w:val="24"/>
          <w:szCs w:val="24"/>
        </w:rPr>
        <w:t>egaustawy. Budynki, których właścicielem jest administracja rządowa często mogą stanowić infrastrukturę na potrzeby bezpieczeństwa i</w:t>
      </w:r>
      <w:r w:rsidR="000D0EC4" w:rsidRPr="00B76635">
        <w:rPr>
          <w:rFonts w:ascii="Times New Roman" w:hAnsi="Times New Roman" w:cs="Times New Roman"/>
          <w:sz w:val="24"/>
          <w:szCs w:val="24"/>
        </w:rPr>
        <w:t> </w:t>
      </w:r>
      <w:r w:rsidRPr="00B76635">
        <w:rPr>
          <w:rFonts w:ascii="Times New Roman" w:hAnsi="Times New Roman" w:cs="Times New Roman"/>
          <w:sz w:val="24"/>
          <w:szCs w:val="24"/>
        </w:rPr>
        <w:t>obronności państwa, dlatego zasadnym jest analogiczne wyłączenie wymogu obligatoryjnego udostępnienia tej infrastruktury przez użytkowników rządowych.</w:t>
      </w:r>
    </w:p>
    <w:p w14:paraId="74C1F553" w14:textId="299CAE16" w:rsidR="00AE5E7C" w:rsidRPr="00B76635" w:rsidRDefault="00AE5E7C" w:rsidP="0098649D">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Proponowany przepis </w:t>
      </w:r>
      <w:r w:rsidR="00800361">
        <w:rPr>
          <w:rFonts w:ascii="Times New Roman" w:hAnsi="Times New Roman" w:cs="Times New Roman"/>
          <w:sz w:val="24"/>
          <w:szCs w:val="24"/>
        </w:rPr>
        <w:t>realizuje również</w:t>
      </w:r>
      <w:r>
        <w:rPr>
          <w:rFonts w:ascii="Times New Roman" w:hAnsi="Times New Roman" w:cs="Times New Roman"/>
          <w:sz w:val="24"/>
          <w:szCs w:val="24"/>
        </w:rPr>
        <w:t xml:space="preserve"> </w:t>
      </w:r>
      <w:r w:rsidR="00800361">
        <w:rPr>
          <w:rFonts w:ascii="Times New Roman" w:hAnsi="Times New Roman" w:cs="Times New Roman"/>
          <w:sz w:val="24"/>
          <w:szCs w:val="24"/>
        </w:rPr>
        <w:t xml:space="preserve">postanowienia </w:t>
      </w:r>
      <w:r>
        <w:rPr>
          <w:rFonts w:ascii="Times New Roman" w:hAnsi="Times New Roman" w:cs="Times New Roman"/>
          <w:sz w:val="24"/>
          <w:szCs w:val="24"/>
        </w:rPr>
        <w:t>art. 1</w:t>
      </w:r>
      <w:r w:rsidR="00800361">
        <w:rPr>
          <w:rFonts w:ascii="Times New Roman" w:hAnsi="Times New Roman" w:cs="Times New Roman"/>
          <w:sz w:val="24"/>
          <w:szCs w:val="24"/>
        </w:rPr>
        <w:t>1 ust. 3 rozporządzenia GIA.</w:t>
      </w:r>
    </w:p>
    <w:p w14:paraId="34F06710" w14:textId="67DE9EEF" w:rsidR="007C343B" w:rsidRPr="00B76635" w:rsidRDefault="00C46989" w:rsidP="00865117">
      <w:pPr>
        <w:spacing w:line="360" w:lineRule="auto"/>
        <w:jc w:val="both"/>
        <w:rPr>
          <w:rFonts w:ascii="Times New Roman" w:hAnsi="Times New Roman" w:cs="Times New Roman"/>
          <w:sz w:val="24"/>
          <w:szCs w:val="24"/>
        </w:rPr>
      </w:pPr>
      <w:r>
        <w:rPr>
          <w:rFonts w:ascii="Times New Roman" w:hAnsi="Times New Roman" w:cs="Times New Roman"/>
          <w:b/>
          <w:sz w:val="24"/>
          <w:szCs w:val="24"/>
        </w:rPr>
        <w:t>c</w:t>
      </w:r>
      <w:r w:rsidR="006C2CAA">
        <w:rPr>
          <w:rFonts w:ascii="Times New Roman" w:hAnsi="Times New Roman" w:cs="Times New Roman"/>
          <w:b/>
          <w:sz w:val="24"/>
          <w:szCs w:val="24"/>
        </w:rPr>
        <w:t>)</w:t>
      </w:r>
      <w:r w:rsidR="00F92F7A">
        <w:rPr>
          <w:rFonts w:ascii="Times New Roman" w:hAnsi="Times New Roman" w:cs="Times New Roman"/>
          <w:b/>
          <w:sz w:val="24"/>
          <w:szCs w:val="24"/>
        </w:rPr>
        <w:t xml:space="preserve">, d) i </w:t>
      </w:r>
      <w:r w:rsidR="00910AE0">
        <w:rPr>
          <w:rFonts w:ascii="Times New Roman" w:hAnsi="Times New Roman" w:cs="Times New Roman"/>
          <w:b/>
          <w:sz w:val="24"/>
          <w:szCs w:val="24"/>
        </w:rPr>
        <w:t>f</w:t>
      </w:r>
      <w:r w:rsidR="00633A4E" w:rsidRPr="00B76635">
        <w:rPr>
          <w:rFonts w:ascii="Times New Roman" w:hAnsi="Times New Roman" w:cs="Times New Roman"/>
          <w:b/>
          <w:sz w:val="24"/>
          <w:szCs w:val="24"/>
        </w:rPr>
        <w:t>)</w:t>
      </w:r>
      <w:r w:rsidR="00633A4E" w:rsidRPr="00B76635">
        <w:rPr>
          <w:rFonts w:ascii="Times New Roman" w:hAnsi="Times New Roman" w:cs="Times New Roman"/>
          <w:sz w:val="24"/>
          <w:szCs w:val="24"/>
        </w:rPr>
        <w:t xml:space="preserve"> </w:t>
      </w:r>
      <w:r w:rsidR="00FC6CF0" w:rsidRPr="00B76635">
        <w:rPr>
          <w:rFonts w:ascii="Times New Roman" w:hAnsi="Times New Roman" w:cs="Times New Roman"/>
          <w:sz w:val="24"/>
          <w:szCs w:val="24"/>
        </w:rPr>
        <w:t>Z</w:t>
      </w:r>
      <w:r w:rsidR="004A04A0" w:rsidRPr="00B76635">
        <w:rPr>
          <w:rFonts w:ascii="Times New Roman" w:hAnsi="Times New Roman" w:cs="Times New Roman"/>
          <w:sz w:val="24"/>
          <w:szCs w:val="24"/>
        </w:rPr>
        <w:t>mian</w:t>
      </w:r>
      <w:r w:rsidR="00E96AE5">
        <w:rPr>
          <w:rFonts w:ascii="Times New Roman" w:hAnsi="Times New Roman" w:cs="Times New Roman"/>
          <w:sz w:val="24"/>
          <w:szCs w:val="24"/>
        </w:rPr>
        <w:t>y</w:t>
      </w:r>
      <w:r w:rsidR="004A04A0" w:rsidRPr="00B76635">
        <w:rPr>
          <w:rFonts w:ascii="Times New Roman" w:hAnsi="Times New Roman" w:cs="Times New Roman"/>
          <w:sz w:val="24"/>
          <w:szCs w:val="24"/>
        </w:rPr>
        <w:t xml:space="preserve"> redakcyjn</w:t>
      </w:r>
      <w:r w:rsidR="00E96AE5">
        <w:rPr>
          <w:rFonts w:ascii="Times New Roman" w:hAnsi="Times New Roman" w:cs="Times New Roman"/>
          <w:sz w:val="24"/>
          <w:szCs w:val="24"/>
        </w:rPr>
        <w:t>e</w:t>
      </w:r>
      <w:r w:rsidR="004A04A0" w:rsidRPr="00B76635">
        <w:rPr>
          <w:rFonts w:ascii="Times New Roman" w:hAnsi="Times New Roman" w:cs="Times New Roman"/>
          <w:sz w:val="24"/>
          <w:szCs w:val="24"/>
        </w:rPr>
        <w:t xml:space="preserve"> wynika</w:t>
      </w:r>
      <w:r w:rsidR="00E96AE5">
        <w:rPr>
          <w:rFonts w:ascii="Times New Roman" w:hAnsi="Times New Roman" w:cs="Times New Roman"/>
          <w:sz w:val="24"/>
          <w:szCs w:val="24"/>
        </w:rPr>
        <w:t>jące</w:t>
      </w:r>
      <w:r w:rsidR="004A04A0" w:rsidRPr="00B76635">
        <w:rPr>
          <w:rFonts w:ascii="Times New Roman" w:hAnsi="Times New Roman" w:cs="Times New Roman"/>
          <w:sz w:val="24"/>
          <w:szCs w:val="24"/>
        </w:rPr>
        <w:t xml:space="preserve"> z uspójnienia brzmienia </w:t>
      </w:r>
      <w:r w:rsidR="00E46A9C" w:rsidRPr="00B76635">
        <w:rPr>
          <w:rFonts w:ascii="Times New Roman" w:hAnsi="Times New Roman" w:cs="Times New Roman"/>
          <w:sz w:val="24"/>
          <w:szCs w:val="24"/>
        </w:rPr>
        <w:t>przepisów z analogicznymi regulacjami na gruncie</w:t>
      </w:r>
      <w:r w:rsidR="00840A62" w:rsidRPr="00B76635">
        <w:rPr>
          <w:rFonts w:ascii="Times New Roman" w:hAnsi="Times New Roman" w:cs="Times New Roman"/>
          <w:sz w:val="24"/>
          <w:szCs w:val="24"/>
        </w:rPr>
        <w:t xml:space="preserve"> </w:t>
      </w:r>
      <w:r w:rsidR="00F9289B" w:rsidRPr="00B76635">
        <w:rPr>
          <w:rFonts w:ascii="Times New Roman" w:hAnsi="Times New Roman" w:cs="Times New Roman"/>
          <w:sz w:val="24"/>
          <w:szCs w:val="24"/>
        </w:rPr>
        <w:t>PKE</w:t>
      </w:r>
      <w:r w:rsidR="00840A62" w:rsidRPr="00B76635">
        <w:rPr>
          <w:rFonts w:ascii="Times New Roman" w:hAnsi="Times New Roman" w:cs="Times New Roman"/>
          <w:sz w:val="24"/>
          <w:szCs w:val="24"/>
        </w:rPr>
        <w:t>.</w:t>
      </w:r>
      <w:r w:rsidR="002105BF">
        <w:rPr>
          <w:rFonts w:ascii="Times New Roman" w:hAnsi="Times New Roman" w:cs="Times New Roman"/>
          <w:sz w:val="24"/>
          <w:szCs w:val="24"/>
        </w:rPr>
        <w:t xml:space="preserve"> Proponowane przepisy</w:t>
      </w:r>
      <w:r w:rsidR="00217D66">
        <w:rPr>
          <w:rFonts w:ascii="Times New Roman" w:hAnsi="Times New Roman" w:cs="Times New Roman"/>
          <w:sz w:val="24"/>
          <w:szCs w:val="24"/>
        </w:rPr>
        <w:t xml:space="preserve"> w lit. c, d</w:t>
      </w:r>
      <w:r w:rsidR="00045098">
        <w:rPr>
          <w:rFonts w:ascii="Times New Roman" w:hAnsi="Times New Roman" w:cs="Times New Roman"/>
          <w:sz w:val="24"/>
          <w:szCs w:val="24"/>
        </w:rPr>
        <w:t xml:space="preserve"> i</w:t>
      </w:r>
      <w:r w:rsidR="00217D66">
        <w:rPr>
          <w:rFonts w:ascii="Times New Roman" w:hAnsi="Times New Roman" w:cs="Times New Roman"/>
          <w:sz w:val="24"/>
          <w:szCs w:val="24"/>
        </w:rPr>
        <w:t xml:space="preserve"> </w:t>
      </w:r>
      <w:r w:rsidR="00910AE0">
        <w:rPr>
          <w:rFonts w:ascii="Times New Roman" w:hAnsi="Times New Roman" w:cs="Times New Roman"/>
          <w:sz w:val="24"/>
          <w:szCs w:val="24"/>
        </w:rPr>
        <w:t>f</w:t>
      </w:r>
      <w:r w:rsidR="002105BF">
        <w:rPr>
          <w:rFonts w:ascii="Times New Roman" w:hAnsi="Times New Roman" w:cs="Times New Roman"/>
          <w:sz w:val="24"/>
          <w:szCs w:val="24"/>
        </w:rPr>
        <w:t xml:space="preserve"> realizują również postanowienia art. 11 ust. 3 rozporządzenia GIA.</w:t>
      </w:r>
    </w:p>
    <w:p w14:paraId="420A44AB" w14:textId="4CAC8557" w:rsidR="001E5669" w:rsidRPr="00B76635" w:rsidRDefault="00931E21" w:rsidP="00865117">
      <w:pPr>
        <w:spacing w:line="360" w:lineRule="auto"/>
        <w:jc w:val="both"/>
        <w:rPr>
          <w:rFonts w:ascii="Times New Roman" w:hAnsi="Times New Roman" w:cs="Times New Roman"/>
          <w:sz w:val="24"/>
          <w:szCs w:val="24"/>
        </w:rPr>
      </w:pPr>
      <w:r>
        <w:rPr>
          <w:rFonts w:ascii="Times New Roman" w:hAnsi="Times New Roman" w:cs="Times New Roman"/>
          <w:b/>
          <w:sz w:val="24"/>
          <w:szCs w:val="24"/>
        </w:rPr>
        <w:t>e</w:t>
      </w:r>
      <w:r w:rsidR="00AF5ADE" w:rsidRPr="00B76635">
        <w:rPr>
          <w:rFonts w:ascii="Times New Roman" w:hAnsi="Times New Roman" w:cs="Times New Roman"/>
          <w:b/>
          <w:sz w:val="24"/>
          <w:szCs w:val="24"/>
        </w:rPr>
        <w:t>)</w:t>
      </w:r>
      <w:r w:rsidR="00AF5ADE" w:rsidRPr="00B76635">
        <w:rPr>
          <w:rFonts w:ascii="Times New Roman" w:hAnsi="Times New Roman" w:cs="Times New Roman"/>
          <w:sz w:val="24"/>
          <w:szCs w:val="24"/>
        </w:rPr>
        <w:t xml:space="preserve"> </w:t>
      </w:r>
      <w:r w:rsidR="001E5669" w:rsidRPr="00B76635">
        <w:rPr>
          <w:rFonts w:ascii="Times New Roman" w:hAnsi="Times New Roman" w:cs="Times New Roman"/>
          <w:sz w:val="24"/>
          <w:szCs w:val="24"/>
        </w:rPr>
        <w:t>Propozycja zmiany w art. 30 ust. 1</w:t>
      </w:r>
      <w:r w:rsidR="00910AE0">
        <w:rPr>
          <w:rFonts w:ascii="Times New Roman" w:hAnsi="Times New Roman" w:cs="Times New Roman"/>
          <w:sz w:val="24"/>
          <w:szCs w:val="24"/>
        </w:rPr>
        <w:t>e</w:t>
      </w:r>
      <w:r w:rsidR="001E5669" w:rsidRPr="00B76635">
        <w:rPr>
          <w:rFonts w:ascii="Times New Roman" w:hAnsi="Times New Roman" w:cs="Times New Roman"/>
          <w:sz w:val="24"/>
          <w:szCs w:val="24"/>
        </w:rPr>
        <w:t xml:space="preserve"> </w:t>
      </w:r>
      <w:r w:rsidR="00600C15" w:rsidRPr="00B76635">
        <w:rPr>
          <w:rFonts w:ascii="Times New Roman" w:hAnsi="Times New Roman" w:cs="Times New Roman"/>
          <w:sz w:val="24"/>
          <w:szCs w:val="24"/>
        </w:rPr>
        <w:t>Mega</w:t>
      </w:r>
      <w:r w:rsidR="001E5669" w:rsidRPr="00B76635">
        <w:rPr>
          <w:rFonts w:ascii="Times New Roman" w:hAnsi="Times New Roman" w:cs="Times New Roman"/>
          <w:sz w:val="24"/>
          <w:szCs w:val="24"/>
        </w:rPr>
        <w:t>ustawy dot</w:t>
      </w:r>
      <w:r w:rsidR="00910AE0">
        <w:rPr>
          <w:rFonts w:ascii="Times New Roman" w:hAnsi="Times New Roman" w:cs="Times New Roman"/>
          <w:sz w:val="24"/>
          <w:szCs w:val="24"/>
        </w:rPr>
        <w:t>yczą zastąpienia wyrazów „punkt styku” wyrazami „punktu dostępu”. Zmiana ma charakter legislacyjny związany z wprowadzeniem do Megaustawy definicji z rozporządzenia GIA.</w:t>
      </w:r>
      <w:r w:rsidR="001E5669" w:rsidRPr="00B76635">
        <w:rPr>
          <w:rFonts w:ascii="Times New Roman" w:hAnsi="Times New Roman" w:cs="Times New Roman"/>
          <w:sz w:val="24"/>
          <w:szCs w:val="24"/>
        </w:rPr>
        <w:t xml:space="preserve"> </w:t>
      </w:r>
    </w:p>
    <w:p w14:paraId="4C57F691" w14:textId="11843C8A" w:rsidR="00AC3E63" w:rsidRPr="00B76635" w:rsidRDefault="00910AE0" w:rsidP="00273EA9">
      <w:pPr>
        <w:spacing w:after="0" w:line="360" w:lineRule="auto"/>
        <w:jc w:val="both"/>
        <w:rPr>
          <w:rFonts w:ascii="Times New Roman" w:hAnsi="Times New Roman" w:cs="Times New Roman"/>
          <w:sz w:val="24"/>
          <w:szCs w:val="24"/>
        </w:rPr>
      </w:pPr>
      <w:r>
        <w:rPr>
          <w:rFonts w:ascii="Times New Roman" w:hAnsi="Times New Roman" w:cs="Times New Roman"/>
          <w:b/>
          <w:sz w:val="24"/>
          <w:szCs w:val="24"/>
        </w:rPr>
        <w:t>g</w:t>
      </w:r>
      <w:r w:rsidR="00533306" w:rsidRPr="00B76635">
        <w:rPr>
          <w:rFonts w:ascii="Times New Roman" w:hAnsi="Times New Roman" w:cs="Times New Roman"/>
          <w:b/>
          <w:sz w:val="24"/>
          <w:szCs w:val="24"/>
        </w:rPr>
        <w:t>)</w:t>
      </w:r>
      <w:r w:rsidR="00533306" w:rsidRPr="00B76635">
        <w:rPr>
          <w:rFonts w:ascii="Times New Roman" w:hAnsi="Times New Roman" w:cs="Times New Roman"/>
          <w:sz w:val="24"/>
          <w:szCs w:val="24"/>
        </w:rPr>
        <w:t xml:space="preserve"> </w:t>
      </w:r>
      <w:r w:rsidR="00AC3E63" w:rsidRPr="00B76635">
        <w:rPr>
          <w:rFonts w:ascii="Times New Roman" w:hAnsi="Times New Roman" w:cs="Times New Roman"/>
          <w:sz w:val="24"/>
          <w:szCs w:val="24"/>
        </w:rPr>
        <w:t>Zgodnie ze zmianami w art. 30 ust. 3a Megaustawy, dostęp, o którym mowa w art. 30 ust.</w:t>
      </w:r>
      <w:r w:rsidR="000D0EC4" w:rsidRPr="00B76635">
        <w:rPr>
          <w:rFonts w:ascii="Times New Roman" w:hAnsi="Times New Roman" w:cs="Times New Roman"/>
          <w:sz w:val="24"/>
          <w:szCs w:val="24"/>
        </w:rPr>
        <w:t> </w:t>
      </w:r>
      <w:r w:rsidR="00AC3E63" w:rsidRPr="00B76635">
        <w:rPr>
          <w:rFonts w:ascii="Times New Roman" w:hAnsi="Times New Roman" w:cs="Times New Roman"/>
          <w:sz w:val="24"/>
          <w:szCs w:val="24"/>
        </w:rPr>
        <w:t>1</w:t>
      </w:r>
      <w:r w:rsidR="00BF4089">
        <w:rPr>
          <w:rFonts w:ascii="Times New Roman" w:hAnsi="Times New Roman" w:cs="Times New Roman"/>
          <w:sz w:val="24"/>
          <w:szCs w:val="24"/>
        </w:rPr>
        <w:t xml:space="preserve"> i ust. 1aa</w:t>
      </w:r>
      <w:r w:rsidR="00AC3E63" w:rsidRPr="00B76635">
        <w:rPr>
          <w:rFonts w:ascii="Times New Roman" w:hAnsi="Times New Roman" w:cs="Times New Roman"/>
          <w:sz w:val="24"/>
          <w:szCs w:val="24"/>
        </w:rPr>
        <w:t xml:space="preserve"> jest nieodpłatny, przy czym </w:t>
      </w:r>
      <w:r w:rsidR="00357D1A">
        <w:rPr>
          <w:rFonts w:ascii="Times New Roman" w:hAnsi="Times New Roman" w:cs="Times New Roman"/>
          <w:sz w:val="24"/>
          <w:szCs w:val="24"/>
        </w:rPr>
        <w:t>Pt</w:t>
      </w:r>
      <w:r w:rsidR="00AC3E63" w:rsidRPr="00B76635">
        <w:rPr>
          <w:rFonts w:ascii="Times New Roman" w:hAnsi="Times New Roman" w:cs="Times New Roman"/>
          <w:sz w:val="24"/>
          <w:szCs w:val="24"/>
        </w:rPr>
        <w:t xml:space="preserve"> ponosi:</w:t>
      </w:r>
    </w:p>
    <w:p w14:paraId="659B016C" w14:textId="2530741A" w:rsidR="00AC3E63" w:rsidRPr="00B76635" w:rsidRDefault="00AC3E63" w:rsidP="0074780B">
      <w:pPr>
        <w:pStyle w:val="Akapitzlist"/>
        <w:numPr>
          <w:ilvl w:val="0"/>
          <w:numId w:val="17"/>
        </w:num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 xml:space="preserve">koszty doprowadzenia, utrzymywania, eksploatacji, przebudowy lub remontu elementów sieci </w:t>
      </w:r>
      <w:r w:rsidR="00903B5E" w:rsidRPr="00B76635">
        <w:rPr>
          <w:rFonts w:ascii="Times New Roman" w:hAnsi="Times New Roman" w:cs="Times New Roman"/>
          <w:sz w:val="24"/>
          <w:szCs w:val="24"/>
        </w:rPr>
        <w:t>o bardzo dużej przepustowości</w:t>
      </w:r>
      <w:r w:rsidRPr="00B76635">
        <w:rPr>
          <w:rFonts w:ascii="Times New Roman" w:hAnsi="Times New Roman" w:cs="Times New Roman"/>
          <w:sz w:val="24"/>
          <w:szCs w:val="24"/>
        </w:rPr>
        <w:t xml:space="preserve"> oraz powiązanych zasobów będących własnością tego </w:t>
      </w:r>
      <w:r w:rsidR="00C84977">
        <w:rPr>
          <w:rFonts w:ascii="Times New Roman" w:hAnsi="Times New Roman" w:cs="Times New Roman"/>
          <w:sz w:val="24"/>
          <w:szCs w:val="24"/>
        </w:rPr>
        <w:t>Pt</w:t>
      </w:r>
      <w:r w:rsidRPr="00B76635">
        <w:rPr>
          <w:rFonts w:ascii="Times New Roman" w:hAnsi="Times New Roman" w:cs="Times New Roman"/>
          <w:sz w:val="24"/>
          <w:szCs w:val="24"/>
        </w:rPr>
        <w:t xml:space="preserve"> lub z których korzysta na podstawie innego tytułu prawnego, w tym przywrócenia stanu poprzedniego nieruchomości,</w:t>
      </w:r>
    </w:p>
    <w:p w14:paraId="069289E5" w14:textId="4A092377" w:rsidR="00AC3E63" w:rsidRPr="00B76635" w:rsidRDefault="00AC3E63" w:rsidP="0074780B">
      <w:pPr>
        <w:pStyle w:val="Akapitzlist"/>
        <w:numPr>
          <w:ilvl w:val="0"/>
          <w:numId w:val="17"/>
        </w:num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koszty, które wystąpiły po stronie zapewniającego dostęp, jeżeli są konieczne, zaistniały bezpośrednio na skutek zapewnienia takiego dostępu i nie są związane ze zwykłą działalnością zapewniającego dostęp.</w:t>
      </w:r>
    </w:p>
    <w:p w14:paraId="3EC0BAC2" w14:textId="77777777" w:rsidR="00AC3E63" w:rsidRPr="00B76635" w:rsidRDefault="00AC3E63" w:rsidP="00273EA9">
      <w:pPr>
        <w:spacing w:after="0" w:line="360" w:lineRule="auto"/>
        <w:jc w:val="both"/>
        <w:rPr>
          <w:rFonts w:ascii="Times New Roman" w:hAnsi="Times New Roman" w:cs="Times New Roman"/>
          <w:sz w:val="24"/>
          <w:szCs w:val="24"/>
        </w:rPr>
      </w:pPr>
      <w:r w:rsidRPr="00B76635">
        <w:rPr>
          <w:rFonts w:ascii="Times New Roman" w:hAnsi="Times New Roman" w:cs="Times New Roman"/>
          <w:sz w:val="24"/>
          <w:szCs w:val="24"/>
        </w:rPr>
        <w:lastRenderedPageBreak/>
        <w:t>Natomiast dostęp, o którym mowa w art. 30 ust. 3 Megaustawy, jest:</w:t>
      </w:r>
    </w:p>
    <w:p w14:paraId="02C97088" w14:textId="43EA671B" w:rsidR="00AC3E63" w:rsidRPr="00B76635" w:rsidRDefault="00AC3E63" w:rsidP="0074780B">
      <w:pPr>
        <w:pStyle w:val="Akapitzlist"/>
        <w:numPr>
          <w:ilvl w:val="0"/>
          <w:numId w:val="18"/>
        </w:num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odpłatny</w:t>
      </w:r>
      <w:r w:rsidR="6344A402" w:rsidRPr="00B76635">
        <w:rPr>
          <w:rFonts w:ascii="Times New Roman" w:hAnsi="Times New Roman" w:cs="Times New Roman"/>
          <w:sz w:val="24"/>
          <w:szCs w:val="24"/>
        </w:rPr>
        <w:t>,</w:t>
      </w:r>
      <w:r w:rsidRPr="00B76635">
        <w:rPr>
          <w:rFonts w:ascii="Times New Roman" w:hAnsi="Times New Roman" w:cs="Times New Roman"/>
          <w:sz w:val="24"/>
          <w:szCs w:val="24"/>
        </w:rPr>
        <w:t xml:space="preserve"> jeżeli wewnątrzbudynkowa infrastruktura techniczna jest własnością podmiotu, dla którego działalność telekomunikacyjna jest przeważającym przedmiotem działalności. Opłaty za ten dostęp powinny umożliwiać zwrot proporcjonalnej części poniesionych przez ten podmiot kosztów powstania tej infrastruktury oraz ponoszonych przez ten podmiot kosztów jej utrzymania oraz uwzględniać wpływ zapewnienia dostępu na plan biznesowy tego podmiotu, </w:t>
      </w:r>
      <w:r w:rsidR="002176A0" w:rsidRPr="00B76635">
        <w:rPr>
          <w:rFonts w:ascii="Times New Roman" w:hAnsi="Times New Roman" w:cs="Times New Roman"/>
          <w:sz w:val="24"/>
          <w:szCs w:val="24"/>
        </w:rPr>
        <w:t>w </w:t>
      </w:r>
      <w:r w:rsidRPr="00B76635">
        <w:rPr>
          <w:rFonts w:ascii="Times New Roman" w:hAnsi="Times New Roman" w:cs="Times New Roman"/>
          <w:sz w:val="24"/>
          <w:szCs w:val="24"/>
        </w:rPr>
        <w:t>szczególności na realizowane przez niego inwestycje dotyczące szybkich sieci telekomunikacyjnych oraz powiązanych zasobów, albo</w:t>
      </w:r>
    </w:p>
    <w:p w14:paraId="2D4898F2" w14:textId="4EE2CCF5" w:rsidR="00533306" w:rsidRPr="00B76635" w:rsidRDefault="00AC3E63" w:rsidP="0074780B">
      <w:pPr>
        <w:pStyle w:val="Akapitzlist"/>
        <w:numPr>
          <w:ilvl w:val="0"/>
          <w:numId w:val="18"/>
        </w:num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nieodpłatny</w:t>
      </w:r>
      <w:r w:rsidR="5D522369" w:rsidRPr="00B76635">
        <w:rPr>
          <w:rFonts w:ascii="Times New Roman" w:hAnsi="Times New Roman" w:cs="Times New Roman"/>
          <w:sz w:val="24"/>
          <w:szCs w:val="24"/>
        </w:rPr>
        <w:t>,</w:t>
      </w:r>
      <w:r w:rsidRPr="00B76635">
        <w:rPr>
          <w:rFonts w:ascii="Times New Roman" w:hAnsi="Times New Roman" w:cs="Times New Roman"/>
          <w:sz w:val="24"/>
          <w:szCs w:val="24"/>
        </w:rPr>
        <w:t xml:space="preserve"> jeżeli wewnątrzbudynkowa infrastruktura techniczna jest własnością podmiotu, dla którego działalność telekomunikacyjna nie jest przeważającym przedmiotem działalności, przy czym </w:t>
      </w:r>
      <w:r w:rsidR="00C84977">
        <w:rPr>
          <w:rFonts w:ascii="Times New Roman" w:hAnsi="Times New Roman" w:cs="Times New Roman"/>
          <w:sz w:val="24"/>
          <w:szCs w:val="24"/>
        </w:rPr>
        <w:t>Pt</w:t>
      </w:r>
      <w:r w:rsidRPr="00B76635">
        <w:rPr>
          <w:rFonts w:ascii="Times New Roman" w:hAnsi="Times New Roman" w:cs="Times New Roman"/>
          <w:sz w:val="24"/>
          <w:szCs w:val="24"/>
        </w:rPr>
        <w:t xml:space="preserve"> ponosi proporcjonalną część kosztów utrzymania tej infrastruktury.</w:t>
      </w:r>
    </w:p>
    <w:p w14:paraId="383C283E" w14:textId="68BE9AED" w:rsidR="00122B85" w:rsidRPr="00516812" w:rsidRDefault="00122B85" w:rsidP="00865117">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P</w:t>
      </w:r>
      <w:r w:rsidR="00BB1676">
        <w:rPr>
          <w:rFonts w:ascii="Times New Roman" w:hAnsi="Times New Roman" w:cs="Times New Roman"/>
          <w:bCs/>
          <w:sz w:val="24"/>
          <w:szCs w:val="24"/>
        </w:rPr>
        <w:t>onadto proponowany przepis skorelowany jest z art. 11 ust. 3 rozporządzenia GIA.</w:t>
      </w:r>
    </w:p>
    <w:p w14:paraId="40AFF8C0" w14:textId="19133D1F" w:rsidR="003E5903" w:rsidRPr="00B76635" w:rsidRDefault="00910AE0" w:rsidP="00865117">
      <w:pPr>
        <w:spacing w:line="360" w:lineRule="auto"/>
        <w:jc w:val="both"/>
        <w:rPr>
          <w:rFonts w:ascii="Times New Roman" w:hAnsi="Times New Roman" w:cs="Times New Roman"/>
          <w:sz w:val="24"/>
          <w:szCs w:val="24"/>
        </w:rPr>
      </w:pPr>
      <w:r>
        <w:rPr>
          <w:rFonts w:ascii="Times New Roman" w:hAnsi="Times New Roman" w:cs="Times New Roman"/>
          <w:b/>
          <w:sz w:val="24"/>
          <w:szCs w:val="24"/>
        </w:rPr>
        <w:t>h</w:t>
      </w:r>
      <w:r w:rsidR="003E5903" w:rsidRPr="00B76635">
        <w:rPr>
          <w:rFonts w:ascii="Times New Roman" w:hAnsi="Times New Roman" w:cs="Times New Roman"/>
          <w:b/>
          <w:sz w:val="24"/>
          <w:szCs w:val="24"/>
        </w:rPr>
        <w:t>)</w:t>
      </w:r>
      <w:r w:rsidR="003E5903" w:rsidRPr="00B76635">
        <w:rPr>
          <w:rFonts w:ascii="Times New Roman" w:hAnsi="Times New Roman" w:cs="Times New Roman"/>
          <w:sz w:val="24"/>
          <w:szCs w:val="24"/>
        </w:rPr>
        <w:t xml:space="preserve"> </w:t>
      </w:r>
      <w:r w:rsidR="007A6259" w:rsidRPr="00B76635">
        <w:rPr>
          <w:rFonts w:ascii="Times New Roman" w:hAnsi="Times New Roman" w:cs="Times New Roman"/>
          <w:sz w:val="24"/>
          <w:szCs w:val="24"/>
        </w:rPr>
        <w:t xml:space="preserve">Uchyla się ust. 3b jako zbędny – koszty dotyczące dostępu, o którym mowa w art. 30 ust. 1 </w:t>
      </w:r>
      <w:r w:rsidR="002176A0" w:rsidRPr="00B76635">
        <w:rPr>
          <w:rFonts w:ascii="Times New Roman" w:hAnsi="Times New Roman" w:cs="Times New Roman"/>
          <w:sz w:val="24"/>
          <w:szCs w:val="24"/>
        </w:rPr>
        <w:t>i </w:t>
      </w:r>
      <w:r w:rsidR="007A6259" w:rsidRPr="00B76635">
        <w:rPr>
          <w:rFonts w:ascii="Times New Roman" w:hAnsi="Times New Roman" w:cs="Times New Roman"/>
          <w:sz w:val="24"/>
          <w:szCs w:val="24"/>
        </w:rPr>
        <w:t>ust. 3 Megaustawy będą uregulowane w całości w nowym brzmieniu art. 30 ust. 3a.</w:t>
      </w:r>
      <w:r w:rsidR="00961BEE">
        <w:rPr>
          <w:rFonts w:ascii="Times New Roman" w:hAnsi="Times New Roman" w:cs="Times New Roman"/>
          <w:sz w:val="24"/>
          <w:szCs w:val="24"/>
        </w:rPr>
        <w:t xml:space="preserve"> </w:t>
      </w:r>
      <w:r w:rsidR="00961BEE">
        <w:rPr>
          <w:rFonts w:ascii="Times New Roman" w:hAnsi="Times New Roman" w:cs="Times New Roman"/>
          <w:bCs/>
          <w:sz w:val="24"/>
          <w:szCs w:val="24"/>
        </w:rPr>
        <w:t>Ponadto proponowany przepis skorelowany jest z art. 11 ust. 3 rozporządzenia GIA.</w:t>
      </w:r>
    </w:p>
    <w:p w14:paraId="06C43831" w14:textId="121C9094" w:rsidR="00554AF0" w:rsidRPr="00B76635" w:rsidRDefault="00910AE0" w:rsidP="00865117">
      <w:pPr>
        <w:spacing w:line="360" w:lineRule="auto"/>
        <w:jc w:val="both"/>
        <w:rPr>
          <w:rFonts w:ascii="Times New Roman" w:hAnsi="Times New Roman" w:cs="Times New Roman"/>
          <w:sz w:val="24"/>
          <w:szCs w:val="24"/>
        </w:rPr>
      </w:pPr>
      <w:r>
        <w:rPr>
          <w:rFonts w:ascii="Times New Roman" w:hAnsi="Times New Roman" w:cs="Times New Roman"/>
          <w:b/>
          <w:sz w:val="24"/>
          <w:szCs w:val="24"/>
        </w:rPr>
        <w:t>i</w:t>
      </w:r>
      <w:r w:rsidR="005D0990" w:rsidRPr="00B76635">
        <w:rPr>
          <w:rFonts w:ascii="Times New Roman" w:hAnsi="Times New Roman" w:cs="Times New Roman"/>
          <w:b/>
          <w:sz w:val="24"/>
          <w:szCs w:val="24"/>
        </w:rPr>
        <w:t>)</w:t>
      </w:r>
      <w:r w:rsidR="005D0990" w:rsidRPr="00B76635">
        <w:rPr>
          <w:rFonts w:ascii="Times New Roman" w:hAnsi="Times New Roman" w:cs="Times New Roman"/>
          <w:sz w:val="24"/>
          <w:szCs w:val="24"/>
        </w:rPr>
        <w:t xml:space="preserve"> </w:t>
      </w:r>
      <w:r w:rsidR="009276CF" w:rsidRPr="00B76635">
        <w:rPr>
          <w:rFonts w:ascii="Times New Roman" w:hAnsi="Times New Roman" w:cs="Times New Roman"/>
          <w:sz w:val="24"/>
          <w:szCs w:val="24"/>
        </w:rPr>
        <w:t>Regulacja określona</w:t>
      </w:r>
      <w:r w:rsidR="00AE4E6B" w:rsidRPr="00B76635">
        <w:rPr>
          <w:rFonts w:ascii="Times New Roman" w:hAnsi="Times New Roman" w:cs="Times New Roman"/>
          <w:sz w:val="24"/>
          <w:szCs w:val="24"/>
        </w:rPr>
        <w:t xml:space="preserve"> w</w:t>
      </w:r>
      <w:r w:rsidR="00DA4C8F" w:rsidRPr="00B76635">
        <w:rPr>
          <w:rFonts w:ascii="Times New Roman" w:hAnsi="Times New Roman" w:cs="Times New Roman"/>
          <w:sz w:val="24"/>
          <w:szCs w:val="24"/>
        </w:rPr>
        <w:t xml:space="preserve"> </w:t>
      </w:r>
      <w:r w:rsidR="00610569" w:rsidRPr="00B76635">
        <w:rPr>
          <w:rFonts w:ascii="Times New Roman" w:hAnsi="Times New Roman" w:cs="Times New Roman"/>
          <w:sz w:val="24"/>
          <w:szCs w:val="24"/>
        </w:rPr>
        <w:t>art. 30 ust. 5</w:t>
      </w:r>
      <w:r w:rsidR="009A0A64" w:rsidRPr="00B76635">
        <w:rPr>
          <w:rFonts w:ascii="Times New Roman" w:hAnsi="Times New Roman" w:cs="Times New Roman"/>
          <w:sz w:val="24"/>
          <w:szCs w:val="24"/>
        </w:rPr>
        <w:t xml:space="preserve"> Megaustawy</w:t>
      </w:r>
      <w:r w:rsidR="00DA4C8F" w:rsidRPr="00B76635">
        <w:rPr>
          <w:rFonts w:ascii="Times New Roman" w:hAnsi="Times New Roman" w:cs="Times New Roman"/>
          <w:sz w:val="24"/>
          <w:szCs w:val="24"/>
        </w:rPr>
        <w:t xml:space="preserve"> </w:t>
      </w:r>
      <w:r w:rsidR="001A36A6" w:rsidRPr="00B76635">
        <w:rPr>
          <w:rFonts w:ascii="Times New Roman" w:hAnsi="Times New Roman" w:cs="Times New Roman"/>
          <w:sz w:val="24"/>
          <w:szCs w:val="24"/>
        </w:rPr>
        <w:t>zostaje poszerzon</w:t>
      </w:r>
      <w:r w:rsidR="00E4249A" w:rsidRPr="00B76635">
        <w:rPr>
          <w:rFonts w:ascii="Times New Roman" w:hAnsi="Times New Roman" w:cs="Times New Roman"/>
          <w:sz w:val="24"/>
          <w:szCs w:val="24"/>
        </w:rPr>
        <w:t>a</w:t>
      </w:r>
      <w:r w:rsidR="001A36A6" w:rsidRPr="00B76635">
        <w:rPr>
          <w:rFonts w:ascii="Times New Roman" w:hAnsi="Times New Roman" w:cs="Times New Roman"/>
          <w:sz w:val="24"/>
          <w:szCs w:val="24"/>
        </w:rPr>
        <w:t xml:space="preserve"> </w:t>
      </w:r>
      <w:r w:rsidR="00A90D2A" w:rsidRPr="00B76635">
        <w:rPr>
          <w:rFonts w:ascii="Times New Roman" w:hAnsi="Times New Roman" w:cs="Times New Roman"/>
          <w:sz w:val="24"/>
          <w:szCs w:val="24"/>
        </w:rPr>
        <w:t>o </w:t>
      </w:r>
      <w:r w:rsidR="00836D94" w:rsidRPr="00B76635">
        <w:rPr>
          <w:rFonts w:ascii="Times New Roman" w:hAnsi="Times New Roman" w:cs="Times New Roman"/>
          <w:sz w:val="24"/>
          <w:szCs w:val="24"/>
        </w:rPr>
        <w:t>możliwość dostępu</w:t>
      </w:r>
      <w:r w:rsidR="00FE0E8C" w:rsidRPr="00B76635">
        <w:rPr>
          <w:rFonts w:ascii="Times New Roman" w:hAnsi="Times New Roman" w:cs="Times New Roman"/>
          <w:sz w:val="24"/>
          <w:szCs w:val="24"/>
        </w:rPr>
        <w:t xml:space="preserve"> wymienioną w art. 30 ust. 1a</w:t>
      </w:r>
      <w:r w:rsidR="00CC461B" w:rsidRPr="00B76635">
        <w:rPr>
          <w:rFonts w:ascii="Times New Roman" w:hAnsi="Times New Roman" w:cs="Times New Roman"/>
          <w:sz w:val="24"/>
          <w:szCs w:val="24"/>
        </w:rPr>
        <w:t>a</w:t>
      </w:r>
      <w:r w:rsidR="00FE0E8C" w:rsidRPr="00B76635">
        <w:rPr>
          <w:rFonts w:ascii="Times New Roman" w:hAnsi="Times New Roman" w:cs="Times New Roman"/>
          <w:sz w:val="24"/>
          <w:szCs w:val="24"/>
        </w:rPr>
        <w:t xml:space="preserve"> Megaustawy</w:t>
      </w:r>
      <w:r w:rsidR="00610569" w:rsidRPr="00B76635">
        <w:rPr>
          <w:rFonts w:ascii="Times New Roman" w:hAnsi="Times New Roman" w:cs="Times New Roman"/>
          <w:sz w:val="24"/>
          <w:szCs w:val="24"/>
        </w:rPr>
        <w:t>.</w:t>
      </w:r>
      <w:r w:rsidR="00BC2DCE">
        <w:rPr>
          <w:rFonts w:ascii="Times New Roman" w:hAnsi="Times New Roman" w:cs="Times New Roman"/>
          <w:sz w:val="24"/>
          <w:szCs w:val="24"/>
        </w:rPr>
        <w:t xml:space="preserve"> </w:t>
      </w:r>
      <w:r w:rsidR="00994F13">
        <w:rPr>
          <w:rFonts w:ascii="Times New Roman" w:hAnsi="Times New Roman" w:cs="Times New Roman"/>
          <w:bCs/>
          <w:sz w:val="24"/>
          <w:szCs w:val="24"/>
        </w:rPr>
        <w:t>P</w:t>
      </w:r>
      <w:r w:rsidR="00BC2DCE">
        <w:rPr>
          <w:rFonts w:ascii="Times New Roman" w:hAnsi="Times New Roman" w:cs="Times New Roman"/>
          <w:bCs/>
          <w:sz w:val="24"/>
          <w:szCs w:val="24"/>
        </w:rPr>
        <w:t>roponowany przepis skorelowany jest z art. 11 ust. 3 rozporządzenia GIA.</w:t>
      </w:r>
    </w:p>
    <w:p w14:paraId="3D0271C9" w14:textId="1AB41261" w:rsidR="001F4E36" w:rsidRDefault="00FF1D89" w:rsidP="0086511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Projektowana regulacja zakłada również, dodanie dwóch nowych punktów do </w:t>
      </w:r>
      <w:r w:rsidR="00C71C5F">
        <w:rPr>
          <w:rFonts w:ascii="Times New Roman" w:hAnsi="Times New Roman" w:cs="Times New Roman"/>
          <w:sz w:val="24"/>
          <w:szCs w:val="24"/>
        </w:rPr>
        <w:t>art. 30 ust. 5 Megaustawy</w:t>
      </w:r>
      <w:r w:rsidR="001B0377">
        <w:rPr>
          <w:rFonts w:ascii="Times New Roman" w:hAnsi="Times New Roman" w:cs="Times New Roman"/>
          <w:sz w:val="24"/>
          <w:szCs w:val="24"/>
        </w:rPr>
        <w:t>,</w:t>
      </w:r>
      <w:r w:rsidR="00C71C5F">
        <w:rPr>
          <w:rFonts w:ascii="Times New Roman" w:hAnsi="Times New Roman" w:cs="Times New Roman"/>
          <w:sz w:val="24"/>
          <w:szCs w:val="24"/>
        </w:rPr>
        <w:t xml:space="preserve"> tj. pkt 2a i 2b. </w:t>
      </w:r>
      <w:r w:rsidR="00CC34A3" w:rsidRPr="00CC34A3">
        <w:rPr>
          <w:rFonts w:ascii="Times New Roman" w:hAnsi="Times New Roman" w:cs="Times New Roman"/>
          <w:sz w:val="24"/>
          <w:szCs w:val="24"/>
        </w:rPr>
        <w:t>Nowo doda</w:t>
      </w:r>
      <w:r w:rsidR="00014CB1">
        <w:rPr>
          <w:rFonts w:ascii="Times New Roman" w:hAnsi="Times New Roman" w:cs="Times New Roman"/>
          <w:sz w:val="24"/>
          <w:szCs w:val="24"/>
        </w:rPr>
        <w:t>wany</w:t>
      </w:r>
      <w:r w:rsidR="00CC34A3" w:rsidRPr="00CC34A3">
        <w:rPr>
          <w:rFonts w:ascii="Times New Roman" w:hAnsi="Times New Roman" w:cs="Times New Roman"/>
          <w:sz w:val="24"/>
          <w:szCs w:val="24"/>
        </w:rPr>
        <w:t xml:space="preserve"> pkt 2a wprowadza do postępowań z art. 30</w:t>
      </w:r>
      <w:r w:rsidR="00FA2531">
        <w:rPr>
          <w:rFonts w:ascii="Times New Roman" w:hAnsi="Times New Roman" w:cs="Times New Roman"/>
          <w:sz w:val="24"/>
          <w:szCs w:val="24"/>
        </w:rPr>
        <w:t xml:space="preserve"> Megaustawy maksymalny</w:t>
      </w:r>
      <w:r w:rsidR="00CC34A3" w:rsidRPr="00CC34A3">
        <w:rPr>
          <w:rFonts w:ascii="Times New Roman" w:hAnsi="Times New Roman" w:cs="Times New Roman"/>
          <w:sz w:val="24"/>
          <w:szCs w:val="24"/>
        </w:rPr>
        <w:t xml:space="preserve"> czternastodniowy </w:t>
      </w:r>
      <w:r w:rsidR="00CC34A3">
        <w:rPr>
          <w:rFonts w:ascii="Times New Roman" w:hAnsi="Times New Roman" w:cs="Times New Roman"/>
          <w:sz w:val="24"/>
          <w:szCs w:val="24"/>
        </w:rPr>
        <w:t>okres</w:t>
      </w:r>
      <w:r w:rsidR="00CC34A3" w:rsidRPr="00CC34A3">
        <w:rPr>
          <w:rFonts w:ascii="Times New Roman" w:hAnsi="Times New Roman" w:cs="Times New Roman"/>
          <w:sz w:val="24"/>
          <w:szCs w:val="24"/>
        </w:rPr>
        <w:t xml:space="preserve"> konsultacyjny. Ustalenie limitu na zgłaszanie stanowisk </w:t>
      </w:r>
      <w:r w:rsidR="00F02DE3">
        <w:rPr>
          <w:rFonts w:ascii="Times New Roman" w:hAnsi="Times New Roman" w:cs="Times New Roman"/>
          <w:sz w:val="24"/>
          <w:szCs w:val="24"/>
        </w:rPr>
        <w:t>ma na celu przyśpieszenie tego rodzaju postępowań</w:t>
      </w:r>
      <w:r w:rsidR="001312A4">
        <w:rPr>
          <w:rFonts w:ascii="Times New Roman" w:hAnsi="Times New Roman" w:cs="Times New Roman"/>
          <w:sz w:val="24"/>
          <w:szCs w:val="24"/>
        </w:rPr>
        <w:t xml:space="preserve">. </w:t>
      </w:r>
      <w:r w:rsidR="001269C6">
        <w:rPr>
          <w:rFonts w:ascii="Times New Roman" w:hAnsi="Times New Roman" w:cs="Times New Roman"/>
          <w:sz w:val="24"/>
          <w:szCs w:val="24"/>
        </w:rPr>
        <w:t>Natomiast p</w:t>
      </w:r>
      <w:r w:rsidR="00CC34A3" w:rsidRPr="00CC34A3">
        <w:rPr>
          <w:rFonts w:ascii="Times New Roman" w:hAnsi="Times New Roman" w:cs="Times New Roman"/>
          <w:sz w:val="24"/>
          <w:szCs w:val="24"/>
        </w:rPr>
        <w:t>kt 2b nakłada na Prezesa UKE obowiązek zawiadomienia właściwego miejscowo starosty o</w:t>
      </w:r>
      <w:r w:rsidR="008463EB">
        <w:rPr>
          <w:rFonts w:ascii="Times New Roman" w:hAnsi="Times New Roman" w:cs="Times New Roman"/>
          <w:sz w:val="24"/>
          <w:szCs w:val="24"/>
        </w:rPr>
        <w:t> </w:t>
      </w:r>
      <w:r w:rsidR="00CC34A3" w:rsidRPr="00CC34A3">
        <w:rPr>
          <w:rFonts w:ascii="Times New Roman" w:hAnsi="Times New Roman" w:cs="Times New Roman"/>
          <w:sz w:val="24"/>
          <w:szCs w:val="24"/>
        </w:rPr>
        <w:t xml:space="preserve">wszczęciu postępowania i jednocześnie zobowiązuje starostę do przekazania w formie elektronicznej, w terminie czternastu dni, </w:t>
      </w:r>
      <w:r w:rsidR="004A3B7F">
        <w:rPr>
          <w:rFonts w:ascii="Times New Roman" w:hAnsi="Times New Roman" w:cs="Times New Roman"/>
          <w:sz w:val="24"/>
          <w:szCs w:val="24"/>
        </w:rPr>
        <w:t>niezbędnych</w:t>
      </w:r>
      <w:r w:rsidR="00CC34A3" w:rsidRPr="00CC34A3">
        <w:rPr>
          <w:rFonts w:ascii="Times New Roman" w:hAnsi="Times New Roman" w:cs="Times New Roman"/>
          <w:sz w:val="24"/>
          <w:szCs w:val="24"/>
        </w:rPr>
        <w:t xml:space="preserve"> danych</w:t>
      </w:r>
      <w:r w:rsidR="001269C6">
        <w:rPr>
          <w:rFonts w:ascii="Times New Roman" w:hAnsi="Times New Roman" w:cs="Times New Roman"/>
          <w:sz w:val="24"/>
          <w:szCs w:val="24"/>
        </w:rPr>
        <w:t>, w tym</w:t>
      </w:r>
      <w:r w:rsidR="00CC34A3" w:rsidRPr="00CC34A3">
        <w:rPr>
          <w:rFonts w:ascii="Times New Roman" w:hAnsi="Times New Roman" w:cs="Times New Roman"/>
          <w:sz w:val="24"/>
          <w:szCs w:val="24"/>
        </w:rPr>
        <w:t xml:space="preserve"> geodezyjnych</w:t>
      </w:r>
      <w:r w:rsidR="001269C6">
        <w:rPr>
          <w:rFonts w:ascii="Times New Roman" w:hAnsi="Times New Roman" w:cs="Times New Roman"/>
          <w:sz w:val="24"/>
          <w:szCs w:val="24"/>
        </w:rPr>
        <w:t xml:space="preserve">, </w:t>
      </w:r>
      <w:r w:rsidR="004364D7">
        <w:rPr>
          <w:rFonts w:ascii="Times New Roman" w:hAnsi="Times New Roman" w:cs="Times New Roman"/>
          <w:sz w:val="24"/>
          <w:szCs w:val="24"/>
        </w:rPr>
        <w:t>łącznie</w:t>
      </w:r>
      <w:r w:rsidR="004364D7" w:rsidRPr="00CC34A3">
        <w:rPr>
          <w:rFonts w:ascii="Times New Roman" w:hAnsi="Times New Roman" w:cs="Times New Roman"/>
          <w:sz w:val="24"/>
          <w:szCs w:val="24"/>
        </w:rPr>
        <w:t xml:space="preserve"> </w:t>
      </w:r>
      <w:r w:rsidR="004364D7">
        <w:rPr>
          <w:rFonts w:ascii="Times New Roman" w:hAnsi="Times New Roman" w:cs="Times New Roman"/>
          <w:sz w:val="24"/>
          <w:szCs w:val="24"/>
        </w:rPr>
        <w:t>z</w:t>
      </w:r>
      <w:r w:rsidR="0009034E">
        <w:rPr>
          <w:rFonts w:ascii="Times New Roman" w:hAnsi="Times New Roman" w:cs="Times New Roman"/>
          <w:sz w:val="24"/>
          <w:szCs w:val="24"/>
        </w:rPr>
        <w:t> </w:t>
      </w:r>
      <w:r w:rsidR="00CC34A3" w:rsidRPr="00CC34A3">
        <w:rPr>
          <w:rFonts w:ascii="Times New Roman" w:hAnsi="Times New Roman" w:cs="Times New Roman"/>
          <w:sz w:val="24"/>
          <w:szCs w:val="24"/>
        </w:rPr>
        <w:t>wypis</w:t>
      </w:r>
      <w:r w:rsidR="00606D38">
        <w:rPr>
          <w:rFonts w:ascii="Times New Roman" w:hAnsi="Times New Roman" w:cs="Times New Roman"/>
          <w:sz w:val="24"/>
          <w:szCs w:val="24"/>
        </w:rPr>
        <w:t>em</w:t>
      </w:r>
      <w:r w:rsidR="00CC34A3" w:rsidRPr="00CC34A3">
        <w:rPr>
          <w:rFonts w:ascii="Times New Roman" w:hAnsi="Times New Roman" w:cs="Times New Roman"/>
          <w:sz w:val="24"/>
          <w:szCs w:val="24"/>
        </w:rPr>
        <w:t xml:space="preserve"> z rejestru gruntów</w:t>
      </w:r>
      <w:r w:rsidR="000015C2">
        <w:rPr>
          <w:rFonts w:ascii="Times New Roman" w:hAnsi="Times New Roman" w:cs="Times New Roman"/>
          <w:sz w:val="24"/>
          <w:szCs w:val="24"/>
        </w:rPr>
        <w:t>,</w:t>
      </w:r>
      <w:r w:rsidR="00CC34A3" w:rsidRPr="00CC34A3">
        <w:rPr>
          <w:rFonts w:ascii="Times New Roman" w:hAnsi="Times New Roman" w:cs="Times New Roman"/>
          <w:sz w:val="24"/>
          <w:szCs w:val="24"/>
        </w:rPr>
        <w:t xml:space="preserve"> dotyczących nieruchomości</w:t>
      </w:r>
      <w:r w:rsidR="001269C6">
        <w:rPr>
          <w:rFonts w:ascii="Times New Roman" w:hAnsi="Times New Roman" w:cs="Times New Roman"/>
          <w:sz w:val="24"/>
          <w:szCs w:val="24"/>
        </w:rPr>
        <w:t xml:space="preserve"> objętej postępowaniem</w:t>
      </w:r>
      <w:r w:rsidR="00CC34A3" w:rsidRPr="00CC34A3">
        <w:rPr>
          <w:rFonts w:ascii="Times New Roman" w:hAnsi="Times New Roman" w:cs="Times New Roman"/>
          <w:sz w:val="24"/>
          <w:szCs w:val="24"/>
        </w:rPr>
        <w:t>. Obowiązek przekazania danych w formie cyfrowej, w ściśle określonym terminie, wpisuje się w proces elektronizacji zasobów geodezyjnych prowadzony w powiatach i odciąża wnioskodawcę z</w:t>
      </w:r>
      <w:r w:rsidR="0009034E">
        <w:rPr>
          <w:rFonts w:ascii="Times New Roman" w:hAnsi="Times New Roman" w:cs="Times New Roman"/>
          <w:sz w:val="24"/>
          <w:szCs w:val="24"/>
        </w:rPr>
        <w:t> </w:t>
      </w:r>
      <w:r w:rsidR="00CC34A3" w:rsidRPr="00CC34A3">
        <w:rPr>
          <w:rFonts w:ascii="Times New Roman" w:hAnsi="Times New Roman" w:cs="Times New Roman"/>
          <w:sz w:val="24"/>
          <w:szCs w:val="24"/>
        </w:rPr>
        <w:t>pozyskiwania dodatkowych wypisów czy map.</w:t>
      </w:r>
      <w:r w:rsidR="00324508">
        <w:rPr>
          <w:rFonts w:ascii="Times New Roman" w:hAnsi="Times New Roman" w:cs="Times New Roman"/>
          <w:sz w:val="24"/>
          <w:szCs w:val="24"/>
        </w:rPr>
        <w:t xml:space="preserve"> </w:t>
      </w:r>
      <w:r w:rsidR="00986084">
        <w:rPr>
          <w:rFonts w:ascii="Times New Roman" w:hAnsi="Times New Roman" w:cs="Times New Roman"/>
          <w:sz w:val="24"/>
          <w:szCs w:val="24"/>
        </w:rPr>
        <w:t>Projektowane zmiany związane są</w:t>
      </w:r>
      <w:r w:rsidR="008A1E28">
        <w:rPr>
          <w:rFonts w:ascii="Times New Roman" w:hAnsi="Times New Roman" w:cs="Times New Roman"/>
          <w:sz w:val="24"/>
          <w:szCs w:val="24"/>
        </w:rPr>
        <w:t>, choć nie wynikają bezpośrednio,</w:t>
      </w:r>
      <w:r w:rsidR="00971916">
        <w:rPr>
          <w:rFonts w:ascii="Times New Roman" w:hAnsi="Times New Roman" w:cs="Times New Roman"/>
          <w:sz w:val="24"/>
          <w:szCs w:val="24"/>
        </w:rPr>
        <w:t xml:space="preserve"> z</w:t>
      </w:r>
      <w:r w:rsidR="008A1E28" w:rsidRPr="008A1E28">
        <w:rPr>
          <w:rFonts w:ascii="Times New Roman" w:hAnsi="Times New Roman" w:cs="Times New Roman"/>
          <w:sz w:val="24"/>
          <w:szCs w:val="24"/>
        </w:rPr>
        <w:t xml:space="preserve"> kierunkow</w:t>
      </w:r>
      <w:r w:rsidR="00B67C58">
        <w:rPr>
          <w:rFonts w:ascii="Times New Roman" w:hAnsi="Times New Roman" w:cs="Times New Roman"/>
          <w:sz w:val="24"/>
          <w:szCs w:val="24"/>
        </w:rPr>
        <w:t>ej</w:t>
      </w:r>
      <w:r w:rsidR="008A1E28" w:rsidRPr="008A1E28">
        <w:rPr>
          <w:rFonts w:ascii="Times New Roman" w:hAnsi="Times New Roman" w:cs="Times New Roman"/>
          <w:sz w:val="24"/>
          <w:szCs w:val="24"/>
        </w:rPr>
        <w:t xml:space="preserve"> realizacj</w:t>
      </w:r>
      <w:r w:rsidR="00B67C58">
        <w:rPr>
          <w:rFonts w:ascii="Times New Roman" w:hAnsi="Times New Roman" w:cs="Times New Roman"/>
          <w:sz w:val="24"/>
          <w:szCs w:val="24"/>
        </w:rPr>
        <w:t>i</w:t>
      </w:r>
      <w:r w:rsidR="008A1E28" w:rsidRPr="008A1E28">
        <w:rPr>
          <w:rFonts w:ascii="Times New Roman" w:hAnsi="Times New Roman" w:cs="Times New Roman"/>
          <w:sz w:val="24"/>
          <w:szCs w:val="24"/>
        </w:rPr>
        <w:t xml:space="preserve"> postulatów Zespołu Deregulacyjnego, </w:t>
      </w:r>
      <w:r w:rsidR="008A1E28" w:rsidRPr="008A1E28">
        <w:rPr>
          <w:rFonts w:ascii="Times New Roman" w:hAnsi="Times New Roman" w:cs="Times New Roman"/>
          <w:sz w:val="24"/>
          <w:szCs w:val="24"/>
        </w:rPr>
        <w:lastRenderedPageBreak/>
        <w:t>o</w:t>
      </w:r>
      <w:r w:rsidR="0009034E">
        <w:rPr>
          <w:rFonts w:ascii="Times New Roman" w:hAnsi="Times New Roman" w:cs="Times New Roman"/>
          <w:sz w:val="24"/>
          <w:szCs w:val="24"/>
        </w:rPr>
        <w:t> </w:t>
      </w:r>
      <w:r w:rsidR="008A1E28" w:rsidRPr="008A1E28">
        <w:rPr>
          <w:rFonts w:ascii="Times New Roman" w:hAnsi="Times New Roman" w:cs="Times New Roman"/>
          <w:sz w:val="24"/>
          <w:szCs w:val="24"/>
        </w:rPr>
        <w:t>których mowa w materiale MC-</w:t>
      </w:r>
      <w:r w:rsidR="0082016D">
        <w:rPr>
          <w:rFonts w:ascii="Times New Roman" w:hAnsi="Times New Roman" w:cs="Times New Roman"/>
          <w:sz w:val="24"/>
          <w:szCs w:val="24"/>
        </w:rPr>
        <w:t>24</w:t>
      </w:r>
      <w:r w:rsidR="008A1E28" w:rsidRPr="008A1E28">
        <w:rPr>
          <w:rFonts w:ascii="Times New Roman" w:hAnsi="Times New Roman" w:cs="Times New Roman"/>
          <w:sz w:val="24"/>
          <w:szCs w:val="24"/>
        </w:rPr>
        <w:t>-</w:t>
      </w:r>
      <w:r w:rsidR="0082016D">
        <w:rPr>
          <w:rFonts w:ascii="Times New Roman" w:hAnsi="Times New Roman" w:cs="Times New Roman"/>
          <w:sz w:val="24"/>
          <w:szCs w:val="24"/>
        </w:rPr>
        <w:t>290</w:t>
      </w:r>
      <w:r w:rsidR="008A1E28" w:rsidRPr="008A1E28">
        <w:rPr>
          <w:rFonts w:ascii="Times New Roman" w:hAnsi="Times New Roman" w:cs="Times New Roman"/>
          <w:sz w:val="24"/>
          <w:szCs w:val="24"/>
        </w:rPr>
        <w:t xml:space="preserve"> (DER).</w:t>
      </w:r>
      <w:r w:rsidR="00D53163">
        <w:rPr>
          <w:rFonts w:ascii="Times New Roman" w:hAnsi="Times New Roman" w:cs="Times New Roman"/>
          <w:sz w:val="24"/>
          <w:szCs w:val="24"/>
        </w:rPr>
        <w:t xml:space="preserve"> Ponadto proponowane przepisy realizują postanowienia art. 7 ust. 5</w:t>
      </w:r>
      <w:r w:rsidR="00F03BE0">
        <w:rPr>
          <w:rFonts w:ascii="Times New Roman" w:hAnsi="Times New Roman" w:cs="Times New Roman"/>
          <w:sz w:val="24"/>
          <w:szCs w:val="24"/>
        </w:rPr>
        <w:t>,</w:t>
      </w:r>
      <w:r w:rsidR="00961BEE">
        <w:rPr>
          <w:rFonts w:ascii="Times New Roman" w:hAnsi="Times New Roman" w:cs="Times New Roman"/>
          <w:sz w:val="24"/>
          <w:szCs w:val="24"/>
        </w:rPr>
        <w:t xml:space="preserve"> art. 11 ust. 3</w:t>
      </w:r>
      <w:r w:rsidR="00F03BE0">
        <w:rPr>
          <w:rFonts w:ascii="Times New Roman" w:hAnsi="Times New Roman" w:cs="Times New Roman"/>
          <w:sz w:val="24"/>
          <w:szCs w:val="24"/>
        </w:rPr>
        <w:t xml:space="preserve"> i art. 14 ust. 4</w:t>
      </w:r>
      <w:r w:rsidR="00D53163">
        <w:rPr>
          <w:rFonts w:ascii="Times New Roman" w:hAnsi="Times New Roman" w:cs="Times New Roman"/>
          <w:sz w:val="24"/>
          <w:szCs w:val="24"/>
        </w:rPr>
        <w:t xml:space="preserve"> rozporządzenia GIA.</w:t>
      </w:r>
    </w:p>
    <w:p w14:paraId="195AB85B" w14:textId="371D62B2" w:rsidR="00C96E7B" w:rsidRPr="00B76635" w:rsidRDefault="00F03DCF" w:rsidP="00865117">
      <w:pPr>
        <w:spacing w:line="360" w:lineRule="auto"/>
        <w:jc w:val="both"/>
        <w:rPr>
          <w:rFonts w:ascii="Times New Roman" w:hAnsi="Times New Roman" w:cs="Times New Roman"/>
          <w:sz w:val="24"/>
          <w:szCs w:val="24"/>
        </w:rPr>
      </w:pPr>
      <w:r>
        <w:rPr>
          <w:rFonts w:ascii="Times New Roman" w:hAnsi="Times New Roman" w:cs="Times New Roman"/>
          <w:sz w:val="24"/>
          <w:szCs w:val="24"/>
        </w:rPr>
        <w:t>Dodanie</w:t>
      </w:r>
      <w:r w:rsidR="005F2CE0" w:rsidRPr="00B76635">
        <w:rPr>
          <w:rFonts w:ascii="Times New Roman" w:hAnsi="Times New Roman" w:cs="Times New Roman"/>
          <w:sz w:val="24"/>
          <w:szCs w:val="24"/>
        </w:rPr>
        <w:t xml:space="preserve"> pkt 5</w:t>
      </w:r>
      <w:r w:rsidR="00F472A3">
        <w:rPr>
          <w:rFonts w:ascii="Times New Roman" w:hAnsi="Times New Roman" w:cs="Times New Roman"/>
          <w:sz w:val="24"/>
          <w:szCs w:val="24"/>
        </w:rPr>
        <w:t>a</w:t>
      </w:r>
      <w:r w:rsidR="009405CB" w:rsidRPr="00B76635">
        <w:rPr>
          <w:rFonts w:ascii="Times New Roman" w:hAnsi="Times New Roman" w:cs="Times New Roman"/>
          <w:sz w:val="24"/>
          <w:szCs w:val="24"/>
        </w:rPr>
        <w:t xml:space="preserve"> </w:t>
      </w:r>
      <w:r w:rsidR="00A91449" w:rsidRPr="00B76635">
        <w:rPr>
          <w:rFonts w:ascii="Times New Roman" w:hAnsi="Times New Roman" w:cs="Times New Roman"/>
          <w:sz w:val="24"/>
          <w:szCs w:val="24"/>
        </w:rPr>
        <w:t xml:space="preserve">w </w:t>
      </w:r>
      <w:r w:rsidR="009405CB" w:rsidRPr="00B76635">
        <w:rPr>
          <w:rFonts w:ascii="Times New Roman" w:hAnsi="Times New Roman" w:cs="Times New Roman"/>
          <w:sz w:val="24"/>
          <w:szCs w:val="24"/>
        </w:rPr>
        <w:t>art. 30 ust. 5</w:t>
      </w:r>
      <w:r w:rsidR="009A0A64" w:rsidRPr="00B76635">
        <w:rPr>
          <w:rFonts w:ascii="Times New Roman" w:hAnsi="Times New Roman" w:cs="Times New Roman"/>
          <w:sz w:val="24"/>
          <w:szCs w:val="24"/>
        </w:rPr>
        <w:t xml:space="preserve"> Megaustawy</w:t>
      </w:r>
      <w:r w:rsidR="009405CB" w:rsidRPr="00B76635">
        <w:rPr>
          <w:rFonts w:ascii="Times New Roman" w:hAnsi="Times New Roman" w:cs="Times New Roman"/>
          <w:sz w:val="24"/>
          <w:szCs w:val="24"/>
        </w:rPr>
        <w:t xml:space="preserve"> w zaproponowanym </w:t>
      </w:r>
      <w:r w:rsidR="00F804B2" w:rsidRPr="00B76635">
        <w:rPr>
          <w:rFonts w:ascii="Times New Roman" w:hAnsi="Times New Roman" w:cs="Times New Roman"/>
          <w:sz w:val="24"/>
          <w:szCs w:val="24"/>
        </w:rPr>
        <w:t xml:space="preserve">kształcie </w:t>
      </w:r>
      <w:r w:rsidR="009405CB" w:rsidRPr="00B76635">
        <w:rPr>
          <w:rFonts w:ascii="Times New Roman" w:hAnsi="Times New Roman" w:cs="Times New Roman"/>
          <w:sz w:val="24"/>
          <w:szCs w:val="24"/>
        </w:rPr>
        <w:t>ma na celu umożliwić Prezesowi UKE prowadzenie postępowań administracyjnych w zakresie wydania decyzji o</w:t>
      </w:r>
      <w:r w:rsidR="0009034E">
        <w:rPr>
          <w:rFonts w:ascii="Times New Roman" w:hAnsi="Times New Roman" w:cs="Times New Roman"/>
          <w:sz w:val="24"/>
          <w:szCs w:val="24"/>
        </w:rPr>
        <w:t> </w:t>
      </w:r>
      <w:r w:rsidR="009405CB" w:rsidRPr="00B76635">
        <w:rPr>
          <w:rFonts w:ascii="Times New Roman" w:hAnsi="Times New Roman" w:cs="Times New Roman"/>
          <w:sz w:val="24"/>
          <w:szCs w:val="24"/>
        </w:rPr>
        <w:t xml:space="preserve">dostępie do nieruchomości i budynku w celu zapewnienia telekomunikacji </w:t>
      </w:r>
      <w:r w:rsidR="002176A0" w:rsidRPr="00B76635">
        <w:rPr>
          <w:rFonts w:ascii="Times New Roman" w:hAnsi="Times New Roman" w:cs="Times New Roman"/>
          <w:sz w:val="24"/>
          <w:szCs w:val="24"/>
        </w:rPr>
        <w:t>w </w:t>
      </w:r>
      <w:r w:rsidR="009405CB" w:rsidRPr="00B76635">
        <w:rPr>
          <w:rFonts w:ascii="Times New Roman" w:hAnsi="Times New Roman" w:cs="Times New Roman"/>
          <w:sz w:val="24"/>
          <w:szCs w:val="24"/>
        </w:rPr>
        <w:t xml:space="preserve">budynku przy udziale dodatkowej strony w szczególności operatora budynkowego (obok właściciela nieruchomości, użytkownika wieczystego, zarządcy czy właściciela infrastruktury). Decyzja wydana w ramach takiego postępowania byłaby wiążąca dla dwóch podmiotów. </w:t>
      </w:r>
      <w:r w:rsidR="002176A0" w:rsidRPr="00B76635">
        <w:rPr>
          <w:rFonts w:ascii="Times New Roman" w:hAnsi="Times New Roman" w:cs="Times New Roman"/>
          <w:sz w:val="24"/>
          <w:szCs w:val="24"/>
        </w:rPr>
        <w:t>Z </w:t>
      </w:r>
      <w:r w:rsidR="009405CB" w:rsidRPr="00B76635">
        <w:rPr>
          <w:rFonts w:ascii="Times New Roman" w:hAnsi="Times New Roman" w:cs="Times New Roman"/>
          <w:sz w:val="24"/>
          <w:szCs w:val="24"/>
        </w:rPr>
        <w:t xml:space="preserve">uwagi na brak regulacji tej kwestii na gruncie obecnych przepisów </w:t>
      </w:r>
      <w:r w:rsidR="00207678">
        <w:rPr>
          <w:rFonts w:ascii="Times New Roman" w:hAnsi="Times New Roman" w:cs="Times New Roman"/>
          <w:sz w:val="24"/>
          <w:szCs w:val="24"/>
        </w:rPr>
        <w:t>Pt</w:t>
      </w:r>
      <w:r w:rsidR="009405CB" w:rsidRPr="00B76635">
        <w:rPr>
          <w:rFonts w:ascii="Times New Roman" w:hAnsi="Times New Roman" w:cs="Times New Roman"/>
          <w:sz w:val="24"/>
          <w:szCs w:val="24"/>
        </w:rPr>
        <w:t xml:space="preserve"> zobowiązany był do przeprowadzenia odrębnych negocjacji z dwoma podmiotami np.</w:t>
      </w:r>
      <w:r w:rsidR="00865117" w:rsidRPr="00B76635">
        <w:rPr>
          <w:rFonts w:ascii="Times New Roman" w:hAnsi="Times New Roman" w:cs="Times New Roman"/>
          <w:sz w:val="24"/>
          <w:szCs w:val="24"/>
        </w:rPr>
        <w:t> </w:t>
      </w:r>
      <w:r w:rsidR="009405CB" w:rsidRPr="00B76635">
        <w:rPr>
          <w:rFonts w:ascii="Times New Roman" w:hAnsi="Times New Roman" w:cs="Times New Roman"/>
          <w:sz w:val="24"/>
          <w:szCs w:val="24"/>
        </w:rPr>
        <w:t>operatorem budynkowym i</w:t>
      </w:r>
      <w:r w:rsidR="008463EB">
        <w:rPr>
          <w:rFonts w:ascii="Times New Roman" w:hAnsi="Times New Roman" w:cs="Times New Roman"/>
          <w:sz w:val="24"/>
          <w:szCs w:val="24"/>
        </w:rPr>
        <w:t> </w:t>
      </w:r>
      <w:r w:rsidR="009405CB" w:rsidRPr="00B76635">
        <w:rPr>
          <w:rFonts w:ascii="Times New Roman" w:hAnsi="Times New Roman" w:cs="Times New Roman"/>
          <w:sz w:val="24"/>
          <w:szCs w:val="24"/>
        </w:rPr>
        <w:t>właścicielem nieruchomości, by następnie móc wszcząć dwa odrębne postępowania administracyjne, które uregulują kwestię warunków dostępu do tej samej nieruchomości i</w:t>
      </w:r>
      <w:r w:rsidR="008463EB">
        <w:rPr>
          <w:rFonts w:ascii="Times New Roman" w:hAnsi="Times New Roman" w:cs="Times New Roman"/>
          <w:sz w:val="24"/>
          <w:szCs w:val="24"/>
        </w:rPr>
        <w:t> </w:t>
      </w:r>
      <w:r w:rsidR="009405CB" w:rsidRPr="00B76635">
        <w:rPr>
          <w:rFonts w:ascii="Times New Roman" w:hAnsi="Times New Roman" w:cs="Times New Roman"/>
          <w:sz w:val="24"/>
          <w:szCs w:val="24"/>
        </w:rPr>
        <w:t>budynku. Zaproponowane rozwiązanie pozwoli na przyśpieszenie prowadzonych przed Prezesem UKE postępowań administracyjnych w części spraw, jednocześnie umożliwi harmonizację warunków dostępowych w jednej decyzji administracyjnej co też wpisuje się w</w:t>
      </w:r>
      <w:r w:rsidR="008463EB">
        <w:rPr>
          <w:rFonts w:ascii="Times New Roman" w:hAnsi="Times New Roman" w:cs="Times New Roman"/>
          <w:sz w:val="24"/>
          <w:szCs w:val="24"/>
        </w:rPr>
        <w:t> </w:t>
      </w:r>
      <w:r w:rsidR="009405CB" w:rsidRPr="00B76635">
        <w:rPr>
          <w:rFonts w:ascii="Times New Roman" w:hAnsi="Times New Roman" w:cs="Times New Roman"/>
          <w:sz w:val="24"/>
          <w:szCs w:val="24"/>
        </w:rPr>
        <w:t xml:space="preserve">realizację zasady szybkości i prostoty postępowań administracyjnych zgodnie z art. 12 </w:t>
      </w:r>
      <w:r w:rsidR="00163469" w:rsidRPr="00B76635">
        <w:rPr>
          <w:rFonts w:ascii="Times New Roman" w:hAnsi="Times New Roman" w:cs="Times New Roman"/>
          <w:sz w:val="24"/>
          <w:szCs w:val="24"/>
        </w:rPr>
        <w:t>§</w:t>
      </w:r>
      <w:r w:rsidR="009405CB" w:rsidRPr="00B76635">
        <w:rPr>
          <w:rFonts w:ascii="Times New Roman" w:hAnsi="Times New Roman" w:cs="Times New Roman"/>
          <w:sz w:val="24"/>
          <w:szCs w:val="24"/>
        </w:rPr>
        <w:t xml:space="preserve"> 1 i</w:t>
      </w:r>
      <w:r w:rsidR="008463EB">
        <w:rPr>
          <w:rFonts w:ascii="Times New Roman" w:hAnsi="Times New Roman" w:cs="Times New Roman"/>
          <w:sz w:val="24"/>
          <w:szCs w:val="24"/>
        </w:rPr>
        <w:t> </w:t>
      </w:r>
      <w:r w:rsidR="009405CB" w:rsidRPr="00B76635">
        <w:rPr>
          <w:rFonts w:ascii="Times New Roman" w:hAnsi="Times New Roman" w:cs="Times New Roman"/>
          <w:sz w:val="24"/>
          <w:szCs w:val="24"/>
        </w:rPr>
        <w:t>2</w:t>
      </w:r>
      <w:r w:rsidR="0028188D" w:rsidRPr="00B76635">
        <w:rPr>
          <w:rFonts w:ascii="Times New Roman" w:hAnsi="Times New Roman" w:cs="Times New Roman"/>
          <w:sz w:val="24"/>
          <w:szCs w:val="24"/>
        </w:rPr>
        <w:t xml:space="preserve"> ustawy </w:t>
      </w:r>
      <w:r w:rsidR="006C2531">
        <w:rPr>
          <w:rFonts w:ascii="Times New Roman" w:hAnsi="Times New Roman" w:cs="Times New Roman"/>
          <w:sz w:val="24"/>
          <w:szCs w:val="24"/>
        </w:rPr>
        <w:t xml:space="preserve">z dnia 14 czerwca 1960 r. </w:t>
      </w:r>
      <w:r w:rsidR="002C3E21">
        <w:rPr>
          <w:rFonts w:ascii="Times New Roman" w:hAnsi="Times New Roman" w:cs="Times New Roman"/>
          <w:sz w:val="24"/>
          <w:szCs w:val="24"/>
        </w:rPr>
        <w:sym w:font="Symbol" w:char="F02D"/>
      </w:r>
      <w:r w:rsidR="006C2531">
        <w:rPr>
          <w:rFonts w:ascii="Times New Roman" w:hAnsi="Times New Roman" w:cs="Times New Roman"/>
          <w:sz w:val="24"/>
          <w:szCs w:val="24"/>
        </w:rPr>
        <w:t xml:space="preserve"> </w:t>
      </w:r>
      <w:r w:rsidR="0028188D" w:rsidRPr="00B76635">
        <w:rPr>
          <w:rFonts w:ascii="Times New Roman" w:hAnsi="Times New Roman" w:cs="Times New Roman"/>
          <w:sz w:val="24"/>
          <w:szCs w:val="24"/>
        </w:rPr>
        <w:t>Kodeks postępowania administracyjnego</w:t>
      </w:r>
      <w:r w:rsidR="009405CB" w:rsidRPr="00B76635">
        <w:rPr>
          <w:rFonts w:ascii="Times New Roman" w:hAnsi="Times New Roman" w:cs="Times New Roman"/>
          <w:sz w:val="24"/>
          <w:szCs w:val="24"/>
        </w:rPr>
        <w:t xml:space="preserve"> (Dz. U. z</w:t>
      </w:r>
      <w:r w:rsidR="0009034E">
        <w:rPr>
          <w:rFonts w:ascii="Times New Roman" w:hAnsi="Times New Roman" w:cs="Times New Roman"/>
          <w:sz w:val="24"/>
          <w:szCs w:val="24"/>
        </w:rPr>
        <w:t> </w:t>
      </w:r>
      <w:r w:rsidR="009405CB" w:rsidRPr="00B76635">
        <w:rPr>
          <w:rFonts w:ascii="Times New Roman" w:hAnsi="Times New Roman" w:cs="Times New Roman"/>
          <w:sz w:val="24"/>
          <w:szCs w:val="24"/>
        </w:rPr>
        <w:t>202</w:t>
      </w:r>
      <w:r w:rsidR="003661D9" w:rsidRPr="00B76635">
        <w:rPr>
          <w:rFonts w:ascii="Times New Roman" w:hAnsi="Times New Roman" w:cs="Times New Roman"/>
          <w:sz w:val="24"/>
          <w:szCs w:val="24"/>
        </w:rPr>
        <w:t>4</w:t>
      </w:r>
      <w:r w:rsidR="0009034E">
        <w:rPr>
          <w:rFonts w:ascii="Times New Roman" w:hAnsi="Times New Roman" w:cs="Times New Roman"/>
          <w:sz w:val="24"/>
          <w:szCs w:val="24"/>
        </w:rPr>
        <w:t> </w:t>
      </w:r>
      <w:r w:rsidR="009405CB" w:rsidRPr="00B76635">
        <w:rPr>
          <w:rFonts w:ascii="Times New Roman" w:hAnsi="Times New Roman" w:cs="Times New Roman"/>
          <w:sz w:val="24"/>
          <w:szCs w:val="24"/>
        </w:rPr>
        <w:t xml:space="preserve">r. poz. </w:t>
      </w:r>
      <w:r w:rsidR="003661D9" w:rsidRPr="00B76635">
        <w:rPr>
          <w:rFonts w:ascii="Times New Roman" w:hAnsi="Times New Roman" w:cs="Times New Roman"/>
          <w:sz w:val="24"/>
          <w:szCs w:val="24"/>
        </w:rPr>
        <w:t>572</w:t>
      </w:r>
      <w:r w:rsidR="006C2531">
        <w:rPr>
          <w:rFonts w:ascii="Times New Roman" w:hAnsi="Times New Roman" w:cs="Times New Roman"/>
          <w:sz w:val="24"/>
          <w:szCs w:val="24"/>
        </w:rPr>
        <w:t xml:space="preserve"> oraz z 2025 r. poz. 769</w:t>
      </w:r>
      <w:r w:rsidR="009405CB" w:rsidRPr="00B76635">
        <w:rPr>
          <w:rFonts w:ascii="Times New Roman" w:hAnsi="Times New Roman" w:cs="Times New Roman"/>
          <w:sz w:val="24"/>
          <w:szCs w:val="24"/>
        </w:rPr>
        <w:t>)</w:t>
      </w:r>
      <w:r w:rsidR="003661D9" w:rsidRPr="00B76635">
        <w:rPr>
          <w:rFonts w:ascii="Times New Roman" w:hAnsi="Times New Roman" w:cs="Times New Roman"/>
          <w:sz w:val="24"/>
          <w:szCs w:val="24"/>
        </w:rPr>
        <w:t>, zwan</w:t>
      </w:r>
      <w:r w:rsidR="005B1F17">
        <w:rPr>
          <w:rFonts w:ascii="Times New Roman" w:hAnsi="Times New Roman" w:cs="Times New Roman"/>
          <w:sz w:val="24"/>
          <w:szCs w:val="24"/>
        </w:rPr>
        <w:t>ej</w:t>
      </w:r>
      <w:r w:rsidR="003661D9" w:rsidRPr="00B76635">
        <w:rPr>
          <w:rFonts w:ascii="Times New Roman" w:hAnsi="Times New Roman" w:cs="Times New Roman"/>
          <w:sz w:val="24"/>
          <w:szCs w:val="24"/>
        </w:rPr>
        <w:t xml:space="preserve"> dalej „KPA”</w:t>
      </w:r>
      <w:r w:rsidR="009405CB" w:rsidRPr="00B76635">
        <w:rPr>
          <w:rFonts w:ascii="Times New Roman" w:hAnsi="Times New Roman" w:cs="Times New Roman"/>
          <w:sz w:val="24"/>
          <w:szCs w:val="24"/>
        </w:rPr>
        <w:t>. Natomiast szybsze i</w:t>
      </w:r>
      <w:r w:rsidR="0009034E">
        <w:rPr>
          <w:rFonts w:ascii="Times New Roman" w:hAnsi="Times New Roman" w:cs="Times New Roman"/>
          <w:sz w:val="24"/>
          <w:szCs w:val="24"/>
        </w:rPr>
        <w:t> </w:t>
      </w:r>
      <w:r w:rsidR="009405CB" w:rsidRPr="00B76635">
        <w:rPr>
          <w:rFonts w:ascii="Times New Roman" w:hAnsi="Times New Roman" w:cs="Times New Roman"/>
          <w:sz w:val="24"/>
          <w:szCs w:val="24"/>
        </w:rPr>
        <w:t>efektywniejsze wydawanie decyzji administracyjnych przez Prezesa UKE w zakresie dostępu</w:t>
      </w:r>
      <w:r w:rsidR="00163469" w:rsidRPr="00B76635">
        <w:rPr>
          <w:rFonts w:ascii="Times New Roman" w:hAnsi="Times New Roman" w:cs="Times New Roman"/>
          <w:sz w:val="24"/>
          <w:szCs w:val="24"/>
        </w:rPr>
        <w:t>,</w:t>
      </w:r>
      <w:r w:rsidR="009405CB" w:rsidRPr="00B76635">
        <w:rPr>
          <w:rFonts w:ascii="Times New Roman" w:hAnsi="Times New Roman" w:cs="Times New Roman"/>
          <w:sz w:val="24"/>
          <w:szCs w:val="24"/>
        </w:rPr>
        <w:t xml:space="preserve"> o którym mowa w art. 30 </w:t>
      </w:r>
      <w:r w:rsidR="00F804B2" w:rsidRPr="00B76635">
        <w:rPr>
          <w:rFonts w:ascii="Times New Roman" w:hAnsi="Times New Roman" w:cs="Times New Roman"/>
          <w:sz w:val="24"/>
          <w:szCs w:val="24"/>
        </w:rPr>
        <w:t>M</w:t>
      </w:r>
      <w:r w:rsidR="009405CB" w:rsidRPr="00B76635">
        <w:rPr>
          <w:rFonts w:ascii="Times New Roman" w:hAnsi="Times New Roman" w:cs="Times New Roman"/>
          <w:sz w:val="24"/>
          <w:szCs w:val="24"/>
        </w:rPr>
        <w:t>egaustawy</w:t>
      </w:r>
      <w:r w:rsidR="00163469" w:rsidRPr="00B76635">
        <w:rPr>
          <w:rFonts w:ascii="Times New Roman" w:hAnsi="Times New Roman" w:cs="Times New Roman"/>
          <w:sz w:val="24"/>
          <w:szCs w:val="24"/>
        </w:rPr>
        <w:t>,</w:t>
      </w:r>
      <w:r w:rsidR="009405CB" w:rsidRPr="00B76635">
        <w:rPr>
          <w:rFonts w:ascii="Times New Roman" w:hAnsi="Times New Roman" w:cs="Times New Roman"/>
          <w:sz w:val="24"/>
          <w:szCs w:val="24"/>
        </w:rPr>
        <w:t xml:space="preserve"> będzie mieć przełożenie na przyśpieszenie realizacji inwestycji telekomunikacyjnych w zakresie zapewnienia dostępu do szerokopasmowego internetu.</w:t>
      </w:r>
      <w:r w:rsidR="003D6595">
        <w:rPr>
          <w:rFonts w:ascii="Times New Roman" w:hAnsi="Times New Roman" w:cs="Times New Roman"/>
          <w:sz w:val="24"/>
          <w:szCs w:val="24"/>
        </w:rPr>
        <w:t xml:space="preserve"> </w:t>
      </w:r>
      <w:r w:rsidR="003D6595">
        <w:rPr>
          <w:rFonts w:ascii="Times New Roman" w:hAnsi="Times New Roman" w:cs="Times New Roman"/>
          <w:bCs/>
          <w:sz w:val="24"/>
          <w:szCs w:val="24"/>
        </w:rPr>
        <w:t>Ponadto proponowany przepis skorelowany jest z art. 11 ust. 3 rozporządzenia GIA.</w:t>
      </w:r>
    </w:p>
    <w:p w14:paraId="4C77A686" w14:textId="7DCD6219" w:rsidR="00071C19" w:rsidRPr="00B76635" w:rsidRDefault="00403CB0" w:rsidP="00865117">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 xml:space="preserve">Dodanie nowego pkt 7 </w:t>
      </w:r>
      <w:r w:rsidR="00163469" w:rsidRPr="00B76635">
        <w:rPr>
          <w:rFonts w:ascii="Times New Roman" w:hAnsi="Times New Roman" w:cs="Times New Roman"/>
          <w:sz w:val="24"/>
          <w:szCs w:val="24"/>
        </w:rPr>
        <w:t xml:space="preserve">w </w:t>
      </w:r>
      <w:r w:rsidRPr="00B76635">
        <w:rPr>
          <w:rFonts w:ascii="Times New Roman" w:hAnsi="Times New Roman" w:cs="Times New Roman"/>
          <w:sz w:val="24"/>
          <w:szCs w:val="24"/>
        </w:rPr>
        <w:t xml:space="preserve">art. 30 ust. 5 Megaustawy </w:t>
      </w:r>
      <w:r w:rsidR="002230D8" w:rsidRPr="00B76635">
        <w:rPr>
          <w:rFonts w:ascii="Times New Roman" w:hAnsi="Times New Roman" w:cs="Times New Roman"/>
          <w:sz w:val="24"/>
          <w:szCs w:val="24"/>
        </w:rPr>
        <w:t>ma na celu wdroże</w:t>
      </w:r>
      <w:r w:rsidR="0028339D" w:rsidRPr="00B76635">
        <w:rPr>
          <w:rFonts w:ascii="Times New Roman" w:hAnsi="Times New Roman" w:cs="Times New Roman"/>
          <w:sz w:val="24"/>
          <w:szCs w:val="24"/>
        </w:rPr>
        <w:t xml:space="preserve">nie regulacji </w:t>
      </w:r>
      <w:r w:rsidR="0028339D" w:rsidRPr="006C2531">
        <w:rPr>
          <w:rFonts w:ascii="Times New Roman" w:hAnsi="Times New Roman" w:cs="Times New Roman"/>
          <w:sz w:val="24"/>
          <w:szCs w:val="24"/>
        </w:rPr>
        <w:t>art. 13</w:t>
      </w:r>
      <w:r w:rsidR="006845A1" w:rsidRPr="006C2531">
        <w:rPr>
          <w:rFonts w:ascii="Times New Roman" w:hAnsi="Times New Roman" w:cs="Times New Roman"/>
          <w:sz w:val="24"/>
          <w:szCs w:val="24"/>
        </w:rPr>
        <w:t xml:space="preserve"> ust.</w:t>
      </w:r>
      <w:r w:rsidR="0009034E">
        <w:rPr>
          <w:rFonts w:ascii="Times New Roman" w:hAnsi="Times New Roman" w:cs="Times New Roman"/>
          <w:sz w:val="24"/>
          <w:szCs w:val="24"/>
        </w:rPr>
        <w:t> </w:t>
      </w:r>
      <w:r w:rsidR="00E50624" w:rsidRPr="006C2531">
        <w:rPr>
          <w:rFonts w:ascii="Times New Roman" w:hAnsi="Times New Roman" w:cs="Times New Roman"/>
          <w:sz w:val="24"/>
          <w:szCs w:val="24"/>
        </w:rPr>
        <w:t>1</w:t>
      </w:r>
      <w:r w:rsidR="006B5236" w:rsidRPr="006C2531">
        <w:rPr>
          <w:rFonts w:ascii="Times New Roman" w:hAnsi="Times New Roman" w:cs="Times New Roman"/>
          <w:sz w:val="24"/>
          <w:szCs w:val="24"/>
        </w:rPr>
        <w:t xml:space="preserve"> lit. d</w:t>
      </w:r>
      <w:r w:rsidR="006845A1" w:rsidRPr="006C2531">
        <w:rPr>
          <w:rFonts w:ascii="Times New Roman" w:hAnsi="Times New Roman" w:cs="Times New Roman"/>
          <w:sz w:val="24"/>
          <w:szCs w:val="24"/>
        </w:rPr>
        <w:t xml:space="preserve"> rozporządzenia</w:t>
      </w:r>
      <w:r w:rsidR="0028339D" w:rsidRPr="006C2531">
        <w:rPr>
          <w:rFonts w:ascii="Times New Roman" w:hAnsi="Times New Roman" w:cs="Times New Roman"/>
          <w:sz w:val="24"/>
          <w:szCs w:val="24"/>
        </w:rPr>
        <w:t xml:space="preserve"> GIA</w:t>
      </w:r>
      <w:r w:rsidR="006845A1" w:rsidRPr="00B76635">
        <w:rPr>
          <w:rFonts w:ascii="Times New Roman" w:hAnsi="Times New Roman" w:cs="Times New Roman"/>
          <w:sz w:val="24"/>
          <w:szCs w:val="24"/>
        </w:rPr>
        <w:t>, w ramach którego</w:t>
      </w:r>
      <w:r w:rsidR="00906240" w:rsidRPr="00B76635">
        <w:rPr>
          <w:rFonts w:ascii="Times New Roman" w:hAnsi="Times New Roman" w:cs="Times New Roman"/>
          <w:sz w:val="24"/>
          <w:szCs w:val="24"/>
        </w:rPr>
        <w:t xml:space="preserve">, zobowiązuje się </w:t>
      </w:r>
      <w:r w:rsidR="00181859" w:rsidRPr="00B76635">
        <w:rPr>
          <w:rFonts w:ascii="Times New Roman" w:hAnsi="Times New Roman" w:cs="Times New Roman"/>
          <w:sz w:val="24"/>
          <w:szCs w:val="24"/>
        </w:rPr>
        <w:t>właściwy krajowy organ</w:t>
      </w:r>
      <w:r w:rsidR="001A5B04" w:rsidRPr="00B76635">
        <w:rPr>
          <w:rFonts w:ascii="Times New Roman" w:hAnsi="Times New Roman" w:cs="Times New Roman"/>
          <w:sz w:val="24"/>
          <w:szCs w:val="24"/>
        </w:rPr>
        <w:t xml:space="preserve"> do wyda</w:t>
      </w:r>
      <w:r w:rsidR="006B5236" w:rsidRPr="00B76635">
        <w:rPr>
          <w:rFonts w:ascii="Times New Roman" w:hAnsi="Times New Roman" w:cs="Times New Roman"/>
          <w:sz w:val="24"/>
          <w:szCs w:val="24"/>
        </w:rPr>
        <w:t>wania</w:t>
      </w:r>
      <w:r w:rsidR="001A5B04" w:rsidRPr="00B76635">
        <w:rPr>
          <w:rFonts w:ascii="Times New Roman" w:hAnsi="Times New Roman" w:cs="Times New Roman"/>
          <w:sz w:val="24"/>
          <w:szCs w:val="24"/>
        </w:rPr>
        <w:t xml:space="preserve"> decyzji administracyjnych rozstrzygających spór</w:t>
      </w:r>
      <w:r w:rsidR="009211D2" w:rsidRPr="00B76635">
        <w:rPr>
          <w:rFonts w:ascii="Times New Roman" w:hAnsi="Times New Roman" w:cs="Times New Roman"/>
          <w:sz w:val="24"/>
          <w:szCs w:val="24"/>
        </w:rPr>
        <w:t xml:space="preserve"> w</w:t>
      </w:r>
      <w:r w:rsidR="006B5236" w:rsidRPr="00B76635">
        <w:rPr>
          <w:rFonts w:ascii="Times New Roman" w:hAnsi="Times New Roman" w:cs="Times New Roman"/>
          <w:sz w:val="24"/>
          <w:szCs w:val="24"/>
        </w:rPr>
        <w:t> </w:t>
      </w:r>
      <w:r w:rsidR="009211D2" w:rsidRPr="00B76635">
        <w:rPr>
          <w:rFonts w:ascii="Times New Roman" w:hAnsi="Times New Roman" w:cs="Times New Roman"/>
          <w:sz w:val="24"/>
          <w:szCs w:val="24"/>
        </w:rPr>
        <w:t>zakresie dostępu telekomunikacyjnego</w:t>
      </w:r>
      <w:r w:rsidR="005D59C1" w:rsidRPr="00B76635">
        <w:rPr>
          <w:rFonts w:ascii="Times New Roman" w:hAnsi="Times New Roman" w:cs="Times New Roman"/>
          <w:sz w:val="24"/>
          <w:szCs w:val="24"/>
        </w:rPr>
        <w:t xml:space="preserve"> do wewnątrzbudynkowej infrastruktury technicznej</w:t>
      </w:r>
      <w:r w:rsidR="001A5B04" w:rsidRPr="00B76635">
        <w:rPr>
          <w:rFonts w:ascii="Times New Roman" w:hAnsi="Times New Roman" w:cs="Times New Roman"/>
          <w:sz w:val="24"/>
          <w:szCs w:val="24"/>
        </w:rPr>
        <w:t xml:space="preserve"> w terminie </w:t>
      </w:r>
      <w:r w:rsidR="00612F72" w:rsidRPr="00B76635">
        <w:rPr>
          <w:rFonts w:ascii="Times New Roman" w:hAnsi="Times New Roman" w:cs="Times New Roman"/>
          <w:sz w:val="24"/>
          <w:szCs w:val="24"/>
        </w:rPr>
        <w:t xml:space="preserve">30 dni od daty </w:t>
      </w:r>
      <w:r w:rsidR="006B5236" w:rsidRPr="00B76635">
        <w:rPr>
          <w:rFonts w:ascii="Times New Roman" w:hAnsi="Times New Roman" w:cs="Times New Roman"/>
          <w:sz w:val="24"/>
          <w:szCs w:val="24"/>
        </w:rPr>
        <w:t>wpływu</w:t>
      </w:r>
      <w:r w:rsidR="000D37C9" w:rsidRPr="00B76635">
        <w:rPr>
          <w:rFonts w:ascii="Times New Roman" w:hAnsi="Times New Roman" w:cs="Times New Roman"/>
          <w:sz w:val="24"/>
          <w:szCs w:val="24"/>
        </w:rPr>
        <w:t xml:space="preserve"> kompletnego</w:t>
      </w:r>
      <w:r w:rsidR="006B5236" w:rsidRPr="00B76635">
        <w:rPr>
          <w:rFonts w:ascii="Times New Roman" w:hAnsi="Times New Roman" w:cs="Times New Roman"/>
          <w:sz w:val="24"/>
          <w:szCs w:val="24"/>
        </w:rPr>
        <w:t xml:space="preserve"> wniosku o jego udzielenie.</w:t>
      </w:r>
    </w:p>
    <w:p w14:paraId="582E6A7F" w14:textId="6177D99E" w:rsidR="001E5669" w:rsidRPr="00B76635" w:rsidRDefault="00910AE0" w:rsidP="00865117">
      <w:pPr>
        <w:spacing w:line="360" w:lineRule="auto"/>
        <w:jc w:val="both"/>
        <w:rPr>
          <w:rFonts w:ascii="Times New Roman" w:hAnsi="Times New Roman" w:cs="Times New Roman"/>
          <w:sz w:val="24"/>
          <w:szCs w:val="24"/>
        </w:rPr>
      </w:pPr>
      <w:r>
        <w:rPr>
          <w:rFonts w:ascii="Times New Roman" w:hAnsi="Times New Roman" w:cs="Times New Roman"/>
          <w:b/>
          <w:sz w:val="24"/>
          <w:szCs w:val="24"/>
        </w:rPr>
        <w:t>j</w:t>
      </w:r>
      <w:r w:rsidR="00254D06" w:rsidRPr="00B76635">
        <w:rPr>
          <w:rFonts w:ascii="Times New Roman" w:hAnsi="Times New Roman" w:cs="Times New Roman"/>
          <w:b/>
          <w:sz w:val="24"/>
          <w:szCs w:val="24"/>
        </w:rPr>
        <w:t>)</w:t>
      </w:r>
      <w:r w:rsidR="00254D06" w:rsidRPr="00B76635">
        <w:rPr>
          <w:rFonts w:ascii="Times New Roman" w:hAnsi="Times New Roman" w:cs="Times New Roman"/>
          <w:sz w:val="24"/>
          <w:szCs w:val="24"/>
        </w:rPr>
        <w:t xml:space="preserve"> Projektowana z</w:t>
      </w:r>
      <w:r w:rsidR="001E5669" w:rsidRPr="00B76635">
        <w:rPr>
          <w:rFonts w:ascii="Times New Roman" w:hAnsi="Times New Roman" w:cs="Times New Roman"/>
          <w:sz w:val="24"/>
          <w:szCs w:val="24"/>
        </w:rPr>
        <w:t xml:space="preserve">miana art. 30 ust. 5d </w:t>
      </w:r>
      <w:r w:rsidR="00600C15" w:rsidRPr="00B76635">
        <w:rPr>
          <w:rFonts w:ascii="Times New Roman" w:hAnsi="Times New Roman" w:cs="Times New Roman"/>
          <w:sz w:val="24"/>
          <w:szCs w:val="24"/>
        </w:rPr>
        <w:t>Mega</w:t>
      </w:r>
      <w:r w:rsidR="001E5669" w:rsidRPr="00B76635">
        <w:rPr>
          <w:rFonts w:ascii="Times New Roman" w:hAnsi="Times New Roman" w:cs="Times New Roman"/>
          <w:sz w:val="24"/>
          <w:szCs w:val="24"/>
        </w:rPr>
        <w:t xml:space="preserve">ustawy polega na </w:t>
      </w:r>
      <w:r w:rsidR="00BF31BA" w:rsidRPr="00B76635">
        <w:rPr>
          <w:rFonts w:ascii="Times New Roman" w:hAnsi="Times New Roman" w:cs="Times New Roman"/>
          <w:sz w:val="24"/>
          <w:szCs w:val="24"/>
        </w:rPr>
        <w:t xml:space="preserve">dodaniu </w:t>
      </w:r>
      <w:r w:rsidR="00926C67" w:rsidRPr="00B76635">
        <w:rPr>
          <w:rFonts w:ascii="Times New Roman" w:hAnsi="Times New Roman" w:cs="Times New Roman"/>
          <w:sz w:val="24"/>
          <w:szCs w:val="24"/>
        </w:rPr>
        <w:t xml:space="preserve">po wyrazach </w:t>
      </w:r>
      <w:r w:rsidR="00254D06" w:rsidRPr="00B76635">
        <w:rPr>
          <w:rFonts w:ascii="Times New Roman" w:hAnsi="Times New Roman" w:cs="Times New Roman"/>
          <w:sz w:val="24"/>
          <w:szCs w:val="24"/>
        </w:rPr>
        <w:t>„tą nieruchomością”</w:t>
      </w:r>
      <w:r w:rsidR="00926C67" w:rsidRPr="00B76635">
        <w:rPr>
          <w:rFonts w:ascii="Times New Roman" w:hAnsi="Times New Roman" w:cs="Times New Roman"/>
          <w:sz w:val="24"/>
          <w:szCs w:val="24"/>
        </w:rPr>
        <w:t xml:space="preserve"> </w:t>
      </w:r>
      <w:r w:rsidR="001E5669" w:rsidRPr="00B76635">
        <w:rPr>
          <w:rFonts w:ascii="Times New Roman" w:hAnsi="Times New Roman" w:cs="Times New Roman"/>
          <w:sz w:val="24"/>
          <w:szCs w:val="24"/>
        </w:rPr>
        <w:t xml:space="preserve">wyrazów „a także dla następców prawnych przedsiębiorców telekomunikacyjnych będących stronami tej umowy lub tej decyzji.”. Proponowane rozwiązanie ma na celu doprecyzowanie przepisów dotyczących następstwa prawnego umów cywilnoprawnych i decyzji administracyjnych Prezesa </w:t>
      </w:r>
      <w:r w:rsidR="001803BE" w:rsidRPr="00B76635">
        <w:rPr>
          <w:rFonts w:ascii="Times New Roman" w:hAnsi="Times New Roman" w:cs="Times New Roman"/>
          <w:sz w:val="24"/>
          <w:szCs w:val="24"/>
        </w:rPr>
        <w:t>UKE</w:t>
      </w:r>
      <w:r w:rsidR="001E5669" w:rsidRPr="00B76635">
        <w:rPr>
          <w:rFonts w:ascii="Times New Roman" w:hAnsi="Times New Roman" w:cs="Times New Roman"/>
          <w:sz w:val="24"/>
          <w:szCs w:val="24"/>
        </w:rPr>
        <w:t xml:space="preserve"> dotyczących dostępu do </w:t>
      </w:r>
      <w:r w:rsidR="001E5669" w:rsidRPr="00B76635">
        <w:rPr>
          <w:rFonts w:ascii="Times New Roman" w:hAnsi="Times New Roman" w:cs="Times New Roman"/>
          <w:sz w:val="24"/>
          <w:szCs w:val="24"/>
        </w:rPr>
        <w:lastRenderedPageBreak/>
        <w:t>nieruchomości i budynku lub budynków w związku z</w:t>
      </w:r>
      <w:r w:rsidR="00865117" w:rsidRPr="00B76635">
        <w:rPr>
          <w:rFonts w:ascii="Times New Roman" w:hAnsi="Times New Roman" w:cs="Times New Roman"/>
          <w:sz w:val="24"/>
          <w:szCs w:val="24"/>
        </w:rPr>
        <w:t> </w:t>
      </w:r>
      <w:r w:rsidR="001E5669" w:rsidRPr="00B76635">
        <w:rPr>
          <w:rFonts w:ascii="Times New Roman" w:hAnsi="Times New Roman" w:cs="Times New Roman"/>
          <w:sz w:val="24"/>
          <w:szCs w:val="24"/>
        </w:rPr>
        <w:t>zapewnieniem telekomunikacji w tym lub tych budynkach. Obecne obowiązujące przepisy dot. następstwa prawnego nie były dostatecznie szczegółowe przez co umożliwiały ich obejście w szczególności przez podmioty</w:t>
      </w:r>
      <w:r w:rsidR="5EBEF1B2" w:rsidRPr="00B76635">
        <w:rPr>
          <w:rFonts w:ascii="Times New Roman" w:hAnsi="Times New Roman" w:cs="Times New Roman"/>
          <w:sz w:val="24"/>
          <w:szCs w:val="24"/>
        </w:rPr>
        <w:t>,</w:t>
      </w:r>
      <w:r w:rsidR="001E5669" w:rsidRPr="00B76635">
        <w:rPr>
          <w:rFonts w:ascii="Times New Roman" w:hAnsi="Times New Roman" w:cs="Times New Roman"/>
          <w:sz w:val="24"/>
          <w:szCs w:val="24"/>
        </w:rPr>
        <w:t xml:space="preserve"> o których mowa w art. 30 ust. 5e </w:t>
      </w:r>
      <w:r w:rsidR="00600C15" w:rsidRPr="00B76635">
        <w:rPr>
          <w:rFonts w:ascii="Times New Roman" w:hAnsi="Times New Roman" w:cs="Times New Roman"/>
          <w:sz w:val="24"/>
          <w:szCs w:val="24"/>
        </w:rPr>
        <w:t>Mega</w:t>
      </w:r>
      <w:r w:rsidR="001E5669" w:rsidRPr="00B76635">
        <w:rPr>
          <w:rFonts w:ascii="Times New Roman" w:hAnsi="Times New Roman" w:cs="Times New Roman"/>
          <w:sz w:val="24"/>
          <w:szCs w:val="24"/>
        </w:rPr>
        <w:t>ustawy</w:t>
      </w:r>
      <w:r w:rsidR="00755DA1" w:rsidRPr="00B76635">
        <w:rPr>
          <w:rFonts w:ascii="Times New Roman" w:hAnsi="Times New Roman" w:cs="Times New Roman"/>
          <w:sz w:val="24"/>
          <w:szCs w:val="24"/>
        </w:rPr>
        <w:t xml:space="preserve"> </w:t>
      </w:r>
      <w:r w:rsidR="00AA5146" w:rsidRPr="00B76635">
        <w:rPr>
          <w:rFonts w:ascii="Times New Roman" w:hAnsi="Times New Roman" w:cs="Times New Roman"/>
          <w:sz w:val="24"/>
          <w:szCs w:val="24"/>
        </w:rPr>
        <w:t xml:space="preserve">tj. każdego, komu przysługuje skuteczne względem właściciela, użytkownika wieczystego lub zarządcy nieruchomości lub właściciela </w:t>
      </w:r>
      <w:r w:rsidR="00EA1A0E" w:rsidRPr="00B76635">
        <w:rPr>
          <w:rFonts w:ascii="Times New Roman" w:hAnsi="Times New Roman" w:cs="Times New Roman"/>
          <w:sz w:val="24"/>
          <w:szCs w:val="24"/>
        </w:rPr>
        <w:t xml:space="preserve">sieci o bardzo dużej przepustowości </w:t>
      </w:r>
      <w:r w:rsidR="00AA5146" w:rsidRPr="00B76635">
        <w:rPr>
          <w:rFonts w:ascii="Times New Roman" w:hAnsi="Times New Roman" w:cs="Times New Roman"/>
          <w:sz w:val="24"/>
          <w:szCs w:val="24"/>
        </w:rPr>
        <w:t xml:space="preserve">wraz z powiązanymi zasobami prawo korzystania z punktu styku lub </w:t>
      </w:r>
      <w:r w:rsidR="00F93710" w:rsidRPr="00B76635">
        <w:rPr>
          <w:rFonts w:ascii="Times New Roman" w:hAnsi="Times New Roman" w:cs="Times New Roman"/>
          <w:sz w:val="24"/>
          <w:szCs w:val="24"/>
        </w:rPr>
        <w:t>sieci o bardzo dużej przepustowości</w:t>
      </w:r>
      <w:r w:rsidR="00AA5146" w:rsidRPr="00B76635">
        <w:rPr>
          <w:rFonts w:ascii="Times New Roman" w:hAnsi="Times New Roman" w:cs="Times New Roman"/>
          <w:sz w:val="24"/>
          <w:szCs w:val="24"/>
        </w:rPr>
        <w:t xml:space="preserve"> wraz z powiązanymi zasobami</w:t>
      </w:r>
      <w:r w:rsidR="001E5669" w:rsidRPr="00B76635">
        <w:rPr>
          <w:rFonts w:ascii="Times New Roman" w:hAnsi="Times New Roman" w:cs="Times New Roman"/>
          <w:sz w:val="24"/>
          <w:szCs w:val="24"/>
        </w:rPr>
        <w:t xml:space="preserve">. Jednocześnie proponowana zmiana ustanawia wprost, że następstwo umowy czy decyzji administracyjnej, automatycznie będzie dotyczyć także nabywców infrastruktury telekomunikacyjnej wykonanej w ramach uprawnień z art. 30 </w:t>
      </w:r>
      <w:r w:rsidR="00600C15" w:rsidRPr="00B76635">
        <w:rPr>
          <w:rFonts w:ascii="Times New Roman" w:hAnsi="Times New Roman" w:cs="Times New Roman"/>
          <w:sz w:val="24"/>
          <w:szCs w:val="24"/>
        </w:rPr>
        <w:t>Mega</w:t>
      </w:r>
      <w:r w:rsidR="001E5669" w:rsidRPr="00B76635">
        <w:rPr>
          <w:rFonts w:ascii="Times New Roman" w:hAnsi="Times New Roman" w:cs="Times New Roman"/>
          <w:sz w:val="24"/>
          <w:szCs w:val="24"/>
        </w:rPr>
        <w:t>ustawy.</w:t>
      </w:r>
      <w:r w:rsidR="000D2652" w:rsidRPr="000D2652">
        <w:rPr>
          <w:rFonts w:ascii="Times New Roman" w:hAnsi="Times New Roman" w:cs="Times New Roman"/>
          <w:bCs/>
          <w:sz w:val="24"/>
          <w:szCs w:val="24"/>
        </w:rPr>
        <w:t xml:space="preserve"> </w:t>
      </w:r>
      <w:r w:rsidR="000D2652">
        <w:rPr>
          <w:rFonts w:ascii="Times New Roman" w:hAnsi="Times New Roman" w:cs="Times New Roman"/>
          <w:bCs/>
          <w:sz w:val="24"/>
          <w:szCs w:val="24"/>
        </w:rPr>
        <w:t>Ponadto proponowany przepis skorelowany jest z</w:t>
      </w:r>
      <w:r w:rsidR="0006553F">
        <w:rPr>
          <w:rFonts w:ascii="Times New Roman" w:hAnsi="Times New Roman" w:cs="Times New Roman"/>
          <w:bCs/>
          <w:sz w:val="24"/>
          <w:szCs w:val="24"/>
        </w:rPr>
        <w:t> </w:t>
      </w:r>
      <w:r w:rsidR="000D2652">
        <w:rPr>
          <w:rFonts w:ascii="Times New Roman" w:hAnsi="Times New Roman" w:cs="Times New Roman"/>
          <w:bCs/>
          <w:sz w:val="24"/>
          <w:szCs w:val="24"/>
        </w:rPr>
        <w:t>art. 11 ust. 3 rozporządzenia GIA.</w:t>
      </w:r>
    </w:p>
    <w:p w14:paraId="09392D37" w14:textId="4DE47484" w:rsidR="00DB71DA" w:rsidRPr="00B76635" w:rsidRDefault="00910AE0" w:rsidP="00865117">
      <w:pPr>
        <w:spacing w:line="360" w:lineRule="auto"/>
        <w:jc w:val="both"/>
        <w:rPr>
          <w:rFonts w:ascii="Times New Roman" w:hAnsi="Times New Roman" w:cs="Times New Roman"/>
          <w:sz w:val="24"/>
          <w:szCs w:val="24"/>
        </w:rPr>
      </w:pPr>
      <w:r>
        <w:rPr>
          <w:rFonts w:ascii="Times New Roman" w:hAnsi="Times New Roman" w:cs="Times New Roman"/>
          <w:b/>
          <w:sz w:val="24"/>
          <w:szCs w:val="24"/>
        </w:rPr>
        <w:t>k</w:t>
      </w:r>
      <w:r w:rsidR="00DB71DA" w:rsidRPr="00B76635">
        <w:rPr>
          <w:rFonts w:ascii="Times New Roman" w:hAnsi="Times New Roman" w:cs="Times New Roman"/>
          <w:b/>
          <w:sz w:val="24"/>
          <w:szCs w:val="24"/>
        </w:rPr>
        <w:t>)</w:t>
      </w:r>
      <w:r w:rsidR="009A6985" w:rsidRPr="00B76635">
        <w:rPr>
          <w:rFonts w:ascii="Times New Roman" w:hAnsi="Times New Roman" w:cs="Times New Roman"/>
          <w:sz w:val="24"/>
          <w:szCs w:val="24"/>
        </w:rPr>
        <w:t xml:space="preserve"> Zmiana w art. 30 ust. 5e Megaustawy </w:t>
      </w:r>
      <w:r w:rsidR="00BC6D3E" w:rsidRPr="00B76635">
        <w:rPr>
          <w:rFonts w:ascii="Times New Roman" w:hAnsi="Times New Roman" w:cs="Times New Roman"/>
          <w:sz w:val="24"/>
          <w:szCs w:val="24"/>
        </w:rPr>
        <w:t xml:space="preserve">wynika z </w:t>
      </w:r>
      <w:r w:rsidR="004660D4" w:rsidRPr="00B76635">
        <w:rPr>
          <w:rFonts w:ascii="Times New Roman" w:hAnsi="Times New Roman" w:cs="Times New Roman"/>
          <w:sz w:val="24"/>
          <w:szCs w:val="24"/>
        </w:rPr>
        <w:t>wprowadzeni</w:t>
      </w:r>
      <w:r w:rsidR="008F1B2C" w:rsidRPr="00B76635">
        <w:rPr>
          <w:rFonts w:ascii="Times New Roman" w:hAnsi="Times New Roman" w:cs="Times New Roman"/>
          <w:sz w:val="24"/>
          <w:szCs w:val="24"/>
        </w:rPr>
        <w:t>a</w:t>
      </w:r>
      <w:r w:rsidR="004660D4" w:rsidRPr="00B76635">
        <w:rPr>
          <w:rFonts w:ascii="Times New Roman" w:hAnsi="Times New Roman" w:cs="Times New Roman"/>
          <w:sz w:val="24"/>
          <w:szCs w:val="24"/>
        </w:rPr>
        <w:t xml:space="preserve"> nowej definicji do ustawy, tj.</w:t>
      </w:r>
      <w:r w:rsidR="000D0EC4" w:rsidRPr="00B76635">
        <w:rPr>
          <w:rFonts w:ascii="Times New Roman" w:hAnsi="Times New Roman" w:cs="Times New Roman"/>
          <w:sz w:val="24"/>
          <w:szCs w:val="24"/>
        </w:rPr>
        <w:t> </w:t>
      </w:r>
      <w:r w:rsidR="00FA5831" w:rsidRPr="00B76635">
        <w:rPr>
          <w:rFonts w:ascii="Times New Roman" w:hAnsi="Times New Roman" w:cs="Times New Roman"/>
          <w:sz w:val="24"/>
          <w:szCs w:val="24"/>
        </w:rPr>
        <w:t>„</w:t>
      </w:r>
      <w:r w:rsidR="004660D4" w:rsidRPr="00B76635">
        <w:rPr>
          <w:rFonts w:ascii="Times New Roman" w:hAnsi="Times New Roman" w:cs="Times New Roman"/>
          <w:sz w:val="24"/>
          <w:szCs w:val="24"/>
        </w:rPr>
        <w:t>punktu dostępu</w:t>
      </w:r>
      <w:r w:rsidR="00FA5831" w:rsidRPr="00B76635">
        <w:rPr>
          <w:rFonts w:ascii="Times New Roman" w:hAnsi="Times New Roman" w:cs="Times New Roman"/>
          <w:sz w:val="24"/>
          <w:szCs w:val="24"/>
        </w:rPr>
        <w:t>”</w:t>
      </w:r>
      <w:r w:rsidR="006C2531">
        <w:rPr>
          <w:rFonts w:ascii="Times New Roman" w:hAnsi="Times New Roman" w:cs="Times New Roman"/>
          <w:sz w:val="24"/>
          <w:szCs w:val="24"/>
        </w:rPr>
        <w:t>,</w:t>
      </w:r>
      <w:r w:rsidR="004660D4" w:rsidRPr="00B76635">
        <w:rPr>
          <w:rFonts w:ascii="Times New Roman" w:hAnsi="Times New Roman" w:cs="Times New Roman"/>
          <w:sz w:val="24"/>
          <w:szCs w:val="24"/>
        </w:rPr>
        <w:t xml:space="preserve"> w miejsce </w:t>
      </w:r>
      <w:r w:rsidR="00FA5831" w:rsidRPr="00B76635">
        <w:rPr>
          <w:rFonts w:ascii="Times New Roman" w:hAnsi="Times New Roman" w:cs="Times New Roman"/>
          <w:sz w:val="24"/>
          <w:szCs w:val="24"/>
        </w:rPr>
        <w:t>„</w:t>
      </w:r>
      <w:r w:rsidR="004660D4" w:rsidRPr="00B76635">
        <w:rPr>
          <w:rFonts w:ascii="Times New Roman" w:hAnsi="Times New Roman" w:cs="Times New Roman"/>
          <w:sz w:val="24"/>
          <w:szCs w:val="24"/>
        </w:rPr>
        <w:t>punktu styku</w:t>
      </w:r>
      <w:r w:rsidR="00FA5831" w:rsidRPr="00B76635">
        <w:rPr>
          <w:rFonts w:ascii="Times New Roman" w:hAnsi="Times New Roman" w:cs="Times New Roman"/>
          <w:sz w:val="24"/>
          <w:szCs w:val="24"/>
        </w:rPr>
        <w:t>”</w:t>
      </w:r>
      <w:r w:rsidR="004660D4" w:rsidRPr="00B76635">
        <w:rPr>
          <w:rFonts w:ascii="Times New Roman" w:hAnsi="Times New Roman" w:cs="Times New Roman"/>
          <w:sz w:val="24"/>
          <w:szCs w:val="24"/>
        </w:rPr>
        <w:t xml:space="preserve"> i dostosowaniu do siatki pojęciowej wynikającej z PKE. </w:t>
      </w:r>
      <w:r w:rsidR="008F1B2C" w:rsidRPr="00B76635">
        <w:rPr>
          <w:rFonts w:ascii="Times New Roman" w:hAnsi="Times New Roman" w:cs="Times New Roman"/>
          <w:sz w:val="24"/>
          <w:szCs w:val="24"/>
        </w:rPr>
        <w:t xml:space="preserve">Ponadto </w:t>
      </w:r>
      <w:r w:rsidR="00B26496" w:rsidRPr="00B76635">
        <w:rPr>
          <w:rFonts w:ascii="Times New Roman" w:hAnsi="Times New Roman" w:cs="Times New Roman"/>
          <w:sz w:val="24"/>
          <w:szCs w:val="24"/>
        </w:rPr>
        <w:t xml:space="preserve">przepis </w:t>
      </w:r>
      <w:r w:rsidR="006155B1" w:rsidRPr="00B76635">
        <w:rPr>
          <w:rFonts w:ascii="Times New Roman" w:hAnsi="Times New Roman" w:cs="Times New Roman"/>
          <w:sz w:val="24"/>
          <w:szCs w:val="24"/>
        </w:rPr>
        <w:t>rozszerza</w:t>
      </w:r>
      <w:r w:rsidR="004D7551" w:rsidRPr="00B76635">
        <w:rPr>
          <w:rFonts w:ascii="Times New Roman" w:hAnsi="Times New Roman" w:cs="Times New Roman"/>
          <w:sz w:val="24"/>
          <w:szCs w:val="24"/>
        </w:rPr>
        <w:t xml:space="preserve"> </w:t>
      </w:r>
      <w:r w:rsidR="000C5499" w:rsidRPr="00B76635">
        <w:rPr>
          <w:rFonts w:ascii="Times New Roman" w:hAnsi="Times New Roman" w:cs="Times New Roman"/>
          <w:sz w:val="24"/>
          <w:szCs w:val="24"/>
        </w:rPr>
        <w:t xml:space="preserve">obowiązek udzielenia dostępu </w:t>
      </w:r>
      <w:r w:rsidR="00EF776A" w:rsidRPr="00B76635">
        <w:rPr>
          <w:rFonts w:ascii="Times New Roman" w:hAnsi="Times New Roman" w:cs="Times New Roman"/>
          <w:sz w:val="24"/>
          <w:szCs w:val="24"/>
        </w:rPr>
        <w:t>o</w:t>
      </w:r>
      <w:r w:rsidR="00775E2A" w:rsidRPr="00B76635">
        <w:rPr>
          <w:rFonts w:ascii="Times New Roman" w:hAnsi="Times New Roman" w:cs="Times New Roman"/>
          <w:sz w:val="24"/>
          <w:szCs w:val="24"/>
        </w:rPr>
        <w:t> </w:t>
      </w:r>
      <w:r w:rsidR="006155B1" w:rsidRPr="00B76635">
        <w:rPr>
          <w:rFonts w:ascii="Times New Roman" w:hAnsi="Times New Roman" w:cs="Times New Roman"/>
          <w:sz w:val="24"/>
          <w:szCs w:val="24"/>
        </w:rPr>
        <w:t>wewnątrzbudynkow</w:t>
      </w:r>
      <w:r w:rsidR="00EF776A" w:rsidRPr="00B76635">
        <w:rPr>
          <w:rFonts w:ascii="Times New Roman" w:hAnsi="Times New Roman" w:cs="Times New Roman"/>
          <w:sz w:val="24"/>
          <w:szCs w:val="24"/>
        </w:rPr>
        <w:t>ą</w:t>
      </w:r>
      <w:r w:rsidR="006155B1" w:rsidRPr="00B76635">
        <w:rPr>
          <w:rFonts w:ascii="Times New Roman" w:hAnsi="Times New Roman" w:cs="Times New Roman"/>
          <w:sz w:val="24"/>
          <w:szCs w:val="24"/>
        </w:rPr>
        <w:t xml:space="preserve"> infrastruktur</w:t>
      </w:r>
      <w:r w:rsidR="00EF776A" w:rsidRPr="00B76635">
        <w:rPr>
          <w:rFonts w:ascii="Times New Roman" w:hAnsi="Times New Roman" w:cs="Times New Roman"/>
          <w:sz w:val="24"/>
          <w:szCs w:val="24"/>
        </w:rPr>
        <w:t>ę</w:t>
      </w:r>
      <w:r w:rsidR="006155B1" w:rsidRPr="00B76635">
        <w:rPr>
          <w:rFonts w:ascii="Times New Roman" w:hAnsi="Times New Roman" w:cs="Times New Roman"/>
          <w:sz w:val="24"/>
          <w:szCs w:val="24"/>
        </w:rPr>
        <w:t xml:space="preserve"> techniczn</w:t>
      </w:r>
      <w:r w:rsidR="00EF776A" w:rsidRPr="00B76635">
        <w:rPr>
          <w:rFonts w:ascii="Times New Roman" w:hAnsi="Times New Roman" w:cs="Times New Roman"/>
          <w:sz w:val="24"/>
          <w:szCs w:val="24"/>
        </w:rPr>
        <w:t>ą.</w:t>
      </w:r>
      <w:r w:rsidR="000D2652">
        <w:rPr>
          <w:rFonts w:ascii="Times New Roman" w:hAnsi="Times New Roman" w:cs="Times New Roman"/>
          <w:sz w:val="24"/>
          <w:szCs w:val="24"/>
        </w:rPr>
        <w:t xml:space="preserve"> </w:t>
      </w:r>
      <w:r w:rsidR="000D2652">
        <w:rPr>
          <w:rFonts w:ascii="Times New Roman" w:hAnsi="Times New Roman" w:cs="Times New Roman"/>
          <w:bCs/>
          <w:sz w:val="24"/>
          <w:szCs w:val="24"/>
        </w:rPr>
        <w:t>Ponadto proponowany przepis skorelowany jest z art. 11 ust. 3 rozporządzenia GIA.</w:t>
      </w:r>
    </w:p>
    <w:p w14:paraId="29BA1310" w14:textId="5056B7EE" w:rsidR="00577CBB" w:rsidRPr="00B76635" w:rsidRDefault="00910AE0" w:rsidP="00865117">
      <w:pPr>
        <w:spacing w:line="360" w:lineRule="auto"/>
        <w:jc w:val="both"/>
        <w:rPr>
          <w:rFonts w:ascii="Times New Roman" w:hAnsi="Times New Roman" w:cs="Times New Roman"/>
          <w:sz w:val="24"/>
          <w:szCs w:val="24"/>
        </w:rPr>
      </w:pPr>
      <w:r>
        <w:rPr>
          <w:rFonts w:ascii="Times New Roman" w:hAnsi="Times New Roman" w:cs="Times New Roman"/>
          <w:b/>
          <w:sz w:val="24"/>
          <w:szCs w:val="24"/>
        </w:rPr>
        <w:t>l</w:t>
      </w:r>
      <w:r w:rsidR="00577CBB" w:rsidRPr="00B76635">
        <w:rPr>
          <w:rFonts w:ascii="Times New Roman" w:hAnsi="Times New Roman" w:cs="Times New Roman"/>
          <w:b/>
          <w:sz w:val="24"/>
          <w:szCs w:val="24"/>
        </w:rPr>
        <w:t>)</w:t>
      </w:r>
      <w:r w:rsidR="00577CBB" w:rsidRPr="00B76635">
        <w:rPr>
          <w:rFonts w:ascii="Times New Roman" w:hAnsi="Times New Roman" w:cs="Times New Roman"/>
          <w:sz w:val="24"/>
          <w:szCs w:val="24"/>
        </w:rPr>
        <w:t xml:space="preserve"> </w:t>
      </w:r>
      <w:r w:rsidR="00A66C79" w:rsidRPr="00B76635">
        <w:rPr>
          <w:rFonts w:ascii="Times New Roman" w:hAnsi="Times New Roman" w:cs="Times New Roman"/>
          <w:sz w:val="24"/>
          <w:szCs w:val="24"/>
        </w:rPr>
        <w:t>Art. 30 ust. 5f</w:t>
      </w:r>
      <w:r w:rsidR="00B729D7" w:rsidRPr="00B76635">
        <w:rPr>
          <w:rFonts w:ascii="Times New Roman" w:hAnsi="Times New Roman" w:cs="Times New Roman"/>
          <w:sz w:val="24"/>
          <w:szCs w:val="24"/>
        </w:rPr>
        <w:t xml:space="preserve"> Megaustawy</w:t>
      </w:r>
      <w:r w:rsidR="00A66C79" w:rsidRPr="00B76635">
        <w:rPr>
          <w:rFonts w:ascii="Times New Roman" w:hAnsi="Times New Roman" w:cs="Times New Roman"/>
          <w:sz w:val="24"/>
          <w:szCs w:val="24"/>
        </w:rPr>
        <w:t xml:space="preserve"> w obecnym brzmieniu jest zbędny, ponieważ treść art. 30</w:t>
      </w:r>
      <w:r w:rsidR="00824310" w:rsidRPr="00B76635">
        <w:rPr>
          <w:rFonts w:ascii="Times New Roman" w:hAnsi="Times New Roman" w:cs="Times New Roman"/>
          <w:sz w:val="24"/>
          <w:szCs w:val="24"/>
        </w:rPr>
        <w:t xml:space="preserve"> </w:t>
      </w:r>
      <w:r w:rsidR="008E6158" w:rsidRPr="00B76635">
        <w:rPr>
          <w:rFonts w:ascii="Times New Roman" w:hAnsi="Times New Roman" w:cs="Times New Roman"/>
          <w:sz w:val="24"/>
          <w:szCs w:val="24"/>
        </w:rPr>
        <w:t>Mega</w:t>
      </w:r>
      <w:r w:rsidR="00824310" w:rsidRPr="00B76635">
        <w:rPr>
          <w:rFonts w:ascii="Times New Roman" w:hAnsi="Times New Roman" w:cs="Times New Roman"/>
          <w:sz w:val="24"/>
          <w:szCs w:val="24"/>
        </w:rPr>
        <w:t>ustawy</w:t>
      </w:r>
      <w:r w:rsidR="00A66C79" w:rsidRPr="00B76635">
        <w:rPr>
          <w:rFonts w:ascii="Times New Roman" w:hAnsi="Times New Roman" w:cs="Times New Roman"/>
          <w:sz w:val="24"/>
          <w:szCs w:val="24"/>
        </w:rPr>
        <w:t xml:space="preserve"> nie przewiduje już rozróżnienia polegającego na wyłączeniu spod obowiązków zapewnienia dostępu, o którym mowa w art. 30 ust. 1</w:t>
      </w:r>
      <w:r w:rsidR="00F74F62" w:rsidRPr="00B76635">
        <w:rPr>
          <w:rFonts w:ascii="Times New Roman" w:hAnsi="Times New Roman" w:cs="Times New Roman"/>
          <w:sz w:val="24"/>
          <w:szCs w:val="24"/>
        </w:rPr>
        <w:t xml:space="preserve"> </w:t>
      </w:r>
      <w:r w:rsidR="00E3648C" w:rsidRPr="00B76635">
        <w:rPr>
          <w:rFonts w:ascii="Times New Roman" w:hAnsi="Times New Roman" w:cs="Times New Roman"/>
          <w:sz w:val="24"/>
          <w:szCs w:val="24"/>
        </w:rPr>
        <w:t>Mega</w:t>
      </w:r>
      <w:r w:rsidR="00F74F62" w:rsidRPr="00B76635">
        <w:rPr>
          <w:rFonts w:ascii="Times New Roman" w:hAnsi="Times New Roman" w:cs="Times New Roman"/>
          <w:sz w:val="24"/>
          <w:szCs w:val="24"/>
        </w:rPr>
        <w:t>ustawy</w:t>
      </w:r>
      <w:r w:rsidR="00A66C79" w:rsidRPr="00B76635">
        <w:rPr>
          <w:rFonts w:ascii="Times New Roman" w:hAnsi="Times New Roman" w:cs="Times New Roman"/>
          <w:sz w:val="24"/>
          <w:szCs w:val="24"/>
        </w:rPr>
        <w:t>, właściciela, użytkownika wieczystego lub zarządcy nieruchomości „niebędącego przedsiębiorcą telekomunikacyjnym”.</w:t>
      </w:r>
    </w:p>
    <w:p w14:paraId="01379663" w14:textId="29DB0658" w:rsidR="002F521F" w:rsidRPr="00B76635" w:rsidRDefault="00910AE0" w:rsidP="00865117">
      <w:pPr>
        <w:spacing w:line="360" w:lineRule="auto"/>
        <w:jc w:val="both"/>
        <w:rPr>
          <w:rFonts w:ascii="Times New Roman" w:hAnsi="Times New Roman" w:cs="Times New Roman"/>
          <w:sz w:val="24"/>
          <w:szCs w:val="24"/>
        </w:rPr>
      </w:pPr>
      <w:r>
        <w:rPr>
          <w:rFonts w:ascii="Times New Roman" w:hAnsi="Times New Roman" w:cs="Times New Roman"/>
          <w:b/>
          <w:sz w:val="24"/>
          <w:szCs w:val="24"/>
        </w:rPr>
        <w:t>m</w:t>
      </w:r>
      <w:r w:rsidR="002F521F" w:rsidRPr="00B76635">
        <w:rPr>
          <w:rFonts w:ascii="Times New Roman" w:hAnsi="Times New Roman" w:cs="Times New Roman"/>
          <w:b/>
          <w:sz w:val="24"/>
          <w:szCs w:val="24"/>
        </w:rPr>
        <w:t>)</w:t>
      </w:r>
      <w:r w:rsidR="002F521F" w:rsidRPr="00B76635">
        <w:rPr>
          <w:rFonts w:ascii="Times New Roman" w:hAnsi="Times New Roman" w:cs="Times New Roman"/>
          <w:sz w:val="24"/>
          <w:szCs w:val="24"/>
        </w:rPr>
        <w:t xml:space="preserve"> Zmiana w art. 30 ust. </w:t>
      </w:r>
      <w:r w:rsidR="00292765" w:rsidRPr="00B76635">
        <w:rPr>
          <w:rFonts w:ascii="Times New Roman" w:hAnsi="Times New Roman" w:cs="Times New Roman"/>
          <w:sz w:val="24"/>
          <w:szCs w:val="24"/>
        </w:rPr>
        <w:t>5g Megaustawy ma na celu uwzględnienie przypadku dostępu</w:t>
      </w:r>
      <w:r w:rsidR="00027751" w:rsidRPr="00B76635">
        <w:rPr>
          <w:rFonts w:ascii="Times New Roman" w:hAnsi="Times New Roman" w:cs="Times New Roman"/>
          <w:sz w:val="24"/>
          <w:szCs w:val="24"/>
        </w:rPr>
        <w:t xml:space="preserve"> telekomunikacyjnego, który ma służyć zapewnieniu telekomunikacji w budynku na sąsiedniej nieruchomości, której właścicielem, użytkownikiem wieczystym lub zarządcą jest ten sam podmiot</w:t>
      </w:r>
      <w:r w:rsidR="00292765" w:rsidRPr="00B76635">
        <w:rPr>
          <w:rFonts w:ascii="Times New Roman" w:hAnsi="Times New Roman" w:cs="Times New Roman"/>
          <w:sz w:val="24"/>
          <w:szCs w:val="24"/>
        </w:rPr>
        <w:t xml:space="preserve"> </w:t>
      </w:r>
      <w:r w:rsidR="00A40290" w:rsidRPr="00B76635">
        <w:rPr>
          <w:rFonts w:ascii="Times New Roman" w:hAnsi="Times New Roman" w:cs="Times New Roman"/>
          <w:sz w:val="24"/>
          <w:szCs w:val="24"/>
        </w:rPr>
        <w:t>(</w:t>
      </w:r>
      <w:r w:rsidR="00292765" w:rsidRPr="00B76635">
        <w:rPr>
          <w:rFonts w:ascii="Times New Roman" w:hAnsi="Times New Roman" w:cs="Times New Roman"/>
          <w:sz w:val="24"/>
          <w:szCs w:val="24"/>
        </w:rPr>
        <w:t>art. 30 ust. 1a</w:t>
      </w:r>
      <w:r w:rsidR="0014140E" w:rsidRPr="00B76635">
        <w:rPr>
          <w:rFonts w:ascii="Times New Roman" w:hAnsi="Times New Roman" w:cs="Times New Roman"/>
          <w:sz w:val="24"/>
          <w:szCs w:val="24"/>
        </w:rPr>
        <w:t>a</w:t>
      </w:r>
      <w:r w:rsidR="00292765" w:rsidRPr="00B76635">
        <w:rPr>
          <w:rFonts w:ascii="Times New Roman" w:hAnsi="Times New Roman" w:cs="Times New Roman"/>
          <w:sz w:val="24"/>
          <w:szCs w:val="24"/>
        </w:rPr>
        <w:t xml:space="preserve"> </w:t>
      </w:r>
      <w:r w:rsidR="006E6434" w:rsidRPr="00B76635">
        <w:rPr>
          <w:rFonts w:ascii="Times New Roman" w:hAnsi="Times New Roman" w:cs="Times New Roman"/>
          <w:sz w:val="24"/>
          <w:szCs w:val="24"/>
        </w:rPr>
        <w:t>Mega</w:t>
      </w:r>
      <w:r w:rsidR="00292765" w:rsidRPr="00B76635">
        <w:rPr>
          <w:rFonts w:ascii="Times New Roman" w:hAnsi="Times New Roman" w:cs="Times New Roman"/>
          <w:sz w:val="24"/>
          <w:szCs w:val="24"/>
        </w:rPr>
        <w:t>ustawy</w:t>
      </w:r>
      <w:r w:rsidR="00A40290" w:rsidRPr="00B76635">
        <w:rPr>
          <w:rFonts w:ascii="Times New Roman" w:hAnsi="Times New Roman" w:cs="Times New Roman"/>
          <w:sz w:val="24"/>
          <w:szCs w:val="24"/>
        </w:rPr>
        <w:t>)</w:t>
      </w:r>
      <w:r w:rsidR="00292765" w:rsidRPr="00B76635">
        <w:rPr>
          <w:rFonts w:ascii="Times New Roman" w:hAnsi="Times New Roman" w:cs="Times New Roman"/>
          <w:sz w:val="24"/>
          <w:szCs w:val="24"/>
        </w:rPr>
        <w:t>.</w:t>
      </w:r>
    </w:p>
    <w:p w14:paraId="1332793A" w14:textId="528F327D" w:rsidR="009E0D38" w:rsidRPr="00B76635" w:rsidRDefault="00910AE0" w:rsidP="009E0D38">
      <w:pPr>
        <w:spacing w:line="360" w:lineRule="auto"/>
        <w:jc w:val="both"/>
        <w:rPr>
          <w:rFonts w:ascii="Times New Roman" w:hAnsi="Times New Roman" w:cs="Times New Roman"/>
          <w:sz w:val="24"/>
          <w:szCs w:val="24"/>
        </w:rPr>
      </w:pPr>
      <w:r>
        <w:rPr>
          <w:rFonts w:ascii="Times New Roman" w:hAnsi="Times New Roman" w:cs="Times New Roman"/>
          <w:b/>
          <w:sz w:val="24"/>
          <w:szCs w:val="24"/>
        </w:rPr>
        <w:t>n</w:t>
      </w:r>
      <w:r w:rsidR="00747C44" w:rsidRPr="00B76635">
        <w:rPr>
          <w:rFonts w:ascii="Times New Roman" w:hAnsi="Times New Roman" w:cs="Times New Roman"/>
          <w:b/>
          <w:sz w:val="24"/>
          <w:szCs w:val="24"/>
        </w:rPr>
        <w:t>)</w:t>
      </w:r>
      <w:r w:rsidR="00747C44" w:rsidRPr="00B76635">
        <w:rPr>
          <w:rFonts w:ascii="Times New Roman" w:hAnsi="Times New Roman" w:cs="Times New Roman"/>
          <w:sz w:val="24"/>
          <w:szCs w:val="24"/>
        </w:rPr>
        <w:t xml:space="preserve"> </w:t>
      </w:r>
      <w:r w:rsidR="009E0D38" w:rsidRPr="00B76635">
        <w:rPr>
          <w:rFonts w:ascii="Times New Roman" w:hAnsi="Times New Roman" w:cs="Times New Roman"/>
          <w:sz w:val="24"/>
          <w:szCs w:val="24"/>
        </w:rPr>
        <w:t xml:space="preserve">Zmiana brzmienia art. 30 ust. 7 i 8 Megaustawy wynika z </w:t>
      </w:r>
      <w:r w:rsidR="009E0D38" w:rsidRPr="006C2531">
        <w:rPr>
          <w:rFonts w:ascii="Times New Roman" w:hAnsi="Times New Roman" w:cs="Times New Roman"/>
          <w:sz w:val="24"/>
          <w:szCs w:val="24"/>
        </w:rPr>
        <w:t xml:space="preserve">art. 10 ust. 1 </w:t>
      </w:r>
      <w:r w:rsidR="000C16A8" w:rsidRPr="006C2531">
        <w:rPr>
          <w:rFonts w:ascii="Times New Roman" w:hAnsi="Times New Roman" w:cs="Times New Roman"/>
          <w:sz w:val="24"/>
          <w:szCs w:val="24"/>
        </w:rPr>
        <w:t xml:space="preserve">rozporządzenia </w:t>
      </w:r>
      <w:r w:rsidR="009E0D38" w:rsidRPr="006C2531">
        <w:rPr>
          <w:rFonts w:ascii="Times New Roman" w:hAnsi="Times New Roman" w:cs="Times New Roman"/>
          <w:sz w:val="24"/>
          <w:szCs w:val="24"/>
        </w:rPr>
        <w:t>GIA,</w:t>
      </w:r>
      <w:r w:rsidR="009E0D38" w:rsidRPr="00B76635">
        <w:rPr>
          <w:rFonts w:ascii="Times New Roman" w:hAnsi="Times New Roman" w:cs="Times New Roman"/>
          <w:sz w:val="24"/>
          <w:szCs w:val="24"/>
        </w:rPr>
        <w:t xml:space="preserve"> </w:t>
      </w:r>
      <w:r w:rsidR="00826C35" w:rsidRPr="00B76635">
        <w:rPr>
          <w:rFonts w:ascii="Times New Roman" w:hAnsi="Times New Roman" w:cs="Times New Roman"/>
          <w:sz w:val="24"/>
          <w:szCs w:val="24"/>
        </w:rPr>
        <w:t>który obliguje do</w:t>
      </w:r>
      <w:r w:rsidR="009E0D38" w:rsidRPr="00B76635">
        <w:rPr>
          <w:rFonts w:ascii="Times New Roman" w:hAnsi="Times New Roman" w:cs="Times New Roman"/>
          <w:sz w:val="24"/>
          <w:szCs w:val="24"/>
        </w:rPr>
        <w:t xml:space="preserve"> wyposażania wszystkich nowych budynków w wewnątrzbudynkową infrastrukturę techniczną przystosowaną do technologii światłowodowej oraz wewnątrzbudynkowe okablowanie światłowodowe, a w przypadku wszystkich budynków mieszkalnych poddawanych generalnym pracom remontowym także tych budynków. Dotychczasowe przepisy Megaustawy nie obejmowały takiego obowiązku dla budynków</w:t>
      </w:r>
      <w:r w:rsidR="00CA3B6C" w:rsidRPr="00B76635">
        <w:rPr>
          <w:rFonts w:ascii="Times New Roman" w:hAnsi="Times New Roman" w:cs="Times New Roman"/>
          <w:sz w:val="24"/>
          <w:szCs w:val="24"/>
        </w:rPr>
        <w:t xml:space="preserve"> mieszkalnych</w:t>
      </w:r>
      <w:r w:rsidR="009E0D38" w:rsidRPr="00B76635">
        <w:rPr>
          <w:rFonts w:ascii="Times New Roman" w:hAnsi="Times New Roman" w:cs="Times New Roman"/>
          <w:sz w:val="24"/>
          <w:szCs w:val="24"/>
        </w:rPr>
        <w:t xml:space="preserve"> </w:t>
      </w:r>
      <w:r w:rsidR="00755FD8" w:rsidRPr="00B76635">
        <w:rPr>
          <w:rFonts w:ascii="Times New Roman" w:hAnsi="Times New Roman" w:cs="Times New Roman"/>
          <w:sz w:val="24"/>
          <w:szCs w:val="24"/>
        </w:rPr>
        <w:t>jednorodzinnych</w:t>
      </w:r>
      <w:r w:rsidR="009E0D38" w:rsidRPr="00B76635">
        <w:rPr>
          <w:rFonts w:ascii="Times New Roman" w:hAnsi="Times New Roman" w:cs="Times New Roman"/>
          <w:sz w:val="24"/>
          <w:szCs w:val="24"/>
        </w:rPr>
        <w:t>.</w:t>
      </w:r>
    </w:p>
    <w:p w14:paraId="735D1A8A" w14:textId="6956BB73" w:rsidR="00743436" w:rsidRPr="00B76635" w:rsidRDefault="00743436" w:rsidP="00743436">
      <w:pPr>
        <w:spacing w:line="360" w:lineRule="auto"/>
        <w:jc w:val="both"/>
        <w:rPr>
          <w:rFonts w:ascii="Times New Roman" w:hAnsi="Times New Roman" w:cs="Times New Roman"/>
          <w:sz w:val="24"/>
          <w:szCs w:val="24"/>
        </w:rPr>
      </w:pPr>
      <w:r w:rsidRPr="00B76635" w:rsidDel="00705D5B">
        <w:rPr>
          <w:rFonts w:ascii="Times New Roman" w:hAnsi="Times New Roman" w:cs="Times New Roman"/>
          <w:sz w:val="24"/>
          <w:szCs w:val="24"/>
        </w:rPr>
        <w:lastRenderedPageBreak/>
        <w:t xml:space="preserve">W tym zakresie </w:t>
      </w:r>
      <w:r w:rsidR="00B240AC" w:rsidRPr="00B76635" w:rsidDel="00DD5CB8">
        <w:rPr>
          <w:rFonts w:ascii="Times New Roman" w:hAnsi="Times New Roman" w:cs="Times New Roman"/>
          <w:sz w:val="24"/>
          <w:szCs w:val="24"/>
        </w:rPr>
        <w:t>p</w:t>
      </w:r>
      <w:r w:rsidRPr="00B76635" w:rsidDel="00DD5CB8">
        <w:rPr>
          <w:rFonts w:ascii="Times New Roman" w:hAnsi="Times New Roman" w:cs="Times New Roman"/>
          <w:sz w:val="24"/>
          <w:szCs w:val="24"/>
        </w:rPr>
        <w:t>rojekt</w:t>
      </w:r>
      <w:r w:rsidR="00DD5CB8" w:rsidRPr="00B76635">
        <w:rPr>
          <w:rFonts w:ascii="Times New Roman" w:hAnsi="Times New Roman" w:cs="Times New Roman"/>
          <w:sz w:val="24"/>
          <w:szCs w:val="24"/>
        </w:rPr>
        <w:t xml:space="preserve"> </w:t>
      </w:r>
      <w:r w:rsidRPr="00B76635">
        <w:rPr>
          <w:rFonts w:ascii="Times New Roman" w:hAnsi="Times New Roman" w:cs="Times New Roman"/>
          <w:sz w:val="24"/>
          <w:szCs w:val="24"/>
        </w:rPr>
        <w:t xml:space="preserve">nowelizacji </w:t>
      </w:r>
      <w:r w:rsidR="00B240AC" w:rsidRPr="00B76635">
        <w:rPr>
          <w:rFonts w:ascii="Times New Roman" w:hAnsi="Times New Roman" w:cs="Times New Roman"/>
          <w:sz w:val="24"/>
          <w:szCs w:val="24"/>
        </w:rPr>
        <w:t xml:space="preserve">Megaustawy </w:t>
      </w:r>
      <w:r w:rsidR="008D7D22" w:rsidRPr="00B76635">
        <w:rPr>
          <w:rFonts w:ascii="Times New Roman" w:hAnsi="Times New Roman" w:cs="Times New Roman"/>
          <w:sz w:val="24"/>
          <w:szCs w:val="24"/>
        </w:rPr>
        <w:t xml:space="preserve">uwzględnia pojawienie się </w:t>
      </w:r>
      <w:r w:rsidR="00B240AC" w:rsidRPr="00B76635">
        <w:rPr>
          <w:rFonts w:ascii="Times New Roman" w:hAnsi="Times New Roman" w:cs="Times New Roman"/>
          <w:sz w:val="24"/>
          <w:szCs w:val="24"/>
        </w:rPr>
        <w:t xml:space="preserve">nowych definicji </w:t>
      </w:r>
      <w:r w:rsidR="006A0F4B" w:rsidRPr="00B76635">
        <w:rPr>
          <w:rFonts w:ascii="Times New Roman" w:hAnsi="Times New Roman" w:cs="Times New Roman"/>
          <w:sz w:val="24"/>
          <w:szCs w:val="24"/>
        </w:rPr>
        <w:t xml:space="preserve">legalnych. </w:t>
      </w:r>
      <w:r w:rsidR="00BC791D" w:rsidRPr="00B76635">
        <w:rPr>
          <w:rFonts w:ascii="Times New Roman" w:hAnsi="Times New Roman" w:cs="Times New Roman"/>
          <w:sz w:val="24"/>
          <w:szCs w:val="24"/>
        </w:rPr>
        <w:t>Dostosowanie dotychczasowego brzmienia przepisów</w:t>
      </w:r>
      <w:r w:rsidR="00BB1B36" w:rsidRPr="00B76635">
        <w:rPr>
          <w:rFonts w:ascii="Times New Roman" w:hAnsi="Times New Roman" w:cs="Times New Roman"/>
          <w:sz w:val="24"/>
          <w:szCs w:val="24"/>
        </w:rPr>
        <w:t xml:space="preserve">, związane jest </w:t>
      </w:r>
      <w:r w:rsidR="00BB164C" w:rsidRPr="00B76635">
        <w:rPr>
          <w:rFonts w:ascii="Times New Roman" w:hAnsi="Times New Roman" w:cs="Times New Roman"/>
          <w:sz w:val="24"/>
          <w:szCs w:val="24"/>
        </w:rPr>
        <w:t>z definicją „</w:t>
      </w:r>
      <w:r w:rsidRPr="00B76635">
        <w:rPr>
          <w:rFonts w:ascii="Times New Roman" w:hAnsi="Times New Roman" w:cs="Times New Roman"/>
          <w:sz w:val="24"/>
          <w:szCs w:val="24"/>
        </w:rPr>
        <w:t>generalnych prac remontowych</w:t>
      </w:r>
      <w:r w:rsidR="00BB164C" w:rsidRPr="00B76635">
        <w:rPr>
          <w:rFonts w:ascii="Times New Roman" w:hAnsi="Times New Roman" w:cs="Times New Roman"/>
          <w:sz w:val="24"/>
          <w:szCs w:val="24"/>
        </w:rPr>
        <w:t>”</w:t>
      </w:r>
      <w:r w:rsidRPr="00B76635">
        <w:rPr>
          <w:rFonts w:ascii="Times New Roman" w:hAnsi="Times New Roman" w:cs="Times New Roman"/>
          <w:sz w:val="24"/>
          <w:szCs w:val="24"/>
        </w:rPr>
        <w:t>. Zgodnie z tą definicją, przez generalne prace remontowe należy rozumieć roboty budowlane w lokalizacji użytkownika końcowego, w przypadku gdy inwestor występuje z wnioskiem o pozwolenie na budowę albo dokonuje zgłoszenia rozbudowy, nadbudowy lub przebudowy budynku mieszkalnego, budynku zamieszkania zbiorowego lub budynku użyteczności publicznej, związane z rozbudową, nadbudową lub przebudową instalacji technicznej wewnątrz budynku. Zgodnie z nowym brzmieniem art. 30 ust. 7</w:t>
      </w:r>
      <w:r w:rsidR="00732825" w:rsidRPr="00B76635">
        <w:rPr>
          <w:rFonts w:ascii="Times New Roman" w:hAnsi="Times New Roman" w:cs="Times New Roman"/>
          <w:sz w:val="24"/>
          <w:szCs w:val="24"/>
        </w:rPr>
        <w:t xml:space="preserve"> Megaustawy</w:t>
      </w:r>
      <w:r w:rsidRPr="00B76635">
        <w:rPr>
          <w:rFonts w:ascii="Times New Roman" w:hAnsi="Times New Roman" w:cs="Times New Roman"/>
          <w:sz w:val="24"/>
          <w:szCs w:val="24"/>
        </w:rPr>
        <w:t xml:space="preserve">, właściciel budynku mieszkalnego, budynku zamieszkania zbiorowego lub budynku użyteczności publicznej, który nie jest wyposażony w instalację telekomunikacyjną umożliwiającą przyłączenie do publicznych sieci telekomunikacyjnych, będzie zobowiązany do wyposażenia budynku w taką instalację w przypadku podjęcia </w:t>
      </w:r>
      <w:r w:rsidR="00732825" w:rsidRPr="00B76635">
        <w:rPr>
          <w:rFonts w:ascii="Times New Roman" w:hAnsi="Times New Roman" w:cs="Times New Roman"/>
          <w:sz w:val="24"/>
          <w:szCs w:val="24"/>
        </w:rPr>
        <w:t>„</w:t>
      </w:r>
      <w:r w:rsidRPr="00B76635">
        <w:rPr>
          <w:rFonts w:ascii="Times New Roman" w:hAnsi="Times New Roman" w:cs="Times New Roman"/>
          <w:sz w:val="24"/>
          <w:szCs w:val="24"/>
        </w:rPr>
        <w:t>generalnych prac remontowych</w:t>
      </w:r>
      <w:r w:rsidR="00732825" w:rsidRPr="00B76635">
        <w:rPr>
          <w:rFonts w:ascii="Times New Roman" w:hAnsi="Times New Roman" w:cs="Times New Roman"/>
          <w:sz w:val="24"/>
          <w:szCs w:val="24"/>
        </w:rPr>
        <w:t>”</w:t>
      </w:r>
      <w:r w:rsidRPr="00B76635">
        <w:rPr>
          <w:rFonts w:ascii="Times New Roman" w:hAnsi="Times New Roman" w:cs="Times New Roman"/>
          <w:sz w:val="24"/>
          <w:szCs w:val="24"/>
        </w:rPr>
        <w:t xml:space="preserve">. Dotychczasowy przepis odnosił się do sytuacji, w których właściciel był zobowiązany do wykonania takiej instalacji </w:t>
      </w:r>
      <w:r w:rsidR="00732825" w:rsidRPr="00B76635">
        <w:rPr>
          <w:rFonts w:ascii="Times New Roman" w:hAnsi="Times New Roman" w:cs="Times New Roman"/>
          <w:sz w:val="24"/>
          <w:szCs w:val="24"/>
        </w:rPr>
        <w:t>„</w:t>
      </w:r>
      <w:r w:rsidRPr="00B76635">
        <w:rPr>
          <w:rFonts w:ascii="Times New Roman" w:hAnsi="Times New Roman" w:cs="Times New Roman"/>
          <w:sz w:val="24"/>
          <w:szCs w:val="24"/>
        </w:rPr>
        <w:t>w przypadku rozbudowy, nadbudowy lub przebudowy budynku związanej z rozbudową, nadbudową lub przebudową instalacji technicznej wewnątrz budynku</w:t>
      </w:r>
      <w:r w:rsidR="00732825" w:rsidRPr="00B76635">
        <w:rPr>
          <w:rFonts w:ascii="Times New Roman" w:hAnsi="Times New Roman" w:cs="Times New Roman"/>
          <w:sz w:val="24"/>
          <w:szCs w:val="24"/>
        </w:rPr>
        <w:t>”</w:t>
      </w:r>
      <w:r w:rsidRPr="00B76635">
        <w:rPr>
          <w:rFonts w:ascii="Times New Roman" w:hAnsi="Times New Roman" w:cs="Times New Roman"/>
          <w:sz w:val="24"/>
          <w:szCs w:val="24"/>
        </w:rPr>
        <w:t xml:space="preserve">. Nowa regulacja </w:t>
      </w:r>
      <w:r w:rsidR="00715B29" w:rsidRPr="00B76635">
        <w:rPr>
          <w:rFonts w:ascii="Times New Roman" w:hAnsi="Times New Roman" w:cs="Times New Roman"/>
          <w:sz w:val="24"/>
          <w:szCs w:val="24"/>
        </w:rPr>
        <w:t>rozciąga</w:t>
      </w:r>
      <w:r w:rsidRPr="00B76635">
        <w:rPr>
          <w:rFonts w:ascii="Times New Roman" w:hAnsi="Times New Roman" w:cs="Times New Roman"/>
          <w:sz w:val="24"/>
          <w:szCs w:val="24"/>
        </w:rPr>
        <w:t xml:space="preserve"> zatem obowiązek na szerszy zakres prac budowlanych, co ma na celu zwiększenie dostępności in</w:t>
      </w:r>
      <w:r w:rsidR="00696140" w:rsidRPr="00B76635">
        <w:rPr>
          <w:rFonts w:ascii="Times New Roman" w:hAnsi="Times New Roman" w:cs="Times New Roman"/>
          <w:sz w:val="24"/>
          <w:szCs w:val="24"/>
        </w:rPr>
        <w:t>stalacji</w:t>
      </w:r>
      <w:r w:rsidRPr="00B76635">
        <w:rPr>
          <w:rFonts w:ascii="Times New Roman" w:hAnsi="Times New Roman" w:cs="Times New Roman"/>
          <w:sz w:val="24"/>
          <w:szCs w:val="24"/>
        </w:rPr>
        <w:t xml:space="preserve"> telekomunikacyjnej i jej modernizacji.</w:t>
      </w:r>
    </w:p>
    <w:p w14:paraId="676BF498" w14:textId="77CE0005" w:rsidR="00743436" w:rsidRPr="00B76635" w:rsidRDefault="005A2BAE" w:rsidP="00743436">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 xml:space="preserve">Kolejną zmianą jest także </w:t>
      </w:r>
      <w:r w:rsidR="008B1B19" w:rsidRPr="00B76635">
        <w:rPr>
          <w:rFonts w:ascii="Times New Roman" w:hAnsi="Times New Roman" w:cs="Times New Roman"/>
          <w:sz w:val="24"/>
          <w:szCs w:val="24"/>
        </w:rPr>
        <w:t>usunięcie</w:t>
      </w:r>
      <w:r w:rsidR="00743436" w:rsidRPr="00B76635">
        <w:rPr>
          <w:rFonts w:ascii="Times New Roman" w:hAnsi="Times New Roman" w:cs="Times New Roman"/>
          <w:sz w:val="24"/>
          <w:szCs w:val="24"/>
        </w:rPr>
        <w:t xml:space="preserve"> słowa </w:t>
      </w:r>
      <w:r w:rsidR="00885EAD" w:rsidRPr="00B76635">
        <w:rPr>
          <w:rFonts w:ascii="Times New Roman" w:hAnsi="Times New Roman" w:cs="Times New Roman"/>
          <w:sz w:val="24"/>
          <w:szCs w:val="24"/>
        </w:rPr>
        <w:t>„</w:t>
      </w:r>
      <w:r w:rsidR="00743436" w:rsidRPr="00B76635">
        <w:rPr>
          <w:rFonts w:ascii="Times New Roman" w:hAnsi="Times New Roman" w:cs="Times New Roman"/>
          <w:sz w:val="24"/>
          <w:szCs w:val="24"/>
        </w:rPr>
        <w:t>wielorodzinnych</w:t>
      </w:r>
      <w:r w:rsidR="00885EAD" w:rsidRPr="00B76635">
        <w:rPr>
          <w:rFonts w:ascii="Times New Roman" w:hAnsi="Times New Roman" w:cs="Times New Roman"/>
          <w:sz w:val="24"/>
          <w:szCs w:val="24"/>
        </w:rPr>
        <w:t>”</w:t>
      </w:r>
      <w:r w:rsidR="00813601" w:rsidRPr="00B76635">
        <w:rPr>
          <w:rFonts w:ascii="Times New Roman" w:hAnsi="Times New Roman" w:cs="Times New Roman"/>
          <w:sz w:val="24"/>
          <w:szCs w:val="24"/>
        </w:rPr>
        <w:t xml:space="preserve"> i pozostawienie</w:t>
      </w:r>
      <w:r w:rsidR="00743436" w:rsidRPr="00B76635">
        <w:rPr>
          <w:rFonts w:ascii="Times New Roman" w:hAnsi="Times New Roman" w:cs="Times New Roman"/>
          <w:sz w:val="24"/>
          <w:szCs w:val="24"/>
        </w:rPr>
        <w:t xml:space="preserve"> </w:t>
      </w:r>
      <w:r w:rsidR="00885EAD" w:rsidRPr="00B76635">
        <w:rPr>
          <w:rFonts w:ascii="Times New Roman" w:hAnsi="Times New Roman" w:cs="Times New Roman"/>
          <w:sz w:val="24"/>
          <w:szCs w:val="24"/>
        </w:rPr>
        <w:t>„</w:t>
      </w:r>
      <w:r w:rsidR="00743436" w:rsidRPr="00B76635">
        <w:rPr>
          <w:rFonts w:ascii="Times New Roman" w:hAnsi="Times New Roman" w:cs="Times New Roman"/>
          <w:sz w:val="24"/>
          <w:szCs w:val="24"/>
        </w:rPr>
        <w:t>budynków mieszkalnych</w:t>
      </w:r>
      <w:r w:rsidR="00885EAD" w:rsidRPr="00B76635">
        <w:rPr>
          <w:rFonts w:ascii="Times New Roman" w:hAnsi="Times New Roman" w:cs="Times New Roman"/>
          <w:sz w:val="24"/>
          <w:szCs w:val="24"/>
        </w:rPr>
        <w:t>”</w:t>
      </w:r>
      <w:r w:rsidR="00813601" w:rsidRPr="00B76635">
        <w:rPr>
          <w:rFonts w:ascii="Times New Roman" w:hAnsi="Times New Roman" w:cs="Times New Roman"/>
          <w:sz w:val="24"/>
          <w:szCs w:val="24"/>
        </w:rPr>
        <w:t>, w wyliczeniu znajdującym się na początku nowelizowanego przepisu</w:t>
      </w:r>
      <w:r w:rsidR="00743436" w:rsidRPr="00B76635">
        <w:rPr>
          <w:rFonts w:ascii="Times New Roman" w:hAnsi="Times New Roman" w:cs="Times New Roman"/>
          <w:sz w:val="24"/>
          <w:szCs w:val="24"/>
        </w:rPr>
        <w:t xml:space="preserve">. Wprowadzenie tej </w:t>
      </w:r>
      <w:r w:rsidR="00743436" w:rsidRPr="006C2531">
        <w:rPr>
          <w:rFonts w:ascii="Times New Roman" w:hAnsi="Times New Roman" w:cs="Times New Roman"/>
          <w:sz w:val="24"/>
          <w:szCs w:val="24"/>
        </w:rPr>
        <w:t>zmiany</w:t>
      </w:r>
      <w:r w:rsidR="002920FA" w:rsidRPr="006C2531">
        <w:rPr>
          <w:rFonts w:ascii="Times New Roman" w:hAnsi="Times New Roman" w:cs="Times New Roman"/>
          <w:sz w:val="24"/>
          <w:szCs w:val="24"/>
        </w:rPr>
        <w:t xml:space="preserve"> jest konsekwencją brzmienia art. 10 ust. 1 rozporządzenia GIA</w:t>
      </w:r>
      <w:r w:rsidR="002920FA" w:rsidRPr="00B76635">
        <w:rPr>
          <w:rFonts w:ascii="Times New Roman" w:hAnsi="Times New Roman" w:cs="Times New Roman"/>
          <w:sz w:val="24"/>
          <w:szCs w:val="24"/>
          <w:u w:val="single"/>
        </w:rPr>
        <w:t>,</w:t>
      </w:r>
      <w:r w:rsidR="002920FA" w:rsidRPr="00B76635">
        <w:rPr>
          <w:rFonts w:ascii="Times New Roman" w:hAnsi="Times New Roman" w:cs="Times New Roman"/>
          <w:sz w:val="24"/>
          <w:szCs w:val="24"/>
        </w:rPr>
        <w:t xml:space="preserve"> któr</w:t>
      </w:r>
      <w:r w:rsidR="00E1651F" w:rsidRPr="00B76635">
        <w:rPr>
          <w:rFonts w:ascii="Times New Roman" w:hAnsi="Times New Roman" w:cs="Times New Roman"/>
          <w:sz w:val="24"/>
          <w:szCs w:val="24"/>
        </w:rPr>
        <w:t>y</w:t>
      </w:r>
      <w:r w:rsidR="002920FA" w:rsidRPr="00B76635">
        <w:rPr>
          <w:rFonts w:ascii="Times New Roman" w:hAnsi="Times New Roman" w:cs="Times New Roman"/>
          <w:sz w:val="24"/>
          <w:szCs w:val="24"/>
        </w:rPr>
        <w:t xml:space="preserve"> stanowi, że wszystkie nowe budynki mają być wyposażone w wewnątrzbudynkową infrastrukturę techniczną. </w:t>
      </w:r>
      <w:r w:rsidR="005B2F92" w:rsidRPr="00B76635">
        <w:rPr>
          <w:rFonts w:ascii="Times New Roman" w:hAnsi="Times New Roman" w:cs="Times New Roman"/>
          <w:sz w:val="24"/>
          <w:szCs w:val="24"/>
        </w:rPr>
        <w:t>O</w:t>
      </w:r>
      <w:r w:rsidR="00743436" w:rsidRPr="00B76635">
        <w:rPr>
          <w:rFonts w:ascii="Times New Roman" w:hAnsi="Times New Roman" w:cs="Times New Roman"/>
          <w:sz w:val="24"/>
          <w:szCs w:val="24"/>
        </w:rPr>
        <w:t>znacza</w:t>
      </w:r>
      <w:r w:rsidR="005B2F92" w:rsidRPr="00B76635">
        <w:rPr>
          <w:rFonts w:ascii="Times New Roman" w:hAnsi="Times New Roman" w:cs="Times New Roman"/>
          <w:sz w:val="24"/>
          <w:szCs w:val="24"/>
        </w:rPr>
        <w:t xml:space="preserve"> to</w:t>
      </w:r>
      <w:r w:rsidR="00743436" w:rsidRPr="00B76635">
        <w:rPr>
          <w:rFonts w:ascii="Times New Roman" w:hAnsi="Times New Roman" w:cs="Times New Roman"/>
          <w:sz w:val="24"/>
          <w:szCs w:val="24"/>
        </w:rPr>
        <w:t xml:space="preserve">, że nowe przepisy będą miały zastosowanie do wszystkich rodzajów budynków mieszkalnych, a nie tylko do budynków wielorodzinnych. </w:t>
      </w:r>
      <w:r w:rsidR="00B14FF0" w:rsidRPr="00B76635">
        <w:rPr>
          <w:rFonts w:ascii="Times New Roman" w:hAnsi="Times New Roman" w:cs="Times New Roman"/>
          <w:sz w:val="24"/>
          <w:szCs w:val="24"/>
        </w:rPr>
        <w:t>R</w:t>
      </w:r>
      <w:r w:rsidR="00743436" w:rsidRPr="00B76635">
        <w:rPr>
          <w:rFonts w:ascii="Times New Roman" w:hAnsi="Times New Roman" w:cs="Times New Roman"/>
          <w:sz w:val="24"/>
          <w:szCs w:val="24"/>
        </w:rPr>
        <w:t xml:space="preserve">ozszerzenie obowiązku stosowania nowych przepisów na wszystkie budynki mieszkalne, </w:t>
      </w:r>
      <w:r w:rsidR="00B14FF0" w:rsidRPr="00B76635">
        <w:rPr>
          <w:rFonts w:ascii="Times New Roman" w:hAnsi="Times New Roman" w:cs="Times New Roman"/>
          <w:sz w:val="24"/>
          <w:szCs w:val="24"/>
        </w:rPr>
        <w:t xml:space="preserve">przełoży </w:t>
      </w:r>
      <w:r w:rsidR="00034D66" w:rsidRPr="00B76635">
        <w:rPr>
          <w:rFonts w:ascii="Times New Roman" w:hAnsi="Times New Roman" w:cs="Times New Roman"/>
          <w:sz w:val="24"/>
          <w:szCs w:val="24"/>
        </w:rPr>
        <w:t>się na</w:t>
      </w:r>
      <w:r w:rsidR="00743436" w:rsidRPr="00B76635">
        <w:rPr>
          <w:rFonts w:ascii="Times New Roman" w:hAnsi="Times New Roman" w:cs="Times New Roman"/>
          <w:sz w:val="24"/>
          <w:szCs w:val="24"/>
        </w:rPr>
        <w:t xml:space="preserve"> większ</w:t>
      </w:r>
      <w:r w:rsidR="00034D66" w:rsidRPr="00B76635">
        <w:rPr>
          <w:rFonts w:ascii="Times New Roman" w:hAnsi="Times New Roman" w:cs="Times New Roman"/>
          <w:sz w:val="24"/>
          <w:szCs w:val="24"/>
        </w:rPr>
        <w:t>ą</w:t>
      </w:r>
      <w:r w:rsidR="00743436" w:rsidRPr="00B76635">
        <w:rPr>
          <w:rFonts w:ascii="Times New Roman" w:hAnsi="Times New Roman" w:cs="Times New Roman"/>
          <w:sz w:val="24"/>
          <w:szCs w:val="24"/>
        </w:rPr>
        <w:t xml:space="preserve"> liczbę budynków objętych wymogiem wyposażenia w nowoczesną in</w:t>
      </w:r>
      <w:r w:rsidR="00E15E08" w:rsidRPr="00B76635">
        <w:rPr>
          <w:rFonts w:ascii="Times New Roman" w:hAnsi="Times New Roman" w:cs="Times New Roman"/>
          <w:sz w:val="24"/>
          <w:szCs w:val="24"/>
        </w:rPr>
        <w:t>stalację</w:t>
      </w:r>
      <w:r w:rsidR="00743436" w:rsidRPr="00B76635">
        <w:rPr>
          <w:rFonts w:ascii="Times New Roman" w:hAnsi="Times New Roman" w:cs="Times New Roman"/>
          <w:sz w:val="24"/>
          <w:szCs w:val="24"/>
        </w:rPr>
        <w:t xml:space="preserve"> telekomunikacyjną.</w:t>
      </w:r>
      <w:r w:rsidR="00CC691B" w:rsidRPr="00B76635">
        <w:rPr>
          <w:rFonts w:ascii="Times New Roman" w:hAnsi="Times New Roman" w:cs="Times New Roman"/>
          <w:sz w:val="24"/>
          <w:szCs w:val="24"/>
        </w:rPr>
        <w:t xml:space="preserve"> </w:t>
      </w:r>
      <w:r w:rsidR="00007E4A" w:rsidRPr="00B76635">
        <w:rPr>
          <w:rFonts w:ascii="Times New Roman" w:hAnsi="Times New Roman" w:cs="Times New Roman"/>
          <w:sz w:val="24"/>
          <w:szCs w:val="24"/>
        </w:rPr>
        <w:t>Z</w:t>
      </w:r>
      <w:r w:rsidR="00743436" w:rsidRPr="00B76635">
        <w:rPr>
          <w:rFonts w:ascii="Times New Roman" w:hAnsi="Times New Roman" w:cs="Times New Roman"/>
          <w:sz w:val="24"/>
          <w:szCs w:val="24"/>
        </w:rPr>
        <w:t xml:space="preserve">miana art. 30 ust. 8 polega na dostosowaniu treści przepisu do nowych wymagań związanych z generalnymi pracami remontowymi. Zmieniony przepis stanowi, że inwestor, który występuje z wnioskiem o pozwolenie na budowę lub zgłoszenia generalnych prac remontowych budynku, w którym znajduje się instalacja telekomunikacyjna, będzie zobowiązany do dołączenia oświadczenia o istnieniu takiej instalacji. Przepis ten wzmacnia kontrolę nad zapewnieniem odpowiednich warunków technicznych dla budynków poddawanych </w:t>
      </w:r>
      <w:r w:rsidR="005B2CBE">
        <w:rPr>
          <w:rFonts w:ascii="Times New Roman" w:hAnsi="Times New Roman" w:cs="Times New Roman"/>
          <w:sz w:val="24"/>
          <w:szCs w:val="24"/>
        </w:rPr>
        <w:t>renowacjom</w:t>
      </w:r>
      <w:r w:rsidR="00743436" w:rsidRPr="00B76635">
        <w:rPr>
          <w:rFonts w:ascii="Times New Roman" w:hAnsi="Times New Roman" w:cs="Times New Roman"/>
          <w:sz w:val="24"/>
          <w:szCs w:val="24"/>
        </w:rPr>
        <w:t xml:space="preserve"> oraz rozbudowom, zapewniając użytkownikom końcowym dostęp </w:t>
      </w:r>
      <w:r w:rsidR="00743436" w:rsidRPr="00B76635">
        <w:rPr>
          <w:rFonts w:ascii="Times New Roman" w:hAnsi="Times New Roman" w:cs="Times New Roman"/>
          <w:sz w:val="24"/>
          <w:szCs w:val="24"/>
        </w:rPr>
        <w:lastRenderedPageBreak/>
        <w:t>do nowoczesnych usług telekomunikacyjnych.</w:t>
      </w:r>
      <w:r w:rsidR="002350EB">
        <w:rPr>
          <w:rFonts w:ascii="Times New Roman" w:hAnsi="Times New Roman" w:cs="Times New Roman"/>
          <w:sz w:val="24"/>
          <w:szCs w:val="24"/>
        </w:rPr>
        <w:t xml:space="preserve"> </w:t>
      </w:r>
      <w:r w:rsidR="003C10F9" w:rsidRPr="00B76635">
        <w:rPr>
          <w:rFonts w:ascii="Times New Roman" w:hAnsi="Times New Roman" w:cs="Times New Roman"/>
          <w:sz w:val="24"/>
          <w:szCs w:val="24"/>
        </w:rPr>
        <w:t>Nadto</w:t>
      </w:r>
      <w:r w:rsidR="00686D97" w:rsidRPr="00B76635">
        <w:rPr>
          <w:rFonts w:ascii="Times New Roman" w:hAnsi="Times New Roman" w:cs="Times New Roman"/>
          <w:sz w:val="24"/>
          <w:szCs w:val="24"/>
        </w:rPr>
        <w:t xml:space="preserve"> należy wskazać, że p</w:t>
      </w:r>
      <w:r w:rsidR="003C10F9" w:rsidRPr="00B76635">
        <w:rPr>
          <w:rFonts w:ascii="Times New Roman" w:hAnsi="Times New Roman" w:cs="Times New Roman"/>
          <w:sz w:val="24"/>
          <w:szCs w:val="24"/>
        </w:rPr>
        <w:t>rojektowana zmiana w</w:t>
      </w:r>
      <w:r w:rsidR="008463EB">
        <w:rPr>
          <w:rFonts w:ascii="Times New Roman" w:hAnsi="Times New Roman" w:cs="Times New Roman"/>
          <w:sz w:val="24"/>
          <w:szCs w:val="24"/>
        </w:rPr>
        <w:t> </w:t>
      </w:r>
      <w:r w:rsidR="003C10F9" w:rsidRPr="00B76635">
        <w:rPr>
          <w:rFonts w:ascii="Times New Roman" w:hAnsi="Times New Roman" w:cs="Times New Roman"/>
          <w:sz w:val="24"/>
          <w:szCs w:val="24"/>
        </w:rPr>
        <w:t xml:space="preserve">art. 30 ust. 8 Megaustawy polega </w:t>
      </w:r>
      <w:r w:rsidR="00686D97" w:rsidRPr="00B76635">
        <w:rPr>
          <w:rFonts w:ascii="Times New Roman" w:hAnsi="Times New Roman" w:cs="Times New Roman"/>
          <w:sz w:val="24"/>
          <w:szCs w:val="24"/>
        </w:rPr>
        <w:t>również na</w:t>
      </w:r>
      <w:r w:rsidR="0071377F" w:rsidRPr="00B76635">
        <w:rPr>
          <w:rFonts w:ascii="Times New Roman" w:hAnsi="Times New Roman" w:cs="Times New Roman"/>
          <w:sz w:val="24"/>
          <w:szCs w:val="24"/>
        </w:rPr>
        <w:t xml:space="preserve"> </w:t>
      </w:r>
      <w:r w:rsidR="00FC62FC" w:rsidRPr="00B76635">
        <w:rPr>
          <w:rFonts w:ascii="Times New Roman" w:hAnsi="Times New Roman" w:cs="Times New Roman"/>
          <w:sz w:val="24"/>
          <w:szCs w:val="24"/>
        </w:rPr>
        <w:t>dostosowaniu jego treści do aktualn</w:t>
      </w:r>
      <w:r w:rsidR="00F50E7D" w:rsidRPr="00B76635">
        <w:rPr>
          <w:rFonts w:ascii="Times New Roman" w:hAnsi="Times New Roman" w:cs="Times New Roman"/>
          <w:sz w:val="24"/>
          <w:szCs w:val="24"/>
        </w:rPr>
        <w:t xml:space="preserve">ych postanowień </w:t>
      </w:r>
      <w:r w:rsidR="00FC62FC" w:rsidRPr="00B76635">
        <w:rPr>
          <w:rFonts w:ascii="Times New Roman" w:hAnsi="Times New Roman" w:cs="Times New Roman"/>
          <w:sz w:val="24"/>
          <w:szCs w:val="24"/>
        </w:rPr>
        <w:t xml:space="preserve">art. 33 ust. 2 pkt 1 </w:t>
      </w:r>
      <w:r w:rsidR="005B1F17">
        <w:rPr>
          <w:rFonts w:ascii="Times New Roman" w:hAnsi="Times New Roman" w:cs="Times New Roman"/>
          <w:sz w:val="24"/>
          <w:szCs w:val="24"/>
        </w:rPr>
        <w:t xml:space="preserve">ustawy – </w:t>
      </w:r>
      <w:r w:rsidR="00FC62FC" w:rsidRPr="00B76635">
        <w:rPr>
          <w:rFonts w:ascii="Times New Roman" w:hAnsi="Times New Roman" w:cs="Times New Roman"/>
          <w:sz w:val="24"/>
          <w:szCs w:val="24"/>
        </w:rPr>
        <w:t>Praw</w:t>
      </w:r>
      <w:r w:rsidR="005B1F17">
        <w:rPr>
          <w:rFonts w:ascii="Times New Roman" w:hAnsi="Times New Roman" w:cs="Times New Roman"/>
          <w:sz w:val="24"/>
          <w:szCs w:val="24"/>
        </w:rPr>
        <w:t>o</w:t>
      </w:r>
      <w:r w:rsidR="00FC62FC" w:rsidRPr="00B76635">
        <w:rPr>
          <w:rFonts w:ascii="Times New Roman" w:hAnsi="Times New Roman" w:cs="Times New Roman"/>
          <w:sz w:val="24"/>
          <w:szCs w:val="24"/>
        </w:rPr>
        <w:t xml:space="preserve"> budowlane</w:t>
      </w:r>
      <w:r w:rsidR="002F1FAC" w:rsidRPr="00B76635">
        <w:rPr>
          <w:rFonts w:ascii="Times New Roman" w:hAnsi="Times New Roman" w:cs="Times New Roman"/>
          <w:sz w:val="24"/>
          <w:szCs w:val="24"/>
        </w:rPr>
        <w:t xml:space="preserve">, zgodnie z którymi </w:t>
      </w:r>
      <w:r w:rsidR="00222293" w:rsidRPr="00B76635">
        <w:rPr>
          <w:rFonts w:ascii="Times New Roman" w:hAnsi="Times New Roman" w:cs="Times New Roman"/>
          <w:sz w:val="24"/>
          <w:szCs w:val="24"/>
        </w:rPr>
        <w:t xml:space="preserve">do </w:t>
      </w:r>
      <w:r w:rsidR="003C10F9" w:rsidRPr="00B76635">
        <w:rPr>
          <w:rFonts w:ascii="Times New Roman" w:hAnsi="Times New Roman" w:cs="Times New Roman"/>
          <w:sz w:val="24"/>
          <w:szCs w:val="24"/>
        </w:rPr>
        <w:t>wniosku o</w:t>
      </w:r>
      <w:r w:rsidR="008463EB">
        <w:rPr>
          <w:rFonts w:ascii="Times New Roman" w:hAnsi="Times New Roman" w:cs="Times New Roman"/>
          <w:sz w:val="24"/>
          <w:szCs w:val="24"/>
        </w:rPr>
        <w:t> </w:t>
      </w:r>
      <w:r w:rsidR="003C10F9" w:rsidRPr="00B76635">
        <w:rPr>
          <w:rFonts w:ascii="Times New Roman" w:hAnsi="Times New Roman" w:cs="Times New Roman"/>
          <w:sz w:val="24"/>
          <w:szCs w:val="24"/>
        </w:rPr>
        <w:t>pozwolenie na budowę</w:t>
      </w:r>
      <w:r w:rsidR="00AE378D" w:rsidRPr="00B76635">
        <w:rPr>
          <w:rFonts w:ascii="Times New Roman" w:hAnsi="Times New Roman" w:cs="Times New Roman"/>
          <w:sz w:val="24"/>
          <w:szCs w:val="24"/>
        </w:rPr>
        <w:t xml:space="preserve"> </w:t>
      </w:r>
      <w:r w:rsidR="003C10F9" w:rsidRPr="00B76635">
        <w:rPr>
          <w:rFonts w:ascii="Times New Roman" w:hAnsi="Times New Roman" w:cs="Times New Roman"/>
          <w:sz w:val="24"/>
          <w:szCs w:val="24"/>
        </w:rPr>
        <w:t>nie załącza całego projektu budowlanego, lecz jedynie projekt zagospodarowania działki lub terenu oraz projekt architektoniczno-budowlany</w:t>
      </w:r>
      <w:r w:rsidR="004D3064" w:rsidRPr="00B76635">
        <w:rPr>
          <w:rFonts w:ascii="Times New Roman" w:hAnsi="Times New Roman" w:cs="Times New Roman"/>
          <w:sz w:val="24"/>
          <w:szCs w:val="24"/>
        </w:rPr>
        <w:t xml:space="preserve">, </w:t>
      </w:r>
      <w:r w:rsidR="009F7D1E" w:rsidRPr="00B76635">
        <w:rPr>
          <w:rFonts w:ascii="Times New Roman" w:hAnsi="Times New Roman" w:cs="Times New Roman"/>
          <w:sz w:val="24"/>
          <w:szCs w:val="24"/>
        </w:rPr>
        <w:t xml:space="preserve">a </w:t>
      </w:r>
      <w:r w:rsidR="003B426D" w:rsidRPr="00B76635">
        <w:rPr>
          <w:rFonts w:ascii="Times New Roman" w:hAnsi="Times New Roman" w:cs="Times New Roman"/>
          <w:sz w:val="24"/>
          <w:szCs w:val="24"/>
        </w:rPr>
        <w:t>także</w:t>
      </w:r>
      <w:r w:rsidR="00ED2C67" w:rsidRPr="00B76635">
        <w:rPr>
          <w:rFonts w:ascii="Times New Roman" w:hAnsi="Times New Roman" w:cs="Times New Roman"/>
          <w:sz w:val="24"/>
          <w:szCs w:val="24"/>
        </w:rPr>
        <w:t xml:space="preserve"> </w:t>
      </w:r>
      <w:r w:rsidR="00222293" w:rsidRPr="00B76635">
        <w:rPr>
          <w:rFonts w:ascii="Times New Roman" w:hAnsi="Times New Roman" w:cs="Times New Roman"/>
          <w:sz w:val="24"/>
          <w:szCs w:val="24"/>
        </w:rPr>
        <w:t>oświadczenie odnoszące się do kwestii telekomunikacyjnych</w:t>
      </w:r>
      <w:r w:rsidR="00FF63F8" w:rsidRPr="00B76635">
        <w:rPr>
          <w:rFonts w:ascii="Times New Roman" w:hAnsi="Times New Roman" w:cs="Times New Roman"/>
          <w:sz w:val="24"/>
          <w:szCs w:val="24"/>
        </w:rPr>
        <w:t>.</w:t>
      </w:r>
      <w:r w:rsidR="00222293" w:rsidRPr="00B76635">
        <w:rPr>
          <w:rFonts w:ascii="Times New Roman" w:hAnsi="Times New Roman" w:cs="Times New Roman"/>
          <w:sz w:val="24"/>
          <w:szCs w:val="24"/>
        </w:rPr>
        <w:t xml:space="preserve"> </w:t>
      </w:r>
      <w:r w:rsidR="003C10F9" w:rsidRPr="00B76635">
        <w:rPr>
          <w:rFonts w:ascii="Times New Roman" w:hAnsi="Times New Roman" w:cs="Times New Roman"/>
          <w:sz w:val="24"/>
          <w:szCs w:val="24"/>
        </w:rPr>
        <w:t xml:space="preserve">Jak wynika </w:t>
      </w:r>
      <w:r w:rsidR="00844F59" w:rsidRPr="00B76635">
        <w:rPr>
          <w:rFonts w:ascii="Times New Roman" w:hAnsi="Times New Roman" w:cs="Times New Roman"/>
          <w:sz w:val="24"/>
          <w:szCs w:val="24"/>
        </w:rPr>
        <w:t>z </w:t>
      </w:r>
      <w:r w:rsidR="003C10F9" w:rsidRPr="00B76635">
        <w:rPr>
          <w:rFonts w:ascii="Times New Roman" w:hAnsi="Times New Roman" w:cs="Times New Roman"/>
          <w:sz w:val="24"/>
          <w:szCs w:val="24"/>
        </w:rPr>
        <w:t>przepisów rozporządzenia Ministra Rozwoju z dnia 11</w:t>
      </w:r>
      <w:r w:rsidR="000D0EC4" w:rsidRPr="00B76635">
        <w:rPr>
          <w:rFonts w:ascii="Times New Roman" w:hAnsi="Times New Roman" w:cs="Times New Roman"/>
          <w:sz w:val="24"/>
          <w:szCs w:val="24"/>
        </w:rPr>
        <w:t> </w:t>
      </w:r>
      <w:r w:rsidR="003C10F9" w:rsidRPr="00B76635">
        <w:rPr>
          <w:rFonts w:ascii="Times New Roman" w:hAnsi="Times New Roman" w:cs="Times New Roman"/>
          <w:sz w:val="24"/>
          <w:szCs w:val="24"/>
        </w:rPr>
        <w:t>września 2020 r. w sprawie szczegółowego zakresu i formy projektu budowlanego (Dz.</w:t>
      </w:r>
      <w:r w:rsidR="006E4BAA">
        <w:rPr>
          <w:rFonts w:ascii="Times New Roman" w:hAnsi="Times New Roman" w:cs="Times New Roman"/>
          <w:sz w:val="24"/>
          <w:szCs w:val="24"/>
        </w:rPr>
        <w:t xml:space="preserve"> </w:t>
      </w:r>
      <w:r w:rsidR="003C10F9" w:rsidRPr="00B76635">
        <w:rPr>
          <w:rFonts w:ascii="Times New Roman" w:hAnsi="Times New Roman" w:cs="Times New Roman"/>
          <w:sz w:val="24"/>
          <w:szCs w:val="24"/>
        </w:rPr>
        <w:t>U. z 202</w:t>
      </w:r>
      <w:r w:rsidR="00A4165D" w:rsidRPr="00B76635">
        <w:rPr>
          <w:rFonts w:ascii="Times New Roman" w:hAnsi="Times New Roman" w:cs="Times New Roman"/>
          <w:sz w:val="24"/>
          <w:szCs w:val="24"/>
        </w:rPr>
        <w:t>2</w:t>
      </w:r>
      <w:r w:rsidR="003C10F9" w:rsidRPr="00B76635">
        <w:rPr>
          <w:rFonts w:ascii="Times New Roman" w:hAnsi="Times New Roman" w:cs="Times New Roman"/>
          <w:sz w:val="24"/>
          <w:szCs w:val="24"/>
        </w:rPr>
        <w:t xml:space="preserve"> r. poz. 16</w:t>
      </w:r>
      <w:r w:rsidR="00D318F8" w:rsidRPr="00B76635">
        <w:rPr>
          <w:rFonts w:ascii="Times New Roman" w:hAnsi="Times New Roman" w:cs="Times New Roman"/>
          <w:sz w:val="24"/>
          <w:szCs w:val="24"/>
        </w:rPr>
        <w:t>7</w:t>
      </w:r>
      <w:r w:rsidR="003C10F9" w:rsidRPr="00B76635">
        <w:rPr>
          <w:rFonts w:ascii="Times New Roman" w:hAnsi="Times New Roman" w:cs="Times New Roman"/>
          <w:sz w:val="24"/>
          <w:szCs w:val="24"/>
        </w:rPr>
        <w:t>9</w:t>
      </w:r>
      <w:r w:rsidR="006C2531">
        <w:rPr>
          <w:rFonts w:ascii="Times New Roman" w:hAnsi="Times New Roman" w:cs="Times New Roman"/>
          <w:sz w:val="24"/>
          <w:szCs w:val="24"/>
        </w:rPr>
        <w:t xml:space="preserve"> oraz z 2023 r. poz. 2405</w:t>
      </w:r>
      <w:r w:rsidR="003C10F9" w:rsidRPr="00B76635">
        <w:rPr>
          <w:rFonts w:ascii="Times New Roman" w:hAnsi="Times New Roman" w:cs="Times New Roman"/>
          <w:sz w:val="24"/>
          <w:szCs w:val="24"/>
        </w:rPr>
        <w:t>), w zakresie projektu budowlanego informacje na temat instalacji telekomunikacyjnej budynku zawarte są w</w:t>
      </w:r>
      <w:r w:rsidR="008463EB">
        <w:rPr>
          <w:rFonts w:ascii="Times New Roman" w:hAnsi="Times New Roman" w:cs="Times New Roman"/>
          <w:sz w:val="24"/>
          <w:szCs w:val="24"/>
        </w:rPr>
        <w:t> </w:t>
      </w:r>
      <w:r w:rsidR="003C10F9" w:rsidRPr="00B76635">
        <w:rPr>
          <w:rFonts w:ascii="Times New Roman" w:hAnsi="Times New Roman" w:cs="Times New Roman"/>
          <w:sz w:val="24"/>
          <w:szCs w:val="24"/>
        </w:rPr>
        <w:t>projekcie technicznym, którego nie załącza się do wniosku o pozwolenie na budowę. Wynika stąd, że przynajmniej w przypadku inwestycji wymagających wydania pozwolenia na budowę, spełnienie wymogu objęcia wnioskiem wykonania instalacji telekomunikacyjnej budynku zgodnej z art. 30 ust. 6 Megaustawy nie jest możliwe, skoro poziom szczegółowości wniosku na to nie pozwala. Zmiana zapewni spójność art. 30 ust. 8 Megaustawy z nowymi przepisami Prawa budowlanego, aby obowiązek inwestora, o którym mowa w zmienianym przepisie był wykonalny.</w:t>
      </w:r>
      <w:r w:rsidR="00AD1A64" w:rsidRPr="00B76635">
        <w:rPr>
          <w:rFonts w:ascii="Times New Roman" w:hAnsi="Times New Roman" w:cs="Times New Roman"/>
          <w:sz w:val="24"/>
          <w:szCs w:val="24"/>
        </w:rPr>
        <w:t xml:space="preserve"> </w:t>
      </w:r>
      <w:r w:rsidR="00743436" w:rsidRPr="00B76635">
        <w:rPr>
          <w:rFonts w:ascii="Times New Roman" w:hAnsi="Times New Roman" w:cs="Times New Roman"/>
          <w:sz w:val="24"/>
          <w:szCs w:val="24"/>
        </w:rPr>
        <w:t xml:space="preserve">Zmiany te są bezpośrednio związane z </w:t>
      </w:r>
      <w:r w:rsidR="00F02669" w:rsidRPr="00B76635">
        <w:rPr>
          <w:rFonts w:ascii="Times New Roman" w:hAnsi="Times New Roman" w:cs="Times New Roman"/>
          <w:sz w:val="24"/>
          <w:szCs w:val="24"/>
        </w:rPr>
        <w:t>brzmieniem</w:t>
      </w:r>
      <w:r w:rsidR="00735361" w:rsidRPr="00B76635">
        <w:rPr>
          <w:rFonts w:ascii="Times New Roman" w:hAnsi="Times New Roman" w:cs="Times New Roman"/>
          <w:sz w:val="24"/>
          <w:szCs w:val="24"/>
        </w:rPr>
        <w:t xml:space="preserve"> </w:t>
      </w:r>
      <w:r w:rsidR="00F02669" w:rsidRPr="00B76635">
        <w:rPr>
          <w:rFonts w:ascii="Times New Roman" w:hAnsi="Times New Roman" w:cs="Times New Roman"/>
          <w:sz w:val="24"/>
          <w:szCs w:val="24"/>
        </w:rPr>
        <w:t>pr</w:t>
      </w:r>
      <w:r w:rsidR="00464317" w:rsidRPr="00B76635">
        <w:rPr>
          <w:rFonts w:ascii="Times New Roman" w:hAnsi="Times New Roman" w:cs="Times New Roman"/>
          <w:sz w:val="24"/>
          <w:szCs w:val="24"/>
        </w:rPr>
        <w:t>zepisów rozporządzenia GIA</w:t>
      </w:r>
      <w:r w:rsidR="00743436" w:rsidRPr="00B76635">
        <w:rPr>
          <w:rFonts w:ascii="Times New Roman" w:hAnsi="Times New Roman" w:cs="Times New Roman"/>
          <w:sz w:val="24"/>
          <w:szCs w:val="24"/>
        </w:rPr>
        <w:t>, które nakładają na państwa członkowskie obowiązek zapewnienia, aby do 2030 r</w:t>
      </w:r>
      <w:r w:rsidR="006C2531">
        <w:rPr>
          <w:rFonts w:ascii="Times New Roman" w:hAnsi="Times New Roman" w:cs="Times New Roman"/>
          <w:sz w:val="24"/>
          <w:szCs w:val="24"/>
        </w:rPr>
        <w:t>.</w:t>
      </w:r>
      <w:r w:rsidR="00743436" w:rsidRPr="00B76635">
        <w:rPr>
          <w:rFonts w:ascii="Times New Roman" w:hAnsi="Times New Roman" w:cs="Times New Roman"/>
          <w:sz w:val="24"/>
          <w:szCs w:val="24"/>
        </w:rPr>
        <w:t xml:space="preserve"> użytkownicy końcowi w stałych lokalizacjach byli objęci siecią gigabitową aż do punktu zakończenia sieci. </w:t>
      </w:r>
      <w:r w:rsidR="005A33D5" w:rsidRPr="00B76635">
        <w:rPr>
          <w:rFonts w:ascii="Times New Roman" w:hAnsi="Times New Roman" w:cs="Times New Roman"/>
          <w:sz w:val="24"/>
          <w:szCs w:val="24"/>
        </w:rPr>
        <w:t xml:space="preserve">W tym zakresie </w:t>
      </w:r>
      <w:r w:rsidR="00743436" w:rsidRPr="00B76635">
        <w:rPr>
          <w:rFonts w:ascii="Times New Roman" w:hAnsi="Times New Roman" w:cs="Times New Roman"/>
          <w:sz w:val="24"/>
          <w:szCs w:val="24"/>
        </w:rPr>
        <w:t>należy tu przywołać motyw 48</w:t>
      </w:r>
      <w:r w:rsidR="00F54751" w:rsidRPr="00B76635">
        <w:rPr>
          <w:rFonts w:ascii="Times New Roman" w:hAnsi="Times New Roman" w:cs="Times New Roman"/>
          <w:sz w:val="24"/>
          <w:szCs w:val="24"/>
        </w:rPr>
        <w:t xml:space="preserve"> </w:t>
      </w:r>
      <w:r w:rsidR="00743436" w:rsidRPr="00B76635">
        <w:rPr>
          <w:rFonts w:ascii="Times New Roman" w:hAnsi="Times New Roman" w:cs="Times New Roman"/>
          <w:sz w:val="24"/>
          <w:szCs w:val="24"/>
        </w:rPr>
        <w:t xml:space="preserve">oraz przepisy </w:t>
      </w:r>
      <w:r w:rsidR="000C16A8" w:rsidRPr="00B76635">
        <w:rPr>
          <w:rFonts w:ascii="Times New Roman" w:hAnsi="Times New Roman" w:cs="Times New Roman"/>
          <w:sz w:val="24"/>
          <w:szCs w:val="24"/>
        </w:rPr>
        <w:t>rozporządzenia</w:t>
      </w:r>
      <w:r w:rsidR="00941925">
        <w:rPr>
          <w:rFonts w:ascii="Times New Roman" w:hAnsi="Times New Roman" w:cs="Times New Roman"/>
          <w:sz w:val="24"/>
          <w:szCs w:val="24"/>
        </w:rPr>
        <w:t xml:space="preserve"> </w:t>
      </w:r>
      <w:r w:rsidR="004211FF">
        <w:rPr>
          <w:rFonts w:ascii="Times New Roman" w:hAnsi="Times New Roman" w:cs="Times New Roman"/>
          <w:sz w:val="24"/>
          <w:szCs w:val="24"/>
        </w:rPr>
        <w:t>GIA</w:t>
      </w:r>
      <w:r w:rsidR="00941925">
        <w:rPr>
          <w:rFonts w:ascii="Times New Roman" w:hAnsi="Times New Roman" w:cs="Times New Roman"/>
          <w:sz w:val="24"/>
          <w:szCs w:val="24"/>
        </w:rPr>
        <w:t xml:space="preserve"> w</w:t>
      </w:r>
      <w:r w:rsidR="004211FF">
        <w:rPr>
          <w:rFonts w:ascii="Times New Roman" w:hAnsi="Times New Roman" w:cs="Times New Roman"/>
          <w:sz w:val="24"/>
          <w:szCs w:val="24"/>
        </w:rPr>
        <w:t> </w:t>
      </w:r>
      <w:r w:rsidR="00941925">
        <w:rPr>
          <w:rFonts w:ascii="Times New Roman" w:hAnsi="Times New Roman" w:cs="Times New Roman"/>
          <w:sz w:val="24"/>
          <w:szCs w:val="24"/>
        </w:rPr>
        <w:t>szczególności art. 10</w:t>
      </w:r>
      <w:r w:rsidR="00C12F8B">
        <w:rPr>
          <w:rFonts w:ascii="Times New Roman" w:hAnsi="Times New Roman" w:cs="Times New Roman"/>
          <w:sz w:val="24"/>
          <w:szCs w:val="24"/>
        </w:rPr>
        <w:t xml:space="preserve"> ust. 1</w:t>
      </w:r>
      <w:r w:rsidR="00743436" w:rsidRPr="00B76635">
        <w:rPr>
          <w:rFonts w:ascii="Times New Roman" w:hAnsi="Times New Roman" w:cs="Times New Roman"/>
          <w:sz w:val="24"/>
          <w:szCs w:val="24"/>
        </w:rPr>
        <w:t>, któr</w:t>
      </w:r>
      <w:r w:rsidR="00FF63F8" w:rsidRPr="00B76635">
        <w:rPr>
          <w:rFonts w:ascii="Times New Roman" w:hAnsi="Times New Roman" w:cs="Times New Roman"/>
          <w:sz w:val="24"/>
          <w:szCs w:val="24"/>
        </w:rPr>
        <w:t>y</w:t>
      </w:r>
      <w:r w:rsidR="00743436" w:rsidRPr="00B76635">
        <w:rPr>
          <w:rFonts w:ascii="Times New Roman" w:hAnsi="Times New Roman" w:cs="Times New Roman"/>
          <w:sz w:val="24"/>
          <w:szCs w:val="24"/>
        </w:rPr>
        <w:t xml:space="preserve"> wskazuj</w:t>
      </w:r>
      <w:r w:rsidR="00FF63F8" w:rsidRPr="00B76635">
        <w:rPr>
          <w:rFonts w:ascii="Times New Roman" w:hAnsi="Times New Roman" w:cs="Times New Roman"/>
          <w:sz w:val="24"/>
          <w:szCs w:val="24"/>
        </w:rPr>
        <w:t>e</w:t>
      </w:r>
      <w:r w:rsidR="00743436" w:rsidRPr="00B76635">
        <w:rPr>
          <w:rFonts w:ascii="Times New Roman" w:hAnsi="Times New Roman" w:cs="Times New Roman"/>
          <w:sz w:val="24"/>
          <w:szCs w:val="24"/>
        </w:rPr>
        <w:t xml:space="preserve">, że wszystkie nowe budynki oraz budynki poddawane generalnym pracom remontowym, dla których złożono wnioski o wydanie zezwolenia na budowę po </w:t>
      </w:r>
      <w:r w:rsidR="00786670" w:rsidRPr="00B76635">
        <w:rPr>
          <w:rFonts w:ascii="Times New Roman" w:hAnsi="Times New Roman" w:cs="Times New Roman"/>
          <w:sz w:val="24"/>
          <w:szCs w:val="24"/>
        </w:rPr>
        <w:t xml:space="preserve">dniu </w:t>
      </w:r>
      <w:r w:rsidR="00743436" w:rsidRPr="00B76635">
        <w:rPr>
          <w:rFonts w:ascii="Times New Roman" w:hAnsi="Times New Roman" w:cs="Times New Roman"/>
          <w:sz w:val="24"/>
          <w:szCs w:val="24"/>
        </w:rPr>
        <w:t>12 lutego 2026 r</w:t>
      </w:r>
      <w:r w:rsidR="006C2531">
        <w:rPr>
          <w:rFonts w:ascii="Times New Roman" w:hAnsi="Times New Roman" w:cs="Times New Roman"/>
          <w:sz w:val="24"/>
          <w:szCs w:val="24"/>
        </w:rPr>
        <w:t>.</w:t>
      </w:r>
      <w:r w:rsidR="00743436" w:rsidRPr="00B76635">
        <w:rPr>
          <w:rFonts w:ascii="Times New Roman" w:hAnsi="Times New Roman" w:cs="Times New Roman"/>
          <w:sz w:val="24"/>
          <w:szCs w:val="24"/>
        </w:rPr>
        <w:t xml:space="preserve">, </w:t>
      </w:r>
      <w:r w:rsidR="00730AF8" w:rsidRPr="00B76635">
        <w:rPr>
          <w:rFonts w:ascii="Times New Roman" w:hAnsi="Times New Roman" w:cs="Times New Roman"/>
          <w:sz w:val="24"/>
          <w:szCs w:val="24"/>
        </w:rPr>
        <w:t>były</w:t>
      </w:r>
      <w:r w:rsidR="00743436" w:rsidRPr="00B76635">
        <w:rPr>
          <w:rFonts w:ascii="Times New Roman" w:hAnsi="Times New Roman" w:cs="Times New Roman"/>
          <w:sz w:val="24"/>
          <w:szCs w:val="24"/>
        </w:rPr>
        <w:t xml:space="preserve"> wyposażone w infrastrukturę techniczną przystosowaną do technologii światłowodowej oraz wewnątrzbudynkowe okablowanie światłowodowe.</w:t>
      </w:r>
    </w:p>
    <w:p w14:paraId="5171BF73" w14:textId="3C8B2C8B" w:rsidR="00AE7520" w:rsidRPr="00B76635" w:rsidRDefault="00370A31" w:rsidP="006060FF">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 xml:space="preserve">Należy także wskazać, że konsekwencją zmian w art. 30 ust. 7 i 8 Megaustawy jest </w:t>
      </w:r>
      <w:r w:rsidR="006060FF" w:rsidRPr="00B76635">
        <w:rPr>
          <w:rFonts w:ascii="Times New Roman" w:hAnsi="Times New Roman" w:cs="Times New Roman"/>
          <w:sz w:val="24"/>
          <w:szCs w:val="24"/>
        </w:rPr>
        <w:t>także koni</w:t>
      </w:r>
      <w:r w:rsidR="00FF63F8" w:rsidRPr="00B76635">
        <w:rPr>
          <w:rFonts w:ascii="Times New Roman" w:hAnsi="Times New Roman" w:cs="Times New Roman"/>
          <w:sz w:val="24"/>
          <w:szCs w:val="24"/>
        </w:rPr>
        <w:t>e</w:t>
      </w:r>
      <w:r w:rsidR="006060FF" w:rsidRPr="00B76635">
        <w:rPr>
          <w:rFonts w:ascii="Times New Roman" w:hAnsi="Times New Roman" w:cs="Times New Roman"/>
          <w:sz w:val="24"/>
          <w:szCs w:val="24"/>
        </w:rPr>
        <w:t>czność dostosowania ustawy</w:t>
      </w:r>
      <w:r w:rsidR="004F0B6E">
        <w:rPr>
          <w:rFonts w:ascii="Times New Roman" w:hAnsi="Times New Roman" w:cs="Times New Roman"/>
          <w:sz w:val="24"/>
          <w:szCs w:val="24"/>
        </w:rPr>
        <w:t xml:space="preserve"> </w:t>
      </w:r>
      <w:r w:rsidR="004F0B6E">
        <w:rPr>
          <w:rFonts w:ascii="Times New Roman" w:hAnsi="Times New Roman" w:cs="Times New Roman"/>
          <w:sz w:val="24"/>
          <w:szCs w:val="24"/>
        </w:rPr>
        <w:sym w:font="Symbol" w:char="F02D"/>
      </w:r>
      <w:r w:rsidR="001C5541" w:rsidRPr="00B76635">
        <w:rPr>
          <w:rFonts w:ascii="Times New Roman" w:hAnsi="Times New Roman" w:cs="Times New Roman"/>
          <w:sz w:val="24"/>
          <w:szCs w:val="24"/>
        </w:rPr>
        <w:t xml:space="preserve"> </w:t>
      </w:r>
      <w:r w:rsidR="006060FF" w:rsidRPr="00B76635">
        <w:rPr>
          <w:rFonts w:ascii="Times New Roman" w:hAnsi="Times New Roman" w:cs="Times New Roman"/>
          <w:sz w:val="24"/>
          <w:szCs w:val="24"/>
        </w:rPr>
        <w:t xml:space="preserve">Prawo budowane. </w:t>
      </w:r>
      <w:r w:rsidR="00176951" w:rsidRPr="00B76635">
        <w:rPr>
          <w:rFonts w:ascii="Times New Roman" w:hAnsi="Times New Roman" w:cs="Times New Roman"/>
          <w:sz w:val="24"/>
          <w:szCs w:val="24"/>
        </w:rPr>
        <w:t>A</w:t>
      </w:r>
      <w:r w:rsidR="00743436" w:rsidRPr="00B76635">
        <w:rPr>
          <w:rFonts w:ascii="Times New Roman" w:hAnsi="Times New Roman" w:cs="Times New Roman"/>
          <w:sz w:val="24"/>
          <w:szCs w:val="24"/>
        </w:rPr>
        <w:t xml:space="preserve">rt. 57 ust. 1 tej ustawy zostanie uzupełniony o nową lit. c w pkt 2, </w:t>
      </w:r>
      <w:r w:rsidR="004C3620" w:rsidRPr="00B76635">
        <w:rPr>
          <w:rFonts w:ascii="Times New Roman" w:hAnsi="Times New Roman" w:cs="Times New Roman"/>
          <w:sz w:val="24"/>
          <w:szCs w:val="24"/>
        </w:rPr>
        <w:t xml:space="preserve">który wprowadza </w:t>
      </w:r>
      <w:r w:rsidR="00743436" w:rsidRPr="00B76635">
        <w:rPr>
          <w:rFonts w:ascii="Times New Roman" w:hAnsi="Times New Roman" w:cs="Times New Roman"/>
          <w:sz w:val="24"/>
          <w:szCs w:val="24"/>
        </w:rPr>
        <w:t>zobowiąz</w:t>
      </w:r>
      <w:r w:rsidR="004C3620" w:rsidRPr="00B76635">
        <w:rPr>
          <w:rFonts w:ascii="Times New Roman" w:hAnsi="Times New Roman" w:cs="Times New Roman"/>
          <w:sz w:val="24"/>
          <w:szCs w:val="24"/>
        </w:rPr>
        <w:t>anie</w:t>
      </w:r>
      <w:r w:rsidR="00743436" w:rsidRPr="00B76635">
        <w:rPr>
          <w:rFonts w:ascii="Times New Roman" w:hAnsi="Times New Roman" w:cs="Times New Roman"/>
          <w:sz w:val="24"/>
          <w:szCs w:val="24"/>
        </w:rPr>
        <w:t xml:space="preserve"> kierownika budowy do oświadczenia, że budynek został wyposażony w instalację telekomunikacyjną zgodnie z art. 30 ust. 6 </w:t>
      </w:r>
      <w:r w:rsidR="000749F0" w:rsidRPr="00B76635">
        <w:rPr>
          <w:rFonts w:ascii="Times New Roman" w:hAnsi="Times New Roman" w:cs="Times New Roman"/>
          <w:sz w:val="24"/>
          <w:szCs w:val="24"/>
        </w:rPr>
        <w:t>Mega</w:t>
      </w:r>
      <w:r w:rsidR="00743436" w:rsidRPr="00B76635">
        <w:rPr>
          <w:rFonts w:ascii="Times New Roman" w:hAnsi="Times New Roman" w:cs="Times New Roman"/>
          <w:sz w:val="24"/>
          <w:szCs w:val="24"/>
        </w:rPr>
        <w:t xml:space="preserve">ustawy. </w:t>
      </w:r>
      <w:r w:rsidR="007D23D0" w:rsidRPr="00B76635">
        <w:rPr>
          <w:rFonts w:ascii="Times New Roman" w:hAnsi="Times New Roman" w:cs="Times New Roman"/>
          <w:sz w:val="24"/>
          <w:szCs w:val="24"/>
        </w:rPr>
        <w:t>Z</w:t>
      </w:r>
      <w:r w:rsidR="00743436" w:rsidRPr="00B76635">
        <w:rPr>
          <w:rFonts w:ascii="Times New Roman" w:hAnsi="Times New Roman" w:cs="Times New Roman"/>
          <w:sz w:val="24"/>
          <w:szCs w:val="24"/>
        </w:rPr>
        <w:t xml:space="preserve">miany </w:t>
      </w:r>
      <w:r w:rsidR="007D23D0" w:rsidRPr="00B76635">
        <w:rPr>
          <w:rFonts w:ascii="Times New Roman" w:hAnsi="Times New Roman" w:cs="Times New Roman"/>
          <w:sz w:val="24"/>
          <w:szCs w:val="24"/>
        </w:rPr>
        <w:t xml:space="preserve">te </w:t>
      </w:r>
      <w:r w:rsidR="00743436" w:rsidRPr="00B76635">
        <w:rPr>
          <w:rFonts w:ascii="Times New Roman" w:hAnsi="Times New Roman" w:cs="Times New Roman"/>
          <w:sz w:val="24"/>
          <w:szCs w:val="24"/>
        </w:rPr>
        <w:t xml:space="preserve">mają na celu zapewnienie, że wszelkie działania budowlane związane z </w:t>
      </w:r>
      <w:r w:rsidR="0071026D" w:rsidRPr="00B76635">
        <w:rPr>
          <w:rFonts w:ascii="Times New Roman" w:hAnsi="Times New Roman" w:cs="Times New Roman"/>
          <w:sz w:val="24"/>
          <w:szCs w:val="24"/>
        </w:rPr>
        <w:t xml:space="preserve">ogólnie rozumianą </w:t>
      </w:r>
      <w:r w:rsidR="00743436" w:rsidRPr="00B76635">
        <w:rPr>
          <w:rFonts w:ascii="Times New Roman" w:hAnsi="Times New Roman" w:cs="Times New Roman"/>
          <w:sz w:val="24"/>
          <w:szCs w:val="24"/>
        </w:rPr>
        <w:t>modernizacją budynków uwzględniają konieczność dostosowania ich infrastruktury telekomunikacyjnej do nowoczesnych standardów.</w:t>
      </w:r>
    </w:p>
    <w:p w14:paraId="004F7A08" w14:textId="618408E9" w:rsidR="00AE7520" w:rsidRPr="00B76635" w:rsidRDefault="00AE7520" w:rsidP="006060FF">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Kolejną konsekwencją ww. z</w:t>
      </w:r>
      <w:r w:rsidR="00E337D6" w:rsidRPr="00B76635">
        <w:rPr>
          <w:rFonts w:ascii="Times New Roman" w:hAnsi="Times New Roman" w:cs="Times New Roman"/>
          <w:sz w:val="24"/>
          <w:szCs w:val="24"/>
        </w:rPr>
        <w:t xml:space="preserve">mian na gruncie </w:t>
      </w:r>
      <w:r w:rsidR="004C6B28">
        <w:rPr>
          <w:rFonts w:ascii="Times New Roman" w:hAnsi="Times New Roman" w:cs="Times New Roman"/>
          <w:sz w:val="24"/>
          <w:szCs w:val="24"/>
        </w:rPr>
        <w:t xml:space="preserve">ustawy – </w:t>
      </w:r>
      <w:r w:rsidR="00E337D6" w:rsidRPr="00B76635">
        <w:rPr>
          <w:rFonts w:ascii="Times New Roman" w:hAnsi="Times New Roman" w:cs="Times New Roman"/>
          <w:sz w:val="24"/>
          <w:szCs w:val="24"/>
        </w:rPr>
        <w:t>Praw</w:t>
      </w:r>
      <w:r w:rsidR="004C6B28">
        <w:rPr>
          <w:rFonts w:ascii="Times New Roman" w:hAnsi="Times New Roman" w:cs="Times New Roman"/>
          <w:sz w:val="24"/>
          <w:szCs w:val="24"/>
        </w:rPr>
        <w:t>o</w:t>
      </w:r>
      <w:r w:rsidR="00E337D6" w:rsidRPr="00B76635">
        <w:rPr>
          <w:rFonts w:ascii="Times New Roman" w:hAnsi="Times New Roman" w:cs="Times New Roman"/>
          <w:sz w:val="24"/>
          <w:szCs w:val="24"/>
        </w:rPr>
        <w:t xml:space="preserve"> budowlane jest także dodanie przepisu intertemporalnego, który wskazywać będzie, że </w:t>
      </w:r>
      <w:r w:rsidR="00061E84" w:rsidRPr="00B76635">
        <w:rPr>
          <w:rFonts w:ascii="Times New Roman" w:hAnsi="Times New Roman" w:cs="Times New Roman"/>
          <w:sz w:val="24"/>
          <w:szCs w:val="24"/>
        </w:rPr>
        <w:t xml:space="preserve">do zamierzeń inwestycyjnych, </w:t>
      </w:r>
      <w:r w:rsidR="00632497" w:rsidRPr="00B76635">
        <w:rPr>
          <w:rFonts w:ascii="Times New Roman" w:hAnsi="Times New Roman" w:cs="Times New Roman"/>
          <w:sz w:val="24"/>
          <w:szCs w:val="24"/>
        </w:rPr>
        <w:lastRenderedPageBreak/>
        <w:t>włączając równie</w:t>
      </w:r>
      <w:r w:rsidR="0053293D" w:rsidRPr="00B76635">
        <w:rPr>
          <w:rFonts w:ascii="Times New Roman" w:hAnsi="Times New Roman" w:cs="Times New Roman"/>
          <w:sz w:val="24"/>
          <w:szCs w:val="24"/>
        </w:rPr>
        <w:t xml:space="preserve">ż postępowania związane z udzieleniem zamówienia publicznego, </w:t>
      </w:r>
      <w:r w:rsidR="00E04BF0" w:rsidRPr="00B76635">
        <w:rPr>
          <w:rFonts w:ascii="Times New Roman" w:hAnsi="Times New Roman" w:cs="Times New Roman"/>
          <w:sz w:val="24"/>
          <w:szCs w:val="24"/>
        </w:rPr>
        <w:t xml:space="preserve">wszczęte przed wejściem w życie znowelizowanych przepisów stosuje się przepisy dotychczasowe. </w:t>
      </w:r>
    </w:p>
    <w:p w14:paraId="480B5D8D" w14:textId="2005CC40" w:rsidR="001E5669" w:rsidRPr="00B76635" w:rsidRDefault="00910AE0" w:rsidP="00865117">
      <w:pPr>
        <w:spacing w:line="360" w:lineRule="auto"/>
        <w:jc w:val="both"/>
        <w:rPr>
          <w:rFonts w:ascii="Times New Roman" w:hAnsi="Times New Roman" w:cs="Times New Roman"/>
          <w:sz w:val="24"/>
          <w:szCs w:val="24"/>
        </w:rPr>
      </w:pPr>
      <w:r>
        <w:rPr>
          <w:rFonts w:ascii="Times New Roman" w:hAnsi="Times New Roman" w:cs="Times New Roman"/>
          <w:b/>
          <w:sz w:val="24"/>
          <w:szCs w:val="24"/>
        </w:rPr>
        <w:t>o</w:t>
      </w:r>
      <w:r w:rsidR="001E5669" w:rsidRPr="00B76635">
        <w:rPr>
          <w:rFonts w:ascii="Times New Roman" w:hAnsi="Times New Roman" w:cs="Times New Roman"/>
          <w:b/>
          <w:sz w:val="24"/>
          <w:szCs w:val="24"/>
        </w:rPr>
        <w:t>)</w:t>
      </w:r>
      <w:r w:rsidR="001E5669" w:rsidRPr="00B76635">
        <w:rPr>
          <w:rFonts w:ascii="Times New Roman" w:hAnsi="Times New Roman" w:cs="Times New Roman"/>
          <w:sz w:val="24"/>
          <w:szCs w:val="24"/>
        </w:rPr>
        <w:t xml:space="preserve"> Zmiana treści art. 30 ust. 9 poprzez skreślenie wyrazów „pkt 1” jest czysto redakcyjna i</w:t>
      </w:r>
      <w:r w:rsidR="00865117" w:rsidRPr="00B76635">
        <w:rPr>
          <w:rFonts w:ascii="Times New Roman" w:hAnsi="Times New Roman" w:cs="Times New Roman"/>
          <w:sz w:val="24"/>
          <w:szCs w:val="24"/>
        </w:rPr>
        <w:t> </w:t>
      </w:r>
      <w:r w:rsidR="001E5669" w:rsidRPr="00B76635">
        <w:rPr>
          <w:rFonts w:ascii="Times New Roman" w:hAnsi="Times New Roman" w:cs="Times New Roman"/>
          <w:sz w:val="24"/>
          <w:szCs w:val="24"/>
        </w:rPr>
        <w:t>wynika ze zmiany brzmienia art. 30 ust. 8, do którego zmieniany przepis się odwołuje.</w:t>
      </w:r>
    </w:p>
    <w:p w14:paraId="197BE1C0" w14:textId="5E14051D" w:rsidR="001E5669" w:rsidRPr="00B76635" w:rsidRDefault="00910AE0" w:rsidP="00865117">
      <w:pPr>
        <w:spacing w:line="360" w:lineRule="auto"/>
        <w:jc w:val="both"/>
        <w:rPr>
          <w:rFonts w:ascii="Times New Roman" w:hAnsi="Times New Roman" w:cs="Times New Roman"/>
          <w:sz w:val="24"/>
          <w:szCs w:val="24"/>
        </w:rPr>
      </w:pPr>
      <w:r>
        <w:rPr>
          <w:rFonts w:ascii="Times New Roman" w:hAnsi="Times New Roman" w:cs="Times New Roman"/>
          <w:b/>
          <w:sz w:val="24"/>
          <w:szCs w:val="24"/>
        </w:rPr>
        <w:t>p</w:t>
      </w:r>
      <w:r w:rsidR="001E5669" w:rsidRPr="00B76635">
        <w:rPr>
          <w:rFonts w:ascii="Times New Roman" w:hAnsi="Times New Roman" w:cs="Times New Roman"/>
          <w:b/>
          <w:sz w:val="24"/>
          <w:szCs w:val="24"/>
        </w:rPr>
        <w:t>)</w:t>
      </w:r>
      <w:r w:rsidR="001E5669" w:rsidRPr="00B76635">
        <w:rPr>
          <w:rFonts w:ascii="Times New Roman" w:hAnsi="Times New Roman" w:cs="Times New Roman"/>
          <w:sz w:val="24"/>
          <w:szCs w:val="24"/>
        </w:rPr>
        <w:t xml:space="preserve"> </w:t>
      </w:r>
      <w:r w:rsidR="00041C72" w:rsidRPr="00B76635">
        <w:rPr>
          <w:rFonts w:ascii="Times New Roman" w:hAnsi="Times New Roman" w:cs="Times New Roman"/>
          <w:sz w:val="24"/>
          <w:szCs w:val="24"/>
        </w:rPr>
        <w:t>D</w:t>
      </w:r>
      <w:r w:rsidR="001E5669" w:rsidRPr="00B76635">
        <w:rPr>
          <w:rFonts w:ascii="Times New Roman" w:hAnsi="Times New Roman" w:cs="Times New Roman"/>
          <w:sz w:val="24"/>
          <w:szCs w:val="24"/>
        </w:rPr>
        <w:t xml:space="preserve">odanie </w:t>
      </w:r>
      <w:r w:rsidR="00041C72" w:rsidRPr="00B76635">
        <w:rPr>
          <w:rFonts w:ascii="Times New Roman" w:hAnsi="Times New Roman" w:cs="Times New Roman"/>
          <w:sz w:val="24"/>
          <w:szCs w:val="24"/>
        </w:rPr>
        <w:t>w art. 30</w:t>
      </w:r>
      <w:r w:rsidR="00C54231" w:rsidRPr="00B76635">
        <w:rPr>
          <w:rFonts w:ascii="Times New Roman" w:hAnsi="Times New Roman" w:cs="Times New Roman"/>
          <w:sz w:val="24"/>
          <w:szCs w:val="24"/>
        </w:rPr>
        <w:t xml:space="preserve"> </w:t>
      </w:r>
      <w:r w:rsidR="001E5669" w:rsidRPr="00B76635">
        <w:rPr>
          <w:rFonts w:ascii="Times New Roman" w:hAnsi="Times New Roman" w:cs="Times New Roman"/>
          <w:sz w:val="24"/>
          <w:szCs w:val="24"/>
        </w:rPr>
        <w:t>ust. 10</w:t>
      </w:r>
      <w:r w:rsidR="001B0377">
        <w:rPr>
          <w:rFonts w:ascii="Times New Roman" w:hAnsi="Times New Roman" w:cs="Times New Roman"/>
          <w:sz w:val="24"/>
          <w:szCs w:val="24"/>
        </w:rPr>
        <w:t>–</w:t>
      </w:r>
      <w:r w:rsidR="00CC691B" w:rsidRPr="00B76635">
        <w:rPr>
          <w:rFonts w:ascii="Times New Roman" w:hAnsi="Times New Roman" w:cs="Times New Roman"/>
          <w:sz w:val="24"/>
          <w:szCs w:val="24"/>
        </w:rPr>
        <w:t>13</w:t>
      </w:r>
      <w:r w:rsidR="007F038C" w:rsidRPr="00B76635">
        <w:rPr>
          <w:rFonts w:ascii="Times New Roman" w:hAnsi="Times New Roman" w:cs="Times New Roman"/>
          <w:sz w:val="24"/>
          <w:szCs w:val="24"/>
        </w:rPr>
        <w:t xml:space="preserve"> </w:t>
      </w:r>
      <w:r w:rsidR="00FD3447" w:rsidRPr="00B76635">
        <w:rPr>
          <w:rFonts w:ascii="Times New Roman" w:hAnsi="Times New Roman" w:cs="Times New Roman"/>
          <w:sz w:val="24"/>
          <w:szCs w:val="24"/>
        </w:rPr>
        <w:t>realizuje</w:t>
      </w:r>
      <w:r w:rsidR="007F038C" w:rsidRPr="00B76635">
        <w:rPr>
          <w:rFonts w:ascii="Times New Roman" w:hAnsi="Times New Roman" w:cs="Times New Roman"/>
          <w:sz w:val="24"/>
          <w:szCs w:val="24"/>
        </w:rPr>
        <w:t xml:space="preserve"> postanowienia </w:t>
      </w:r>
      <w:r w:rsidR="007F038C" w:rsidRPr="006C2531">
        <w:rPr>
          <w:rFonts w:ascii="Times New Roman" w:hAnsi="Times New Roman" w:cs="Times New Roman"/>
          <w:sz w:val="24"/>
          <w:szCs w:val="24"/>
        </w:rPr>
        <w:t xml:space="preserve">art. 10 ust. </w:t>
      </w:r>
      <w:r w:rsidR="004C709B" w:rsidRPr="006C2531">
        <w:rPr>
          <w:rFonts w:ascii="Times New Roman" w:hAnsi="Times New Roman" w:cs="Times New Roman"/>
          <w:sz w:val="24"/>
          <w:szCs w:val="24"/>
        </w:rPr>
        <w:t>1</w:t>
      </w:r>
      <w:r w:rsidR="00CC691B" w:rsidRPr="006C2531">
        <w:rPr>
          <w:rFonts w:ascii="Times New Roman" w:hAnsi="Times New Roman" w:cs="Times New Roman"/>
          <w:sz w:val="24"/>
          <w:szCs w:val="24"/>
        </w:rPr>
        <w:t xml:space="preserve"> i 7</w:t>
      </w:r>
      <w:r w:rsidR="007F038C" w:rsidRPr="006C2531">
        <w:rPr>
          <w:rFonts w:ascii="Times New Roman" w:hAnsi="Times New Roman" w:cs="Times New Roman"/>
          <w:sz w:val="24"/>
          <w:szCs w:val="24"/>
        </w:rPr>
        <w:t xml:space="preserve"> rozporządzenia GIA</w:t>
      </w:r>
      <w:r w:rsidR="007F038C" w:rsidRPr="00B76635">
        <w:rPr>
          <w:rFonts w:ascii="Times New Roman" w:hAnsi="Times New Roman" w:cs="Times New Roman"/>
          <w:sz w:val="24"/>
          <w:szCs w:val="24"/>
        </w:rPr>
        <w:t xml:space="preserve"> i</w:t>
      </w:r>
      <w:r w:rsidR="004924C1">
        <w:rPr>
          <w:rFonts w:ascii="Times New Roman" w:hAnsi="Times New Roman" w:cs="Times New Roman"/>
          <w:sz w:val="24"/>
          <w:szCs w:val="24"/>
        </w:rPr>
        <w:t> </w:t>
      </w:r>
      <w:r w:rsidR="001E5669" w:rsidRPr="00B76635">
        <w:rPr>
          <w:rFonts w:ascii="Times New Roman" w:hAnsi="Times New Roman" w:cs="Times New Roman"/>
          <w:sz w:val="24"/>
          <w:szCs w:val="24"/>
        </w:rPr>
        <w:t>ma na celu ochronę nabywców domów jednorodzinnych. Nabywcy takich nieruchomości uzyskają domy wyposażone w takie same instalacje</w:t>
      </w:r>
      <w:r w:rsidR="00426930">
        <w:rPr>
          <w:rFonts w:ascii="Times New Roman" w:hAnsi="Times New Roman" w:cs="Times New Roman"/>
          <w:sz w:val="24"/>
          <w:szCs w:val="24"/>
        </w:rPr>
        <w:t xml:space="preserve"> telekomunikacyjne</w:t>
      </w:r>
      <w:r w:rsidR="001E5669" w:rsidRPr="00B76635">
        <w:rPr>
          <w:rFonts w:ascii="Times New Roman" w:hAnsi="Times New Roman" w:cs="Times New Roman"/>
          <w:sz w:val="24"/>
          <w:szCs w:val="24"/>
        </w:rPr>
        <w:t xml:space="preserve"> jak nabywcy nowobudowanych lokali mieszkalnych w budynkach wielorodzinnych i zamieszkania zbiorowego w związku </w:t>
      </w:r>
      <w:r w:rsidR="000835A9" w:rsidRPr="00B76635">
        <w:rPr>
          <w:rFonts w:ascii="Times New Roman" w:hAnsi="Times New Roman" w:cs="Times New Roman"/>
          <w:sz w:val="24"/>
          <w:szCs w:val="24"/>
        </w:rPr>
        <w:t>z </w:t>
      </w:r>
      <w:r w:rsidR="001E5669" w:rsidRPr="00B76635">
        <w:rPr>
          <w:rFonts w:ascii="Times New Roman" w:hAnsi="Times New Roman" w:cs="Times New Roman"/>
          <w:sz w:val="24"/>
          <w:szCs w:val="24"/>
        </w:rPr>
        <w:t xml:space="preserve">regulacjami określonymi w </w:t>
      </w:r>
      <w:r w:rsidR="006C2531">
        <w:rPr>
          <w:rFonts w:ascii="Times New Roman" w:hAnsi="Times New Roman" w:cs="Times New Roman"/>
          <w:sz w:val="24"/>
          <w:szCs w:val="24"/>
        </w:rPr>
        <w:t>r</w:t>
      </w:r>
      <w:r w:rsidR="001E5669" w:rsidRPr="00B76635">
        <w:rPr>
          <w:rFonts w:ascii="Times New Roman" w:hAnsi="Times New Roman" w:cs="Times New Roman"/>
          <w:sz w:val="24"/>
          <w:szCs w:val="24"/>
        </w:rPr>
        <w:t>ozporządzeniu Ministra Infrastruktury z</w:t>
      </w:r>
      <w:r w:rsidR="00865117" w:rsidRPr="00B76635">
        <w:rPr>
          <w:rFonts w:ascii="Times New Roman" w:hAnsi="Times New Roman" w:cs="Times New Roman"/>
          <w:sz w:val="24"/>
          <w:szCs w:val="24"/>
        </w:rPr>
        <w:t> </w:t>
      </w:r>
      <w:r w:rsidR="001E5669" w:rsidRPr="00B76635">
        <w:rPr>
          <w:rFonts w:ascii="Times New Roman" w:hAnsi="Times New Roman" w:cs="Times New Roman"/>
          <w:sz w:val="24"/>
          <w:szCs w:val="24"/>
        </w:rPr>
        <w:t>dnia 12 kwietnia 2002</w:t>
      </w:r>
      <w:r w:rsidR="000D0EC4" w:rsidRPr="00B76635">
        <w:rPr>
          <w:rFonts w:ascii="Times New Roman" w:hAnsi="Times New Roman" w:cs="Times New Roman"/>
          <w:sz w:val="24"/>
          <w:szCs w:val="24"/>
        </w:rPr>
        <w:t> </w:t>
      </w:r>
      <w:r w:rsidR="001E5669" w:rsidRPr="00B76635">
        <w:rPr>
          <w:rFonts w:ascii="Times New Roman" w:hAnsi="Times New Roman" w:cs="Times New Roman"/>
          <w:sz w:val="24"/>
          <w:szCs w:val="24"/>
        </w:rPr>
        <w:t>r. w sprawie warunków technicznych, jakim powinny odpowiadać budynki i ich usytuowanie (Dz.</w:t>
      </w:r>
      <w:r w:rsidR="000D0EC4" w:rsidRPr="00B76635">
        <w:rPr>
          <w:rFonts w:ascii="Times New Roman" w:hAnsi="Times New Roman" w:cs="Times New Roman"/>
          <w:sz w:val="24"/>
          <w:szCs w:val="24"/>
        </w:rPr>
        <w:t> </w:t>
      </w:r>
      <w:r w:rsidR="001E5669" w:rsidRPr="00B76635">
        <w:rPr>
          <w:rFonts w:ascii="Times New Roman" w:hAnsi="Times New Roman" w:cs="Times New Roman"/>
          <w:sz w:val="24"/>
          <w:szCs w:val="24"/>
        </w:rPr>
        <w:t>U. z 2022 r. poz. 1225</w:t>
      </w:r>
      <w:r w:rsidR="005B0404">
        <w:rPr>
          <w:rFonts w:ascii="Times New Roman" w:hAnsi="Times New Roman" w:cs="Times New Roman"/>
          <w:sz w:val="24"/>
          <w:szCs w:val="24"/>
        </w:rPr>
        <w:t xml:space="preserve">, </w:t>
      </w:r>
      <w:r w:rsidR="006C2531">
        <w:rPr>
          <w:rFonts w:ascii="Times New Roman" w:hAnsi="Times New Roman" w:cs="Times New Roman"/>
          <w:sz w:val="24"/>
          <w:szCs w:val="24"/>
        </w:rPr>
        <w:t xml:space="preserve">z 2023 r. poz. 2442 oraz z 2024 r. poz. </w:t>
      </w:r>
      <w:r w:rsidR="001B0377">
        <w:rPr>
          <w:rFonts w:ascii="Times New Roman" w:hAnsi="Times New Roman" w:cs="Times New Roman"/>
          <w:sz w:val="24"/>
          <w:szCs w:val="24"/>
        </w:rPr>
        <w:t xml:space="preserve">474 i </w:t>
      </w:r>
      <w:r w:rsidR="006C2531">
        <w:rPr>
          <w:rFonts w:ascii="Times New Roman" w:hAnsi="Times New Roman" w:cs="Times New Roman"/>
          <w:sz w:val="24"/>
          <w:szCs w:val="24"/>
        </w:rPr>
        <w:t>726</w:t>
      </w:r>
      <w:r w:rsidR="001E5669" w:rsidRPr="00B76635">
        <w:rPr>
          <w:rFonts w:ascii="Times New Roman" w:hAnsi="Times New Roman" w:cs="Times New Roman"/>
          <w:sz w:val="24"/>
          <w:szCs w:val="24"/>
        </w:rPr>
        <w:t>). Wyposażenie budynku w stosowne instalacje na etapie jego budowy wiąże się z</w:t>
      </w:r>
      <w:r w:rsidR="0006553F">
        <w:rPr>
          <w:rFonts w:ascii="Times New Roman" w:hAnsi="Times New Roman" w:cs="Times New Roman"/>
          <w:sz w:val="24"/>
          <w:szCs w:val="24"/>
        </w:rPr>
        <w:t> </w:t>
      </w:r>
      <w:r w:rsidR="001E5669" w:rsidRPr="00B76635">
        <w:rPr>
          <w:rFonts w:ascii="Times New Roman" w:hAnsi="Times New Roman" w:cs="Times New Roman"/>
          <w:sz w:val="24"/>
          <w:szCs w:val="24"/>
        </w:rPr>
        <w:t xml:space="preserve">mniejszymi kosztami podłączenia takich nieruchomości do publicznych sieci telekomunikacyjnych przez </w:t>
      </w:r>
      <w:r w:rsidR="00B86D35">
        <w:rPr>
          <w:rFonts w:ascii="Times New Roman" w:hAnsi="Times New Roman" w:cs="Times New Roman"/>
          <w:sz w:val="24"/>
          <w:szCs w:val="24"/>
        </w:rPr>
        <w:t>operatora</w:t>
      </w:r>
      <w:r w:rsidR="00B86D35" w:rsidRPr="00B76635">
        <w:rPr>
          <w:rFonts w:ascii="Times New Roman" w:hAnsi="Times New Roman" w:cs="Times New Roman"/>
          <w:sz w:val="24"/>
          <w:szCs w:val="24"/>
        </w:rPr>
        <w:t xml:space="preserve"> </w:t>
      </w:r>
      <w:r w:rsidR="001E5669" w:rsidRPr="00B76635">
        <w:rPr>
          <w:rFonts w:ascii="Times New Roman" w:hAnsi="Times New Roman" w:cs="Times New Roman"/>
          <w:sz w:val="24"/>
          <w:szCs w:val="24"/>
        </w:rPr>
        <w:t>niż na etapie użytkowania takich nieruchomości. Zmiana również przyczyni się do wprowadzenia standardów jeśli chodzi o</w:t>
      </w:r>
      <w:r w:rsidR="008463EB">
        <w:rPr>
          <w:rFonts w:ascii="Times New Roman" w:hAnsi="Times New Roman" w:cs="Times New Roman"/>
          <w:sz w:val="24"/>
          <w:szCs w:val="24"/>
        </w:rPr>
        <w:t> </w:t>
      </w:r>
      <w:r w:rsidR="001E5669" w:rsidRPr="00B76635">
        <w:rPr>
          <w:rFonts w:ascii="Times New Roman" w:hAnsi="Times New Roman" w:cs="Times New Roman"/>
          <w:sz w:val="24"/>
          <w:szCs w:val="24"/>
        </w:rPr>
        <w:t>wyposażenie w</w:t>
      </w:r>
      <w:r w:rsidR="0009034E">
        <w:rPr>
          <w:rFonts w:ascii="Times New Roman" w:hAnsi="Times New Roman" w:cs="Times New Roman"/>
          <w:sz w:val="24"/>
          <w:szCs w:val="24"/>
        </w:rPr>
        <w:t> </w:t>
      </w:r>
      <w:r w:rsidR="001E5669" w:rsidRPr="00B76635">
        <w:rPr>
          <w:rFonts w:ascii="Times New Roman" w:hAnsi="Times New Roman" w:cs="Times New Roman"/>
          <w:sz w:val="24"/>
          <w:szCs w:val="24"/>
        </w:rPr>
        <w:t>infrastrukturę telekomunikacyjną domów jednorodzinnych budowanych w</w:t>
      </w:r>
      <w:r w:rsidR="008463EB">
        <w:rPr>
          <w:rFonts w:ascii="Times New Roman" w:hAnsi="Times New Roman" w:cs="Times New Roman"/>
          <w:sz w:val="24"/>
          <w:szCs w:val="24"/>
        </w:rPr>
        <w:t> </w:t>
      </w:r>
      <w:r w:rsidR="001E5669" w:rsidRPr="00B76635">
        <w:rPr>
          <w:rFonts w:ascii="Times New Roman" w:hAnsi="Times New Roman" w:cs="Times New Roman"/>
          <w:sz w:val="24"/>
          <w:szCs w:val="24"/>
        </w:rPr>
        <w:t>systemie deweloperskim. Obecnie w prawie brak jest przepisów regulujących kwestię wyposażenia domów jednorodzinnych w</w:t>
      </w:r>
      <w:r w:rsidR="00865117" w:rsidRPr="00B76635">
        <w:rPr>
          <w:rFonts w:ascii="Times New Roman" w:hAnsi="Times New Roman" w:cs="Times New Roman"/>
          <w:sz w:val="24"/>
          <w:szCs w:val="24"/>
        </w:rPr>
        <w:t> </w:t>
      </w:r>
      <w:r w:rsidR="001E5669" w:rsidRPr="00B76635">
        <w:rPr>
          <w:rFonts w:ascii="Times New Roman" w:hAnsi="Times New Roman" w:cs="Times New Roman"/>
          <w:sz w:val="24"/>
          <w:szCs w:val="24"/>
        </w:rPr>
        <w:t xml:space="preserve">infrastrukturę telekomunikacyjną, co negatywnie odbija się na nabywcach takich nieruchomości </w:t>
      </w:r>
      <w:r w:rsidR="000835A9" w:rsidRPr="00B76635">
        <w:rPr>
          <w:rFonts w:ascii="Times New Roman" w:hAnsi="Times New Roman" w:cs="Times New Roman"/>
          <w:sz w:val="24"/>
          <w:szCs w:val="24"/>
        </w:rPr>
        <w:t>w </w:t>
      </w:r>
      <w:r w:rsidR="001E5669" w:rsidRPr="00B76635">
        <w:rPr>
          <w:rFonts w:ascii="Times New Roman" w:hAnsi="Times New Roman" w:cs="Times New Roman"/>
          <w:sz w:val="24"/>
          <w:szCs w:val="24"/>
        </w:rPr>
        <w:t>przypadku potrzeby dostępu do szerokopasmowego internetu. W wielu przypadkach koszty wykonywania infrastruktury telekomunikacyjnej przerastały też możliwości finansowe nabywców i dużo takich budynków w tym również tych położonych w</w:t>
      </w:r>
      <w:r w:rsidR="00865117" w:rsidRPr="00B76635">
        <w:rPr>
          <w:rFonts w:ascii="Times New Roman" w:hAnsi="Times New Roman" w:cs="Times New Roman"/>
          <w:sz w:val="24"/>
          <w:szCs w:val="24"/>
        </w:rPr>
        <w:t> </w:t>
      </w:r>
      <w:r w:rsidR="001E5669" w:rsidRPr="00B76635">
        <w:rPr>
          <w:rFonts w:ascii="Times New Roman" w:hAnsi="Times New Roman" w:cs="Times New Roman"/>
          <w:sz w:val="24"/>
          <w:szCs w:val="24"/>
        </w:rPr>
        <w:t>największych miastach w Polsce miało lub ma nadal problemy z podłączeniem do usług szerokopasmowego</w:t>
      </w:r>
      <w:r w:rsidR="005B1867" w:rsidRPr="00B76635">
        <w:rPr>
          <w:rFonts w:ascii="Times New Roman" w:hAnsi="Times New Roman" w:cs="Times New Roman"/>
          <w:sz w:val="24"/>
          <w:szCs w:val="24"/>
        </w:rPr>
        <w:t xml:space="preserve"> </w:t>
      </w:r>
      <w:r w:rsidR="004C6B28">
        <w:rPr>
          <w:rFonts w:ascii="Times New Roman" w:hAnsi="Times New Roman" w:cs="Times New Roman"/>
          <w:sz w:val="24"/>
          <w:szCs w:val="24"/>
        </w:rPr>
        <w:t>i</w:t>
      </w:r>
      <w:r w:rsidR="001E5669" w:rsidRPr="00B76635">
        <w:rPr>
          <w:rFonts w:ascii="Times New Roman" w:hAnsi="Times New Roman" w:cs="Times New Roman"/>
          <w:sz w:val="24"/>
          <w:szCs w:val="24"/>
        </w:rPr>
        <w:t>nternetu.</w:t>
      </w:r>
      <w:r w:rsidR="00186042" w:rsidRPr="00B76635">
        <w:rPr>
          <w:rFonts w:ascii="Times New Roman" w:hAnsi="Times New Roman" w:cs="Times New Roman"/>
          <w:sz w:val="24"/>
          <w:szCs w:val="24"/>
        </w:rPr>
        <w:t xml:space="preserve"> Wskazać należy także, że proponowane zmiany związane są również z rozwiązaniami prawnymi przewidywaniami w</w:t>
      </w:r>
      <w:r w:rsidR="008463EB">
        <w:rPr>
          <w:rFonts w:ascii="Times New Roman" w:hAnsi="Times New Roman" w:cs="Times New Roman"/>
          <w:sz w:val="24"/>
          <w:szCs w:val="24"/>
        </w:rPr>
        <w:t> </w:t>
      </w:r>
      <w:r w:rsidR="00186042" w:rsidRPr="00B76635">
        <w:rPr>
          <w:rFonts w:ascii="Times New Roman" w:hAnsi="Times New Roman" w:cs="Times New Roman"/>
          <w:sz w:val="24"/>
          <w:szCs w:val="24"/>
        </w:rPr>
        <w:t xml:space="preserve">ramach rozporządzenia </w:t>
      </w:r>
      <w:r w:rsidR="00FF63F8" w:rsidRPr="00B76635">
        <w:rPr>
          <w:rFonts w:ascii="Times New Roman" w:hAnsi="Times New Roman" w:cs="Times New Roman"/>
          <w:sz w:val="24"/>
          <w:szCs w:val="24"/>
        </w:rPr>
        <w:t>GIA</w:t>
      </w:r>
      <w:r w:rsidR="00186042" w:rsidRPr="00B76635">
        <w:rPr>
          <w:rFonts w:ascii="Times New Roman" w:hAnsi="Times New Roman" w:cs="Times New Roman"/>
          <w:sz w:val="24"/>
          <w:szCs w:val="24"/>
        </w:rPr>
        <w:t xml:space="preserve">, które adresuje kwestie certyfikacji budynków w zakresie ich zdolności zapewnienia dostępu do sieci szerokopasmowych. </w:t>
      </w:r>
    </w:p>
    <w:p w14:paraId="10816B39" w14:textId="09099996" w:rsidR="009100B4" w:rsidRPr="00B76635" w:rsidRDefault="009100B4" w:rsidP="009100B4">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 xml:space="preserve">Proponowane przepisy nowych ustępów 11 i 12 mają na celu zapewnienie efektywnego wykorzystania istniejącej infrastruktury telekomunikacyjnej podczas planowania nowych inwestycji mających na celu zapewnienie dostępu do sieci o bardzo dużej przepustowości. Wprowadzony obowiązek zbadania możliwości wykorzystania powiązanych zasobów na terenie nieruchomości ma na celu optymalizację kosztów oraz minimalizację ingerencji </w:t>
      </w:r>
      <w:r w:rsidR="000835A9" w:rsidRPr="00B76635">
        <w:rPr>
          <w:rFonts w:ascii="Times New Roman" w:hAnsi="Times New Roman" w:cs="Times New Roman"/>
          <w:sz w:val="24"/>
          <w:szCs w:val="24"/>
        </w:rPr>
        <w:t>w </w:t>
      </w:r>
      <w:r w:rsidRPr="00B76635">
        <w:rPr>
          <w:rFonts w:ascii="Times New Roman" w:hAnsi="Times New Roman" w:cs="Times New Roman"/>
          <w:sz w:val="24"/>
          <w:szCs w:val="24"/>
        </w:rPr>
        <w:t xml:space="preserve">środowisko i istniejącą infrastrukturę. Operator, przed przystąpieniem do realizacji nowej </w:t>
      </w:r>
      <w:r w:rsidRPr="00B76635">
        <w:rPr>
          <w:rFonts w:ascii="Times New Roman" w:hAnsi="Times New Roman" w:cs="Times New Roman"/>
          <w:sz w:val="24"/>
          <w:szCs w:val="24"/>
        </w:rPr>
        <w:lastRenderedPageBreak/>
        <w:t>inwestycji, powinien przeanalizować dostępne zasoby, co może prowadzić do znacznych oszczędności i skrócenia czasu realizacji projektu.</w:t>
      </w:r>
    </w:p>
    <w:p w14:paraId="62F6CA3A" w14:textId="5055D014" w:rsidR="009100B4" w:rsidRPr="00B76635" w:rsidRDefault="009100B4" w:rsidP="009100B4">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 xml:space="preserve">Jednocześnie przepisy przewidują sytuacje, w których wykorzystanie istniejących zasobów może być nieuzasadnione. Może to wynikać z niespełnienia przez nie odpowiednich wymogów technicznych, co mogłoby utrudnić świadczenie planowanych usług telekomunikacyjnych na odpowiednim poziomie jakości. Dodatkowo, przepisy uwzględniają możliwość, że wykorzystanie istniejącej infrastruktury może być nieopłacalne z ekonomicznego punktu widzenia lub niewykonalne z przyczyn technicznych. Dzięki temu, przepisy są elastyczne </w:t>
      </w:r>
      <w:r w:rsidR="000835A9" w:rsidRPr="00B76635">
        <w:rPr>
          <w:rFonts w:ascii="Times New Roman" w:hAnsi="Times New Roman" w:cs="Times New Roman"/>
          <w:sz w:val="24"/>
          <w:szCs w:val="24"/>
        </w:rPr>
        <w:t>i </w:t>
      </w:r>
      <w:r w:rsidRPr="00B76635">
        <w:rPr>
          <w:rFonts w:ascii="Times New Roman" w:hAnsi="Times New Roman" w:cs="Times New Roman"/>
          <w:sz w:val="24"/>
          <w:szCs w:val="24"/>
        </w:rPr>
        <w:t>pozwalają na realistyczne podejście do planowania inwestycji, uwzględniając specyfikę danego przypadku.</w:t>
      </w:r>
    </w:p>
    <w:p w14:paraId="770363A8" w14:textId="651677B9" w:rsidR="00867451" w:rsidRPr="001503E8" w:rsidRDefault="00CC691B" w:rsidP="009100B4">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Projektodawca, w proponowanym ust. 13 w art. 30 Megaustawy, zdecydował się na wyłączenie z obowiązku, o którym mowa w projektowanym ust. 10, domów jednorodzinnych budowanych w celu zaspokojenia własnych potrzeb mieszkaniowych inwestorów (projektowany ust. 13 w</w:t>
      </w:r>
      <w:r w:rsidR="008463EB">
        <w:rPr>
          <w:rFonts w:ascii="Times New Roman" w:hAnsi="Times New Roman" w:cs="Times New Roman"/>
          <w:sz w:val="24"/>
          <w:szCs w:val="24"/>
        </w:rPr>
        <w:t> </w:t>
      </w:r>
      <w:r w:rsidRPr="00B76635">
        <w:rPr>
          <w:rFonts w:ascii="Times New Roman" w:hAnsi="Times New Roman" w:cs="Times New Roman"/>
          <w:sz w:val="24"/>
          <w:szCs w:val="24"/>
        </w:rPr>
        <w:t xml:space="preserve">art. 30 Megaustawy). W opinii projektodawcy to inwestor w takich przypadkach powinien ocenić swoje potrzeby infrastrukturalne i ewentualnie podjąć decyzję o wyposażeniu swojego domu w odpowiednie instalacje już na etapie jego budowy, co w przyszłości powinno ograniczyć koszty przyłączenia do publicznej sieci telekomunikacyjnej. Takie wyłączenie jest zgodne z </w:t>
      </w:r>
      <w:r w:rsidRPr="001503E8">
        <w:rPr>
          <w:rFonts w:ascii="Times New Roman" w:hAnsi="Times New Roman" w:cs="Times New Roman"/>
          <w:sz w:val="24"/>
          <w:szCs w:val="24"/>
        </w:rPr>
        <w:t xml:space="preserve">art. 10 ust. 7 rozporządzenia GIA. </w:t>
      </w:r>
      <w:r w:rsidR="00BE2A6E" w:rsidRPr="00BE2A6E">
        <w:rPr>
          <w:rFonts w:ascii="Times New Roman" w:hAnsi="Times New Roman" w:cs="Times New Roman"/>
          <w:sz w:val="24"/>
          <w:szCs w:val="24"/>
        </w:rPr>
        <w:t>Projektodawca, dokonując wyłączenia domów jednorodzinnych budowanych w celu zaspokojenia własnych potrzeb mieszkaniowych inwestorów, przeprowadził ocenę w świetle przesłanek wynikających z art. 10 ust. 7 rozporządzenia GIA. Uznano, że nałożenie obowiązku wyposażenia takich budynków w</w:t>
      </w:r>
      <w:r w:rsidR="0009034E">
        <w:rPr>
          <w:rFonts w:ascii="Times New Roman" w:hAnsi="Times New Roman" w:cs="Times New Roman"/>
          <w:sz w:val="24"/>
          <w:szCs w:val="24"/>
        </w:rPr>
        <w:t> </w:t>
      </w:r>
      <w:r w:rsidR="006124C7">
        <w:rPr>
          <w:rFonts w:ascii="Times New Roman" w:hAnsi="Times New Roman" w:cs="Times New Roman"/>
          <w:sz w:val="24"/>
          <w:szCs w:val="24"/>
        </w:rPr>
        <w:t>instalacje telekomunikacyjne</w:t>
      </w:r>
      <w:r w:rsidR="00BE2A6E" w:rsidRPr="00BE2A6E">
        <w:rPr>
          <w:rFonts w:ascii="Times New Roman" w:hAnsi="Times New Roman" w:cs="Times New Roman"/>
          <w:sz w:val="24"/>
          <w:szCs w:val="24"/>
        </w:rPr>
        <w:t xml:space="preserve"> stanowiłoby nieproporcjonalne obciążenie kosztowe dla indywidualnych właścicieli, zważywszy na fakt, że decyzja o rodzaju i zakresie instalacji telekomunikacyjnych leży po stronie inwestora, a w większości przypadków skala inwestycji i</w:t>
      </w:r>
      <w:r w:rsidR="0009034E">
        <w:rPr>
          <w:rFonts w:ascii="Times New Roman" w:hAnsi="Times New Roman" w:cs="Times New Roman"/>
          <w:sz w:val="24"/>
          <w:szCs w:val="24"/>
        </w:rPr>
        <w:t> </w:t>
      </w:r>
      <w:r w:rsidR="00BE2A6E" w:rsidRPr="00BE2A6E">
        <w:rPr>
          <w:rFonts w:ascii="Times New Roman" w:hAnsi="Times New Roman" w:cs="Times New Roman"/>
          <w:sz w:val="24"/>
          <w:szCs w:val="24"/>
        </w:rPr>
        <w:t>dostępne środki nie uzasadniają obowiązku stosowania rozwiązań technicznych wymaganych przepisami. Kryteria zastosowane w projektowanym rozwiązaniu są należycie uzasadnione, obiektywne i proporcjonalne, co zapewnia zgodność z wymogami rozporządzenia GIA.</w:t>
      </w:r>
    </w:p>
    <w:p w14:paraId="33935252" w14:textId="2B28EB18" w:rsidR="00B04FA7" w:rsidRPr="009C3793" w:rsidDel="0088668F" w:rsidRDefault="00C96E7B" w:rsidP="009C4B6F">
      <w:pPr>
        <w:pStyle w:val="Nagwek3"/>
        <w:rPr>
          <w:rFonts w:ascii="Times New Roman" w:hAnsi="Times New Roman" w:cs="Times New Roman"/>
        </w:rPr>
      </w:pPr>
      <w:r w:rsidRPr="00885CD8" w:rsidDel="0088668F">
        <w:rPr>
          <w:rFonts w:ascii="Times New Roman" w:hAnsi="Times New Roman" w:cs="Times New Roman"/>
        </w:rPr>
        <w:t xml:space="preserve">Art. 1 pkt </w:t>
      </w:r>
      <w:r w:rsidR="007279CF">
        <w:rPr>
          <w:rFonts w:ascii="Times New Roman" w:hAnsi="Times New Roman" w:cs="Times New Roman"/>
          <w:bCs/>
        </w:rPr>
        <w:t>2</w:t>
      </w:r>
      <w:r w:rsidR="001B0377">
        <w:rPr>
          <w:rFonts w:ascii="Times New Roman" w:hAnsi="Times New Roman" w:cs="Times New Roman"/>
          <w:bCs/>
        </w:rPr>
        <w:t>4</w:t>
      </w:r>
    </w:p>
    <w:p w14:paraId="37842D69" w14:textId="2B1F8762" w:rsidR="001E5669" w:rsidRPr="00B76635" w:rsidRDefault="001E5669" w:rsidP="00163397">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 xml:space="preserve">Zmiana zakłada dodanie </w:t>
      </w:r>
      <w:r w:rsidR="00CC691B" w:rsidRPr="00B76635">
        <w:rPr>
          <w:rFonts w:ascii="Times New Roman" w:hAnsi="Times New Roman" w:cs="Times New Roman"/>
          <w:sz w:val="24"/>
          <w:szCs w:val="24"/>
        </w:rPr>
        <w:t xml:space="preserve">w </w:t>
      </w:r>
      <w:r w:rsidRPr="00B76635">
        <w:rPr>
          <w:rFonts w:ascii="Times New Roman" w:hAnsi="Times New Roman" w:cs="Times New Roman"/>
          <w:sz w:val="24"/>
          <w:szCs w:val="24"/>
        </w:rPr>
        <w:t xml:space="preserve">art. 33 </w:t>
      </w:r>
      <w:r w:rsidR="00254D06" w:rsidRPr="00B76635">
        <w:rPr>
          <w:rFonts w:ascii="Times New Roman" w:hAnsi="Times New Roman" w:cs="Times New Roman"/>
          <w:sz w:val="24"/>
          <w:szCs w:val="24"/>
        </w:rPr>
        <w:t xml:space="preserve">Megaustawy </w:t>
      </w:r>
      <w:r w:rsidR="00CC691B" w:rsidRPr="00B76635">
        <w:rPr>
          <w:rFonts w:ascii="Times New Roman" w:hAnsi="Times New Roman" w:cs="Times New Roman"/>
          <w:sz w:val="24"/>
          <w:szCs w:val="24"/>
        </w:rPr>
        <w:t xml:space="preserve">nowego </w:t>
      </w:r>
      <w:r w:rsidRPr="00B76635">
        <w:rPr>
          <w:rFonts w:ascii="Times New Roman" w:hAnsi="Times New Roman" w:cs="Times New Roman"/>
          <w:sz w:val="24"/>
          <w:szCs w:val="24"/>
        </w:rPr>
        <w:t>ust</w:t>
      </w:r>
      <w:r w:rsidR="0064416B" w:rsidRPr="00B76635">
        <w:rPr>
          <w:rFonts w:ascii="Times New Roman" w:hAnsi="Times New Roman" w:cs="Times New Roman"/>
          <w:sz w:val="24"/>
          <w:szCs w:val="24"/>
        </w:rPr>
        <w:t>.</w:t>
      </w:r>
      <w:r w:rsidRPr="00B76635">
        <w:rPr>
          <w:rFonts w:ascii="Times New Roman" w:hAnsi="Times New Roman" w:cs="Times New Roman"/>
          <w:sz w:val="24"/>
          <w:szCs w:val="24"/>
        </w:rPr>
        <w:t xml:space="preserve"> 2a</w:t>
      </w:r>
      <w:r w:rsidR="446E39B2" w:rsidRPr="00B76635">
        <w:rPr>
          <w:rFonts w:ascii="Times New Roman" w:hAnsi="Times New Roman" w:cs="Times New Roman"/>
          <w:sz w:val="24"/>
          <w:szCs w:val="24"/>
        </w:rPr>
        <w:t>,</w:t>
      </w:r>
      <w:r w:rsidRPr="00B76635">
        <w:rPr>
          <w:rFonts w:ascii="Times New Roman" w:hAnsi="Times New Roman" w:cs="Times New Roman"/>
          <w:sz w:val="24"/>
          <w:szCs w:val="24"/>
        </w:rPr>
        <w:t xml:space="preserve"> który ma na celu określenie maksymalnej stawki za rok umieszczenia 1m</w:t>
      </w:r>
      <w:r w:rsidRPr="00B76635">
        <w:rPr>
          <w:rFonts w:ascii="Times New Roman" w:hAnsi="Times New Roman" w:cs="Times New Roman"/>
          <w:sz w:val="24"/>
          <w:szCs w:val="24"/>
          <w:vertAlign w:val="superscript"/>
        </w:rPr>
        <w:t>2</w:t>
      </w:r>
      <w:r w:rsidRPr="00B76635">
        <w:rPr>
          <w:rFonts w:ascii="Times New Roman" w:hAnsi="Times New Roman" w:cs="Times New Roman"/>
          <w:sz w:val="24"/>
          <w:szCs w:val="24"/>
        </w:rPr>
        <w:t xml:space="preserve"> rzutu poziomego infrastruktury telekomunikacyjnej w drodze wewnętrznej. Zmiana powiązana jest </w:t>
      </w:r>
      <w:r w:rsidR="00CC691B" w:rsidRPr="00B76635">
        <w:rPr>
          <w:rFonts w:ascii="Times New Roman" w:hAnsi="Times New Roman" w:cs="Times New Roman"/>
          <w:sz w:val="24"/>
          <w:szCs w:val="24"/>
        </w:rPr>
        <w:t xml:space="preserve">także </w:t>
      </w:r>
      <w:r w:rsidRPr="00B76635">
        <w:rPr>
          <w:rFonts w:ascii="Times New Roman" w:hAnsi="Times New Roman" w:cs="Times New Roman"/>
          <w:sz w:val="24"/>
          <w:szCs w:val="24"/>
        </w:rPr>
        <w:t xml:space="preserve">z propozycją art. 30 ust. 10 </w:t>
      </w:r>
      <w:r w:rsidR="00600C15" w:rsidRPr="00B76635">
        <w:rPr>
          <w:rFonts w:ascii="Times New Roman" w:hAnsi="Times New Roman" w:cs="Times New Roman"/>
          <w:sz w:val="24"/>
          <w:szCs w:val="24"/>
        </w:rPr>
        <w:t>Mega</w:t>
      </w:r>
      <w:r w:rsidRPr="00B76635">
        <w:rPr>
          <w:rFonts w:ascii="Times New Roman" w:hAnsi="Times New Roman" w:cs="Times New Roman"/>
          <w:sz w:val="24"/>
          <w:szCs w:val="24"/>
        </w:rPr>
        <w:t xml:space="preserve">ustawy. Uzyskanie dostępu do dróg wewnętrznych stanowiło problem dla </w:t>
      </w:r>
      <w:r w:rsidR="00D16BBD" w:rsidRPr="00B76635">
        <w:rPr>
          <w:rFonts w:ascii="Times New Roman" w:hAnsi="Times New Roman" w:cs="Times New Roman"/>
          <w:sz w:val="24"/>
          <w:szCs w:val="24"/>
        </w:rPr>
        <w:lastRenderedPageBreak/>
        <w:t>oper</w:t>
      </w:r>
      <w:r w:rsidR="004C04C3" w:rsidRPr="00B76635">
        <w:rPr>
          <w:rFonts w:ascii="Times New Roman" w:hAnsi="Times New Roman" w:cs="Times New Roman"/>
          <w:sz w:val="24"/>
          <w:szCs w:val="24"/>
        </w:rPr>
        <w:t>atorów</w:t>
      </w:r>
      <w:r w:rsidR="00C40C1A" w:rsidRPr="00B76635">
        <w:rPr>
          <w:rFonts w:ascii="Times New Roman" w:hAnsi="Times New Roman" w:cs="Times New Roman"/>
          <w:sz w:val="24"/>
          <w:szCs w:val="24"/>
        </w:rPr>
        <w:t xml:space="preserve"> i jednostek samorządu terytorialnego wyk</w:t>
      </w:r>
      <w:r w:rsidR="0006546B" w:rsidRPr="00B76635">
        <w:rPr>
          <w:rFonts w:ascii="Times New Roman" w:hAnsi="Times New Roman" w:cs="Times New Roman"/>
          <w:sz w:val="24"/>
          <w:szCs w:val="24"/>
        </w:rPr>
        <w:t>onujących działalność</w:t>
      </w:r>
      <w:r w:rsidRPr="00B76635">
        <w:rPr>
          <w:rFonts w:ascii="Times New Roman" w:hAnsi="Times New Roman" w:cs="Times New Roman"/>
          <w:sz w:val="24"/>
          <w:szCs w:val="24"/>
        </w:rPr>
        <w:t xml:space="preserve"> </w:t>
      </w:r>
      <w:r w:rsidR="006509B1" w:rsidRPr="00B76635">
        <w:rPr>
          <w:rFonts w:ascii="Times New Roman" w:hAnsi="Times New Roman" w:cs="Times New Roman"/>
          <w:sz w:val="24"/>
          <w:szCs w:val="24"/>
        </w:rPr>
        <w:t>telekomunikacyjną,</w:t>
      </w:r>
      <w:r w:rsidRPr="00B76635">
        <w:rPr>
          <w:rFonts w:ascii="Times New Roman" w:hAnsi="Times New Roman" w:cs="Times New Roman"/>
          <w:sz w:val="24"/>
          <w:szCs w:val="24"/>
        </w:rPr>
        <w:t xml:space="preserve"> w celu świadczenia usług na osiedlach domów wielorodzinnych, jednorodzinnych i zamieszkania zbiorowego, z uwagi na brak określonej stawki za dostęp do dróg wewnętrznych. Obecnie brak jest jakichkolwiek regulacji w tym zakresie i stosowane są umowy cywilno-prawne bądź decyzje administracyjne wydawane przez właściwych miejscowo starostów lub prezydentów miast na prawach powiatu. Zmiana regulacyjna pozwoli na szybsze realizacje inwestycji telekomunikacyjnych i </w:t>
      </w:r>
      <w:r w:rsidR="005159CA" w:rsidRPr="00B76635">
        <w:rPr>
          <w:rFonts w:ascii="Times New Roman" w:hAnsi="Times New Roman" w:cs="Times New Roman"/>
          <w:sz w:val="24"/>
          <w:szCs w:val="24"/>
        </w:rPr>
        <w:t>przyśpieszy</w:t>
      </w:r>
      <w:r w:rsidR="005159CA">
        <w:rPr>
          <w:rFonts w:ascii="Times New Roman" w:hAnsi="Times New Roman" w:cs="Times New Roman"/>
          <w:sz w:val="24"/>
          <w:szCs w:val="24"/>
        </w:rPr>
        <w:t xml:space="preserve"> </w:t>
      </w:r>
      <w:r w:rsidRPr="00B76635">
        <w:rPr>
          <w:rFonts w:ascii="Times New Roman" w:hAnsi="Times New Roman" w:cs="Times New Roman"/>
          <w:sz w:val="24"/>
          <w:szCs w:val="24"/>
        </w:rPr>
        <w:t>podłączanie nowych nieruchomości i budynków do publicznych sieci telekomunikacyjnych</w:t>
      </w:r>
      <w:r w:rsidR="002B5489" w:rsidRPr="00B76635">
        <w:rPr>
          <w:rFonts w:ascii="Times New Roman" w:hAnsi="Times New Roman" w:cs="Times New Roman"/>
          <w:sz w:val="24"/>
          <w:szCs w:val="24"/>
        </w:rPr>
        <w:t xml:space="preserve"> oraz obniży koszty wdrożenia i utrzymania infrastruktury telekomunikacyjnej</w:t>
      </w:r>
      <w:r w:rsidRPr="00B76635">
        <w:rPr>
          <w:rFonts w:ascii="Times New Roman" w:hAnsi="Times New Roman" w:cs="Times New Roman"/>
          <w:sz w:val="24"/>
          <w:szCs w:val="24"/>
        </w:rPr>
        <w:t>.</w:t>
      </w:r>
      <w:r w:rsidR="00DB50D3">
        <w:rPr>
          <w:rFonts w:ascii="Times New Roman" w:hAnsi="Times New Roman" w:cs="Times New Roman"/>
          <w:sz w:val="24"/>
          <w:szCs w:val="24"/>
        </w:rPr>
        <w:t xml:space="preserve"> Proponowany przepis </w:t>
      </w:r>
      <w:r w:rsidR="00A45C86">
        <w:rPr>
          <w:rFonts w:ascii="Times New Roman" w:hAnsi="Times New Roman" w:cs="Times New Roman"/>
          <w:sz w:val="24"/>
          <w:szCs w:val="24"/>
        </w:rPr>
        <w:t>wpisuje się w realiz</w:t>
      </w:r>
      <w:r w:rsidR="00FF595E">
        <w:rPr>
          <w:rFonts w:ascii="Times New Roman" w:hAnsi="Times New Roman" w:cs="Times New Roman"/>
          <w:sz w:val="24"/>
          <w:szCs w:val="24"/>
        </w:rPr>
        <w:t>ację</w:t>
      </w:r>
      <w:r w:rsidR="0035349B">
        <w:rPr>
          <w:rFonts w:ascii="Times New Roman" w:hAnsi="Times New Roman" w:cs="Times New Roman"/>
          <w:sz w:val="24"/>
          <w:szCs w:val="24"/>
        </w:rPr>
        <w:t xml:space="preserve"> </w:t>
      </w:r>
      <w:r w:rsidR="00DB50D3">
        <w:rPr>
          <w:rFonts w:ascii="Times New Roman" w:hAnsi="Times New Roman" w:cs="Times New Roman"/>
          <w:sz w:val="24"/>
          <w:szCs w:val="24"/>
        </w:rPr>
        <w:t>postanowie</w:t>
      </w:r>
      <w:r w:rsidR="00A45C86">
        <w:rPr>
          <w:rFonts w:ascii="Times New Roman" w:hAnsi="Times New Roman" w:cs="Times New Roman"/>
          <w:sz w:val="24"/>
          <w:szCs w:val="24"/>
        </w:rPr>
        <w:t>ń</w:t>
      </w:r>
      <w:r w:rsidR="00DB50D3">
        <w:rPr>
          <w:rFonts w:ascii="Times New Roman" w:hAnsi="Times New Roman" w:cs="Times New Roman"/>
          <w:sz w:val="24"/>
          <w:szCs w:val="24"/>
        </w:rPr>
        <w:t xml:space="preserve"> art. </w:t>
      </w:r>
      <w:r w:rsidR="0035349B">
        <w:rPr>
          <w:rFonts w:ascii="Times New Roman" w:hAnsi="Times New Roman" w:cs="Times New Roman"/>
          <w:sz w:val="24"/>
          <w:szCs w:val="24"/>
        </w:rPr>
        <w:t>7 ust. 1 rozporządzenia GIA.</w:t>
      </w:r>
    </w:p>
    <w:p w14:paraId="74F91138" w14:textId="4B266079" w:rsidR="00B04FA7" w:rsidRPr="00B76635" w:rsidRDefault="00C96E7B" w:rsidP="00D07D9E">
      <w:pPr>
        <w:pStyle w:val="Nagwek3"/>
        <w:rPr>
          <w:rFonts w:ascii="Times New Roman" w:hAnsi="Times New Roman" w:cs="Times New Roman"/>
        </w:rPr>
      </w:pPr>
      <w:r w:rsidRPr="00B76635">
        <w:rPr>
          <w:rFonts w:ascii="Times New Roman" w:hAnsi="Times New Roman" w:cs="Times New Roman"/>
        </w:rPr>
        <w:t xml:space="preserve">Art. 1 pkt </w:t>
      </w:r>
      <w:r w:rsidR="007279CF">
        <w:rPr>
          <w:rFonts w:ascii="Times New Roman" w:hAnsi="Times New Roman" w:cs="Times New Roman"/>
        </w:rPr>
        <w:t>2</w:t>
      </w:r>
      <w:r w:rsidR="001B0377">
        <w:rPr>
          <w:rFonts w:ascii="Times New Roman" w:hAnsi="Times New Roman" w:cs="Times New Roman"/>
        </w:rPr>
        <w:t>5</w:t>
      </w:r>
      <w:r w:rsidR="000A33B9" w:rsidRPr="00B76635">
        <w:rPr>
          <w:rFonts w:ascii="Times New Roman" w:hAnsi="Times New Roman" w:cs="Times New Roman"/>
        </w:rPr>
        <w:t xml:space="preserve"> </w:t>
      </w:r>
    </w:p>
    <w:p w14:paraId="27412963" w14:textId="0C89C111" w:rsidR="00B04FA7" w:rsidRPr="00B76635" w:rsidRDefault="00E83B60" w:rsidP="5E70C577">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W</w:t>
      </w:r>
      <w:r w:rsidR="10F9CDA8" w:rsidRPr="00B76635">
        <w:rPr>
          <w:rFonts w:ascii="Times New Roman" w:hAnsi="Times New Roman" w:cs="Times New Roman"/>
          <w:sz w:val="24"/>
          <w:szCs w:val="24"/>
        </w:rPr>
        <w:t xml:space="preserve"> cel</w:t>
      </w:r>
      <w:r w:rsidRPr="00B76635">
        <w:rPr>
          <w:rFonts w:ascii="Times New Roman" w:hAnsi="Times New Roman" w:cs="Times New Roman"/>
          <w:sz w:val="24"/>
          <w:szCs w:val="24"/>
        </w:rPr>
        <w:t>u</w:t>
      </w:r>
      <w:r w:rsidR="10F9CDA8" w:rsidRPr="00B76635">
        <w:rPr>
          <w:rFonts w:ascii="Times New Roman" w:hAnsi="Times New Roman" w:cs="Times New Roman"/>
          <w:sz w:val="24"/>
          <w:szCs w:val="24"/>
        </w:rPr>
        <w:t xml:space="preserve"> </w:t>
      </w:r>
      <w:r w:rsidR="00427ED1">
        <w:rPr>
          <w:rFonts w:ascii="Times New Roman" w:hAnsi="Times New Roman" w:cs="Times New Roman"/>
          <w:sz w:val="24"/>
          <w:szCs w:val="24"/>
        </w:rPr>
        <w:t>stosowania</w:t>
      </w:r>
      <w:r w:rsidR="00427ED1" w:rsidRPr="00B76635">
        <w:rPr>
          <w:rFonts w:ascii="Times New Roman" w:hAnsi="Times New Roman" w:cs="Times New Roman"/>
          <w:sz w:val="24"/>
          <w:szCs w:val="24"/>
        </w:rPr>
        <w:t xml:space="preserve"> </w:t>
      </w:r>
      <w:r w:rsidR="10F9CDA8" w:rsidRPr="001503E8">
        <w:rPr>
          <w:rFonts w:ascii="Times New Roman" w:hAnsi="Times New Roman" w:cs="Times New Roman"/>
          <w:sz w:val="24"/>
          <w:szCs w:val="24"/>
        </w:rPr>
        <w:t xml:space="preserve">art. 3 ust. 2 </w:t>
      </w:r>
      <w:r w:rsidR="000C16A8" w:rsidRPr="001503E8">
        <w:rPr>
          <w:rFonts w:ascii="Times New Roman" w:hAnsi="Times New Roman" w:cs="Times New Roman"/>
          <w:sz w:val="24"/>
          <w:szCs w:val="24"/>
        </w:rPr>
        <w:t xml:space="preserve">rozporządzenia </w:t>
      </w:r>
      <w:r w:rsidR="10F9CDA8" w:rsidRPr="001503E8">
        <w:rPr>
          <w:rFonts w:ascii="Times New Roman" w:hAnsi="Times New Roman" w:cs="Times New Roman"/>
          <w:sz w:val="24"/>
          <w:szCs w:val="24"/>
        </w:rPr>
        <w:t>GIA</w:t>
      </w:r>
      <w:r w:rsidR="10F9CDA8" w:rsidRPr="00B76635">
        <w:rPr>
          <w:rFonts w:ascii="Times New Roman" w:hAnsi="Times New Roman" w:cs="Times New Roman"/>
          <w:sz w:val="24"/>
          <w:szCs w:val="24"/>
        </w:rPr>
        <w:t xml:space="preserve"> </w:t>
      </w:r>
      <w:r w:rsidR="008D35D1" w:rsidRPr="00B76635">
        <w:rPr>
          <w:rFonts w:ascii="Times New Roman" w:hAnsi="Times New Roman" w:cs="Times New Roman"/>
          <w:sz w:val="24"/>
          <w:szCs w:val="24"/>
        </w:rPr>
        <w:t>dotycząc</w:t>
      </w:r>
      <w:r w:rsidR="005E6996" w:rsidRPr="00B76635">
        <w:rPr>
          <w:rFonts w:ascii="Times New Roman" w:hAnsi="Times New Roman" w:cs="Times New Roman"/>
          <w:sz w:val="24"/>
          <w:szCs w:val="24"/>
        </w:rPr>
        <w:t>ego</w:t>
      </w:r>
      <w:r w:rsidR="008D35D1" w:rsidRPr="00B76635">
        <w:rPr>
          <w:rFonts w:ascii="Times New Roman" w:hAnsi="Times New Roman" w:cs="Times New Roman"/>
          <w:sz w:val="24"/>
          <w:szCs w:val="24"/>
        </w:rPr>
        <w:t xml:space="preserve"> dostępu do </w:t>
      </w:r>
      <w:r w:rsidR="00717C41" w:rsidRPr="00B76635">
        <w:rPr>
          <w:rFonts w:ascii="Times New Roman" w:hAnsi="Times New Roman" w:cs="Times New Roman"/>
          <w:sz w:val="24"/>
          <w:szCs w:val="24"/>
        </w:rPr>
        <w:t>istniejącej infrastruktury technicznej</w:t>
      </w:r>
      <w:r w:rsidR="10F9CDA8" w:rsidRPr="00B76635">
        <w:rPr>
          <w:rFonts w:ascii="Times New Roman" w:hAnsi="Times New Roman" w:cs="Times New Roman"/>
          <w:sz w:val="24"/>
          <w:szCs w:val="24"/>
        </w:rPr>
        <w:t xml:space="preserve"> zdecydowano się rozbudować art. 34 </w:t>
      </w:r>
      <w:r w:rsidR="005E6F7B" w:rsidRPr="00B76635">
        <w:rPr>
          <w:rFonts w:ascii="Times New Roman" w:hAnsi="Times New Roman" w:cs="Times New Roman"/>
          <w:sz w:val="24"/>
          <w:szCs w:val="24"/>
        </w:rPr>
        <w:t>M</w:t>
      </w:r>
      <w:r w:rsidR="10F9CDA8" w:rsidRPr="00B76635">
        <w:rPr>
          <w:rFonts w:ascii="Times New Roman" w:hAnsi="Times New Roman" w:cs="Times New Roman"/>
          <w:sz w:val="24"/>
          <w:szCs w:val="24"/>
        </w:rPr>
        <w:t>egaustawy, który dotyczy ograniczonych praw rzeczowych lub obligacyjnych, a także zarządu lub trwałego zarządu</w:t>
      </w:r>
      <w:r w:rsidR="00046C56" w:rsidRPr="00B76635">
        <w:rPr>
          <w:rFonts w:ascii="Times New Roman" w:hAnsi="Times New Roman" w:cs="Times New Roman"/>
          <w:sz w:val="24"/>
          <w:szCs w:val="24"/>
        </w:rPr>
        <w:t xml:space="preserve"> o</w:t>
      </w:r>
      <w:r w:rsidR="0009034E">
        <w:rPr>
          <w:rFonts w:ascii="Times New Roman" w:hAnsi="Times New Roman" w:cs="Times New Roman"/>
          <w:sz w:val="24"/>
          <w:szCs w:val="24"/>
        </w:rPr>
        <w:t> </w:t>
      </w:r>
      <w:r w:rsidR="00C522DA" w:rsidRPr="00B76635">
        <w:rPr>
          <w:rFonts w:ascii="Times New Roman" w:hAnsi="Times New Roman" w:cs="Times New Roman"/>
          <w:sz w:val="24"/>
          <w:szCs w:val="24"/>
        </w:rPr>
        <w:t>ust.</w:t>
      </w:r>
      <w:r w:rsidR="0009034E">
        <w:rPr>
          <w:rFonts w:ascii="Times New Roman" w:hAnsi="Times New Roman" w:cs="Times New Roman"/>
          <w:sz w:val="24"/>
          <w:szCs w:val="24"/>
        </w:rPr>
        <w:t> </w:t>
      </w:r>
      <w:r w:rsidR="00C522DA" w:rsidRPr="00B76635">
        <w:rPr>
          <w:rFonts w:ascii="Times New Roman" w:hAnsi="Times New Roman" w:cs="Times New Roman"/>
          <w:sz w:val="24"/>
          <w:szCs w:val="24"/>
        </w:rPr>
        <w:t>2 i 3.</w:t>
      </w:r>
      <w:r w:rsidR="00262505" w:rsidRPr="00B76635">
        <w:rPr>
          <w:rFonts w:ascii="Times New Roman" w:hAnsi="Times New Roman" w:cs="Times New Roman"/>
          <w:sz w:val="24"/>
          <w:szCs w:val="24"/>
        </w:rPr>
        <w:t xml:space="preserve"> </w:t>
      </w:r>
      <w:r w:rsidR="00C522DA" w:rsidRPr="00B76635">
        <w:rPr>
          <w:rFonts w:ascii="Times New Roman" w:hAnsi="Times New Roman" w:cs="Times New Roman"/>
          <w:sz w:val="24"/>
          <w:szCs w:val="24"/>
        </w:rPr>
        <w:t>Z</w:t>
      </w:r>
      <w:r w:rsidR="00262505" w:rsidRPr="00B76635">
        <w:rPr>
          <w:rFonts w:ascii="Times New Roman" w:hAnsi="Times New Roman" w:cs="Times New Roman"/>
          <w:sz w:val="24"/>
          <w:szCs w:val="24"/>
        </w:rPr>
        <w:t xml:space="preserve">godnie z </w:t>
      </w:r>
      <w:r w:rsidR="00C522DA" w:rsidRPr="00B76635">
        <w:rPr>
          <w:rFonts w:ascii="Times New Roman" w:hAnsi="Times New Roman" w:cs="Times New Roman"/>
          <w:sz w:val="24"/>
          <w:szCs w:val="24"/>
        </w:rPr>
        <w:t>projektowanym</w:t>
      </w:r>
      <w:r w:rsidR="00262505" w:rsidRPr="00B76635">
        <w:rPr>
          <w:rFonts w:ascii="Times New Roman" w:hAnsi="Times New Roman" w:cs="Times New Roman"/>
          <w:sz w:val="24"/>
          <w:szCs w:val="24"/>
        </w:rPr>
        <w:t xml:space="preserve"> </w:t>
      </w:r>
      <w:r w:rsidR="003E4DB6" w:rsidRPr="00B76635">
        <w:rPr>
          <w:rFonts w:ascii="Times New Roman" w:hAnsi="Times New Roman" w:cs="Times New Roman"/>
          <w:sz w:val="24"/>
          <w:szCs w:val="24"/>
        </w:rPr>
        <w:t>art. 34 ust. 2</w:t>
      </w:r>
      <w:r w:rsidR="00C522DA" w:rsidRPr="00B76635">
        <w:rPr>
          <w:rFonts w:ascii="Times New Roman" w:hAnsi="Times New Roman" w:cs="Times New Roman"/>
          <w:sz w:val="24"/>
          <w:szCs w:val="24"/>
        </w:rPr>
        <w:t xml:space="preserve"> </w:t>
      </w:r>
      <w:r w:rsidR="003F2F2D" w:rsidRPr="00B76635">
        <w:rPr>
          <w:rFonts w:ascii="Times New Roman" w:hAnsi="Times New Roman" w:cs="Times New Roman"/>
          <w:sz w:val="24"/>
          <w:szCs w:val="24"/>
        </w:rPr>
        <w:t>M</w:t>
      </w:r>
      <w:r w:rsidR="00C522DA" w:rsidRPr="00B76635">
        <w:rPr>
          <w:rFonts w:ascii="Times New Roman" w:hAnsi="Times New Roman" w:cs="Times New Roman"/>
          <w:sz w:val="24"/>
          <w:szCs w:val="24"/>
        </w:rPr>
        <w:t>egaustawy</w:t>
      </w:r>
      <w:r w:rsidR="00EB111F" w:rsidRPr="00B76635">
        <w:rPr>
          <w:rFonts w:ascii="Times New Roman" w:hAnsi="Times New Roman" w:cs="Times New Roman"/>
          <w:sz w:val="24"/>
          <w:szCs w:val="24"/>
        </w:rPr>
        <w:t xml:space="preserve"> </w:t>
      </w:r>
      <w:r w:rsidR="00327C5D" w:rsidRPr="00B76635">
        <w:rPr>
          <w:rFonts w:ascii="Times New Roman" w:hAnsi="Times New Roman" w:cs="Times New Roman"/>
          <w:sz w:val="24"/>
          <w:szCs w:val="24"/>
        </w:rPr>
        <w:t xml:space="preserve">w przypadkach określonych w </w:t>
      </w:r>
      <w:r w:rsidR="00EE07EA" w:rsidRPr="00B76635">
        <w:rPr>
          <w:rFonts w:ascii="Times New Roman" w:hAnsi="Times New Roman" w:cs="Times New Roman"/>
          <w:sz w:val="24"/>
          <w:szCs w:val="24"/>
        </w:rPr>
        <w:t>art. 34</w:t>
      </w:r>
      <w:r w:rsidR="00327C5D" w:rsidRPr="00B76635">
        <w:rPr>
          <w:rFonts w:ascii="Times New Roman" w:hAnsi="Times New Roman" w:cs="Times New Roman"/>
          <w:sz w:val="24"/>
          <w:szCs w:val="24"/>
        </w:rPr>
        <w:t xml:space="preserve"> ust. 1</w:t>
      </w:r>
      <w:r w:rsidR="00C522DA" w:rsidRPr="00B76635">
        <w:rPr>
          <w:rFonts w:ascii="Times New Roman" w:hAnsi="Times New Roman" w:cs="Times New Roman"/>
          <w:sz w:val="24"/>
          <w:szCs w:val="24"/>
        </w:rPr>
        <w:t xml:space="preserve"> </w:t>
      </w:r>
      <w:r w:rsidR="003F2F2D" w:rsidRPr="00B76635">
        <w:rPr>
          <w:rFonts w:ascii="Times New Roman" w:hAnsi="Times New Roman" w:cs="Times New Roman"/>
          <w:sz w:val="24"/>
          <w:szCs w:val="24"/>
        </w:rPr>
        <w:t>M</w:t>
      </w:r>
      <w:r w:rsidR="00C522DA" w:rsidRPr="00B76635">
        <w:rPr>
          <w:rFonts w:ascii="Times New Roman" w:hAnsi="Times New Roman" w:cs="Times New Roman"/>
          <w:sz w:val="24"/>
          <w:szCs w:val="24"/>
        </w:rPr>
        <w:t>egaustawy,</w:t>
      </w:r>
      <w:r w:rsidR="00327C5D" w:rsidRPr="00B76635">
        <w:rPr>
          <w:rFonts w:ascii="Times New Roman" w:hAnsi="Times New Roman" w:cs="Times New Roman"/>
          <w:sz w:val="24"/>
          <w:szCs w:val="24"/>
        </w:rPr>
        <w:t xml:space="preserve"> negocjacje </w:t>
      </w:r>
      <w:r w:rsidR="00EC1036" w:rsidRPr="00B76635">
        <w:rPr>
          <w:rFonts w:ascii="Times New Roman" w:hAnsi="Times New Roman" w:cs="Times New Roman"/>
          <w:sz w:val="24"/>
          <w:szCs w:val="24"/>
        </w:rPr>
        <w:t>mają być</w:t>
      </w:r>
      <w:r w:rsidR="00327C5D" w:rsidRPr="00B76635">
        <w:rPr>
          <w:rFonts w:ascii="Times New Roman" w:hAnsi="Times New Roman" w:cs="Times New Roman"/>
          <w:sz w:val="24"/>
          <w:szCs w:val="24"/>
        </w:rPr>
        <w:t xml:space="preserve"> prowadzone w dobrej wierze, </w:t>
      </w:r>
      <w:r w:rsidR="00EE07EA" w:rsidRPr="00B76635">
        <w:rPr>
          <w:rFonts w:ascii="Times New Roman" w:hAnsi="Times New Roman" w:cs="Times New Roman"/>
          <w:sz w:val="24"/>
          <w:szCs w:val="24"/>
        </w:rPr>
        <w:t>także co</w:t>
      </w:r>
      <w:r w:rsidR="00327C5D" w:rsidRPr="00B76635">
        <w:rPr>
          <w:rFonts w:ascii="Times New Roman" w:hAnsi="Times New Roman" w:cs="Times New Roman"/>
          <w:sz w:val="24"/>
          <w:szCs w:val="24"/>
        </w:rPr>
        <w:t xml:space="preserve"> do ceny, </w:t>
      </w:r>
      <w:r w:rsidR="00A06647" w:rsidRPr="00B76635">
        <w:rPr>
          <w:rFonts w:ascii="Times New Roman" w:hAnsi="Times New Roman" w:cs="Times New Roman"/>
          <w:sz w:val="24"/>
          <w:szCs w:val="24"/>
        </w:rPr>
        <w:t>a </w:t>
      </w:r>
      <w:r w:rsidR="00327C5D" w:rsidRPr="00B76635">
        <w:rPr>
          <w:rFonts w:ascii="Times New Roman" w:hAnsi="Times New Roman" w:cs="Times New Roman"/>
          <w:sz w:val="24"/>
          <w:szCs w:val="24"/>
        </w:rPr>
        <w:t>wynegocjowane umowy odzwierciedla</w:t>
      </w:r>
      <w:r w:rsidR="00616C99" w:rsidRPr="00B76635">
        <w:rPr>
          <w:rFonts w:ascii="Times New Roman" w:hAnsi="Times New Roman" w:cs="Times New Roman"/>
          <w:sz w:val="24"/>
          <w:szCs w:val="24"/>
        </w:rPr>
        <w:t>ć mają</w:t>
      </w:r>
      <w:r w:rsidR="00327C5D" w:rsidRPr="00B76635">
        <w:rPr>
          <w:rFonts w:ascii="Times New Roman" w:hAnsi="Times New Roman" w:cs="Times New Roman"/>
          <w:sz w:val="24"/>
          <w:szCs w:val="24"/>
        </w:rPr>
        <w:t xml:space="preserve"> warunki rynkowe</w:t>
      </w:r>
      <w:r w:rsidR="10F9CDA8" w:rsidRPr="00B76635" w:rsidDel="00046C56">
        <w:rPr>
          <w:rFonts w:ascii="Times New Roman" w:hAnsi="Times New Roman" w:cs="Times New Roman"/>
          <w:sz w:val="24"/>
          <w:szCs w:val="24"/>
        </w:rPr>
        <w:t>.</w:t>
      </w:r>
      <w:r w:rsidR="003E4DB6" w:rsidRPr="00B76635">
        <w:rPr>
          <w:rFonts w:ascii="Times New Roman" w:hAnsi="Times New Roman" w:cs="Times New Roman"/>
          <w:sz w:val="24"/>
          <w:szCs w:val="24"/>
        </w:rPr>
        <w:t xml:space="preserve"> Natomiast </w:t>
      </w:r>
      <w:r w:rsidR="00C522DA" w:rsidRPr="00B76635">
        <w:rPr>
          <w:rFonts w:ascii="Times New Roman" w:hAnsi="Times New Roman" w:cs="Times New Roman"/>
          <w:sz w:val="24"/>
          <w:szCs w:val="24"/>
        </w:rPr>
        <w:t>art. 34 ust.</w:t>
      </w:r>
      <w:r w:rsidR="0009034E">
        <w:rPr>
          <w:rFonts w:ascii="Times New Roman" w:hAnsi="Times New Roman" w:cs="Times New Roman"/>
          <w:sz w:val="24"/>
          <w:szCs w:val="24"/>
        </w:rPr>
        <w:t> </w:t>
      </w:r>
      <w:r w:rsidR="00C522DA" w:rsidRPr="00B76635">
        <w:rPr>
          <w:rFonts w:ascii="Times New Roman" w:hAnsi="Times New Roman" w:cs="Times New Roman"/>
          <w:sz w:val="24"/>
          <w:szCs w:val="24"/>
        </w:rPr>
        <w:t>3</w:t>
      </w:r>
      <w:r w:rsidR="005B4FE7" w:rsidRPr="00B76635">
        <w:rPr>
          <w:rFonts w:ascii="Times New Roman" w:hAnsi="Times New Roman" w:cs="Times New Roman"/>
          <w:sz w:val="24"/>
          <w:szCs w:val="24"/>
        </w:rPr>
        <w:t xml:space="preserve"> </w:t>
      </w:r>
      <w:r w:rsidR="00300E97" w:rsidRPr="00B76635">
        <w:rPr>
          <w:rFonts w:ascii="Times New Roman" w:hAnsi="Times New Roman" w:cs="Times New Roman"/>
          <w:sz w:val="24"/>
          <w:szCs w:val="24"/>
        </w:rPr>
        <w:t xml:space="preserve">ustanawia obowiązek przekazywania zawartych umów </w:t>
      </w:r>
      <w:r w:rsidR="006C12A1" w:rsidRPr="00B76635">
        <w:rPr>
          <w:rFonts w:ascii="Times New Roman" w:hAnsi="Times New Roman" w:cs="Times New Roman"/>
          <w:sz w:val="24"/>
          <w:szCs w:val="24"/>
        </w:rPr>
        <w:t xml:space="preserve">Prezesowi </w:t>
      </w:r>
      <w:r w:rsidR="003F2F2D" w:rsidRPr="00B76635">
        <w:rPr>
          <w:rFonts w:ascii="Times New Roman" w:hAnsi="Times New Roman" w:cs="Times New Roman"/>
          <w:sz w:val="24"/>
          <w:szCs w:val="24"/>
        </w:rPr>
        <w:t>UKE</w:t>
      </w:r>
      <w:r w:rsidR="006C12A1" w:rsidRPr="00B76635">
        <w:rPr>
          <w:rFonts w:ascii="Times New Roman" w:hAnsi="Times New Roman" w:cs="Times New Roman"/>
          <w:sz w:val="24"/>
          <w:szCs w:val="24"/>
        </w:rPr>
        <w:t xml:space="preserve"> zgodnie z</w:t>
      </w:r>
      <w:r w:rsidR="0009034E">
        <w:rPr>
          <w:rFonts w:ascii="Times New Roman" w:hAnsi="Times New Roman" w:cs="Times New Roman"/>
          <w:sz w:val="24"/>
          <w:szCs w:val="24"/>
        </w:rPr>
        <w:t> </w:t>
      </w:r>
      <w:r w:rsidR="006C12A1" w:rsidRPr="00B76635">
        <w:rPr>
          <w:rFonts w:ascii="Times New Roman" w:hAnsi="Times New Roman" w:cs="Times New Roman"/>
          <w:sz w:val="24"/>
          <w:szCs w:val="24"/>
        </w:rPr>
        <w:t>art.</w:t>
      </w:r>
      <w:r w:rsidR="0009034E">
        <w:rPr>
          <w:rFonts w:ascii="Times New Roman" w:hAnsi="Times New Roman" w:cs="Times New Roman"/>
          <w:sz w:val="24"/>
          <w:szCs w:val="24"/>
        </w:rPr>
        <w:t> </w:t>
      </w:r>
      <w:r w:rsidR="006C12A1" w:rsidRPr="00B76635">
        <w:rPr>
          <w:rFonts w:ascii="Times New Roman" w:hAnsi="Times New Roman" w:cs="Times New Roman"/>
          <w:sz w:val="24"/>
          <w:szCs w:val="24"/>
        </w:rPr>
        <w:t>175 PKE.</w:t>
      </w:r>
    </w:p>
    <w:p w14:paraId="7E95AACB" w14:textId="04065A6A" w:rsidR="00B04FA7" w:rsidRPr="00B76635" w:rsidRDefault="00C96E7B" w:rsidP="00D07D9E">
      <w:pPr>
        <w:pStyle w:val="Nagwek3"/>
        <w:rPr>
          <w:rFonts w:ascii="Times New Roman" w:hAnsi="Times New Roman" w:cs="Times New Roman"/>
          <w:b w:val="0"/>
        </w:rPr>
      </w:pPr>
      <w:r w:rsidRPr="00B76635">
        <w:rPr>
          <w:rFonts w:ascii="Times New Roman" w:hAnsi="Times New Roman" w:cs="Times New Roman"/>
        </w:rPr>
        <w:t xml:space="preserve">Art. 1 pkt </w:t>
      </w:r>
      <w:r w:rsidR="007279CF">
        <w:rPr>
          <w:rFonts w:ascii="Times New Roman" w:hAnsi="Times New Roman" w:cs="Times New Roman"/>
        </w:rPr>
        <w:t>2</w:t>
      </w:r>
      <w:r w:rsidR="001B0377">
        <w:rPr>
          <w:rFonts w:ascii="Times New Roman" w:hAnsi="Times New Roman" w:cs="Times New Roman"/>
        </w:rPr>
        <w:t>6</w:t>
      </w:r>
    </w:p>
    <w:p w14:paraId="7F8C71E0" w14:textId="04D3C8FF" w:rsidR="00262354" w:rsidRPr="00B76635" w:rsidRDefault="00262354" w:rsidP="00865117">
      <w:pPr>
        <w:spacing w:before="120" w:after="0" w:line="360" w:lineRule="auto"/>
        <w:jc w:val="both"/>
        <w:rPr>
          <w:rFonts w:ascii="Times New Roman" w:eastAsia="Times New Roman" w:hAnsi="Times New Roman" w:cs="Times New Roman"/>
          <w:color w:val="000000"/>
          <w:sz w:val="24"/>
          <w:szCs w:val="24"/>
        </w:rPr>
      </w:pPr>
      <w:r w:rsidRPr="00B76635">
        <w:rPr>
          <w:rFonts w:ascii="Times New Roman" w:eastAsia="Times New Roman" w:hAnsi="Times New Roman" w:cs="Times New Roman"/>
          <w:color w:val="000000"/>
          <w:sz w:val="24"/>
          <w:szCs w:val="24"/>
        </w:rPr>
        <w:t xml:space="preserve">Proponuje się uchylenie art. 35 Megaustawy, ponieważ infrastruktura techniczna, o której mowa w </w:t>
      </w:r>
      <w:r w:rsidR="00616C99" w:rsidRPr="00B76635">
        <w:rPr>
          <w:rFonts w:ascii="Times New Roman" w:eastAsia="Times New Roman" w:hAnsi="Times New Roman" w:cs="Times New Roman"/>
          <w:color w:val="000000"/>
          <w:sz w:val="24"/>
          <w:szCs w:val="24"/>
        </w:rPr>
        <w:t xml:space="preserve">tym </w:t>
      </w:r>
      <w:r w:rsidRPr="00B76635">
        <w:rPr>
          <w:rFonts w:ascii="Times New Roman" w:eastAsia="Times New Roman" w:hAnsi="Times New Roman" w:cs="Times New Roman"/>
          <w:color w:val="000000"/>
          <w:sz w:val="24"/>
          <w:szCs w:val="24"/>
        </w:rPr>
        <w:t xml:space="preserve">przepisie jest udostępniana przez operatorów sieci w oparciu o inne </w:t>
      </w:r>
      <w:r w:rsidR="003F2B4F" w:rsidRPr="00B76635">
        <w:rPr>
          <w:rFonts w:ascii="Times New Roman" w:eastAsia="Times New Roman" w:hAnsi="Times New Roman" w:cs="Times New Roman"/>
          <w:color w:val="000000"/>
          <w:sz w:val="24"/>
          <w:szCs w:val="24"/>
        </w:rPr>
        <w:t>regulacje Mega</w:t>
      </w:r>
      <w:r w:rsidRPr="00B76635">
        <w:rPr>
          <w:rFonts w:ascii="Times New Roman" w:eastAsia="Times New Roman" w:hAnsi="Times New Roman" w:cs="Times New Roman"/>
          <w:color w:val="000000"/>
          <w:sz w:val="24"/>
          <w:szCs w:val="24"/>
        </w:rPr>
        <w:t xml:space="preserve">ustawy, a spory o dostęp do tej infrastruktury rozstrzyga Prezes UKE. </w:t>
      </w:r>
      <w:r w:rsidR="00B17BC2">
        <w:rPr>
          <w:rFonts w:ascii="Times New Roman" w:eastAsia="Times New Roman" w:hAnsi="Times New Roman" w:cs="Times New Roman"/>
          <w:color w:val="000000"/>
          <w:sz w:val="24"/>
          <w:szCs w:val="24"/>
        </w:rPr>
        <w:t xml:space="preserve">Uchylenie tego przepisu </w:t>
      </w:r>
      <w:r w:rsidR="004F4695">
        <w:rPr>
          <w:rFonts w:ascii="Times New Roman" w:eastAsia="Times New Roman" w:hAnsi="Times New Roman" w:cs="Times New Roman"/>
          <w:color w:val="000000"/>
          <w:sz w:val="24"/>
          <w:szCs w:val="24"/>
        </w:rPr>
        <w:t>umożliwia stosowanie</w:t>
      </w:r>
      <w:r w:rsidR="00B17BC2">
        <w:rPr>
          <w:rFonts w:ascii="Times New Roman" w:eastAsia="Times New Roman" w:hAnsi="Times New Roman" w:cs="Times New Roman"/>
          <w:color w:val="000000"/>
          <w:sz w:val="24"/>
          <w:szCs w:val="24"/>
        </w:rPr>
        <w:t xml:space="preserve"> art. 3 ust. 1 rozporządzenia GIA</w:t>
      </w:r>
      <w:r w:rsidR="0058032E">
        <w:rPr>
          <w:rFonts w:ascii="Times New Roman" w:eastAsia="Times New Roman" w:hAnsi="Times New Roman" w:cs="Times New Roman"/>
          <w:color w:val="000000"/>
          <w:sz w:val="24"/>
          <w:szCs w:val="24"/>
        </w:rPr>
        <w:t>.</w:t>
      </w:r>
    </w:p>
    <w:p w14:paraId="0899D000" w14:textId="34016A9F" w:rsidR="717502D8" w:rsidRDefault="717502D8" w:rsidP="00D07D9E">
      <w:pPr>
        <w:pStyle w:val="Nagwek3"/>
        <w:rPr>
          <w:rFonts w:ascii="Times New Roman" w:hAnsi="Times New Roman" w:cs="Times New Roman"/>
        </w:rPr>
      </w:pPr>
      <w:r w:rsidRPr="00B76635">
        <w:rPr>
          <w:rFonts w:ascii="Times New Roman" w:hAnsi="Times New Roman" w:cs="Times New Roman"/>
        </w:rPr>
        <w:t xml:space="preserve">Art. 1 pkt </w:t>
      </w:r>
      <w:r w:rsidR="007279CF">
        <w:rPr>
          <w:rFonts w:ascii="Times New Roman" w:hAnsi="Times New Roman" w:cs="Times New Roman"/>
        </w:rPr>
        <w:t>2</w:t>
      </w:r>
      <w:r w:rsidR="001B0377">
        <w:rPr>
          <w:rFonts w:ascii="Times New Roman" w:hAnsi="Times New Roman" w:cs="Times New Roman"/>
        </w:rPr>
        <w:t>7</w:t>
      </w:r>
      <w:r w:rsidR="000A33B9" w:rsidRPr="00B76635">
        <w:rPr>
          <w:rFonts w:ascii="Times New Roman" w:hAnsi="Times New Roman" w:cs="Times New Roman"/>
        </w:rPr>
        <w:t xml:space="preserve"> </w:t>
      </w:r>
    </w:p>
    <w:p w14:paraId="3CBCC5A8" w14:textId="1BE79ED2" w:rsidR="00162E30" w:rsidRDefault="00162E30" w:rsidP="00C84872">
      <w:pPr>
        <w:spacing w:after="0" w:line="360" w:lineRule="auto"/>
        <w:jc w:val="both"/>
        <w:rPr>
          <w:rFonts w:ascii="Times New Roman" w:eastAsia="Times New Roman" w:hAnsi="Times New Roman" w:cs="Times New Roman"/>
          <w:color w:val="000000" w:themeColor="text1"/>
          <w:sz w:val="24"/>
          <w:szCs w:val="24"/>
        </w:rPr>
      </w:pPr>
      <w:r w:rsidRPr="00B76635">
        <w:rPr>
          <w:rFonts w:ascii="Times New Roman" w:eastAsia="Times New Roman" w:hAnsi="Times New Roman" w:cs="Times New Roman"/>
          <w:color w:val="000000" w:themeColor="text1"/>
          <w:sz w:val="24"/>
          <w:szCs w:val="24"/>
        </w:rPr>
        <w:t>Proponuje się uchylenie art. 36 Megaustawy jako przepisu zbędnego i powodującego istotne wątpliwości interpretacyjne w związku z kaskadowym odesłaniem do odpowiedniego stosowania przepisów art. 33 i 34 Megaustawy, z kolei które to przepisy również odsyłają do „odpowiedniego stosowania” innych przepisów.</w:t>
      </w:r>
    </w:p>
    <w:p w14:paraId="786956BE" w14:textId="5FCAEC63" w:rsidR="00162E30" w:rsidRDefault="00162E30" w:rsidP="00162E30">
      <w:pPr>
        <w:pStyle w:val="Nagwek3"/>
        <w:rPr>
          <w:rFonts w:ascii="Times New Roman" w:hAnsi="Times New Roman" w:cs="Times New Roman"/>
        </w:rPr>
      </w:pPr>
      <w:r w:rsidRPr="00B76635">
        <w:rPr>
          <w:rFonts w:ascii="Times New Roman" w:hAnsi="Times New Roman" w:cs="Times New Roman"/>
        </w:rPr>
        <w:t xml:space="preserve">Art. 1 pkt </w:t>
      </w:r>
      <w:r w:rsidR="007279CF">
        <w:rPr>
          <w:rFonts w:ascii="Times New Roman" w:hAnsi="Times New Roman" w:cs="Times New Roman"/>
        </w:rPr>
        <w:t>2</w:t>
      </w:r>
      <w:r w:rsidR="001B0377">
        <w:rPr>
          <w:rFonts w:ascii="Times New Roman" w:hAnsi="Times New Roman" w:cs="Times New Roman"/>
        </w:rPr>
        <w:t>8</w:t>
      </w:r>
    </w:p>
    <w:p w14:paraId="2AE87744" w14:textId="7F7959EC" w:rsidR="00384CE5" w:rsidRPr="00B76635" w:rsidRDefault="000D0EC4" w:rsidP="000D0EC4">
      <w:pPr>
        <w:spacing w:before="120" w:after="0" w:line="360" w:lineRule="auto"/>
        <w:jc w:val="both"/>
        <w:rPr>
          <w:rFonts w:ascii="Times New Roman" w:eastAsia="Times New Roman" w:hAnsi="Times New Roman" w:cs="Times New Roman"/>
          <w:color w:val="000000" w:themeColor="text1"/>
          <w:sz w:val="24"/>
          <w:szCs w:val="24"/>
        </w:rPr>
      </w:pPr>
      <w:r w:rsidRPr="00B76635">
        <w:rPr>
          <w:rFonts w:ascii="Times New Roman" w:eastAsia="Times New Roman" w:hAnsi="Times New Roman" w:cs="Times New Roman"/>
          <w:b/>
          <w:color w:val="000000" w:themeColor="text1"/>
          <w:sz w:val="24"/>
          <w:szCs w:val="24"/>
        </w:rPr>
        <w:t>a)</w:t>
      </w:r>
      <w:r w:rsidRPr="00B76635">
        <w:rPr>
          <w:rFonts w:ascii="Times New Roman" w:eastAsia="Times New Roman" w:hAnsi="Times New Roman" w:cs="Times New Roman"/>
          <w:color w:val="000000" w:themeColor="text1"/>
          <w:sz w:val="24"/>
          <w:szCs w:val="24"/>
        </w:rPr>
        <w:t xml:space="preserve"> </w:t>
      </w:r>
      <w:r w:rsidR="00F0050C" w:rsidRPr="00B76635">
        <w:rPr>
          <w:rFonts w:ascii="Times New Roman" w:eastAsia="Times New Roman" w:hAnsi="Times New Roman" w:cs="Times New Roman"/>
          <w:color w:val="000000" w:themeColor="text1"/>
          <w:sz w:val="24"/>
          <w:szCs w:val="24"/>
        </w:rPr>
        <w:t>Projektowana z</w:t>
      </w:r>
      <w:r w:rsidR="00FC7642" w:rsidRPr="00B76635">
        <w:rPr>
          <w:rFonts w:ascii="Times New Roman" w:eastAsia="Times New Roman" w:hAnsi="Times New Roman" w:cs="Times New Roman"/>
          <w:color w:val="000000" w:themeColor="text1"/>
          <w:sz w:val="24"/>
          <w:szCs w:val="24"/>
        </w:rPr>
        <w:t>miana</w:t>
      </w:r>
      <w:r w:rsidR="00853316" w:rsidRPr="00B76635">
        <w:rPr>
          <w:rFonts w:ascii="Times New Roman" w:eastAsia="Times New Roman" w:hAnsi="Times New Roman" w:cs="Times New Roman"/>
          <w:color w:val="000000" w:themeColor="text1"/>
          <w:sz w:val="24"/>
          <w:szCs w:val="24"/>
        </w:rPr>
        <w:t xml:space="preserve"> art. 36</w:t>
      </w:r>
      <w:r w:rsidR="00D14C64" w:rsidRPr="00B76635">
        <w:rPr>
          <w:rFonts w:ascii="Times New Roman" w:eastAsia="Times New Roman" w:hAnsi="Times New Roman" w:cs="Times New Roman"/>
          <w:color w:val="000000" w:themeColor="text1"/>
          <w:sz w:val="24"/>
          <w:szCs w:val="24"/>
        </w:rPr>
        <w:t>a</w:t>
      </w:r>
      <w:r w:rsidR="00853316" w:rsidRPr="00B76635">
        <w:rPr>
          <w:rFonts w:ascii="Times New Roman" w:eastAsia="Times New Roman" w:hAnsi="Times New Roman" w:cs="Times New Roman"/>
          <w:color w:val="000000" w:themeColor="text1"/>
          <w:sz w:val="24"/>
          <w:szCs w:val="24"/>
        </w:rPr>
        <w:t xml:space="preserve"> ust. 1 Megaustawy</w:t>
      </w:r>
      <w:r w:rsidR="00FC7642" w:rsidRPr="00B76635">
        <w:rPr>
          <w:rFonts w:ascii="Times New Roman" w:eastAsia="Times New Roman" w:hAnsi="Times New Roman" w:cs="Times New Roman"/>
          <w:color w:val="000000" w:themeColor="text1"/>
          <w:sz w:val="24"/>
          <w:szCs w:val="24"/>
        </w:rPr>
        <w:t xml:space="preserve"> wynika z konieczności dostosowania przepisów </w:t>
      </w:r>
      <w:r w:rsidR="005E6F7B" w:rsidRPr="00B76635">
        <w:rPr>
          <w:rFonts w:ascii="Times New Roman" w:eastAsia="Times New Roman" w:hAnsi="Times New Roman" w:cs="Times New Roman"/>
          <w:color w:val="000000" w:themeColor="text1"/>
          <w:sz w:val="24"/>
          <w:szCs w:val="24"/>
        </w:rPr>
        <w:t>M</w:t>
      </w:r>
      <w:r w:rsidR="00FC7642" w:rsidRPr="00B76635">
        <w:rPr>
          <w:rFonts w:ascii="Times New Roman" w:eastAsia="Times New Roman" w:hAnsi="Times New Roman" w:cs="Times New Roman"/>
          <w:color w:val="000000" w:themeColor="text1"/>
          <w:sz w:val="24"/>
          <w:szCs w:val="24"/>
        </w:rPr>
        <w:t xml:space="preserve">egaustawy do regulacji zawartej w </w:t>
      </w:r>
      <w:r w:rsidR="00FC7642" w:rsidRPr="001503E8">
        <w:rPr>
          <w:rFonts w:ascii="Times New Roman" w:eastAsia="Times New Roman" w:hAnsi="Times New Roman" w:cs="Times New Roman"/>
          <w:color w:val="000000" w:themeColor="text1"/>
          <w:sz w:val="24"/>
          <w:szCs w:val="24"/>
        </w:rPr>
        <w:t xml:space="preserve">art. 5 ust. </w:t>
      </w:r>
      <w:r w:rsidR="00825427">
        <w:rPr>
          <w:rFonts w:ascii="Times New Roman" w:eastAsia="Times New Roman" w:hAnsi="Times New Roman" w:cs="Times New Roman"/>
          <w:color w:val="000000" w:themeColor="text1"/>
          <w:sz w:val="24"/>
          <w:szCs w:val="24"/>
        </w:rPr>
        <w:t>1</w:t>
      </w:r>
      <w:r w:rsidR="00FC7642" w:rsidRPr="001503E8">
        <w:rPr>
          <w:rFonts w:ascii="Times New Roman" w:eastAsia="Times New Roman" w:hAnsi="Times New Roman" w:cs="Times New Roman"/>
          <w:color w:val="000000" w:themeColor="text1"/>
          <w:sz w:val="24"/>
          <w:szCs w:val="24"/>
        </w:rPr>
        <w:t xml:space="preserve"> </w:t>
      </w:r>
      <w:r w:rsidR="000C16A8" w:rsidRPr="001503E8">
        <w:rPr>
          <w:rFonts w:ascii="Times New Roman" w:hAnsi="Times New Roman" w:cs="Times New Roman"/>
          <w:sz w:val="24"/>
          <w:szCs w:val="24"/>
        </w:rPr>
        <w:t>rozporządzenia</w:t>
      </w:r>
      <w:r w:rsidR="000C16A8" w:rsidRPr="001503E8">
        <w:rPr>
          <w:rFonts w:ascii="Times New Roman" w:eastAsia="Times New Roman" w:hAnsi="Times New Roman" w:cs="Times New Roman"/>
          <w:color w:val="000000" w:themeColor="text1"/>
          <w:sz w:val="24"/>
          <w:szCs w:val="24"/>
        </w:rPr>
        <w:t xml:space="preserve"> </w:t>
      </w:r>
      <w:r w:rsidR="00FC7642" w:rsidRPr="001503E8">
        <w:rPr>
          <w:rFonts w:ascii="Times New Roman" w:eastAsia="Times New Roman" w:hAnsi="Times New Roman" w:cs="Times New Roman"/>
          <w:color w:val="000000" w:themeColor="text1"/>
          <w:sz w:val="24"/>
          <w:szCs w:val="24"/>
        </w:rPr>
        <w:t>GIA</w:t>
      </w:r>
      <w:r w:rsidR="00FC7642" w:rsidRPr="00B76635">
        <w:rPr>
          <w:rFonts w:ascii="Times New Roman" w:eastAsia="Times New Roman" w:hAnsi="Times New Roman" w:cs="Times New Roman"/>
          <w:color w:val="000000" w:themeColor="text1"/>
          <w:sz w:val="24"/>
          <w:szCs w:val="24"/>
        </w:rPr>
        <w:t xml:space="preserve"> w zakresie </w:t>
      </w:r>
      <w:r w:rsidR="00FC7642" w:rsidRPr="00B76635">
        <w:rPr>
          <w:rFonts w:ascii="Times New Roman" w:eastAsia="Times New Roman" w:hAnsi="Times New Roman" w:cs="Times New Roman"/>
          <w:color w:val="000000" w:themeColor="text1"/>
          <w:sz w:val="24"/>
          <w:szCs w:val="24"/>
        </w:rPr>
        <w:lastRenderedPageBreak/>
        <w:t>koordynacji robót budowlanych</w:t>
      </w:r>
      <w:r w:rsidR="00BE1ED2" w:rsidRPr="00B76635">
        <w:rPr>
          <w:rFonts w:ascii="Times New Roman" w:eastAsia="Times New Roman" w:hAnsi="Times New Roman" w:cs="Times New Roman"/>
          <w:color w:val="000000" w:themeColor="text1"/>
          <w:sz w:val="24"/>
          <w:szCs w:val="24"/>
        </w:rPr>
        <w:t xml:space="preserve"> nakazujących by podmioty sektora publicznego będące właścicielami infrastruktury technicznej lub kontrolujące taką infrastrukturę oraz operatorzy sieci mieli prawo do negocjowania z operatorami umów dotyczących koordynacji robót budowlanych, w tym podziału kosztów, w celu </w:t>
      </w:r>
      <w:r w:rsidR="002C2D6B" w:rsidRPr="00B76635">
        <w:rPr>
          <w:rFonts w:ascii="Times New Roman" w:eastAsia="Times New Roman" w:hAnsi="Times New Roman" w:cs="Times New Roman"/>
          <w:color w:val="000000" w:themeColor="text1"/>
          <w:sz w:val="24"/>
          <w:szCs w:val="24"/>
        </w:rPr>
        <w:t>realizacji sieci o bardzo dużej przepustowości wraz z powiązanymi zasobami</w:t>
      </w:r>
      <w:r w:rsidR="00FC7642" w:rsidRPr="00B76635">
        <w:rPr>
          <w:rFonts w:ascii="Times New Roman" w:eastAsia="Times New Roman" w:hAnsi="Times New Roman" w:cs="Times New Roman"/>
          <w:color w:val="000000" w:themeColor="text1"/>
          <w:sz w:val="24"/>
          <w:szCs w:val="24"/>
        </w:rPr>
        <w:t>.</w:t>
      </w:r>
      <w:r w:rsidR="00F06370" w:rsidRPr="00B76635">
        <w:rPr>
          <w:rFonts w:ascii="Times New Roman" w:eastAsia="Times New Roman" w:hAnsi="Times New Roman" w:cs="Times New Roman"/>
          <w:color w:val="000000" w:themeColor="text1"/>
          <w:sz w:val="24"/>
          <w:szCs w:val="24"/>
        </w:rPr>
        <w:t xml:space="preserve"> </w:t>
      </w:r>
    </w:p>
    <w:p w14:paraId="00435352" w14:textId="495C5DF3" w:rsidR="001D190D" w:rsidRPr="00B76635" w:rsidRDefault="000D0EC4" w:rsidP="000D0EC4">
      <w:pPr>
        <w:spacing w:before="120" w:after="0" w:line="360" w:lineRule="auto"/>
        <w:jc w:val="both"/>
        <w:rPr>
          <w:rFonts w:ascii="Times New Roman" w:eastAsia="Times New Roman" w:hAnsi="Times New Roman" w:cs="Times New Roman"/>
          <w:color w:val="000000" w:themeColor="text1"/>
          <w:sz w:val="24"/>
          <w:szCs w:val="24"/>
        </w:rPr>
      </w:pPr>
      <w:r w:rsidRPr="00B76635">
        <w:rPr>
          <w:rFonts w:ascii="Times New Roman" w:eastAsia="Times New Roman" w:hAnsi="Times New Roman" w:cs="Times New Roman"/>
          <w:b/>
          <w:color w:val="000000" w:themeColor="text1"/>
          <w:sz w:val="24"/>
          <w:szCs w:val="24"/>
        </w:rPr>
        <w:t>b)</w:t>
      </w:r>
      <w:r w:rsidRPr="00B76635">
        <w:rPr>
          <w:rFonts w:ascii="Times New Roman" w:eastAsia="Times New Roman" w:hAnsi="Times New Roman" w:cs="Times New Roman"/>
          <w:color w:val="000000" w:themeColor="text1"/>
          <w:sz w:val="24"/>
          <w:szCs w:val="24"/>
        </w:rPr>
        <w:t xml:space="preserve"> </w:t>
      </w:r>
      <w:r w:rsidR="00B66B13" w:rsidRPr="00B76635">
        <w:rPr>
          <w:rFonts w:ascii="Times New Roman" w:eastAsia="Times New Roman" w:hAnsi="Times New Roman" w:cs="Times New Roman"/>
          <w:color w:val="000000" w:themeColor="text1"/>
          <w:sz w:val="24"/>
          <w:szCs w:val="24"/>
        </w:rPr>
        <w:t xml:space="preserve">Dotychczasowe </w:t>
      </w:r>
      <w:r w:rsidR="006D4520" w:rsidRPr="00B76635">
        <w:rPr>
          <w:rFonts w:ascii="Times New Roman" w:eastAsia="Times New Roman" w:hAnsi="Times New Roman" w:cs="Times New Roman"/>
          <w:color w:val="000000" w:themeColor="text1"/>
          <w:sz w:val="24"/>
          <w:szCs w:val="24"/>
        </w:rPr>
        <w:t>p</w:t>
      </w:r>
      <w:r w:rsidR="00FC7642" w:rsidRPr="00B76635">
        <w:rPr>
          <w:rFonts w:ascii="Times New Roman" w:eastAsia="Times New Roman" w:hAnsi="Times New Roman" w:cs="Times New Roman"/>
          <w:color w:val="000000" w:themeColor="text1"/>
          <w:sz w:val="24"/>
          <w:szCs w:val="24"/>
        </w:rPr>
        <w:t xml:space="preserve">rzepisy </w:t>
      </w:r>
      <w:r w:rsidR="000D26DA" w:rsidRPr="00B76635">
        <w:rPr>
          <w:rFonts w:ascii="Times New Roman" w:eastAsia="Times New Roman" w:hAnsi="Times New Roman" w:cs="Times New Roman"/>
          <w:color w:val="000000" w:themeColor="text1"/>
          <w:sz w:val="24"/>
          <w:szCs w:val="24"/>
        </w:rPr>
        <w:t>M</w:t>
      </w:r>
      <w:r w:rsidR="00FC7642" w:rsidRPr="00B76635">
        <w:rPr>
          <w:rFonts w:ascii="Times New Roman" w:eastAsia="Times New Roman" w:hAnsi="Times New Roman" w:cs="Times New Roman"/>
          <w:color w:val="000000" w:themeColor="text1"/>
          <w:sz w:val="24"/>
          <w:szCs w:val="24"/>
        </w:rPr>
        <w:t>egaustawy nakładają obowiązek koordynacji jedynie na projekty realizowane ze środków publicznych</w:t>
      </w:r>
      <w:r w:rsidR="00B26A51" w:rsidRPr="00B76635">
        <w:rPr>
          <w:rFonts w:ascii="Times New Roman" w:eastAsia="Times New Roman" w:hAnsi="Times New Roman" w:cs="Times New Roman"/>
          <w:color w:val="000000" w:themeColor="text1"/>
          <w:sz w:val="24"/>
          <w:szCs w:val="24"/>
        </w:rPr>
        <w:t xml:space="preserve"> (obecny </w:t>
      </w:r>
      <w:r w:rsidR="00F13D09" w:rsidRPr="00B76635">
        <w:rPr>
          <w:rFonts w:ascii="Times New Roman" w:eastAsia="Times New Roman" w:hAnsi="Times New Roman" w:cs="Times New Roman"/>
          <w:color w:val="000000" w:themeColor="text1"/>
          <w:sz w:val="24"/>
          <w:szCs w:val="24"/>
        </w:rPr>
        <w:t>i projektowany</w:t>
      </w:r>
      <w:r w:rsidR="00B26A51" w:rsidRPr="00B76635">
        <w:rPr>
          <w:rFonts w:ascii="Times New Roman" w:eastAsia="Times New Roman" w:hAnsi="Times New Roman" w:cs="Times New Roman"/>
          <w:color w:val="000000" w:themeColor="text1"/>
          <w:sz w:val="24"/>
          <w:szCs w:val="24"/>
        </w:rPr>
        <w:t xml:space="preserve"> art. 36a ust. 1)</w:t>
      </w:r>
      <w:r w:rsidR="00FC7642" w:rsidRPr="00B76635">
        <w:rPr>
          <w:rFonts w:ascii="Times New Roman" w:eastAsia="Times New Roman" w:hAnsi="Times New Roman" w:cs="Times New Roman"/>
          <w:color w:val="000000" w:themeColor="text1"/>
          <w:sz w:val="24"/>
          <w:szCs w:val="24"/>
        </w:rPr>
        <w:t>. W związku z tym wprowadzono rozszerzenie tych przepisów, aby objąć koordynacj</w:t>
      </w:r>
      <w:r w:rsidR="000D26DA" w:rsidRPr="00B76635">
        <w:rPr>
          <w:rFonts w:ascii="Times New Roman" w:eastAsia="Times New Roman" w:hAnsi="Times New Roman" w:cs="Times New Roman"/>
          <w:color w:val="000000" w:themeColor="text1"/>
          <w:sz w:val="24"/>
          <w:szCs w:val="24"/>
        </w:rPr>
        <w:t>ą</w:t>
      </w:r>
      <w:r w:rsidR="00FC7642" w:rsidRPr="00B76635">
        <w:rPr>
          <w:rFonts w:ascii="Times New Roman" w:eastAsia="Times New Roman" w:hAnsi="Times New Roman" w:cs="Times New Roman"/>
          <w:color w:val="000000" w:themeColor="text1"/>
          <w:sz w:val="24"/>
          <w:szCs w:val="24"/>
        </w:rPr>
        <w:t xml:space="preserve"> robót budowlanych również projekty finansowane ze środków prywatnych</w:t>
      </w:r>
      <w:r w:rsidR="009F21D1" w:rsidRPr="00B76635">
        <w:rPr>
          <w:rFonts w:ascii="Times New Roman" w:eastAsia="Times New Roman" w:hAnsi="Times New Roman" w:cs="Times New Roman"/>
          <w:color w:val="000000" w:themeColor="text1"/>
          <w:sz w:val="24"/>
          <w:szCs w:val="24"/>
        </w:rPr>
        <w:t xml:space="preserve"> (</w:t>
      </w:r>
      <w:r w:rsidR="00B26A51" w:rsidRPr="00B76635">
        <w:rPr>
          <w:rFonts w:ascii="Times New Roman" w:eastAsia="Times New Roman" w:hAnsi="Times New Roman" w:cs="Times New Roman"/>
          <w:color w:val="000000" w:themeColor="text1"/>
          <w:sz w:val="24"/>
          <w:szCs w:val="24"/>
        </w:rPr>
        <w:t xml:space="preserve">projektowany </w:t>
      </w:r>
      <w:r w:rsidR="009F21D1" w:rsidRPr="00B76635">
        <w:rPr>
          <w:rFonts w:ascii="Times New Roman" w:eastAsia="Times New Roman" w:hAnsi="Times New Roman" w:cs="Times New Roman"/>
          <w:color w:val="000000" w:themeColor="text1"/>
          <w:sz w:val="24"/>
          <w:szCs w:val="24"/>
        </w:rPr>
        <w:t>art. 36a ust. 1</w:t>
      </w:r>
      <w:r w:rsidR="00F13D09" w:rsidRPr="00B76635">
        <w:rPr>
          <w:rFonts w:ascii="Times New Roman" w:eastAsia="Times New Roman" w:hAnsi="Times New Roman" w:cs="Times New Roman"/>
          <w:color w:val="000000" w:themeColor="text1"/>
          <w:sz w:val="24"/>
          <w:szCs w:val="24"/>
        </w:rPr>
        <w:t>a</w:t>
      </w:r>
      <w:r w:rsidR="00B26A51" w:rsidRPr="00B76635">
        <w:rPr>
          <w:rFonts w:ascii="Times New Roman" w:eastAsia="Times New Roman" w:hAnsi="Times New Roman" w:cs="Times New Roman"/>
          <w:color w:val="000000" w:themeColor="text1"/>
          <w:sz w:val="24"/>
          <w:szCs w:val="24"/>
        </w:rPr>
        <w:t>)</w:t>
      </w:r>
      <w:r w:rsidR="000F5F71" w:rsidRPr="00B76635">
        <w:rPr>
          <w:rFonts w:ascii="Times New Roman" w:eastAsia="Times New Roman" w:hAnsi="Times New Roman" w:cs="Times New Roman"/>
          <w:color w:val="000000" w:themeColor="text1"/>
          <w:sz w:val="24"/>
          <w:szCs w:val="24"/>
        </w:rPr>
        <w:t>.</w:t>
      </w:r>
      <w:r w:rsidR="00FC7642" w:rsidRPr="00B76635">
        <w:rPr>
          <w:rFonts w:ascii="Times New Roman" w:eastAsia="Times New Roman" w:hAnsi="Times New Roman" w:cs="Times New Roman"/>
          <w:color w:val="000000" w:themeColor="text1"/>
          <w:sz w:val="24"/>
          <w:szCs w:val="24"/>
        </w:rPr>
        <w:t xml:space="preserve"> </w:t>
      </w:r>
      <w:r w:rsidR="00322270" w:rsidRPr="00B76635">
        <w:rPr>
          <w:rFonts w:ascii="Times New Roman" w:eastAsia="Times New Roman" w:hAnsi="Times New Roman" w:cs="Times New Roman"/>
          <w:color w:val="000000" w:themeColor="text1"/>
          <w:sz w:val="24"/>
          <w:szCs w:val="24"/>
        </w:rPr>
        <w:t xml:space="preserve">Koordynacja robót budowlanych jest niezbędna, aby efektywnie wykorzystać istniejącą infrastrukturę </w:t>
      </w:r>
      <w:r w:rsidR="00726170" w:rsidRPr="00B76635">
        <w:rPr>
          <w:rFonts w:ascii="Times New Roman" w:eastAsia="Times New Roman" w:hAnsi="Times New Roman" w:cs="Times New Roman"/>
          <w:color w:val="000000" w:themeColor="text1"/>
          <w:sz w:val="24"/>
          <w:szCs w:val="24"/>
        </w:rPr>
        <w:t>techniczną</w:t>
      </w:r>
      <w:r w:rsidR="00A6529B" w:rsidRPr="00B76635">
        <w:rPr>
          <w:rFonts w:ascii="Times New Roman" w:eastAsia="Times New Roman" w:hAnsi="Times New Roman" w:cs="Times New Roman"/>
          <w:color w:val="000000" w:themeColor="text1"/>
          <w:sz w:val="24"/>
          <w:szCs w:val="24"/>
        </w:rPr>
        <w:t>,</w:t>
      </w:r>
      <w:r w:rsidR="00322270" w:rsidRPr="00B76635">
        <w:rPr>
          <w:rFonts w:ascii="Times New Roman" w:eastAsia="Times New Roman" w:hAnsi="Times New Roman" w:cs="Times New Roman"/>
          <w:color w:val="000000" w:themeColor="text1"/>
          <w:sz w:val="24"/>
          <w:szCs w:val="24"/>
        </w:rPr>
        <w:t xml:space="preserve"> publiczną i prywatną</w:t>
      </w:r>
      <w:r w:rsidR="00293EDE" w:rsidRPr="00B76635">
        <w:rPr>
          <w:rFonts w:ascii="Times New Roman" w:eastAsia="Times New Roman" w:hAnsi="Times New Roman" w:cs="Times New Roman"/>
          <w:color w:val="000000" w:themeColor="text1"/>
          <w:sz w:val="24"/>
          <w:szCs w:val="24"/>
        </w:rPr>
        <w:t>,</w:t>
      </w:r>
      <w:r w:rsidR="00322270" w:rsidRPr="00B76635">
        <w:rPr>
          <w:rFonts w:ascii="Times New Roman" w:eastAsia="Times New Roman" w:hAnsi="Times New Roman" w:cs="Times New Roman"/>
          <w:color w:val="000000" w:themeColor="text1"/>
          <w:sz w:val="24"/>
          <w:szCs w:val="24"/>
        </w:rPr>
        <w:t xml:space="preserve"> oraz zredukować koszty nowych projektów, co pozwoli na szybkie i powszechne wdrażanie </w:t>
      </w:r>
      <w:r w:rsidR="00587600" w:rsidRPr="00B76635">
        <w:rPr>
          <w:rFonts w:ascii="Times New Roman" w:eastAsia="Times New Roman" w:hAnsi="Times New Roman" w:cs="Times New Roman"/>
          <w:color w:val="000000" w:themeColor="text1"/>
          <w:sz w:val="24"/>
          <w:szCs w:val="24"/>
        </w:rPr>
        <w:t>sieci o bardzo dużej przepustowości</w:t>
      </w:r>
      <w:r w:rsidR="007C48DA" w:rsidRPr="00B76635">
        <w:rPr>
          <w:rFonts w:ascii="Times New Roman" w:eastAsia="Times New Roman" w:hAnsi="Times New Roman" w:cs="Times New Roman"/>
          <w:color w:val="000000" w:themeColor="text1"/>
          <w:sz w:val="24"/>
          <w:szCs w:val="24"/>
        </w:rPr>
        <w:t xml:space="preserve"> w</w:t>
      </w:r>
      <w:r w:rsidRPr="00B76635">
        <w:rPr>
          <w:rFonts w:ascii="Times New Roman" w:eastAsia="Times New Roman" w:hAnsi="Times New Roman" w:cs="Times New Roman"/>
          <w:color w:val="000000" w:themeColor="text1"/>
          <w:sz w:val="24"/>
          <w:szCs w:val="24"/>
        </w:rPr>
        <w:t> </w:t>
      </w:r>
      <w:r w:rsidR="007C48DA" w:rsidRPr="00B76635">
        <w:rPr>
          <w:rFonts w:ascii="Times New Roman" w:eastAsia="Times New Roman" w:hAnsi="Times New Roman" w:cs="Times New Roman"/>
          <w:color w:val="000000" w:themeColor="text1"/>
          <w:sz w:val="24"/>
          <w:szCs w:val="24"/>
        </w:rPr>
        <w:t>szczególności na obszarach</w:t>
      </w:r>
      <w:r w:rsidR="00322270" w:rsidRPr="00B76635">
        <w:rPr>
          <w:rFonts w:ascii="Times New Roman" w:eastAsia="Times New Roman" w:hAnsi="Times New Roman" w:cs="Times New Roman"/>
          <w:color w:val="000000" w:themeColor="text1"/>
          <w:sz w:val="24"/>
          <w:szCs w:val="24"/>
        </w:rPr>
        <w:t xml:space="preserve"> białych plam. </w:t>
      </w:r>
      <w:r w:rsidR="00465E3A" w:rsidRPr="00B76635">
        <w:rPr>
          <w:rFonts w:ascii="Times New Roman" w:eastAsia="Times New Roman" w:hAnsi="Times New Roman" w:cs="Times New Roman"/>
          <w:color w:val="000000" w:themeColor="text1"/>
          <w:sz w:val="24"/>
          <w:szCs w:val="24"/>
        </w:rPr>
        <w:t xml:space="preserve">Nowa regulacja różnicuje sytuację gdy roboty budowlane </w:t>
      </w:r>
      <w:r w:rsidR="008E2AC3" w:rsidRPr="00B76635">
        <w:rPr>
          <w:rFonts w:ascii="Times New Roman" w:eastAsia="Times New Roman" w:hAnsi="Times New Roman" w:cs="Times New Roman"/>
          <w:color w:val="000000" w:themeColor="text1"/>
          <w:sz w:val="24"/>
          <w:szCs w:val="24"/>
        </w:rPr>
        <w:t>dotyczące infrastruktury technicznej</w:t>
      </w:r>
      <w:r w:rsidR="00347F03" w:rsidRPr="00B76635">
        <w:rPr>
          <w:rFonts w:ascii="Times New Roman" w:eastAsia="Times New Roman" w:hAnsi="Times New Roman" w:cs="Times New Roman"/>
          <w:color w:val="000000" w:themeColor="text1"/>
          <w:sz w:val="24"/>
          <w:szCs w:val="24"/>
        </w:rPr>
        <w:t xml:space="preserve"> są </w:t>
      </w:r>
      <w:r w:rsidR="008E2AC3" w:rsidRPr="00B76635">
        <w:rPr>
          <w:rFonts w:ascii="Times New Roman" w:eastAsia="Times New Roman" w:hAnsi="Times New Roman" w:cs="Times New Roman"/>
          <w:color w:val="000000" w:themeColor="text1"/>
          <w:sz w:val="24"/>
          <w:szCs w:val="24"/>
        </w:rPr>
        <w:t xml:space="preserve">finansowane w całości lub w części ze środków publicznych </w:t>
      </w:r>
      <w:r w:rsidR="00743099" w:rsidRPr="00B76635">
        <w:rPr>
          <w:rFonts w:ascii="Times New Roman" w:eastAsia="Times New Roman" w:hAnsi="Times New Roman" w:cs="Times New Roman"/>
          <w:color w:val="000000" w:themeColor="text1"/>
          <w:sz w:val="24"/>
          <w:szCs w:val="24"/>
        </w:rPr>
        <w:t>(projektowany art. 36a ust. 1)</w:t>
      </w:r>
      <w:r w:rsidR="008E2AC3" w:rsidRPr="00B76635">
        <w:rPr>
          <w:rFonts w:ascii="Times New Roman" w:eastAsia="Times New Roman" w:hAnsi="Times New Roman" w:cs="Times New Roman"/>
          <w:color w:val="000000" w:themeColor="text1"/>
          <w:sz w:val="24"/>
          <w:szCs w:val="24"/>
        </w:rPr>
        <w:t xml:space="preserve"> od sytuacji</w:t>
      </w:r>
      <w:r w:rsidR="00347F03" w:rsidRPr="00B76635">
        <w:rPr>
          <w:rFonts w:ascii="Times New Roman" w:eastAsia="Times New Roman" w:hAnsi="Times New Roman" w:cs="Times New Roman"/>
          <w:color w:val="000000" w:themeColor="text1"/>
          <w:sz w:val="24"/>
          <w:szCs w:val="24"/>
        </w:rPr>
        <w:t>,</w:t>
      </w:r>
      <w:r w:rsidR="008E2AC3" w:rsidRPr="00B76635">
        <w:rPr>
          <w:rFonts w:ascii="Times New Roman" w:eastAsia="Times New Roman" w:hAnsi="Times New Roman" w:cs="Times New Roman"/>
          <w:color w:val="000000" w:themeColor="text1"/>
          <w:sz w:val="24"/>
          <w:szCs w:val="24"/>
        </w:rPr>
        <w:t xml:space="preserve"> gdy realizowane są ze środków własnych</w:t>
      </w:r>
      <w:r w:rsidR="00743099" w:rsidRPr="00B76635">
        <w:rPr>
          <w:rFonts w:ascii="Times New Roman" w:eastAsia="Times New Roman" w:hAnsi="Times New Roman" w:cs="Times New Roman"/>
          <w:color w:val="000000" w:themeColor="text1"/>
          <w:sz w:val="24"/>
          <w:szCs w:val="24"/>
        </w:rPr>
        <w:t xml:space="preserve"> (projektowany art. 36a ust. 1</w:t>
      </w:r>
      <w:r w:rsidR="000B7CE1" w:rsidRPr="00B76635">
        <w:rPr>
          <w:rFonts w:ascii="Times New Roman" w:eastAsia="Times New Roman" w:hAnsi="Times New Roman" w:cs="Times New Roman"/>
          <w:color w:val="000000" w:themeColor="text1"/>
          <w:sz w:val="24"/>
          <w:szCs w:val="24"/>
        </w:rPr>
        <w:t>a</w:t>
      </w:r>
      <w:r w:rsidR="00743099" w:rsidRPr="00B76635">
        <w:rPr>
          <w:rFonts w:ascii="Times New Roman" w:eastAsia="Times New Roman" w:hAnsi="Times New Roman" w:cs="Times New Roman"/>
          <w:color w:val="000000" w:themeColor="text1"/>
          <w:sz w:val="24"/>
          <w:szCs w:val="24"/>
        </w:rPr>
        <w:t>)</w:t>
      </w:r>
      <w:r w:rsidR="008E2AC3" w:rsidRPr="00B76635">
        <w:rPr>
          <w:rFonts w:ascii="Times New Roman" w:eastAsia="Times New Roman" w:hAnsi="Times New Roman" w:cs="Times New Roman"/>
          <w:color w:val="000000" w:themeColor="text1"/>
          <w:sz w:val="24"/>
          <w:szCs w:val="24"/>
        </w:rPr>
        <w:t>.</w:t>
      </w:r>
      <w:r w:rsidR="00B61131">
        <w:rPr>
          <w:rFonts w:ascii="Times New Roman" w:eastAsia="Times New Roman" w:hAnsi="Times New Roman" w:cs="Times New Roman"/>
          <w:color w:val="000000" w:themeColor="text1"/>
          <w:sz w:val="24"/>
          <w:szCs w:val="24"/>
        </w:rPr>
        <w:t xml:space="preserve"> </w:t>
      </w:r>
      <w:r w:rsidR="00FE6391">
        <w:rPr>
          <w:rFonts w:ascii="Times New Roman" w:hAnsi="Times New Roman" w:cs="Times New Roman"/>
          <w:sz w:val="24"/>
          <w:szCs w:val="24"/>
        </w:rPr>
        <w:t>Proponowana zmiana skorelowana jest z art. 5 ust. 2 rozporządzenia GIA.</w:t>
      </w:r>
    </w:p>
    <w:p w14:paraId="211C88CE" w14:textId="6E699E1E" w:rsidR="001D190D" w:rsidRPr="00B76635" w:rsidRDefault="000D0EC4" w:rsidP="000D0EC4">
      <w:pPr>
        <w:spacing w:before="120" w:after="0" w:line="360" w:lineRule="auto"/>
        <w:jc w:val="both"/>
        <w:rPr>
          <w:rFonts w:ascii="Times New Roman" w:eastAsia="Times New Roman" w:hAnsi="Times New Roman" w:cs="Times New Roman"/>
          <w:color w:val="000000" w:themeColor="text1"/>
          <w:sz w:val="24"/>
          <w:szCs w:val="24"/>
        </w:rPr>
      </w:pPr>
      <w:r w:rsidRPr="00B76635">
        <w:rPr>
          <w:rFonts w:ascii="Times New Roman" w:eastAsia="Times New Roman" w:hAnsi="Times New Roman" w:cs="Times New Roman"/>
          <w:b/>
          <w:color w:val="000000" w:themeColor="text1"/>
          <w:sz w:val="24"/>
          <w:szCs w:val="24"/>
        </w:rPr>
        <w:t>c)</w:t>
      </w:r>
      <w:r w:rsidRPr="00B76635">
        <w:rPr>
          <w:rFonts w:ascii="Times New Roman" w:eastAsia="Times New Roman" w:hAnsi="Times New Roman" w:cs="Times New Roman"/>
          <w:color w:val="000000" w:themeColor="text1"/>
          <w:sz w:val="24"/>
          <w:szCs w:val="24"/>
        </w:rPr>
        <w:t xml:space="preserve"> </w:t>
      </w:r>
      <w:r w:rsidR="001D190D" w:rsidRPr="00B76635">
        <w:rPr>
          <w:rFonts w:ascii="Times New Roman" w:eastAsia="Times New Roman" w:hAnsi="Times New Roman" w:cs="Times New Roman"/>
          <w:color w:val="000000" w:themeColor="text1"/>
          <w:sz w:val="24"/>
          <w:szCs w:val="24"/>
        </w:rPr>
        <w:t>Zmiana w art. 36a ust. 2</w:t>
      </w:r>
      <w:r w:rsidR="00F81555" w:rsidRPr="00B76635">
        <w:rPr>
          <w:rFonts w:ascii="Times New Roman" w:eastAsia="Times New Roman" w:hAnsi="Times New Roman" w:cs="Times New Roman"/>
          <w:color w:val="000000" w:themeColor="text1"/>
          <w:sz w:val="24"/>
          <w:szCs w:val="24"/>
        </w:rPr>
        <w:t xml:space="preserve"> pkt 1 i 2</w:t>
      </w:r>
      <w:r w:rsidR="001D190D" w:rsidRPr="00B76635">
        <w:rPr>
          <w:rFonts w:ascii="Times New Roman" w:eastAsia="Times New Roman" w:hAnsi="Times New Roman" w:cs="Times New Roman"/>
          <w:color w:val="000000" w:themeColor="text1"/>
          <w:sz w:val="24"/>
          <w:szCs w:val="24"/>
        </w:rPr>
        <w:t xml:space="preserve"> Megaustawy ma charakter legislacyjny polegający na dodaniu po wyrazach „</w:t>
      </w:r>
      <w:r w:rsidR="0094448B" w:rsidRPr="00B76635">
        <w:rPr>
          <w:rFonts w:ascii="Times New Roman" w:eastAsia="Times New Roman" w:hAnsi="Times New Roman" w:cs="Times New Roman"/>
          <w:color w:val="000000" w:themeColor="text1"/>
          <w:sz w:val="24"/>
          <w:szCs w:val="24"/>
        </w:rPr>
        <w:t>o</w:t>
      </w:r>
      <w:r w:rsidR="001D190D" w:rsidRPr="00B76635">
        <w:rPr>
          <w:rFonts w:ascii="Times New Roman" w:eastAsia="Times New Roman" w:hAnsi="Times New Roman" w:cs="Times New Roman"/>
          <w:color w:val="000000" w:themeColor="text1"/>
          <w:sz w:val="24"/>
          <w:szCs w:val="24"/>
        </w:rPr>
        <w:t xml:space="preserve">peratora sieci” </w:t>
      </w:r>
      <w:r w:rsidR="005159CA">
        <w:rPr>
          <w:rFonts w:ascii="Times New Roman" w:eastAsia="Times New Roman" w:hAnsi="Times New Roman" w:cs="Times New Roman"/>
          <w:color w:val="000000" w:themeColor="text1"/>
          <w:sz w:val="24"/>
          <w:szCs w:val="24"/>
        </w:rPr>
        <w:t>wyrazów</w:t>
      </w:r>
      <w:r w:rsidR="005159CA" w:rsidRPr="00B76635">
        <w:rPr>
          <w:rFonts w:ascii="Times New Roman" w:eastAsia="Times New Roman" w:hAnsi="Times New Roman" w:cs="Times New Roman"/>
          <w:color w:val="000000" w:themeColor="text1"/>
          <w:sz w:val="24"/>
          <w:szCs w:val="24"/>
        </w:rPr>
        <w:t xml:space="preserve"> </w:t>
      </w:r>
      <w:r w:rsidR="001D190D" w:rsidRPr="00B76635">
        <w:rPr>
          <w:rFonts w:ascii="Times New Roman" w:eastAsia="Times New Roman" w:hAnsi="Times New Roman" w:cs="Times New Roman"/>
          <w:color w:val="000000" w:themeColor="text1"/>
          <w:sz w:val="24"/>
          <w:szCs w:val="24"/>
        </w:rPr>
        <w:t>„lub podmiot sektora publicznego”</w:t>
      </w:r>
      <w:r w:rsidR="002D6922" w:rsidRPr="00B76635">
        <w:rPr>
          <w:rFonts w:ascii="Times New Roman" w:eastAsia="Times New Roman" w:hAnsi="Times New Roman" w:cs="Times New Roman"/>
          <w:color w:val="000000" w:themeColor="text1"/>
          <w:sz w:val="24"/>
          <w:szCs w:val="24"/>
        </w:rPr>
        <w:t xml:space="preserve"> oraz </w:t>
      </w:r>
      <w:r w:rsidR="00DC5B15" w:rsidRPr="00B76635">
        <w:rPr>
          <w:rFonts w:ascii="Times New Roman" w:eastAsia="Times New Roman" w:hAnsi="Times New Roman" w:cs="Times New Roman"/>
          <w:color w:val="000000" w:themeColor="text1"/>
          <w:sz w:val="24"/>
          <w:szCs w:val="24"/>
        </w:rPr>
        <w:t xml:space="preserve">aktualizacji siatki pojęciowej poprzez </w:t>
      </w:r>
      <w:r w:rsidR="005159CA" w:rsidRPr="00B76635">
        <w:rPr>
          <w:rFonts w:ascii="Times New Roman" w:eastAsia="Times New Roman" w:hAnsi="Times New Roman" w:cs="Times New Roman"/>
          <w:color w:val="000000" w:themeColor="text1"/>
          <w:sz w:val="24"/>
          <w:szCs w:val="24"/>
        </w:rPr>
        <w:t>zastąpienie</w:t>
      </w:r>
      <w:r w:rsidR="005159CA">
        <w:rPr>
          <w:rFonts w:ascii="Times New Roman" w:eastAsia="Times New Roman" w:hAnsi="Times New Roman" w:cs="Times New Roman"/>
          <w:color w:val="000000" w:themeColor="text1"/>
          <w:sz w:val="24"/>
          <w:szCs w:val="24"/>
        </w:rPr>
        <w:t xml:space="preserve"> </w:t>
      </w:r>
      <w:r w:rsidR="00FC66EE" w:rsidRPr="00B76635">
        <w:rPr>
          <w:rFonts w:ascii="Times New Roman" w:eastAsia="Times New Roman" w:hAnsi="Times New Roman" w:cs="Times New Roman"/>
          <w:color w:val="000000" w:themeColor="text1"/>
          <w:sz w:val="24"/>
          <w:szCs w:val="24"/>
        </w:rPr>
        <w:t>„</w:t>
      </w:r>
      <w:r w:rsidR="00EB2044" w:rsidRPr="00B76635">
        <w:rPr>
          <w:rFonts w:ascii="Times New Roman" w:eastAsia="Times New Roman" w:hAnsi="Times New Roman" w:cs="Times New Roman"/>
          <w:color w:val="000000" w:themeColor="text1"/>
          <w:sz w:val="24"/>
          <w:szCs w:val="24"/>
        </w:rPr>
        <w:t>przedsiębiorcy telekomunikacyjnego</w:t>
      </w:r>
      <w:r w:rsidR="00FC66EE" w:rsidRPr="00B76635">
        <w:rPr>
          <w:rFonts w:ascii="Times New Roman" w:eastAsia="Times New Roman" w:hAnsi="Times New Roman" w:cs="Times New Roman"/>
          <w:color w:val="000000" w:themeColor="text1"/>
          <w:sz w:val="24"/>
          <w:szCs w:val="24"/>
        </w:rPr>
        <w:t>”</w:t>
      </w:r>
      <w:r w:rsidR="00EB2044" w:rsidRPr="00B76635">
        <w:rPr>
          <w:rFonts w:ascii="Times New Roman" w:eastAsia="Times New Roman" w:hAnsi="Times New Roman" w:cs="Times New Roman"/>
          <w:color w:val="000000" w:themeColor="text1"/>
          <w:sz w:val="24"/>
          <w:szCs w:val="24"/>
        </w:rPr>
        <w:t xml:space="preserve"> </w:t>
      </w:r>
      <w:r w:rsidR="005159CA">
        <w:rPr>
          <w:rFonts w:ascii="Times New Roman" w:eastAsia="Times New Roman" w:hAnsi="Times New Roman" w:cs="Times New Roman"/>
          <w:color w:val="000000" w:themeColor="text1"/>
          <w:sz w:val="24"/>
          <w:szCs w:val="24"/>
        </w:rPr>
        <w:sym w:font="Symbol" w:char="F02D"/>
      </w:r>
      <w:r w:rsidR="0068422A" w:rsidRPr="00B76635">
        <w:rPr>
          <w:rFonts w:ascii="Times New Roman" w:eastAsia="Times New Roman" w:hAnsi="Times New Roman" w:cs="Times New Roman"/>
          <w:color w:val="000000" w:themeColor="text1"/>
          <w:sz w:val="24"/>
          <w:szCs w:val="24"/>
        </w:rPr>
        <w:t xml:space="preserve"> </w:t>
      </w:r>
      <w:r w:rsidR="00FC66EE" w:rsidRPr="00B76635">
        <w:rPr>
          <w:rFonts w:ascii="Times New Roman" w:eastAsia="Times New Roman" w:hAnsi="Times New Roman" w:cs="Times New Roman"/>
          <w:color w:val="000000" w:themeColor="text1"/>
          <w:sz w:val="24"/>
          <w:szCs w:val="24"/>
        </w:rPr>
        <w:t>„</w:t>
      </w:r>
      <w:r w:rsidR="00EB2044" w:rsidRPr="00B76635">
        <w:rPr>
          <w:rFonts w:ascii="Times New Roman" w:eastAsia="Times New Roman" w:hAnsi="Times New Roman" w:cs="Times New Roman"/>
          <w:color w:val="000000" w:themeColor="text1"/>
          <w:sz w:val="24"/>
          <w:szCs w:val="24"/>
        </w:rPr>
        <w:t>operator</w:t>
      </w:r>
      <w:r w:rsidR="00DC5B15" w:rsidRPr="00B76635">
        <w:rPr>
          <w:rFonts w:ascii="Times New Roman" w:eastAsia="Times New Roman" w:hAnsi="Times New Roman" w:cs="Times New Roman"/>
          <w:color w:val="000000" w:themeColor="text1"/>
          <w:sz w:val="24"/>
          <w:szCs w:val="24"/>
        </w:rPr>
        <w:t>em</w:t>
      </w:r>
      <w:r w:rsidR="006745F8" w:rsidRPr="00B76635">
        <w:rPr>
          <w:rFonts w:ascii="Times New Roman" w:eastAsia="Times New Roman" w:hAnsi="Times New Roman" w:cs="Times New Roman"/>
          <w:color w:val="000000" w:themeColor="text1"/>
          <w:sz w:val="24"/>
          <w:szCs w:val="24"/>
        </w:rPr>
        <w:t>”</w:t>
      </w:r>
      <w:r w:rsidR="00DC5B15" w:rsidRPr="00B76635">
        <w:rPr>
          <w:rFonts w:ascii="Times New Roman" w:eastAsia="Times New Roman" w:hAnsi="Times New Roman" w:cs="Times New Roman"/>
          <w:color w:val="000000" w:themeColor="text1"/>
          <w:sz w:val="24"/>
          <w:szCs w:val="24"/>
        </w:rPr>
        <w:t xml:space="preserve">, </w:t>
      </w:r>
      <w:r w:rsidR="00FA333C" w:rsidRPr="00B76635">
        <w:rPr>
          <w:rFonts w:ascii="Times New Roman" w:eastAsia="Times New Roman" w:hAnsi="Times New Roman" w:cs="Times New Roman"/>
          <w:color w:val="000000" w:themeColor="text1"/>
          <w:sz w:val="24"/>
          <w:szCs w:val="24"/>
        </w:rPr>
        <w:t>„punktu styku</w:t>
      </w:r>
      <w:r w:rsidR="00B35D06" w:rsidRPr="00B76635">
        <w:rPr>
          <w:rFonts w:ascii="Times New Roman" w:eastAsia="Times New Roman" w:hAnsi="Times New Roman" w:cs="Times New Roman"/>
          <w:color w:val="000000" w:themeColor="text1"/>
          <w:sz w:val="24"/>
          <w:szCs w:val="24"/>
        </w:rPr>
        <w:t>”</w:t>
      </w:r>
      <w:r w:rsidR="0068422A" w:rsidRPr="00B76635">
        <w:rPr>
          <w:rFonts w:ascii="Times New Roman" w:eastAsia="Times New Roman" w:hAnsi="Times New Roman" w:cs="Times New Roman"/>
          <w:color w:val="000000" w:themeColor="text1"/>
          <w:sz w:val="24"/>
          <w:szCs w:val="24"/>
        </w:rPr>
        <w:t xml:space="preserve"> – „punktem dostępu”</w:t>
      </w:r>
      <w:r w:rsidR="00C8415B" w:rsidRPr="00B76635">
        <w:rPr>
          <w:rFonts w:ascii="Times New Roman" w:eastAsia="Times New Roman" w:hAnsi="Times New Roman" w:cs="Times New Roman"/>
          <w:color w:val="000000" w:themeColor="text1"/>
          <w:sz w:val="24"/>
          <w:szCs w:val="24"/>
        </w:rPr>
        <w:t xml:space="preserve"> oraz </w:t>
      </w:r>
      <w:r w:rsidR="00A65EFE" w:rsidRPr="00B76635">
        <w:rPr>
          <w:rFonts w:ascii="Times New Roman" w:eastAsia="Times New Roman" w:hAnsi="Times New Roman" w:cs="Times New Roman"/>
          <w:color w:val="000000" w:themeColor="text1"/>
          <w:sz w:val="24"/>
          <w:szCs w:val="24"/>
        </w:rPr>
        <w:t xml:space="preserve">„szybkiej sieci” </w:t>
      </w:r>
      <w:r w:rsidR="00A91F40" w:rsidRPr="00B76635">
        <w:rPr>
          <w:rFonts w:ascii="Times New Roman" w:eastAsia="Times New Roman" w:hAnsi="Times New Roman" w:cs="Times New Roman"/>
          <w:color w:val="000000" w:themeColor="text1"/>
          <w:sz w:val="24"/>
          <w:szCs w:val="24"/>
        </w:rPr>
        <w:t>–</w:t>
      </w:r>
      <w:r w:rsidR="00A65EFE" w:rsidRPr="00B76635">
        <w:rPr>
          <w:rFonts w:ascii="Times New Roman" w:eastAsia="Times New Roman" w:hAnsi="Times New Roman" w:cs="Times New Roman"/>
          <w:color w:val="000000" w:themeColor="text1"/>
          <w:sz w:val="24"/>
          <w:szCs w:val="24"/>
        </w:rPr>
        <w:t xml:space="preserve"> „siecią </w:t>
      </w:r>
      <w:r w:rsidR="00945892" w:rsidRPr="00B76635">
        <w:rPr>
          <w:rFonts w:ascii="Times New Roman" w:eastAsia="Times New Roman" w:hAnsi="Times New Roman" w:cs="Times New Roman"/>
          <w:color w:val="000000" w:themeColor="text1"/>
          <w:sz w:val="24"/>
          <w:szCs w:val="24"/>
        </w:rPr>
        <w:t>o bardzo dużej przepustowości”.</w:t>
      </w:r>
      <w:r w:rsidR="004C4535">
        <w:rPr>
          <w:rFonts w:ascii="Times New Roman" w:eastAsia="Times New Roman" w:hAnsi="Times New Roman" w:cs="Times New Roman"/>
          <w:color w:val="000000" w:themeColor="text1"/>
          <w:sz w:val="24"/>
          <w:szCs w:val="24"/>
        </w:rPr>
        <w:t xml:space="preserve"> </w:t>
      </w:r>
      <w:r w:rsidR="004C4535">
        <w:rPr>
          <w:rFonts w:ascii="Times New Roman" w:hAnsi="Times New Roman" w:cs="Times New Roman"/>
          <w:sz w:val="24"/>
          <w:szCs w:val="24"/>
        </w:rPr>
        <w:t xml:space="preserve">Proponowana zmiana </w:t>
      </w:r>
      <w:r w:rsidR="00995BC0">
        <w:rPr>
          <w:rFonts w:ascii="Times New Roman" w:hAnsi="Times New Roman" w:cs="Times New Roman"/>
          <w:sz w:val="24"/>
          <w:szCs w:val="24"/>
        </w:rPr>
        <w:t>wynika z implementacji nowych definicji</w:t>
      </w:r>
      <w:r w:rsidR="004C4535">
        <w:rPr>
          <w:rFonts w:ascii="Times New Roman" w:hAnsi="Times New Roman" w:cs="Times New Roman"/>
          <w:sz w:val="24"/>
          <w:szCs w:val="24"/>
        </w:rPr>
        <w:t xml:space="preserve"> </w:t>
      </w:r>
      <w:r w:rsidR="00995BC0">
        <w:rPr>
          <w:rFonts w:ascii="Times New Roman" w:hAnsi="Times New Roman" w:cs="Times New Roman"/>
          <w:sz w:val="24"/>
          <w:szCs w:val="24"/>
        </w:rPr>
        <w:t>w </w:t>
      </w:r>
      <w:r w:rsidR="004C4535">
        <w:rPr>
          <w:rFonts w:ascii="Times New Roman" w:hAnsi="Times New Roman" w:cs="Times New Roman"/>
          <w:sz w:val="24"/>
          <w:szCs w:val="24"/>
        </w:rPr>
        <w:t>art.</w:t>
      </w:r>
      <w:r w:rsidR="00995BC0">
        <w:rPr>
          <w:rFonts w:ascii="Times New Roman" w:hAnsi="Times New Roman" w:cs="Times New Roman"/>
          <w:sz w:val="24"/>
          <w:szCs w:val="24"/>
        </w:rPr>
        <w:t> </w:t>
      </w:r>
      <w:r w:rsidR="004C4535">
        <w:rPr>
          <w:rFonts w:ascii="Times New Roman" w:hAnsi="Times New Roman" w:cs="Times New Roman"/>
          <w:sz w:val="24"/>
          <w:szCs w:val="24"/>
        </w:rPr>
        <w:t>2</w:t>
      </w:r>
      <w:r w:rsidR="00995BC0">
        <w:rPr>
          <w:rFonts w:ascii="Times New Roman" w:hAnsi="Times New Roman" w:cs="Times New Roman"/>
          <w:sz w:val="24"/>
          <w:szCs w:val="24"/>
        </w:rPr>
        <w:t> </w:t>
      </w:r>
      <w:r w:rsidR="004C4535">
        <w:rPr>
          <w:rFonts w:ascii="Times New Roman" w:hAnsi="Times New Roman" w:cs="Times New Roman"/>
          <w:sz w:val="24"/>
          <w:szCs w:val="24"/>
        </w:rPr>
        <w:t>rozporządzenia GIA.</w:t>
      </w:r>
    </w:p>
    <w:p w14:paraId="133E00A8" w14:textId="1C40AC6F" w:rsidR="0061109C" w:rsidRPr="00B76635" w:rsidRDefault="000D0EC4" w:rsidP="000D0EC4">
      <w:pPr>
        <w:spacing w:before="120" w:after="0" w:line="360" w:lineRule="auto"/>
        <w:jc w:val="both"/>
        <w:rPr>
          <w:rFonts w:ascii="Times New Roman" w:eastAsia="Times New Roman" w:hAnsi="Times New Roman" w:cs="Times New Roman"/>
          <w:color w:val="000000" w:themeColor="text1"/>
          <w:sz w:val="24"/>
          <w:szCs w:val="24"/>
        </w:rPr>
      </w:pPr>
      <w:r w:rsidRPr="00B76635">
        <w:rPr>
          <w:rFonts w:ascii="Times New Roman" w:eastAsia="Times New Roman" w:hAnsi="Times New Roman" w:cs="Times New Roman"/>
          <w:b/>
          <w:color w:val="000000" w:themeColor="text1"/>
          <w:sz w:val="24"/>
          <w:szCs w:val="24"/>
        </w:rPr>
        <w:t>d)</w:t>
      </w:r>
      <w:r w:rsidRPr="00B76635">
        <w:rPr>
          <w:rFonts w:ascii="Times New Roman" w:eastAsia="Times New Roman" w:hAnsi="Times New Roman" w:cs="Times New Roman"/>
          <w:color w:val="000000" w:themeColor="text1"/>
          <w:sz w:val="24"/>
          <w:szCs w:val="24"/>
        </w:rPr>
        <w:t xml:space="preserve"> </w:t>
      </w:r>
      <w:r w:rsidR="00D86BDA" w:rsidRPr="00B76635">
        <w:rPr>
          <w:rFonts w:ascii="Times New Roman" w:eastAsia="Times New Roman" w:hAnsi="Times New Roman" w:cs="Times New Roman"/>
          <w:color w:val="000000" w:themeColor="text1"/>
          <w:sz w:val="24"/>
          <w:szCs w:val="24"/>
        </w:rPr>
        <w:t>Zmiana w art. 36a ust. 3 Megaustawy ma charakter legislacyjny polegający na dodaniu po wyrazach „</w:t>
      </w:r>
      <w:r w:rsidR="00B928F2" w:rsidRPr="00B76635">
        <w:rPr>
          <w:rFonts w:ascii="Times New Roman" w:eastAsia="Times New Roman" w:hAnsi="Times New Roman" w:cs="Times New Roman"/>
          <w:color w:val="000000" w:themeColor="text1"/>
          <w:sz w:val="24"/>
          <w:szCs w:val="24"/>
        </w:rPr>
        <w:t>o</w:t>
      </w:r>
      <w:r w:rsidR="00D86BDA" w:rsidRPr="00B76635">
        <w:rPr>
          <w:rFonts w:ascii="Times New Roman" w:eastAsia="Times New Roman" w:hAnsi="Times New Roman" w:cs="Times New Roman"/>
          <w:color w:val="000000" w:themeColor="text1"/>
          <w:sz w:val="24"/>
          <w:szCs w:val="24"/>
        </w:rPr>
        <w:t xml:space="preserve">peratora sieci” </w:t>
      </w:r>
      <w:r w:rsidR="005159CA">
        <w:rPr>
          <w:rFonts w:ascii="Times New Roman" w:eastAsia="Times New Roman" w:hAnsi="Times New Roman" w:cs="Times New Roman"/>
          <w:color w:val="000000" w:themeColor="text1"/>
          <w:sz w:val="24"/>
          <w:szCs w:val="24"/>
        </w:rPr>
        <w:t>wyrazów</w:t>
      </w:r>
      <w:r w:rsidR="005159CA" w:rsidRPr="00B76635">
        <w:rPr>
          <w:rFonts w:ascii="Times New Roman" w:eastAsia="Times New Roman" w:hAnsi="Times New Roman" w:cs="Times New Roman"/>
          <w:color w:val="000000" w:themeColor="text1"/>
          <w:sz w:val="24"/>
          <w:szCs w:val="24"/>
        </w:rPr>
        <w:t xml:space="preserve"> </w:t>
      </w:r>
      <w:r w:rsidR="00D86BDA" w:rsidRPr="00B76635">
        <w:rPr>
          <w:rFonts w:ascii="Times New Roman" w:eastAsia="Times New Roman" w:hAnsi="Times New Roman" w:cs="Times New Roman"/>
          <w:color w:val="000000" w:themeColor="text1"/>
          <w:sz w:val="24"/>
          <w:szCs w:val="24"/>
        </w:rPr>
        <w:t>„lub podmiot sektora publicznego”</w:t>
      </w:r>
      <w:r w:rsidR="00FC66EE" w:rsidRPr="00B76635">
        <w:rPr>
          <w:rFonts w:ascii="Times New Roman" w:eastAsia="Times New Roman" w:hAnsi="Times New Roman" w:cs="Times New Roman"/>
          <w:color w:val="000000" w:themeColor="text1"/>
          <w:sz w:val="24"/>
          <w:szCs w:val="24"/>
        </w:rPr>
        <w:t xml:space="preserve">, zastąpieniu wyrazów „szybkiej </w:t>
      </w:r>
      <w:r w:rsidR="006A3F4C" w:rsidRPr="00B76635">
        <w:rPr>
          <w:rFonts w:ascii="Times New Roman" w:eastAsia="Times New Roman" w:hAnsi="Times New Roman" w:cs="Times New Roman"/>
          <w:color w:val="000000" w:themeColor="text1"/>
          <w:sz w:val="24"/>
          <w:szCs w:val="24"/>
        </w:rPr>
        <w:t>sieci telekomunikacyjnej</w:t>
      </w:r>
      <w:r w:rsidR="00511164" w:rsidRPr="00B76635">
        <w:rPr>
          <w:rFonts w:ascii="Times New Roman" w:eastAsia="Times New Roman" w:hAnsi="Times New Roman" w:cs="Times New Roman"/>
          <w:color w:val="000000" w:themeColor="text1"/>
          <w:sz w:val="24"/>
          <w:szCs w:val="24"/>
        </w:rPr>
        <w:t>” wyrazami „sieć o bardzo dużej przepustowości wraz z</w:t>
      </w:r>
      <w:r w:rsidRPr="00B76635">
        <w:rPr>
          <w:rFonts w:ascii="Times New Roman" w:eastAsia="Times New Roman" w:hAnsi="Times New Roman" w:cs="Times New Roman"/>
          <w:color w:val="000000" w:themeColor="text1"/>
          <w:sz w:val="24"/>
          <w:szCs w:val="24"/>
        </w:rPr>
        <w:t> </w:t>
      </w:r>
      <w:r w:rsidR="00511164" w:rsidRPr="00B76635">
        <w:rPr>
          <w:rFonts w:ascii="Times New Roman" w:eastAsia="Times New Roman" w:hAnsi="Times New Roman" w:cs="Times New Roman"/>
          <w:color w:val="000000" w:themeColor="text1"/>
          <w:sz w:val="24"/>
          <w:szCs w:val="24"/>
        </w:rPr>
        <w:t>powiązanymi zasobami lub powiązanych zasobów”</w:t>
      </w:r>
      <w:r w:rsidR="00D86BDA" w:rsidRPr="00B76635">
        <w:rPr>
          <w:rFonts w:ascii="Times New Roman" w:eastAsia="Times New Roman" w:hAnsi="Times New Roman" w:cs="Times New Roman"/>
          <w:color w:val="000000" w:themeColor="text1"/>
          <w:sz w:val="24"/>
          <w:szCs w:val="24"/>
        </w:rPr>
        <w:t>.</w:t>
      </w:r>
      <w:r w:rsidR="00E64007" w:rsidRPr="00B76635">
        <w:rPr>
          <w:rFonts w:ascii="Times New Roman" w:eastAsia="Times New Roman" w:hAnsi="Times New Roman" w:cs="Times New Roman"/>
          <w:color w:val="000000" w:themeColor="text1"/>
          <w:sz w:val="24"/>
          <w:szCs w:val="24"/>
        </w:rPr>
        <w:t xml:space="preserve"> W </w:t>
      </w:r>
      <w:r w:rsidR="00BE26A8" w:rsidRPr="00B76635">
        <w:rPr>
          <w:rFonts w:ascii="Times New Roman" w:eastAsia="Times New Roman" w:hAnsi="Times New Roman" w:cs="Times New Roman"/>
          <w:color w:val="000000" w:themeColor="text1"/>
          <w:sz w:val="24"/>
          <w:szCs w:val="24"/>
        </w:rPr>
        <w:t xml:space="preserve">art. 36a ust. 3 pkt 5 otrzymuje nowe brzmienie </w:t>
      </w:r>
      <w:r w:rsidR="0070457E" w:rsidRPr="00B76635">
        <w:rPr>
          <w:rFonts w:ascii="Times New Roman" w:eastAsia="Times New Roman" w:hAnsi="Times New Roman" w:cs="Times New Roman"/>
          <w:color w:val="000000" w:themeColor="text1"/>
          <w:sz w:val="24"/>
          <w:szCs w:val="24"/>
        </w:rPr>
        <w:t>„</w:t>
      </w:r>
      <w:r w:rsidR="00E527FA" w:rsidRPr="00B76635">
        <w:rPr>
          <w:rFonts w:ascii="Times New Roman" w:eastAsia="Times New Roman" w:hAnsi="Times New Roman" w:cs="Times New Roman"/>
          <w:color w:val="000000" w:themeColor="text1"/>
          <w:sz w:val="24"/>
          <w:szCs w:val="24"/>
        </w:rPr>
        <w:t>został złożony bez zbędnej zwłoki, a w przypadku konieczności uzyskania zezwolenia na roboty budowlane:”</w:t>
      </w:r>
      <w:r w:rsidR="006A5279" w:rsidRPr="00B76635">
        <w:rPr>
          <w:rFonts w:ascii="Times New Roman" w:eastAsia="Times New Roman" w:hAnsi="Times New Roman" w:cs="Times New Roman"/>
          <w:color w:val="000000" w:themeColor="text1"/>
          <w:sz w:val="24"/>
          <w:szCs w:val="24"/>
        </w:rPr>
        <w:t>. Zmiana</w:t>
      </w:r>
      <w:r w:rsidR="00EB56D0" w:rsidRPr="00B76635">
        <w:rPr>
          <w:rFonts w:ascii="Times New Roman" w:eastAsia="Times New Roman" w:hAnsi="Times New Roman" w:cs="Times New Roman"/>
          <w:color w:val="000000" w:themeColor="text1"/>
          <w:sz w:val="24"/>
          <w:szCs w:val="24"/>
        </w:rPr>
        <w:t xml:space="preserve"> wymienionego wyżej pkt 5 </w:t>
      </w:r>
      <w:r w:rsidR="00086C45" w:rsidRPr="00B76635">
        <w:rPr>
          <w:rFonts w:ascii="Times New Roman" w:eastAsia="Times New Roman" w:hAnsi="Times New Roman" w:cs="Times New Roman"/>
          <w:color w:val="000000" w:themeColor="text1"/>
          <w:sz w:val="24"/>
          <w:szCs w:val="24"/>
        </w:rPr>
        <w:t>racjonalizuje podejście do</w:t>
      </w:r>
      <w:r w:rsidR="005B69C0" w:rsidRPr="00B76635">
        <w:rPr>
          <w:rFonts w:ascii="Times New Roman" w:eastAsia="Times New Roman" w:hAnsi="Times New Roman" w:cs="Times New Roman"/>
          <w:color w:val="000000" w:themeColor="text1"/>
          <w:sz w:val="24"/>
          <w:szCs w:val="24"/>
        </w:rPr>
        <w:t xml:space="preserve"> ustalenia</w:t>
      </w:r>
      <w:r w:rsidR="00E968EB" w:rsidRPr="00B76635">
        <w:rPr>
          <w:rFonts w:ascii="Times New Roman" w:eastAsia="Times New Roman" w:hAnsi="Times New Roman" w:cs="Times New Roman"/>
          <w:color w:val="000000" w:themeColor="text1"/>
          <w:sz w:val="24"/>
          <w:szCs w:val="24"/>
        </w:rPr>
        <w:t xml:space="preserve"> czy wniosek </w:t>
      </w:r>
      <w:r w:rsidR="00E17378" w:rsidRPr="00B76635">
        <w:rPr>
          <w:rFonts w:ascii="Times New Roman" w:eastAsia="Times New Roman" w:hAnsi="Times New Roman" w:cs="Times New Roman"/>
          <w:color w:val="000000" w:themeColor="text1"/>
          <w:sz w:val="24"/>
          <w:szCs w:val="24"/>
        </w:rPr>
        <w:t>o </w:t>
      </w:r>
      <w:r w:rsidR="00E968EB" w:rsidRPr="00B76635">
        <w:rPr>
          <w:rFonts w:ascii="Times New Roman" w:eastAsia="Times New Roman" w:hAnsi="Times New Roman" w:cs="Times New Roman"/>
          <w:color w:val="000000" w:themeColor="text1"/>
          <w:sz w:val="24"/>
          <w:szCs w:val="24"/>
        </w:rPr>
        <w:t>koordynację robót budowlanych podlegać powinien uwzględnieniu przez operatora sieci lub podmiot sektora publicznego.</w:t>
      </w:r>
      <w:r w:rsidR="003D3C6E" w:rsidRPr="00B76635">
        <w:rPr>
          <w:rFonts w:ascii="Times New Roman" w:eastAsia="Times New Roman" w:hAnsi="Times New Roman" w:cs="Times New Roman"/>
          <w:color w:val="000000" w:themeColor="text1"/>
          <w:sz w:val="24"/>
          <w:szCs w:val="24"/>
        </w:rPr>
        <w:t xml:space="preserve"> Zmiana w art. 36a ust. 3 pkt 6 </w:t>
      </w:r>
      <w:r w:rsidR="00FC4AB4" w:rsidRPr="00B76635">
        <w:rPr>
          <w:rFonts w:ascii="Times New Roman" w:eastAsia="Times New Roman" w:hAnsi="Times New Roman" w:cs="Times New Roman"/>
          <w:color w:val="000000" w:themeColor="text1"/>
          <w:sz w:val="24"/>
          <w:szCs w:val="24"/>
        </w:rPr>
        <w:t xml:space="preserve">ma charakter legislacyjny polegający na zastąpieniu </w:t>
      </w:r>
      <w:r w:rsidR="005159CA">
        <w:rPr>
          <w:rFonts w:ascii="Times New Roman" w:eastAsia="Times New Roman" w:hAnsi="Times New Roman" w:cs="Times New Roman"/>
          <w:color w:val="000000" w:themeColor="text1"/>
          <w:sz w:val="24"/>
          <w:szCs w:val="24"/>
        </w:rPr>
        <w:t>wyrazów</w:t>
      </w:r>
      <w:r w:rsidR="005159CA" w:rsidRPr="00B76635">
        <w:rPr>
          <w:rFonts w:ascii="Times New Roman" w:eastAsia="Times New Roman" w:hAnsi="Times New Roman" w:cs="Times New Roman"/>
          <w:color w:val="000000" w:themeColor="text1"/>
          <w:sz w:val="24"/>
          <w:szCs w:val="24"/>
        </w:rPr>
        <w:t xml:space="preserve"> </w:t>
      </w:r>
      <w:r w:rsidR="00D55414" w:rsidRPr="00B76635">
        <w:rPr>
          <w:rFonts w:ascii="Times New Roman" w:eastAsia="Times New Roman" w:hAnsi="Times New Roman" w:cs="Times New Roman"/>
          <w:color w:val="000000" w:themeColor="text1"/>
          <w:sz w:val="24"/>
          <w:szCs w:val="24"/>
        </w:rPr>
        <w:t>„</w:t>
      </w:r>
      <w:r w:rsidR="00FC4AB4" w:rsidRPr="00B76635">
        <w:rPr>
          <w:rFonts w:ascii="Times New Roman" w:eastAsia="Times New Roman" w:hAnsi="Times New Roman" w:cs="Times New Roman"/>
          <w:color w:val="000000" w:themeColor="text1"/>
          <w:sz w:val="24"/>
          <w:szCs w:val="24"/>
        </w:rPr>
        <w:t>przedsiębiorca telekomunikacyjny</w:t>
      </w:r>
      <w:r w:rsidR="00D55414" w:rsidRPr="00B76635">
        <w:rPr>
          <w:rFonts w:ascii="Times New Roman" w:eastAsia="Times New Roman" w:hAnsi="Times New Roman" w:cs="Times New Roman"/>
          <w:color w:val="000000" w:themeColor="text1"/>
          <w:sz w:val="24"/>
          <w:szCs w:val="24"/>
        </w:rPr>
        <w:t>”</w:t>
      </w:r>
      <w:r w:rsidR="00FC4AB4" w:rsidRPr="00B76635">
        <w:rPr>
          <w:rFonts w:ascii="Times New Roman" w:eastAsia="Times New Roman" w:hAnsi="Times New Roman" w:cs="Times New Roman"/>
          <w:color w:val="000000" w:themeColor="text1"/>
          <w:sz w:val="24"/>
          <w:szCs w:val="24"/>
        </w:rPr>
        <w:t xml:space="preserve"> </w:t>
      </w:r>
      <w:r w:rsidR="00FC4AB4" w:rsidRPr="00B76635">
        <w:rPr>
          <w:rFonts w:ascii="Times New Roman" w:eastAsia="Times New Roman" w:hAnsi="Times New Roman" w:cs="Times New Roman"/>
          <w:color w:val="000000" w:themeColor="text1"/>
          <w:sz w:val="24"/>
          <w:szCs w:val="24"/>
        </w:rPr>
        <w:lastRenderedPageBreak/>
        <w:t>sło</w:t>
      </w:r>
      <w:r w:rsidR="00D55414" w:rsidRPr="00B76635">
        <w:rPr>
          <w:rFonts w:ascii="Times New Roman" w:eastAsia="Times New Roman" w:hAnsi="Times New Roman" w:cs="Times New Roman"/>
          <w:color w:val="000000" w:themeColor="text1"/>
          <w:sz w:val="24"/>
          <w:szCs w:val="24"/>
        </w:rPr>
        <w:t>wem „operator”.</w:t>
      </w:r>
      <w:r w:rsidR="00A30921">
        <w:rPr>
          <w:rFonts w:ascii="Times New Roman" w:eastAsia="Times New Roman" w:hAnsi="Times New Roman" w:cs="Times New Roman"/>
          <w:color w:val="000000" w:themeColor="text1"/>
          <w:sz w:val="24"/>
          <w:szCs w:val="24"/>
        </w:rPr>
        <w:t xml:space="preserve"> </w:t>
      </w:r>
      <w:r w:rsidR="00A30921">
        <w:rPr>
          <w:rFonts w:ascii="Times New Roman" w:hAnsi="Times New Roman" w:cs="Times New Roman"/>
          <w:sz w:val="24"/>
          <w:szCs w:val="24"/>
        </w:rPr>
        <w:t>Proponowane zmiany skorelowana są z art. 2</w:t>
      </w:r>
      <w:r w:rsidR="007800A3">
        <w:rPr>
          <w:rFonts w:ascii="Times New Roman" w:hAnsi="Times New Roman" w:cs="Times New Roman"/>
          <w:sz w:val="24"/>
          <w:szCs w:val="24"/>
        </w:rPr>
        <w:t xml:space="preserve"> i art.</w:t>
      </w:r>
      <w:r w:rsidR="00A30921">
        <w:rPr>
          <w:rFonts w:ascii="Times New Roman" w:hAnsi="Times New Roman" w:cs="Times New Roman"/>
          <w:sz w:val="24"/>
          <w:szCs w:val="24"/>
        </w:rPr>
        <w:t xml:space="preserve"> 5 ust. 2 rozporządzenia GIA.</w:t>
      </w:r>
    </w:p>
    <w:p w14:paraId="21713343" w14:textId="13A15B37" w:rsidR="00D86BDA" w:rsidRPr="00B76635" w:rsidRDefault="000D0EC4" w:rsidP="000D0EC4">
      <w:pPr>
        <w:spacing w:before="120" w:after="0" w:line="360" w:lineRule="auto"/>
        <w:jc w:val="both"/>
        <w:rPr>
          <w:rFonts w:ascii="Times New Roman" w:eastAsia="Times New Roman" w:hAnsi="Times New Roman" w:cs="Times New Roman"/>
          <w:color w:val="000000" w:themeColor="text1"/>
          <w:sz w:val="24"/>
          <w:szCs w:val="24"/>
        </w:rPr>
      </w:pPr>
      <w:r w:rsidRPr="00B76635">
        <w:rPr>
          <w:rFonts w:ascii="Times New Roman" w:eastAsia="Times New Roman" w:hAnsi="Times New Roman" w:cs="Times New Roman"/>
          <w:b/>
          <w:color w:val="000000" w:themeColor="text1"/>
          <w:sz w:val="24"/>
          <w:szCs w:val="24"/>
        </w:rPr>
        <w:t>e)</w:t>
      </w:r>
      <w:r w:rsidRPr="00B76635">
        <w:rPr>
          <w:rFonts w:ascii="Times New Roman" w:eastAsia="Times New Roman" w:hAnsi="Times New Roman" w:cs="Times New Roman"/>
          <w:color w:val="000000" w:themeColor="text1"/>
          <w:sz w:val="24"/>
          <w:szCs w:val="24"/>
        </w:rPr>
        <w:t xml:space="preserve"> </w:t>
      </w:r>
      <w:r w:rsidR="00EA5E64" w:rsidRPr="00B76635">
        <w:rPr>
          <w:rFonts w:ascii="Times New Roman" w:eastAsia="Times New Roman" w:hAnsi="Times New Roman" w:cs="Times New Roman"/>
          <w:color w:val="000000" w:themeColor="text1"/>
          <w:sz w:val="24"/>
          <w:szCs w:val="24"/>
        </w:rPr>
        <w:t>Z</w:t>
      </w:r>
      <w:r w:rsidR="00C966D9" w:rsidRPr="00B76635">
        <w:rPr>
          <w:rFonts w:ascii="Times New Roman" w:eastAsia="Times New Roman" w:hAnsi="Times New Roman" w:cs="Times New Roman"/>
          <w:color w:val="000000" w:themeColor="text1"/>
          <w:sz w:val="24"/>
          <w:szCs w:val="24"/>
        </w:rPr>
        <w:t>mian</w:t>
      </w:r>
      <w:r w:rsidR="00EA5E64" w:rsidRPr="00B76635">
        <w:rPr>
          <w:rFonts w:ascii="Times New Roman" w:eastAsia="Times New Roman" w:hAnsi="Times New Roman" w:cs="Times New Roman"/>
          <w:color w:val="000000" w:themeColor="text1"/>
          <w:sz w:val="24"/>
          <w:szCs w:val="24"/>
        </w:rPr>
        <w:t>a</w:t>
      </w:r>
      <w:r w:rsidR="00C966D9" w:rsidRPr="00B76635">
        <w:rPr>
          <w:rFonts w:ascii="Times New Roman" w:eastAsia="Times New Roman" w:hAnsi="Times New Roman" w:cs="Times New Roman"/>
          <w:color w:val="000000" w:themeColor="text1"/>
          <w:sz w:val="24"/>
          <w:szCs w:val="24"/>
        </w:rPr>
        <w:t xml:space="preserve"> w art. 36a ust. 4 Megaustawy</w:t>
      </w:r>
      <w:r w:rsidR="00EA5E64" w:rsidRPr="00B76635">
        <w:rPr>
          <w:rFonts w:ascii="Times New Roman" w:eastAsia="Times New Roman" w:hAnsi="Times New Roman" w:cs="Times New Roman"/>
          <w:color w:val="000000" w:themeColor="text1"/>
          <w:sz w:val="24"/>
          <w:szCs w:val="24"/>
        </w:rPr>
        <w:t xml:space="preserve"> ma charakter legislacyjny polegający na zastąpieniu </w:t>
      </w:r>
      <w:r w:rsidR="005159CA">
        <w:rPr>
          <w:rFonts w:ascii="Times New Roman" w:eastAsia="Times New Roman" w:hAnsi="Times New Roman" w:cs="Times New Roman"/>
          <w:color w:val="000000" w:themeColor="text1"/>
          <w:sz w:val="24"/>
          <w:szCs w:val="24"/>
        </w:rPr>
        <w:t>wyrazów</w:t>
      </w:r>
      <w:r w:rsidR="005159CA" w:rsidRPr="00B76635">
        <w:rPr>
          <w:rFonts w:ascii="Times New Roman" w:eastAsia="Times New Roman" w:hAnsi="Times New Roman" w:cs="Times New Roman"/>
          <w:color w:val="000000" w:themeColor="text1"/>
          <w:sz w:val="24"/>
          <w:szCs w:val="24"/>
        </w:rPr>
        <w:t xml:space="preserve"> </w:t>
      </w:r>
      <w:r w:rsidR="00EA5E64" w:rsidRPr="00B76635">
        <w:rPr>
          <w:rFonts w:ascii="Times New Roman" w:eastAsia="Times New Roman" w:hAnsi="Times New Roman" w:cs="Times New Roman"/>
          <w:color w:val="000000" w:themeColor="text1"/>
          <w:sz w:val="24"/>
          <w:szCs w:val="24"/>
        </w:rPr>
        <w:t xml:space="preserve">„przedsiębiorca telekomunikacyjny” </w:t>
      </w:r>
      <w:r w:rsidR="005159CA">
        <w:rPr>
          <w:rFonts w:ascii="Times New Roman" w:eastAsia="Times New Roman" w:hAnsi="Times New Roman" w:cs="Times New Roman"/>
          <w:color w:val="000000" w:themeColor="text1"/>
          <w:sz w:val="24"/>
          <w:szCs w:val="24"/>
        </w:rPr>
        <w:t xml:space="preserve">wyrazem </w:t>
      </w:r>
      <w:r w:rsidR="00EA5E64" w:rsidRPr="00B76635">
        <w:rPr>
          <w:rFonts w:ascii="Times New Roman" w:eastAsia="Times New Roman" w:hAnsi="Times New Roman" w:cs="Times New Roman"/>
          <w:color w:val="000000" w:themeColor="text1"/>
          <w:sz w:val="24"/>
          <w:szCs w:val="24"/>
        </w:rPr>
        <w:t>„operator”</w:t>
      </w:r>
      <w:r w:rsidR="001503E8">
        <w:rPr>
          <w:rFonts w:ascii="Times New Roman" w:eastAsia="Times New Roman" w:hAnsi="Times New Roman" w:cs="Times New Roman"/>
          <w:color w:val="000000" w:themeColor="text1"/>
          <w:sz w:val="24"/>
          <w:szCs w:val="24"/>
        </w:rPr>
        <w:t>.</w:t>
      </w:r>
      <w:r w:rsidR="00EA5E64" w:rsidRPr="00B76635">
        <w:rPr>
          <w:rFonts w:ascii="Times New Roman" w:eastAsia="Times New Roman" w:hAnsi="Times New Roman" w:cs="Times New Roman"/>
          <w:color w:val="000000" w:themeColor="text1"/>
          <w:sz w:val="24"/>
          <w:szCs w:val="24"/>
        </w:rPr>
        <w:t xml:space="preserve"> </w:t>
      </w:r>
      <w:r w:rsidR="00882FD2">
        <w:rPr>
          <w:rFonts w:ascii="Times New Roman" w:hAnsi="Times New Roman" w:cs="Times New Roman"/>
          <w:bCs/>
          <w:sz w:val="24"/>
          <w:szCs w:val="24"/>
        </w:rPr>
        <w:t>P</w:t>
      </w:r>
      <w:r w:rsidR="0040097B">
        <w:rPr>
          <w:rFonts w:ascii="Times New Roman" w:hAnsi="Times New Roman" w:cs="Times New Roman"/>
          <w:bCs/>
          <w:sz w:val="24"/>
          <w:szCs w:val="24"/>
        </w:rPr>
        <w:t xml:space="preserve">roponowany przepis </w:t>
      </w:r>
      <w:r w:rsidR="00732650">
        <w:rPr>
          <w:rFonts w:ascii="Times New Roman" w:hAnsi="Times New Roman" w:cs="Times New Roman"/>
          <w:bCs/>
          <w:sz w:val="24"/>
          <w:szCs w:val="24"/>
        </w:rPr>
        <w:t>związany jest</w:t>
      </w:r>
      <w:r w:rsidR="0040097B">
        <w:rPr>
          <w:rFonts w:ascii="Times New Roman" w:hAnsi="Times New Roman" w:cs="Times New Roman"/>
          <w:bCs/>
          <w:sz w:val="24"/>
          <w:szCs w:val="24"/>
        </w:rPr>
        <w:t xml:space="preserve"> z </w:t>
      </w:r>
      <w:r w:rsidR="00732650">
        <w:rPr>
          <w:rFonts w:ascii="Times New Roman" w:hAnsi="Times New Roman" w:cs="Times New Roman"/>
          <w:bCs/>
          <w:sz w:val="24"/>
          <w:szCs w:val="24"/>
        </w:rPr>
        <w:t>wdrożeniem nowych definicji o których mowa w</w:t>
      </w:r>
      <w:r w:rsidR="0040097B">
        <w:rPr>
          <w:rFonts w:ascii="Times New Roman" w:hAnsi="Times New Roman" w:cs="Times New Roman"/>
          <w:bCs/>
          <w:sz w:val="24"/>
          <w:szCs w:val="24"/>
        </w:rPr>
        <w:t xml:space="preserve"> art. 2 rozporządzenia GIA.</w:t>
      </w:r>
    </w:p>
    <w:p w14:paraId="32FCA966" w14:textId="7B28E824" w:rsidR="00ED3C15" w:rsidRPr="00B76635" w:rsidRDefault="000D0EC4" w:rsidP="000D0EC4">
      <w:pPr>
        <w:spacing w:before="120" w:after="0" w:line="360" w:lineRule="auto"/>
        <w:jc w:val="both"/>
        <w:rPr>
          <w:rFonts w:ascii="Times New Roman" w:eastAsia="Times New Roman" w:hAnsi="Times New Roman" w:cs="Times New Roman"/>
          <w:color w:val="000000" w:themeColor="text1"/>
          <w:sz w:val="24"/>
          <w:szCs w:val="24"/>
        </w:rPr>
      </w:pPr>
      <w:r w:rsidRPr="00B76635">
        <w:rPr>
          <w:rFonts w:ascii="Times New Roman" w:eastAsia="Times New Roman" w:hAnsi="Times New Roman" w:cs="Times New Roman"/>
          <w:b/>
          <w:color w:val="000000" w:themeColor="text1"/>
          <w:sz w:val="24"/>
          <w:szCs w:val="24"/>
        </w:rPr>
        <w:t>f)</w:t>
      </w:r>
      <w:r w:rsidRPr="00B76635">
        <w:rPr>
          <w:rFonts w:ascii="Times New Roman" w:eastAsia="Times New Roman" w:hAnsi="Times New Roman" w:cs="Times New Roman"/>
          <w:color w:val="000000" w:themeColor="text1"/>
          <w:sz w:val="24"/>
          <w:szCs w:val="24"/>
        </w:rPr>
        <w:t xml:space="preserve"> </w:t>
      </w:r>
      <w:r w:rsidR="00E55BF8" w:rsidRPr="00B76635">
        <w:rPr>
          <w:rFonts w:ascii="Times New Roman" w:eastAsia="Times New Roman" w:hAnsi="Times New Roman" w:cs="Times New Roman"/>
          <w:color w:val="000000" w:themeColor="text1"/>
          <w:sz w:val="24"/>
          <w:szCs w:val="24"/>
        </w:rPr>
        <w:t>W przepisie art. 36a ust. 5 zmieniono brzmienie</w:t>
      </w:r>
      <w:r w:rsidR="00F909BB" w:rsidRPr="00B76635">
        <w:rPr>
          <w:rFonts w:ascii="Times New Roman" w:eastAsia="Times New Roman" w:hAnsi="Times New Roman" w:cs="Times New Roman"/>
          <w:color w:val="000000" w:themeColor="text1"/>
          <w:sz w:val="24"/>
          <w:szCs w:val="24"/>
        </w:rPr>
        <w:t>,</w:t>
      </w:r>
      <w:r w:rsidR="00E55BF8" w:rsidRPr="00B76635">
        <w:rPr>
          <w:rFonts w:ascii="Times New Roman" w:eastAsia="Times New Roman" w:hAnsi="Times New Roman" w:cs="Times New Roman"/>
          <w:color w:val="000000" w:themeColor="text1"/>
          <w:sz w:val="24"/>
          <w:szCs w:val="24"/>
        </w:rPr>
        <w:t xml:space="preserve"> aby uwzględnić definicję podmiotu sektora publicznego oraz zaznaczyć, że odmowa dotyczy wyłącznie przypadku wniosku o koordynację robót budowlanych</w:t>
      </w:r>
      <w:r w:rsidR="00486BD7" w:rsidRPr="00B76635">
        <w:rPr>
          <w:rFonts w:ascii="Times New Roman" w:eastAsia="Times New Roman" w:hAnsi="Times New Roman" w:cs="Times New Roman"/>
          <w:color w:val="000000" w:themeColor="text1"/>
          <w:sz w:val="24"/>
          <w:szCs w:val="24"/>
        </w:rPr>
        <w:t>,</w:t>
      </w:r>
      <w:r w:rsidR="00E55BF8" w:rsidRPr="00B76635">
        <w:rPr>
          <w:rFonts w:ascii="Times New Roman" w:eastAsia="Times New Roman" w:hAnsi="Times New Roman" w:cs="Times New Roman"/>
          <w:color w:val="000000" w:themeColor="text1"/>
          <w:sz w:val="24"/>
          <w:szCs w:val="24"/>
        </w:rPr>
        <w:t xml:space="preserve"> gdy dotyczą infrastruktury technicznej i są finansowane w całości lub w</w:t>
      </w:r>
      <w:r w:rsidRPr="00B76635">
        <w:rPr>
          <w:rFonts w:ascii="Times New Roman" w:eastAsia="Times New Roman" w:hAnsi="Times New Roman" w:cs="Times New Roman"/>
          <w:color w:val="000000" w:themeColor="text1"/>
          <w:sz w:val="24"/>
          <w:szCs w:val="24"/>
        </w:rPr>
        <w:t> </w:t>
      </w:r>
      <w:r w:rsidR="00E55BF8" w:rsidRPr="00B76635">
        <w:rPr>
          <w:rFonts w:ascii="Times New Roman" w:eastAsia="Times New Roman" w:hAnsi="Times New Roman" w:cs="Times New Roman"/>
          <w:color w:val="000000" w:themeColor="text1"/>
          <w:sz w:val="24"/>
          <w:szCs w:val="24"/>
        </w:rPr>
        <w:t>części ze środków publicznych</w:t>
      </w:r>
      <w:r w:rsidR="008B1850">
        <w:rPr>
          <w:rFonts w:ascii="Times New Roman" w:eastAsia="Times New Roman" w:hAnsi="Times New Roman" w:cs="Times New Roman"/>
          <w:color w:val="000000" w:themeColor="text1"/>
          <w:sz w:val="24"/>
          <w:szCs w:val="24"/>
        </w:rPr>
        <w:t xml:space="preserve">, </w:t>
      </w:r>
      <w:r w:rsidR="008B1850">
        <w:rPr>
          <w:rFonts w:ascii="Times New Roman" w:hAnsi="Times New Roman" w:cs="Times New Roman"/>
          <w:bCs/>
          <w:sz w:val="24"/>
          <w:szCs w:val="24"/>
        </w:rPr>
        <w:t xml:space="preserve">zmiana ta </w:t>
      </w:r>
      <w:r w:rsidR="00B57BAD">
        <w:rPr>
          <w:rFonts w:ascii="Times New Roman" w:hAnsi="Times New Roman" w:cs="Times New Roman"/>
          <w:bCs/>
          <w:sz w:val="24"/>
          <w:szCs w:val="24"/>
        </w:rPr>
        <w:t>odzwierciedla</w:t>
      </w:r>
      <w:r w:rsidR="008B1850">
        <w:rPr>
          <w:rFonts w:ascii="Times New Roman" w:hAnsi="Times New Roman" w:cs="Times New Roman"/>
          <w:bCs/>
          <w:sz w:val="24"/>
          <w:szCs w:val="24"/>
        </w:rPr>
        <w:t xml:space="preserve"> </w:t>
      </w:r>
      <w:r w:rsidR="00B57BAD">
        <w:rPr>
          <w:rFonts w:ascii="Times New Roman" w:hAnsi="Times New Roman" w:cs="Times New Roman"/>
          <w:bCs/>
          <w:sz w:val="24"/>
          <w:szCs w:val="24"/>
        </w:rPr>
        <w:t>wyjątki wskazane w</w:t>
      </w:r>
      <w:r w:rsidR="008B1850">
        <w:rPr>
          <w:rFonts w:ascii="Times New Roman" w:hAnsi="Times New Roman" w:cs="Times New Roman"/>
          <w:bCs/>
          <w:sz w:val="24"/>
          <w:szCs w:val="24"/>
        </w:rPr>
        <w:t xml:space="preserve"> art. 5 ust. 4 rozporządzenia GIA</w:t>
      </w:r>
      <w:r w:rsidR="00E55BF8" w:rsidRPr="00B76635">
        <w:rPr>
          <w:rFonts w:ascii="Times New Roman" w:eastAsia="Times New Roman" w:hAnsi="Times New Roman" w:cs="Times New Roman"/>
          <w:color w:val="000000" w:themeColor="text1"/>
          <w:sz w:val="24"/>
          <w:szCs w:val="24"/>
        </w:rPr>
        <w:t>. Dalsze zmiany wprowadzone w ust. 5 to zmiany czysto legislacyjn</w:t>
      </w:r>
      <w:r w:rsidR="009E202A" w:rsidRPr="00B76635">
        <w:rPr>
          <w:rFonts w:ascii="Times New Roman" w:eastAsia="Times New Roman" w:hAnsi="Times New Roman" w:cs="Times New Roman"/>
          <w:color w:val="000000" w:themeColor="text1"/>
          <w:sz w:val="24"/>
          <w:szCs w:val="24"/>
        </w:rPr>
        <w:t>e</w:t>
      </w:r>
      <w:r w:rsidR="00E55BF8" w:rsidRPr="00B76635">
        <w:rPr>
          <w:rFonts w:ascii="Times New Roman" w:eastAsia="Times New Roman" w:hAnsi="Times New Roman" w:cs="Times New Roman"/>
          <w:color w:val="000000" w:themeColor="text1"/>
          <w:sz w:val="24"/>
          <w:szCs w:val="24"/>
        </w:rPr>
        <w:t xml:space="preserve"> polegające na zastąpieniu </w:t>
      </w:r>
      <w:r w:rsidR="005159CA">
        <w:rPr>
          <w:rFonts w:ascii="Times New Roman" w:eastAsia="Times New Roman" w:hAnsi="Times New Roman" w:cs="Times New Roman"/>
          <w:color w:val="000000" w:themeColor="text1"/>
          <w:sz w:val="24"/>
          <w:szCs w:val="24"/>
        </w:rPr>
        <w:t>wyrazów</w:t>
      </w:r>
      <w:r w:rsidR="00E55BF8" w:rsidRPr="00B76635">
        <w:rPr>
          <w:rFonts w:ascii="Times New Roman" w:eastAsia="Times New Roman" w:hAnsi="Times New Roman" w:cs="Times New Roman"/>
          <w:color w:val="000000" w:themeColor="text1"/>
          <w:sz w:val="24"/>
          <w:szCs w:val="24"/>
        </w:rPr>
        <w:t>„</w:t>
      </w:r>
      <w:r w:rsidR="005159CA">
        <w:rPr>
          <w:rFonts w:ascii="Times New Roman" w:eastAsia="Times New Roman" w:hAnsi="Times New Roman" w:cs="Times New Roman"/>
          <w:color w:val="000000" w:themeColor="text1"/>
          <w:sz w:val="24"/>
          <w:szCs w:val="24"/>
        </w:rPr>
        <w:t xml:space="preserve"> </w:t>
      </w:r>
      <w:r w:rsidR="00E55BF8" w:rsidRPr="00B76635">
        <w:rPr>
          <w:rFonts w:ascii="Times New Roman" w:eastAsia="Times New Roman" w:hAnsi="Times New Roman" w:cs="Times New Roman"/>
          <w:color w:val="000000" w:themeColor="text1"/>
          <w:sz w:val="24"/>
          <w:szCs w:val="24"/>
        </w:rPr>
        <w:t xml:space="preserve">przedsiębiorcy telekomunikacyjnego” </w:t>
      </w:r>
      <w:r w:rsidR="005159CA">
        <w:rPr>
          <w:rFonts w:ascii="Times New Roman" w:eastAsia="Times New Roman" w:hAnsi="Times New Roman" w:cs="Times New Roman"/>
          <w:color w:val="000000" w:themeColor="text1"/>
          <w:sz w:val="24"/>
          <w:szCs w:val="24"/>
        </w:rPr>
        <w:t>wyrazem</w:t>
      </w:r>
      <w:r w:rsidR="005159CA" w:rsidRPr="00B76635">
        <w:rPr>
          <w:rFonts w:ascii="Times New Roman" w:eastAsia="Times New Roman" w:hAnsi="Times New Roman" w:cs="Times New Roman"/>
          <w:color w:val="000000" w:themeColor="text1"/>
          <w:sz w:val="24"/>
          <w:szCs w:val="24"/>
        </w:rPr>
        <w:t xml:space="preserve"> </w:t>
      </w:r>
      <w:r w:rsidR="00E55BF8" w:rsidRPr="00B76635">
        <w:rPr>
          <w:rFonts w:ascii="Times New Roman" w:eastAsia="Times New Roman" w:hAnsi="Times New Roman" w:cs="Times New Roman"/>
          <w:color w:val="000000" w:themeColor="text1"/>
          <w:sz w:val="24"/>
          <w:szCs w:val="24"/>
        </w:rPr>
        <w:t>„operator” lub wyrazów „szybkich sieci telekomunikacyjnych” wyrazami „sieci o bardzo dużej przepustowości lub powiązanych zasobów”</w:t>
      </w:r>
      <w:r w:rsidR="005E5554">
        <w:rPr>
          <w:rFonts w:ascii="Times New Roman" w:eastAsia="Times New Roman" w:hAnsi="Times New Roman" w:cs="Times New Roman"/>
          <w:color w:val="000000" w:themeColor="text1"/>
          <w:sz w:val="24"/>
          <w:szCs w:val="24"/>
        </w:rPr>
        <w:t xml:space="preserve">, </w:t>
      </w:r>
      <w:r w:rsidR="005E5554">
        <w:rPr>
          <w:rFonts w:ascii="Times New Roman" w:hAnsi="Times New Roman" w:cs="Times New Roman"/>
          <w:sz w:val="24"/>
          <w:szCs w:val="24"/>
        </w:rPr>
        <w:t>te zmiany związane są z art. 2 rozporządzenia GIA</w:t>
      </w:r>
      <w:r w:rsidR="00E55BF8" w:rsidRPr="00B76635">
        <w:rPr>
          <w:rFonts w:ascii="Times New Roman" w:eastAsia="Times New Roman" w:hAnsi="Times New Roman" w:cs="Times New Roman"/>
          <w:color w:val="000000" w:themeColor="text1"/>
          <w:sz w:val="24"/>
          <w:szCs w:val="24"/>
        </w:rPr>
        <w:t>.</w:t>
      </w:r>
    </w:p>
    <w:p w14:paraId="43E485F1" w14:textId="579BED84" w:rsidR="0082328B" w:rsidRPr="001503E8" w:rsidRDefault="000D0EC4" w:rsidP="000D0EC4">
      <w:pPr>
        <w:spacing w:before="120" w:after="0" w:line="360" w:lineRule="auto"/>
        <w:jc w:val="both"/>
        <w:rPr>
          <w:rFonts w:ascii="Times New Roman" w:eastAsia="Times New Roman" w:hAnsi="Times New Roman" w:cs="Times New Roman"/>
          <w:color w:val="000000" w:themeColor="text1"/>
          <w:sz w:val="24"/>
          <w:szCs w:val="24"/>
        </w:rPr>
      </w:pPr>
      <w:r w:rsidRPr="00B76635">
        <w:rPr>
          <w:rFonts w:ascii="Times New Roman" w:eastAsia="Times New Roman" w:hAnsi="Times New Roman" w:cs="Times New Roman"/>
          <w:b/>
          <w:color w:val="000000" w:themeColor="text1"/>
          <w:sz w:val="24"/>
          <w:szCs w:val="24"/>
        </w:rPr>
        <w:t>g)</w:t>
      </w:r>
      <w:r w:rsidRPr="00B76635">
        <w:rPr>
          <w:rFonts w:ascii="Times New Roman" w:eastAsia="Times New Roman" w:hAnsi="Times New Roman" w:cs="Times New Roman"/>
          <w:color w:val="000000" w:themeColor="text1"/>
          <w:sz w:val="24"/>
          <w:szCs w:val="24"/>
        </w:rPr>
        <w:t xml:space="preserve"> </w:t>
      </w:r>
      <w:r w:rsidR="007B0C33" w:rsidRPr="00B76635">
        <w:rPr>
          <w:rFonts w:ascii="Times New Roman" w:eastAsia="Times New Roman" w:hAnsi="Times New Roman" w:cs="Times New Roman"/>
          <w:color w:val="000000" w:themeColor="text1"/>
          <w:sz w:val="24"/>
          <w:szCs w:val="24"/>
        </w:rPr>
        <w:t>P</w:t>
      </w:r>
      <w:r w:rsidR="00ED3C15" w:rsidRPr="00B76635">
        <w:rPr>
          <w:rFonts w:ascii="Times New Roman" w:eastAsia="Times New Roman" w:hAnsi="Times New Roman" w:cs="Times New Roman"/>
          <w:color w:val="000000" w:themeColor="text1"/>
          <w:sz w:val="24"/>
          <w:szCs w:val="24"/>
        </w:rPr>
        <w:t>rojektowana regulacja wprowadza nowe ust</w:t>
      </w:r>
      <w:r w:rsidR="001B0377">
        <w:rPr>
          <w:rFonts w:ascii="Times New Roman" w:eastAsia="Times New Roman" w:hAnsi="Times New Roman" w:cs="Times New Roman"/>
          <w:color w:val="000000" w:themeColor="text1"/>
          <w:sz w:val="24"/>
          <w:szCs w:val="24"/>
        </w:rPr>
        <w:t>.</w:t>
      </w:r>
      <w:r w:rsidR="00ED3C15" w:rsidRPr="00B76635">
        <w:rPr>
          <w:rFonts w:ascii="Times New Roman" w:eastAsia="Times New Roman" w:hAnsi="Times New Roman" w:cs="Times New Roman"/>
          <w:color w:val="000000" w:themeColor="text1"/>
          <w:sz w:val="24"/>
          <w:szCs w:val="24"/>
        </w:rPr>
        <w:t xml:space="preserve"> 5a–5c w art. 36a Megaustawy</w:t>
      </w:r>
      <w:r w:rsidR="002F43CD" w:rsidRPr="00B76635">
        <w:rPr>
          <w:rFonts w:ascii="Times New Roman" w:eastAsia="Times New Roman" w:hAnsi="Times New Roman" w:cs="Times New Roman"/>
          <w:color w:val="000000" w:themeColor="text1"/>
          <w:sz w:val="24"/>
          <w:szCs w:val="24"/>
        </w:rPr>
        <w:t>, odpowiada</w:t>
      </w:r>
      <w:r w:rsidR="00A73BB0" w:rsidRPr="00B76635">
        <w:rPr>
          <w:rFonts w:ascii="Times New Roman" w:eastAsia="Times New Roman" w:hAnsi="Times New Roman" w:cs="Times New Roman"/>
          <w:color w:val="000000" w:themeColor="text1"/>
          <w:sz w:val="24"/>
          <w:szCs w:val="24"/>
        </w:rPr>
        <w:t>ją</w:t>
      </w:r>
      <w:r w:rsidR="002F43CD" w:rsidRPr="00B76635">
        <w:rPr>
          <w:rFonts w:ascii="Times New Roman" w:eastAsia="Times New Roman" w:hAnsi="Times New Roman" w:cs="Times New Roman"/>
          <w:color w:val="000000" w:themeColor="text1"/>
          <w:sz w:val="24"/>
          <w:szCs w:val="24"/>
        </w:rPr>
        <w:t xml:space="preserve">ce postanowieniom </w:t>
      </w:r>
      <w:r w:rsidR="002F43CD" w:rsidRPr="001503E8">
        <w:rPr>
          <w:rFonts w:ascii="Times New Roman" w:eastAsia="Times New Roman" w:hAnsi="Times New Roman" w:cs="Times New Roman"/>
          <w:color w:val="000000" w:themeColor="text1"/>
          <w:sz w:val="24"/>
          <w:szCs w:val="24"/>
        </w:rPr>
        <w:t xml:space="preserve">art. </w:t>
      </w:r>
      <w:r w:rsidR="00E97D78" w:rsidRPr="001503E8">
        <w:rPr>
          <w:rFonts w:ascii="Times New Roman" w:eastAsia="Times New Roman" w:hAnsi="Times New Roman" w:cs="Times New Roman"/>
          <w:color w:val="000000" w:themeColor="text1"/>
          <w:sz w:val="24"/>
          <w:szCs w:val="24"/>
        </w:rPr>
        <w:t>5 ust. 4</w:t>
      </w:r>
      <w:r w:rsidR="00E97D78" w:rsidRPr="001503E8">
        <w:rPr>
          <w:rFonts w:ascii="Times New Roman" w:hAnsi="Times New Roman" w:cs="Times New Roman"/>
          <w:sz w:val="24"/>
          <w:szCs w:val="24"/>
        </w:rPr>
        <w:t xml:space="preserve"> </w:t>
      </w:r>
      <w:r w:rsidR="00F3276C" w:rsidRPr="001503E8">
        <w:rPr>
          <w:rFonts w:ascii="Times New Roman" w:hAnsi="Times New Roman" w:cs="Times New Roman"/>
          <w:sz w:val="24"/>
          <w:szCs w:val="24"/>
        </w:rPr>
        <w:t>rozporządzenia</w:t>
      </w:r>
      <w:r w:rsidR="00F3276C" w:rsidRPr="001503E8">
        <w:rPr>
          <w:rFonts w:ascii="Times New Roman" w:eastAsia="Times New Roman" w:hAnsi="Times New Roman" w:cs="Times New Roman"/>
          <w:color w:val="000000" w:themeColor="text1"/>
          <w:sz w:val="24"/>
          <w:szCs w:val="24"/>
        </w:rPr>
        <w:t xml:space="preserve"> </w:t>
      </w:r>
      <w:r w:rsidR="00E97D78" w:rsidRPr="001503E8">
        <w:rPr>
          <w:rFonts w:ascii="Times New Roman" w:eastAsia="Times New Roman" w:hAnsi="Times New Roman" w:cs="Times New Roman"/>
          <w:color w:val="000000" w:themeColor="text1"/>
          <w:sz w:val="24"/>
          <w:szCs w:val="24"/>
        </w:rPr>
        <w:t>GIA</w:t>
      </w:r>
      <w:r w:rsidR="00ED3C15" w:rsidRPr="001503E8">
        <w:rPr>
          <w:rFonts w:ascii="Times New Roman" w:eastAsia="Times New Roman" w:hAnsi="Times New Roman" w:cs="Times New Roman"/>
          <w:color w:val="000000" w:themeColor="text1"/>
          <w:sz w:val="24"/>
          <w:szCs w:val="24"/>
        </w:rPr>
        <w:t xml:space="preserve">. </w:t>
      </w:r>
    </w:p>
    <w:p w14:paraId="2E3F3925" w14:textId="562029CD" w:rsidR="006E07D8" w:rsidRPr="00B76635" w:rsidRDefault="00ED3C15" w:rsidP="000D0EC4">
      <w:pPr>
        <w:spacing w:before="120" w:after="0" w:line="360" w:lineRule="auto"/>
        <w:jc w:val="both"/>
        <w:rPr>
          <w:rFonts w:ascii="Times New Roman" w:eastAsia="Times New Roman" w:hAnsi="Times New Roman" w:cs="Times New Roman"/>
          <w:color w:val="000000" w:themeColor="text1"/>
          <w:sz w:val="24"/>
          <w:szCs w:val="24"/>
        </w:rPr>
      </w:pPr>
      <w:r w:rsidRPr="00B76635">
        <w:rPr>
          <w:rFonts w:ascii="Times New Roman" w:eastAsia="Times New Roman" w:hAnsi="Times New Roman" w:cs="Times New Roman"/>
          <w:color w:val="000000" w:themeColor="text1"/>
          <w:sz w:val="24"/>
          <w:szCs w:val="24"/>
        </w:rPr>
        <w:t>Nowy ust. 5a ustanawia przesłankę, na podstawie której operator sieci lub podmiot sektora publicznego</w:t>
      </w:r>
      <w:r w:rsidR="00375010" w:rsidRPr="00B76635">
        <w:rPr>
          <w:rFonts w:ascii="Times New Roman" w:eastAsia="Times New Roman" w:hAnsi="Times New Roman" w:cs="Times New Roman"/>
          <w:color w:val="000000" w:themeColor="text1"/>
          <w:sz w:val="24"/>
          <w:szCs w:val="24"/>
        </w:rPr>
        <w:t>, będący jednocześnie operatorem,</w:t>
      </w:r>
      <w:r w:rsidRPr="00B76635">
        <w:rPr>
          <w:rFonts w:ascii="Times New Roman" w:eastAsia="Times New Roman" w:hAnsi="Times New Roman" w:cs="Times New Roman"/>
          <w:color w:val="000000" w:themeColor="text1"/>
          <w:sz w:val="24"/>
          <w:szCs w:val="24"/>
        </w:rPr>
        <w:t xml:space="preserve"> może odmówić uwzględnienia wniosku o</w:t>
      </w:r>
      <w:r w:rsidR="000D0EC4" w:rsidRPr="00B76635">
        <w:rPr>
          <w:rFonts w:ascii="Times New Roman" w:eastAsia="Times New Roman" w:hAnsi="Times New Roman" w:cs="Times New Roman"/>
          <w:color w:val="000000" w:themeColor="text1"/>
          <w:sz w:val="24"/>
          <w:szCs w:val="24"/>
        </w:rPr>
        <w:t> </w:t>
      </w:r>
      <w:r w:rsidRPr="00B76635">
        <w:rPr>
          <w:rFonts w:ascii="Times New Roman" w:eastAsia="Times New Roman" w:hAnsi="Times New Roman" w:cs="Times New Roman"/>
          <w:color w:val="000000" w:themeColor="text1"/>
          <w:sz w:val="24"/>
          <w:szCs w:val="24"/>
        </w:rPr>
        <w:t xml:space="preserve">koordynację robót budowlanych. Odmowa jest możliwa, </w:t>
      </w:r>
      <w:r w:rsidR="008F06E9" w:rsidRPr="00B76635">
        <w:rPr>
          <w:rFonts w:ascii="Times New Roman" w:eastAsia="Times New Roman" w:hAnsi="Times New Roman" w:cs="Times New Roman"/>
          <w:color w:val="000000" w:themeColor="text1"/>
          <w:sz w:val="24"/>
          <w:szCs w:val="24"/>
        </w:rPr>
        <w:t>gdy</w:t>
      </w:r>
      <w:r w:rsidR="006E07D8" w:rsidRPr="00B76635">
        <w:rPr>
          <w:rFonts w:ascii="Times New Roman" w:eastAsia="Times New Roman" w:hAnsi="Times New Roman" w:cs="Times New Roman"/>
          <w:color w:val="000000" w:themeColor="text1"/>
          <w:sz w:val="24"/>
          <w:szCs w:val="24"/>
        </w:rPr>
        <w:t>:</w:t>
      </w:r>
    </w:p>
    <w:p w14:paraId="4C9D9BB0" w14:textId="6CBF8814" w:rsidR="00E47364" w:rsidRPr="00B76635" w:rsidRDefault="008F06E9" w:rsidP="009C4B6F">
      <w:pPr>
        <w:pStyle w:val="Akapitzlist"/>
        <w:numPr>
          <w:ilvl w:val="0"/>
          <w:numId w:val="48"/>
        </w:numPr>
        <w:spacing w:before="120" w:after="0" w:line="360" w:lineRule="auto"/>
        <w:jc w:val="both"/>
        <w:rPr>
          <w:rFonts w:ascii="Times New Roman" w:eastAsia="Times New Roman" w:hAnsi="Times New Roman" w:cs="Times New Roman"/>
          <w:color w:val="000000" w:themeColor="text1"/>
          <w:sz w:val="24"/>
          <w:szCs w:val="24"/>
        </w:rPr>
      </w:pPr>
      <w:r w:rsidRPr="00B76635">
        <w:rPr>
          <w:rFonts w:ascii="Times New Roman" w:eastAsia="Times New Roman" w:hAnsi="Times New Roman" w:cs="Times New Roman"/>
          <w:color w:val="000000" w:themeColor="text1"/>
          <w:sz w:val="24"/>
          <w:szCs w:val="24"/>
        </w:rPr>
        <w:t xml:space="preserve">wniosek jednocześnie </w:t>
      </w:r>
      <w:r w:rsidR="00ED3C15" w:rsidRPr="00B76635">
        <w:rPr>
          <w:rFonts w:ascii="Times New Roman" w:eastAsia="Times New Roman" w:hAnsi="Times New Roman" w:cs="Times New Roman"/>
          <w:color w:val="000000" w:themeColor="text1"/>
          <w:sz w:val="24"/>
          <w:szCs w:val="24"/>
        </w:rPr>
        <w:t>dotyczy obszaru objętego jedną z następujących procedur</w:t>
      </w:r>
      <w:r w:rsidR="00BE6182" w:rsidRPr="00B76635">
        <w:rPr>
          <w:rFonts w:ascii="Times New Roman" w:eastAsia="Times New Roman" w:hAnsi="Times New Roman" w:cs="Times New Roman"/>
          <w:color w:val="000000" w:themeColor="text1"/>
          <w:sz w:val="24"/>
          <w:szCs w:val="24"/>
        </w:rPr>
        <w:t xml:space="preserve">: </w:t>
      </w:r>
      <w:r w:rsidR="00ED3C15" w:rsidRPr="00B76635">
        <w:rPr>
          <w:rFonts w:ascii="Times New Roman" w:eastAsia="Times New Roman" w:hAnsi="Times New Roman" w:cs="Times New Roman"/>
          <w:color w:val="000000" w:themeColor="text1"/>
          <w:sz w:val="24"/>
          <w:szCs w:val="24"/>
        </w:rPr>
        <w:t>prognozą</w:t>
      </w:r>
      <w:r w:rsidR="00BE6182" w:rsidRPr="00B76635">
        <w:rPr>
          <w:rFonts w:ascii="Times New Roman" w:eastAsia="Times New Roman" w:hAnsi="Times New Roman" w:cs="Times New Roman"/>
          <w:color w:val="000000" w:themeColor="text1"/>
          <w:sz w:val="24"/>
          <w:szCs w:val="24"/>
        </w:rPr>
        <w:t xml:space="preserve"> </w:t>
      </w:r>
      <w:r w:rsidR="00ED3C15" w:rsidRPr="00B76635">
        <w:rPr>
          <w:rFonts w:ascii="Times New Roman" w:eastAsia="Times New Roman" w:hAnsi="Times New Roman" w:cs="Times New Roman"/>
          <w:color w:val="000000" w:themeColor="text1"/>
          <w:sz w:val="24"/>
          <w:szCs w:val="24"/>
        </w:rPr>
        <w:t>dotyczącą zasięgu sieci telekomunikacyjnych zapewniających szerokopasmowy dostęp do Internetu, w tym sieci o bardzo dużej przepustowości wraz z</w:t>
      </w:r>
      <w:r w:rsidR="008463EB">
        <w:rPr>
          <w:rFonts w:ascii="Times New Roman" w:eastAsia="Times New Roman" w:hAnsi="Times New Roman" w:cs="Times New Roman"/>
          <w:color w:val="000000" w:themeColor="text1"/>
          <w:sz w:val="24"/>
          <w:szCs w:val="24"/>
        </w:rPr>
        <w:t> </w:t>
      </w:r>
      <w:r w:rsidR="00ED3C15" w:rsidRPr="00B76635">
        <w:rPr>
          <w:rFonts w:ascii="Times New Roman" w:eastAsia="Times New Roman" w:hAnsi="Times New Roman" w:cs="Times New Roman"/>
          <w:color w:val="000000" w:themeColor="text1"/>
          <w:sz w:val="24"/>
          <w:szCs w:val="24"/>
        </w:rPr>
        <w:t>powiązanymi zasobami (zgodnie z art. 29 ust. 1 pkt 1 i 2 oraz ust. 6)</w:t>
      </w:r>
      <w:r w:rsidR="00EA46AC" w:rsidRPr="00B76635">
        <w:rPr>
          <w:rFonts w:ascii="Times New Roman" w:eastAsia="Times New Roman" w:hAnsi="Times New Roman" w:cs="Times New Roman"/>
          <w:color w:val="000000" w:themeColor="text1"/>
          <w:sz w:val="24"/>
          <w:szCs w:val="24"/>
        </w:rPr>
        <w:t>;</w:t>
      </w:r>
      <w:r w:rsidR="00ED3C15" w:rsidRPr="00B76635">
        <w:rPr>
          <w:rFonts w:ascii="Times New Roman" w:eastAsia="Times New Roman" w:hAnsi="Times New Roman" w:cs="Times New Roman"/>
          <w:color w:val="000000" w:themeColor="text1"/>
          <w:sz w:val="24"/>
          <w:szCs w:val="24"/>
        </w:rPr>
        <w:t xml:space="preserve"> zaproszeniem do zgłaszania zamiaru wdrażania sieci o bardzo dużej przepustowości wraz z powiązanymi zasobami (zgodnie z art. </w:t>
      </w:r>
      <w:r w:rsidR="00375010" w:rsidRPr="00B76635">
        <w:rPr>
          <w:rFonts w:ascii="Times New Roman" w:eastAsia="Times New Roman" w:hAnsi="Times New Roman" w:cs="Times New Roman"/>
          <w:color w:val="000000" w:themeColor="text1"/>
          <w:sz w:val="24"/>
          <w:szCs w:val="24"/>
        </w:rPr>
        <w:t>419 ust.</w:t>
      </w:r>
      <w:r w:rsidR="0009034E">
        <w:rPr>
          <w:rFonts w:ascii="Times New Roman" w:eastAsia="Times New Roman" w:hAnsi="Times New Roman" w:cs="Times New Roman"/>
          <w:color w:val="000000" w:themeColor="text1"/>
          <w:sz w:val="24"/>
          <w:szCs w:val="24"/>
        </w:rPr>
        <w:t> </w:t>
      </w:r>
      <w:r w:rsidR="00375010" w:rsidRPr="00B76635">
        <w:rPr>
          <w:rFonts w:ascii="Times New Roman" w:eastAsia="Times New Roman" w:hAnsi="Times New Roman" w:cs="Times New Roman"/>
          <w:color w:val="000000" w:themeColor="text1"/>
          <w:sz w:val="24"/>
          <w:szCs w:val="24"/>
        </w:rPr>
        <w:t>2 PKE</w:t>
      </w:r>
      <w:r w:rsidR="00ED3C15" w:rsidRPr="00B76635">
        <w:rPr>
          <w:rFonts w:ascii="Times New Roman" w:eastAsia="Times New Roman" w:hAnsi="Times New Roman" w:cs="Times New Roman"/>
          <w:color w:val="000000" w:themeColor="text1"/>
          <w:sz w:val="24"/>
          <w:szCs w:val="24"/>
        </w:rPr>
        <w:t>)</w:t>
      </w:r>
      <w:r w:rsidR="00EA46AC" w:rsidRPr="00B76635">
        <w:rPr>
          <w:rFonts w:ascii="Times New Roman" w:eastAsia="Times New Roman" w:hAnsi="Times New Roman" w:cs="Times New Roman"/>
          <w:color w:val="000000" w:themeColor="text1"/>
          <w:sz w:val="24"/>
          <w:szCs w:val="24"/>
        </w:rPr>
        <w:t>;</w:t>
      </w:r>
      <w:r w:rsidR="00ED3C15" w:rsidRPr="00B76635">
        <w:rPr>
          <w:rFonts w:ascii="Times New Roman" w:eastAsia="Times New Roman" w:hAnsi="Times New Roman" w:cs="Times New Roman"/>
          <w:color w:val="000000" w:themeColor="text1"/>
          <w:sz w:val="24"/>
          <w:szCs w:val="24"/>
        </w:rPr>
        <w:t xml:space="preserve"> konsultacjami publicznymi w ramach interwencji publicznej;</w:t>
      </w:r>
    </w:p>
    <w:p w14:paraId="2A4E3260" w14:textId="0AD45005" w:rsidR="00A952CA" w:rsidRPr="00B76635" w:rsidRDefault="00ED3C15" w:rsidP="009C4B6F">
      <w:pPr>
        <w:pStyle w:val="Akapitzlist"/>
        <w:numPr>
          <w:ilvl w:val="0"/>
          <w:numId w:val="48"/>
        </w:numPr>
        <w:spacing w:before="120" w:after="0" w:line="360" w:lineRule="auto"/>
        <w:jc w:val="both"/>
        <w:rPr>
          <w:rFonts w:ascii="Times New Roman" w:eastAsia="Times New Roman" w:hAnsi="Times New Roman" w:cs="Times New Roman"/>
          <w:color w:val="000000" w:themeColor="text1"/>
          <w:sz w:val="24"/>
          <w:szCs w:val="24"/>
        </w:rPr>
      </w:pPr>
      <w:r w:rsidRPr="00B76635">
        <w:rPr>
          <w:rFonts w:ascii="Times New Roman" w:eastAsia="Times New Roman" w:hAnsi="Times New Roman" w:cs="Times New Roman"/>
          <w:color w:val="000000" w:themeColor="text1"/>
          <w:sz w:val="24"/>
          <w:szCs w:val="24"/>
        </w:rPr>
        <w:t>operator składający wniosek nie wyraził zamiaru wdrożenia takiej sieci na tym obszarze w</w:t>
      </w:r>
      <w:r w:rsidR="0009034E">
        <w:rPr>
          <w:rFonts w:ascii="Times New Roman" w:eastAsia="Times New Roman" w:hAnsi="Times New Roman" w:cs="Times New Roman"/>
          <w:color w:val="000000" w:themeColor="text1"/>
          <w:sz w:val="24"/>
          <w:szCs w:val="24"/>
        </w:rPr>
        <w:t> </w:t>
      </w:r>
      <w:r w:rsidRPr="00B76635">
        <w:rPr>
          <w:rFonts w:ascii="Times New Roman" w:eastAsia="Times New Roman" w:hAnsi="Times New Roman" w:cs="Times New Roman"/>
          <w:color w:val="000000" w:themeColor="text1"/>
          <w:sz w:val="24"/>
          <w:szCs w:val="24"/>
        </w:rPr>
        <w:t>ramach żadnej z wymienionych procedur, obejmujących okres, w</w:t>
      </w:r>
      <w:r w:rsidR="00E17378" w:rsidRPr="00B76635">
        <w:rPr>
          <w:rFonts w:ascii="Times New Roman" w:eastAsia="Times New Roman" w:hAnsi="Times New Roman" w:cs="Times New Roman"/>
          <w:color w:val="000000" w:themeColor="text1"/>
          <w:sz w:val="24"/>
          <w:szCs w:val="24"/>
        </w:rPr>
        <w:t> </w:t>
      </w:r>
      <w:r w:rsidRPr="00B76635">
        <w:rPr>
          <w:rFonts w:ascii="Times New Roman" w:eastAsia="Times New Roman" w:hAnsi="Times New Roman" w:cs="Times New Roman"/>
          <w:color w:val="000000" w:themeColor="text1"/>
          <w:sz w:val="24"/>
          <w:szCs w:val="24"/>
        </w:rPr>
        <w:t xml:space="preserve">którym złożono wniosek o koordynację. </w:t>
      </w:r>
    </w:p>
    <w:p w14:paraId="6DDBCCA1" w14:textId="6B5E9D8B" w:rsidR="00A77111" w:rsidRPr="00B76635" w:rsidRDefault="00435EA7" w:rsidP="000D0EC4">
      <w:pPr>
        <w:spacing w:before="120" w:after="0" w:line="360" w:lineRule="auto"/>
        <w:jc w:val="both"/>
        <w:rPr>
          <w:rFonts w:ascii="Times New Roman" w:eastAsia="Times New Roman" w:hAnsi="Times New Roman" w:cs="Times New Roman"/>
          <w:color w:val="000000" w:themeColor="text1"/>
          <w:sz w:val="24"/>
          <w:szCs w:val="24"/>
        </w:rPr>
      </w:pPr>
      <w:r w:rsidRPr="00B76635">
        <w:rPr>
          <w:rFonts w:ascii="Times New Roman" w:eastAsia="Times New Roman" w:hAnsi="Times New Roman" w:cs="Times New Roman"/>
          <w:color w:val="000000" w:themeColor="text1"/>
          <w:sz w:val="24"/>
          <w:szCs w:val="24"/>
        </w:rPr>
        <w:t>Projektowan</w:t>
      </w:r>
      <w:r w:rsidR="00E05674" w:rsidRPr="00B76635">
        <w:rPr>
          <w:rFonts w:ascii="Times New Roman" w:eastAsia="Times New Roman" w:hAnsi="Times New Roman" w:cs="Times New Roman"/>
          <w:color w:val="000000" w:themeColor="text1"/>
          <w:sz w:val="24"/>
          <w:szCs w:val="24"/>
        </w:rPr>
        <w:t>y</w:t>
      </w:r>
      <w:r w:rsidRPr="00B76635">
        <w:rPr>
          <w:rFonts w:ascii="Times New Roman" w:eastAsia="Times New Roman" w:hAnsi="Times New Roman" w:cs="Times New Roman"/>
          <w:color w:val="000000" w:themeColor="text1"/>
          <w:sz w:val="24"/>
          <w:szCs w:val="24"/>
        </w:rPr>
        <w:t xml:space="preserve"> ust. 5b stanowi, że o</w:t>
      </w:r>
      <w:r w:rsidR="00ED3C15" w:rsidRPr="00B76635">
        <w:rPr>
          <w:rFonts w:ascii="Times New Roman" w:eastAsia="Times New Roman" w:hAnsi="Times New Roman" w:cs="Times New Roman"/>
          <w:color w:val="000000" w:themeColor="text1"/>
          <w:sz w:val="24"/>
          <w:szCs w:val="24"/>
        </w:rPr>
        <w:t xml:space="preserve">perator, który odmówił koordynacji na podstawie art. 36a ust. 5a, jest zobowiązany </w:t>
      </w:r>
      <w:r w:rsidR="00F073B5" w:rsidRPr="00B76635">
        <w:rPr>
          <w:rFonts w:ascii="Times New Roman" w:eastAsia="Times New Roman" w:hAnsi="Times New Roman" w:cs="Times New Roman"/>
          <w:color w:val="000000" w:themeColor="text1"/>
          <w:sz w:val="24"/>
          <w:szCs w:val="24"/>
        </w:rPr>
        <w:t>wdrożyć infrastrukturę techniczną o przepustowości wystarczającej do zaspokojenia potencjalnych przyszłych uzasadnionych potrzeb w</w:t>
      </w:r>
      <w:r w:rsidR="001D73BE" w:rsidRPr="00B76635">
        <w:rPr>
          <w:rFonts w:ascii="Times New Roman" w:eastAsia="Times New Roman" w:hAnsi="Times New Roman" w:cs="Times New Roman"/>
          <w:color w:val="000000" w:themeColor="text1"/>
          <w:sz w:val="24"/>
          <w:szCs w:val="24"/>
        </w:rPr>
        <w:t> </w:t>
      </w:r>
      <w:r w:rsidR="00F073B5" w:rsidRPr="00B76635">
        <w:rPr>
          <w:rFonts w:ascii="Times New Roman" w:eastAsia="Times New Roman" w:hAnsi="Times New Roman" w:cs="Times New Roman"/>
          <w:color w:val="000000" w:themeColor="text1"/>
          <w:sz w:val="24"/>
          <w:szCs w:val="24"/>
        </w:rPr>
        <w:t>zakresie dostępu stron trzecich</w:t>
      </w:r>
      <w:r w:rsidR="00BF1D24" w:rsidRPr="00B76635">
        <w:rPr>
          <w:rFonts w:ascii="Times New Roman" w:eastAsia="Times New Roman" w:hAnsi="Times New Roman" w:cs="Times New Roman"/>
          <w:color w:val="000000" w:themeColor="text1"/>
          <w:sz w:val="24"/>
          <w:szCs w:val="24"/>
        </w:rPr>
        <w:t xml:space="preserve">. Natomiast </w:t>
      </w:r>
      <w:r w:rsidR="00E34F3F" w:rsidRPr="00B76635">
        <w:rPr>
          <w:rFonts w:ascii="Times New Roman" w:eastAsia="Times New Roman" w:hAnsi="Times New Roman" w:cs="Times New Roman"/>
          <w:color w:val="000000" w:themeColor="text1"/>
          <w:sz w:val="24"/>
          <w:szCs w:val="24"/>
        </w:rPr>
        <w:t xml:space="preserve">projektowany art. 36a ust. 5c zobowiązuje </w:t>
      </w:r>
      <w:r w:rsidR="00430A19" w:rsidRPr="00B76635">
        <w:rPr>
          <w:rFonts w:ascii="Times New Roman" w:eastAsia="Times New Roman" w:hAnsi="Times New Roman" w:cs="Times New Roman"/>
          <w:color w:val="000000" w:themeColor="text1"/>
          <w:sz w:val="24"/>
          <w:szCs w:val="24"/>
        </w:rPr>
        <w:t xml:space="preserve">odmawiającego koordynacji </w:t>
      </w:r>
      <w:r w:rsidR="00551AAD" w:rsidRPr="00B76635">
        <w:rPr>
          <w:rFonts w:ascii="Times New Roman" w:eastAsia="Times New Roman" w:hAnsi="Times New Roman" w:cs="Times New Roman"/>
          <w:color w:val="000000" w:themeColor="text1"/>
          <w:sz w:val="24"/>
          <w:szCs w:val="24"/>
        </w:rPr>
        <w:lastRenderedPageBreak/>
        <w:t xml:space="preserve">operatora </w:t>
      </w:r>
      <w:r w:rsidR="00430A19" w:rsidRPr="00B76635">
        <w:rPr>
          <w:rFonts w:ascii="Times New Roman" w:eastAsia="Times New Roman" w:hAnsi="Times New Roman" w:cs="Times New Roman"/>
          <w:color w:val="000000" w:themeColor="text1"/>
          <w:sz w:val="24"/>
          <w:szCs w:val="24"/>
        </w:rPr>
        <w:t xml:space="preserve">do </w:t>
      </w:r>
      <w:r w:rsidR="00ED3C15" w:rsidRPr="00B76635">
        <w:rPr>
          <w:rFonts w:ascii="Times New Roman" w:eastAsia="Times New Roman" w:hAnsi="Times New Roman" w:cs="Times New Roman"/>
          <w:color w:val="000000" w:themeColor="text1"/>
          <w:sz w:val="24"/>
          <w:szCs w:val="24"/>
        </w:rPr>
        <w:t>wdrożenia sieci o bardzo dużej przepustowości wraz z powiązanymi zasobami o</w:t>
      </w:r>
      <w:r w:rsidR="000D0EC4" w:rsidRPr="00B76635">
        <w:rPr>
          <w:rFonts w:ascii="Times New Roman" w:eastAsia="Times New Roman" w:hAnsi="Times New Roman" w:cs="Times New Roman"/>
          <w:color w:val="000000" w:themeColor="text1"/>
          <w:sz w:val="24"/>
          <w:szCs w:val="24"/>
        </w:rPr>
        <w:t> </w:t>
      </w:r>
      <w:r w:rsidR="00ED3C15" w:rsidRPr="00B76635">
        <w:rPr>
          <w:rFonts w:ascii="Times New Roman" w:eastAsia="Times New Roman" w:hAnsi="Times New Roman" w:cs="Times New Roman"/>
          <w:color w:val="000000" w:themeColor="text1"/>
          <w:sz w:val="24"/>
          <w:szCs w:val="24"/>
        </w:rPr>
        <w:t>przepustowości niezbędnej do zaspokojenia przyszłych potrzeb w zakresie dostępu</w:t>
      </w:r>
      <w:r w:rsidR="00027FF8" w:rsidRPr="00B76635">
        <w:rPr>
          <w:rFonts w:ascii="Times New Roman" w:eastAsia="Times New Roman" w:hAnsi="Times New Roman" w:cs="Times New Roman"/>
          <w:color w:val="000000" w:themeColor="text1"/>
          <w:sz w:val="24"/>
          <w:szCs w:val="24"/>
        </w:rPr>
        <w:t>.</w:t>
      </w:r>
      <w:r w:rsidR="000149D3" w:rsidRPr="00B76635">
        <w:rPr>
          <w:rFonts w:ascii="Times New Roman" w:eastAsia="Times New Roman" w:hAnsi="Times New Roman" w:cs="Times New Roman"/>
          <w:color w:val="000000" w:themeColor="text1"/>
          <w:sz w:val="24"/>
          <w:szCs w:val="24"/>
        </w:rPr>
        <w:t xml:space="preserve"> W tym zakresie projektowane przepisy</w:t>
      </w:r>
      <w:r w:rsidR="00D33185" w:rsidRPr="00B76635">
        <w:rPr>
          <w:rFonts w:ascii="Times New Roman" w:eastAsia="Times New Roman" w:hAnsi="Times New Roman" w:cs="Times New Roman"/>
          <w:color w:val="000000" w:themeColor="text1"/>
          <w:sz w:val="24"/>
          <w:szCs w:val="24"/>
        </w:rPr>
        <w:t xml:space="preserve"> realizują </w:t>
      </w:r>
      <w:r w:rsidR="00D33185" w:rsidRPr="001503E8">
        <w:rPr>
          <w:rFonts w:ascii="Times New Roman" w:eastAsia="Times New Roman" w:hAnsi="Times New Roman" w:cs="Times New Roman"/>
          <w:color w:val="000000" w:themeColor="text1"/>
          <w:sz w:val="24"/>
          <w:szCs w:val="24"/>
        </w:rPr>
        <w:t xml:space="preserve">postanowienia </w:t>
      </w:r>
      <w:r w:rsidR="0011411B" w:rsidRPr="001503E8">
        <w:rPr>
          <w:rFonts w:ascii="Times New Roman" w:eastAsia="Times New Roman" w:hAnsi="Times New Roman" w:cs="Times New Roman"/>
          <w:color w:val="000000" w:themeColor="text1"/>
          <w:sz w:val="24"/>
          <w:szCs w:val="24"/>
        </w:rPr>
        <w:t>art. 5 u</w:t>
      </w:r>
      <w:r w:rsidR="00D24AC5" w:rsidRPr="001503E8">
        <w:rPr>
          <w:rFonts w:ascii="Times New Roman" w:eastAsia="Times New Roman" w:hAnsi="Times New Roman" w:cs="Times New Roman"/>
          <w:color w:val="000000" w:themeColor="text1"/>
          <w:sz w:val="24"/>
          <w:szCs w:val="24"/>
        </w:rPr>
        <w:t xml:space="preserve">st. 4 </w:t>
      </w:r>
      <w:r w:rsidR="002A68C6" w:rsidRPr="001503E8">
        <w:rPr>
          <w:rFonts w:ascii="Times New Roman" w:eastAsia="Times New Roman" w:hAnsi="Times New Roman" w:cs="Times New Roman"/>
          <w:color w:val="000000" w:themeColor="text1"/>
          <w:sz w:val="24"/>
          <w:szCs w:val="24"/>
        </w:rPr>
        <w:t>rozporządzenia</w:t>
      </w:r>
      <w:r w:rsidR="00D24AC5" w:rsidRPr="001503E8">
        <w:rPr>
          <w:rFonts w:ascii="Times New Roman" w:eastAsia="Times New Roman" w:hAnsi="Times New Roman" w:cs="Times New Roman"/>
          <w:color w:val="000000" w:themeColor="text1"/>
          <w:sz w:val="24"/>
          <w:szCs w:val="24"/>
        </w:rPr>
        <w:t xml:space="preserve"> GIA.</w:t>
      </w:r>
    </w:p>
    <w:p w14:paraId="2507323A" w14:textId="7726A1CF" w:rsidR="00733668" w:rsidRPr="00B76635" w:rsidRDefault="000D0EC4" w:rsidP="000D0EC4">
      <w:pPr>
        <w:spacing w:before="120" w:after="0" w:line="360" w:lineRule="auto"/>
        <w:jc w:val="both"/>
        <w:rPr>
          <w:rFonts w:ascii="Times New Roman" w:eastAsia="Times New Roman" w:hAnsi="Times New Roman" w:cs="Times New Roman"/>
          <w:color w:val="000000" w:themeColor="text1"/>
          <w:sz w:val="24"/>
          <w:szCs w:val="24"/>
        </w:rPr>
      </w:pPr>
      <w:r w:rsidRPr="00B76635">
        <w:rPr>
          <w:rFonts w:ascii="Times New Roman" w:eastAsia="Times New Roman" w:hAnsi="Times New Roman" w:cs="Times New Roman"/>
          <w:b/>
          <w:color w:val="000000" w:themeColor="text1"/>
          <w:sz w:val="24"/>
          <w:szCs w:val="24"/>
        </w:rPr>
        <w:t>h)</w:t>
      </w:r>
      <w:r w:rsidRPr="00B76635">
        <w:rPr>
          <w:rFonts w:ascii="Times New Roman" w:eastAsia="Times New Roman" w:hAnsi="Times New Roman" w:cs="Times New Roman"/>
          <w:color w:val="000000" w:themeColor="text1"/>
          <w:sz w:val="24"/>
          <w:szCs w:val="24"/>
        </w:rPr>
        <w:t xml:space="preserve"> </w:t>
      </w:r>
      <w:r w:rsidR="00733668" w:rsidRPr="00B76635">
        <w:rPr>
          <w:rFonts w:ascii="Times New Roman" w:eastAsia="Times New Roman" w:hAnsi="Times New Roman" w:cs="Times New Roman"/>
          <w:color w:val="000000" w:themeColor="text1"/>
          <w:sz w:val="24"/>
          <w:szCs w:val="24"/>
        </w:rPr>
        <w:t xml:space="preserve">Zmiana w art. 36a ust. 6 jest zmianą legislacyjną polegającą na dodaniu </w:t>
      </w:r>
      <w:r w:rsidR="001503E8">
        <w:rPr>
          <w:rFonts w:ascii="Times New Roman" w:eastAsia="Times New Roman" w:hAnsi="Times New Roman" w:cs="Times New Roman"/>
          <w:color w:val="000000" w:themeColor="text1"/>
          <w:sz w:val="24"/>
          <w:szCs w:val="24"/>
        </w:rPr>
        <w:t>wyrazów</w:t>
      </w:r>
      <w:r w:rsidR="00733668" w:rsidRPr="00B76635">
        <w:rPr>
          <w:rFonts w:ascii="Times New Roman" w:eastAsia="Times New Roman" w:hAnsi="Times New Roman" w:cs="Times New Roman"/>
          <w:color w:val="000000" w:themeColor="text1"/>
          <w:sz w:val="24"/>
          <w:szCs w:val="24"/>
        </w:rPr>
        <w:t xml:space="preserve"> „lub podmiot sektora publicznego” po </w:t>
      </w:r>
      <w:r w:rsidR="001503E8">
        <w:rPr>
          <w:rFonts w:ascii="Times New Roman" w:eastAsia="Times New Roman" w:hAnsi="Times New Roman" w:cs="Times New Roman"/>
          <w:color w:val="000000" w:themeColor="text1"/>
          <w:sz w:val="24"/>
          <w:szCs w:val="24"/>
        </w:rPr>
        <w:t>wyrazach</w:t>
      </w:r>
      <w:r w:rsidR="00733668" w:rsidRPr="00B76635">
        <w:rPr>
          <w:rFonts w:ascii="Times New Roman" w:eastAsia="Times New Roman" w:hAnsi="Times New Roman" w:cs="Times New Roman"/>
          <w:color w:val="000000" w:themeColor="text1"/>
          <w:sz w:val="24"/>
          <w:szCs w:val="24"/>
        </w:rPr>
        <w:t xml:space="preserve"> „operator sieci”.</w:t>
      </w:r>
      <w:r w:rsidR="00382A76">
        <w:rPr>
          <w:rFonts w:ascii="Times New Roman" w:eastAsia="Times New Roman" w:hAnsi="Times New Roman" w:cs="Times New Roman"/>
          <w:color w:val="000000" w:themeColor="text1"/>
          <w:sz w:val="24"/>
          <w:szCs w:val="24"/>
        </w:rPr>
        <w:t xml:space="preserve"> Zmiana jest także skorelowana z</w:t>
      </w:r>
      <w:r w:rsidR="0006553F">
        <w:rPr>
          <w:rFonts w:ascii="Times New Roman" w:eastAsia="Times New Roman" w:hAnsi="Times New Roman" w:cs="Times New Roman"/>
          <w:color w:val="000000" w:themeColor="text1"/>
          <w:sz w:val="24"/>
          <w:szCs w:val="24"/>
        </w:rPr>
        <w:t> </w:t>
      </w:r>
      <w:r w:rsidR="00382A76">
        <w:rPr>
          <w:rFonts w:ascii="Times New Roman" w:eastAsia="Times New Roman" w:hAnsi="Times New Roman" w:cs="Times New Roman"/>
          <w:color w:val="000000" w:themeColor="text1"/>
          <w:sz w:val="24"/>
          <w:szCs w:val="24"/>
        </w:rPr>
        <w:t>postanowieniami art.</w:t>
      </w:r>
      <w:r w:rsidR="00561574">
        <w:rPr>
          <w:rFonts w:ascii="Times New Roman" w:eastAsia="Times New Roman" w:hAnsi="Times New Roman" w:cs="Times New Roman"/>
          <w:color w:val="000000" w:themeColor="text1"/>
          <w:sz w:val="24"/>
          <w:szCs w:val="24"/>
        </w:rPr>
        <w:t xml:space="preserve"> 2 </w:t>
      </w:r>
      <w:r w:rsidR="00C840F1">
        <w:rPr>
          <w:rFonts w:ascii="Times New Roman" w:eastAsia="Times New Roman" w:hAnsi="Times New Roman" w:cs="Times New Roman"/>
          <w:color w:val="000000" w:themeColor="text1"/>
          <w:sz w:val="24"/>
          <w:szCs w:val="24"/>
        </w:rPr>
        <w:t xml:space="preserve">pkt 3 </w:t>
      </w:r>
      <w:r w:rsidR="00561574">
        <w:rPr>
          <w:rFonts w:ascii="Times New Roman" w:eastAsia="Times New Roman" w:hAnsi="Times New Roman" w:cs="Times New Roman"/>
          <w:color w:val="000000" w:themeColor="text1"/>
          <w:sz w:val="24"/>
          <w:szCs w:val="24"/>
        </w:rPr>
        <w:t>i art.</w:t>
      </w:r>
      <w:r w:rsidR="00382A76">
        <w:rPr>
          <w:rFonts w:ascii="Times New Roman" w:eastAsia="Times New Roman" w:hAnsi="Times New Roman" w:cs="Times New Roman"/>
          <w:color w:val="000000" w:themeColor="text1"/>
          <w:sz w:val="24"/>
          <w:szCs w:val="24"/>
        </w:rPr>
        <w:t xml:space="preserve"> 5 ust. 5 rozporządzenia GIA.</w:t>
      </w:r>
    </w:p>
    <w:p w14:paraId="11365DCD" w14:textId="7D498EB0" w:rsidR="00E55B2C" w:rsidRPr="00B76635" w:rsidRDefault="00E55B2C" w:rsidP="00D07D9E">
      <w:pPr>
        <w:pStyle w:val="Nagwek3"/>
        <w:rPr>
          <w:rFonts w:ascii="Times New Roman" w:hAnsi="Times New Roman" w:cs="Times New Roman"/>
          <w:b w:val="0"/>
        </w:rPr>
      </w:pPr>
      <w:r w:rsidRPr="00B76635">
        <w:rPr>
          <w:rFonts w:ascii="Times New Roman" w:hAnsi="Times New Roman" w:cs="Times New Roman"/>
        </w:rPr>
        <w:t xml:space="preserve">Art. 1 pkt </w:t>
      </w:r>
      <w:r w:rsidR="001B0377">
        <w:rPr>
          <w:rFonts w:ascii="Times New Roman" w:hAnsi="Times New Roman" w:cs="Times New Roman"/>
        </w:rPr>
        <w:t>29</w:t>
      </w:r>
    </w:p>
    <w:p w14:paraId="4B63B1D0" w14:textId="2012BA0E" w:rsidR="005E12B9" w:rsidRPr="00B76635" w:rsidRDefault="00B2417C" w:rsidP="7284E698">
      <w:pPr>
        <w:spacing w:before="120" w:after="0" w:line="360" w:lineRule="auto"/>
        <w:jc w:val="both"/>
        <w:rPr>
          <w:rFonts w:ascii="Times New Roman" w:eastAsia="Times New Roman" w:hAnsi="Times New Roman" w:cs="Times New Roman"/>
          <w:color w:val="000000" w:themeColor="text1"/>
          <w:sz w:val="24"/>
          <w:szCs w:val="24"/>
        </w:rPr>
      </w:pPr>
      <w:r w:rsidRPr="00B76635">
        <w:rPr>
          <w:rFonts w:ascii="Times New Roman" w:eastAsia="Times New Roman" w:hAnsi="Times New Roman" w:cs="Times New Roman"/>
          <w:b/>
          <w:color w:val="000000" w:themeColor="text1"/>
          <w:sz w:val="24"/>
          <w:szCs w:val="24"/>
        </w:rPr>
        <w:t>a</w:t>
      </w:r>
      <w:r w:rsidR="003E3940" w:rsidRPr="00B76635">
        <w:rPr>
          <w:rFonts w:ascii="Times New Roman" w:eastAsia="Times New Roman" w:hAnsi="Times New Roman" w:cs="Times New Roman"/>
          <w:b/>
          <w:color w:val="000000" w:themeColor="text1"/>
          <w:sz w:val="24"/>
          <w:szCs w:val="24"/>
        </w:rPr>
        <w:t>)</w:t>
      </w:r>
      <w:r w:rsidR="003E3940" w:rsidRPr="00B76635">
        <w:rPr>
          <w:rFonts w:ascii="Times New Roman" w:eastAsia="Times New Roman" w:hAnsi="Times New Roman" w:cs="Times New Roman"/>
          <w:color w:val="000000" w:themeColor="text1"/>
          <w:sz w:val="24"/>
          <w:szCs w:val="24"/>
        </w:rPr>
        <w:t xml:space="preserve"> </w:t>
      </w:r>
      <w:r w:rsidR="00533967" w:rsidRPr="00B76635">
        <w:rPr>
          <w:rFonts w:ascii="Times New Roman" w:eastAsia="Times New Roman" w:hAnsi="Times New Roman" w:cs="Times New Roman"/>
          <w:color w:val="000000" w:themeColor="text1"/>
          <w:sz w:val="24"/>
          <w:szCs w:val="24"/>
        </w:rPr>
        <w:t>Zmian</w:t>
      </w:r>
      <w:r w:rsidR="00C758ED" w:rsidRPr="00B76635">
        <w:rPr>
          <w:rFonts w:ascii="Times New Roman" w:eastAsia="Times New Roman" w:hAnsi="Times New Roman" w:cs="Times New Roman"/>
          <w:color w:val="000000" w:themeColor="text1"/>
          <w:sz w:val="24"/>
          <w:szCs w:val="24"/>
        </w:rPr>
        <w:t xml:space="preserve">y </w:t>
      </w:r>
      <w:r w:rsidR="00640AED" w:rsidRPr="00B76635">
        <w:rPr>
          <w:rFonts w:ascii="Times New Roman" w:eastAsia="Times New Roman" w:hAnsi="Times New Roman" w:cs="Times New Roman"/>
          <w:color w:val="000000" w:themeColor="text1"/>
          <w:sz w:val="24"/>
          <w:szCs w:val="24"/>
        </w:rPr>
        <w:t>za</w:t>
      </w:r>
      <w:r w:rsidR="00C758ED" w:rsidRPr="00B76635">
        <w:rPr>
          <w:rFonts w:ascii="Times New Roman" w:eastAsia="Times New Roman" w:hAnsi="Times New Roman" w:cs="Times New Roman"/>
          <w:color w:val="000000" w:themeColor="text1"/>
          <w:sz w:val="24"/>
          <w:szCs w:val="24"/>
        </w:rPr>
        <w:t>proponowane</w:t>
      </w:r>
      <w:r w:rsidR="00533967" w:rsidRPr="00B76635">
        <w:rPr>
          <w:rFonts w:ascii="Times New Roman" w:eastAsia="Times New Roman" w:hAnsi="Times New Roman" w:cs="Times New Roman"/>
          <w:color w:val="000000" w:themeColor="text1"/>
          <w:sz w:val="24"/>
          <w:szCs w:val="24"/>
        </w:rPr>
        <w:t xml:space="preserve"> w art. 36b </w:t>
      </w:r>
      <w:r w:rsidR="00C758ED" w:rsidRPr="00B76635">
        <w:rPr>
          <w:rFonts w:ascii="Times New Roman" w:eastAsia="Times New Roman" w:hAnsi="Times New Roman" w:cs="Times New Roman"/>
          <w:color w:val="000000" w:themeColor="text1"/>
          <w:sz w:val="24"/>
          <w:szCs w:val="24"/>
        </w:rPr>
        <w:t>są</w:t>
      </w:r>
      <w:r w:rsidR="00533967" w:rsidRPr="00B76635">
        <w:rPr>
          <w:rFonts w:ascii="Times New Roman" w:eastAsia="Times New Roman" w:hAnsi="Times New Roman" w:cs="Times New Roman"/>
          <w:color w:val="000000" w:themeColor="text1"/>
          <w:sz w:val="24"/>
          <w:szCs w:val="24"/>
        </w:rPr>
        <w:t xml:space="preserve"> konsekwencją wprowadzenia zmian w art. 36a oraz </w:t>
      </w:r>
      <w:r w:rsidR="00F63A6F" w:rsidRPr="00B76635">
        <w:rPr>
          <w:rFonts w:ascii="Times New Roman" w:eastAsia="Times New Roman" w:hAnsi="Times New Roman" w:cs="Times New Roman"/>
          <w:color w:val="000000" w:themeColor="text1"/>
          <w:sz w:val="24"/>
          <w:szCs w:val="24"/>
        </w:rPr>
        <w:t>wynika</w:t>
      </w:r>
      <w:r w:rsidR="008F4CD2" w:rsidRPr="00B76635">
        <w:rPr>
          <w:rFonts w:ascii="Times New Roman" w:eastAsia="Times New Roman" w:hAnsi="Times New Roman" w:cs="Times New Roman"/>
          <w:color w:val="000000" w:themeColor="text1"/>
          <w:sz w:val="24"/>
          <w:szCs w:val="24"/>
        </w:rPr>
        <w:t>ją</w:t>
      </w:r>
      <w:r w:rsidR="00F63A6F" w:rsidRPr="00B76635">
        <w:rPr>
          <w:rFonts w:ascii="Times New Roman" w:eastAsia="Times New Roman" w:hAnsi="Times New Roman" w:cs="Times New Roman"/>
          <w:color w:val="000000" w:themeColor="text1"/>
          <w:sz w:val="24"/>
          <w:szCs w:val="24"/>
        </w:rPr>
        <w:t xml:space="preserve"> z przepisów </w:t>
      </w:r>
      <w:r w:rsidR="00F63A6F" w:rsidRPr="001503E8">
        <w:rPr>
          <w:rFonts w:ascii="Times New Roman" w:eastAsia="Times New Roman" w:hAnsi="Times New Roman" w:cs="Times New Roman"/>
          <w:color w:val="000000" w:themeColor="text1"/>
          <w:sz w:val="24"/>
          <w:szCs w:val="24"/>
        </w:rPr>
        <w:t>art. 5</w:t>
      </w:r>
      <w:r w:rsidR="00576EB3">
        <w:rPr>
          <w:rFonts w:ascii="Times New Roman" w:eastAsia="Times New Roman" w:hAnsi="Times New Roman" w:cs="Times New Roman"/>
          <w:color w:val="000000" w:themeColor="text1"/>
          <w:sz w:val="24"/>
          <w:szCs w:val="24"/>
        </w:rPr>
        <w:t xml:space="preserve"> ust. 2</w:t>
      </w:r>
      <w:r w:rsidR="000C16A8" w:rsidRPr="001503E8">
        <w:rPr>
          <w:rFonts w:ascii="Times New Roman" w:hAnsi="Times New Roman" w:cs="Times New Roman"/>
          <w:sz w:val="24"/>
          <w:szCs w:val="24"/>
        </w:rPr>
        <w:t xml:space="preserve"> rozporządzenia</w:t>
      </w:r>
      <w:r w:rsidR="00F63A6F" w:rsidRPr="001503E8">
        <w:rPr>
          <w:rFonts w:ascii="Times New Roman" w:eastAsia="Times New Roman" w:hAnsi="Times New Roman" w:cs="Times New Roman"/>
          <w:color w:val="000000" w:themeColor="text1"/>
          <w:sz w:val="24"/>
          <w:szCs w:val="24"/>
        </w:rPr>
        <w:t xml:space="preserve"> GIA</w:t>
      </w:r>
      <w:r w:rsidR="008F4CD2" w:rsidRPr="00B76635">
        <w:rPr>
          <w:rFonts w:ascii="Times New Roman" w:eastAsia="Times New Roman" w:hAnsi="Times New Roman" w:cs="Times New Roman"/>
          <w:color w:val="000000" w:themeColor="text1"/>
          <w:sz w:val="24"/>
          <w:szCs w:val="24"/>
        </w:rPr>
        <w:t xml:space="preserve"> dotyczących koordynacji robót budowlanych</w:t>
      </w:r>
      <w:r w:rsidR="00C75E64" w:rsidRPr="00B76635">
        <w:rPr>
          <w:rFonts w:ascii="Times New Roman" w:eastAsia="Times New Roman" w:hAnsi="Times New Roman" w:cs="Times New Roman"/>
          <w:color w:val="000000" w:themeColor="text1"/>
          <w:sz w:val="24"/>
          <w:szCs w:val="24"/>
        </w:rPr>
        <w:t xml:space="preserve"> </w:t>
      </w:r>
      <w:r w:rsidR="007A714A" w:rsidRPr="00B76635">
        <w:rPr>
          <w:rFonts w:ascii="Times New Roman" w:eastAsia="Times New Roman" w:hAnsi="Times New Roman" w:cs="Times New Roman"/>
          <w:color w:val="000000" w:themeColor="text1"/>
          <w:sz w:val="24"/>
          <w:szCs w:val="24"/>
        </w:rPr>
        <w:t xml:space="preserve">poprzez </w:t>
      </w:r>
      <w:r w:rsidR="000511D6" w:rsidRPr="00B76635">
        <w:rPr>
          <w:rFonts w:ascii="Times New Roman" w:eastAsia="Times New Roman" w:hAnsi="Times New Roman" w:cs="Times New Roman"/>
          <w:color w:val="000000" w:themeColor="text1"/>
          <w:sz w:val="24"/>
          <w:szCs w:val="24"/>
        </w:rPr>
        <w:t>wskazanie na podstawie jakich kryteriów należy w umowie o</w:t>
      </w:r>
      <w:r w:rsidR="0006553F">
        <w:rPr>
          <w:rFonts w:ascii="Times New Roman" w:eastAsia="Times New Roman" w:hAnsi="Times New Roman" w:cs="Times New Roman"/>
          <w:color w:val="000000" w:themeColor="text1"/>
          <w:sz w:val="24"/>
          <w:szCs w:val="24"/>
        </w:rPr>
        <w:t> </w:t>
      </w:r>
      <w:r w:rsidR="000511D6" w:rsidRPr="00B76635">
        <w:rPr>
          <w:rFonts w:ascii="Times New Roman" w:eastAsia="Times New Roman" w:hAnsi="Times New Roman" w:cs="Times New Roman"/>
          <w:color w:val="000000" w:themeColor="text1"/>
          <w:sz w:val="24"/>
          <w:szCs w:val="24"/>
        </w:rPr>
        <w:t xml:space="preserve">koordynację robót budowlanych </w:t>
      </w:r>
      <w:r w:rsidR="00347F03" w:rsidRPr="00B76635">
        <w:rPr>
          <w:rFonts w:ascii="Times New Roman" w:eastAsia="Times New Roman" w:hAnsi="Times New Roman" w:cs="Times New Roman"/>
          <w:color w:val="000000" w:themeColor="text1"/>
          <w:sz w:val="24"/>
          <w:szCs w:val="24"/>
        </w:rPr>
        <w:t xml:space="preserve">zobowiązać </w:t>
      </w:r>
      <w:r w:rsidR="008E1BEE" w:rsidRPr="00B76635">
        <w:rPr>
          <w:rFonts w:ascii="Times New Roman" w:eastAsia="Times New Roman" w:hAnsi="Times New Roman" w:cs="Times New Roman"/>
          <w:color w:val="000000" w:themeColor="text1"/>
          <w:sz w:val="24"/>
          <w:szCs w:val="24"/>
        </w:rPr>
        <w:t>operatora do pokrycia i zabezpieczeni</w:t>
      </w:r>
      <w:r w:rsidR="00347F03" w:rsidRPr="00B76635">
        <w:rPr>
          <w:rFonts w:ascii="Times New Roman" w:eastAsia="Times New Roman" w:hAnsi="Times New Roman" w:cs="Times New Roman"/>
          <w:color w:val="000000" w:themeColor="text1"/>
          <w:sz w:val="24"/>
          <w:szCs w:val="24"/>
        </w:rPr>
        <w:t>a</w:t>
      </w:r>
      <w:r w:rsidR="008E1BEE" w:rsidRPr="00B76635">
        <w:rPr>
          <w:rFonts w:ascii="Times New Roman" w:eastAsia="Times New Roman" w:hAnsi="Times New Roman" w:cs="Times New Roman"/>
          <w:color w:val="000000" w:themeColor="text1"/>
          <w:sz w:val="24"/>
          <w:szCs w:val="24"/>
        </w:rPr>
        <w:t xml:space="preserve"> </w:t>
      </w:r>
      <w:r w:rsidR="00347F03" w:rsidRPr="00B76635">
        <w:rPr>
          <w:rFonts w:ascii="Times New Roman" w:eastAsia="Times New Roman" w:hAnsi="Times New Roman" w:cs="Times New Roman"/>
          <w:color w:val="000000" w:themeColor="text1"/>
          <w:sz w:val="24"/>
          <w:szCs w:val="24"/>
        </w:rPr>
        <w:t>dodatkowych</w:t>
      </w:r>
      <w:r w:rsidR="00C7575C" w:rsidRPr="00B76635">
        <w:rPr>
          <w:rFonts w:ascii="Times New Roman" w:eastAsia="Times New Roman" w:hAnsi="Times New Roman" w:cs="Times New Roman"/>
          <w:color w:val="000000" w:themeColor="text1"/>
          <w:sz w:val="24"/>
          <w:szCs w:val="24"/>
        </w:rPr>
        <w:t xml:space="preserve"> kosztów ponoszonych przez operatora sieci lub podmiot sektora publicznego.</w:t>
      </w:r>
      <w:r w:rsidR="00E94C27" w:rsidRPr="00B76635">
        <w:rPr>
          <w:rFonts w:ascii="Times New Roman" w:eastAsia="Times New Roman" w:hAnsi="Times New Roman" w:cs="Times New Roman"/>
          <w:color w:val="000000" w:themeColor="text1"/>
          <w:sz w:val="24"/>
          <w:szCs w:val="24"/>
        </w:rPr>
        <w:t xml:space="preserve"> Zgodnie </w:t>
      </w:r>
      <w:r w:rsidR="00B120F9" w:rsidRPr="00B76635">
        <w:rPr>
          <w:rFonts w:ascii="Times New Roman" w:eastAsia="Times New Roman" w:hAnsi="Times New Roman" w:cs="Times New Roman"/>
          <w:color w:val="000000" w:themeColor="text1"/>
          <w:sz w:val="24"/>
          <w:szCs w:val="24"/>
        </w:rPr>
        <w:t>z </w:t>
      </w:r>
      <w:r w:rsidR="00E94C27" w:rsidRPr="00B76635">
        <w:rPr>
          <w:rFonts w:ascii="Times New Roman" w:eastAsia="Times New Roman" w:hAnsi="Times New Roman" w:cs="Times New Roman"/>
          <w:color w:val="000000" w:themeColor="text1"/>
          <w:sz w:val="24"/>
          <w:szCs w:val="24"/>
        </w:rPr>
        <w:t>proponowanym przepisem</w:t>
      </w:r>
      <w:r w:rsidR="00ED6D3D" w:rsidRPr="00B76635">
        <w:rPr>
          <w:rFonts w:ascii="Times New Roman" w:eastAsia="Times New Roman" w:hAnsi="Times New Roman" w:cs="Times New Roman"/>
          <w:color w:val="000000" w:themeColor="text1"/>
          <w:sz w:val="24"/>
          <w:szCs w:val="24"/>
        </w:rPr>
        <w:t xml:space="preserve"> ust. 2 pkt. 7</w:t>
      </w:r>
      <w:r w:rsidR="00E94C27" w:rsidRPr="00B76635">
        <w:rPr>
          <w:rFonts w:ascii="Times New Roman" w:eastAsia="Times New Roman" w:hAnsi="Times New Roman" w:cs="Times New Roman"/>
          <w:color w:val="000000" w:themeColor="text1"/>
          <w:sz w:val="24"/>
          <w:szCs w:val="24"/>
        </w:rPr>
        <w:t xml:space="preserve"> </w:t>
      </w:r>
      <w:r w:rsidR="00FF08E2" w:rsidRPr="00B76635">
        <w:rPr>
          <w:rFonts w:ascii="Times New Roman" w:eastAsia="Times New Roman" w:hAnsi="Times New Roman" w:cs="Times New Roman"/>
          <w:color w:val="000000" w:themeColor="text1"/>
          <w:sz w:val="24"/>
          <w:szCs w:val="24"/>
        </w:rPr>
        <w:t xml:space="preserve">w umowie musi zostać </w:t>
      </w:r>
      <w:r w:rsidR="00347F03" w:rsidRPr="00B76635">
        <w:rPr>
          <w:rFonts w:ascii="Times New Roman" w:eastAsia="Times New Roman" w:hAnsi="Times New Roman" w:cs="Times New Roman"/>
          <w:color w:val="000000" w:themeColor="text1"/>
          <w:sz w:val="24"/>
          <w:szCs w:val="24"/>
        </w:rPr>
        <w:t>określony</w:t>
      </w:r>
      <w:r w:rsidR="00FF08E2" w:rsidRPr="00B76635">
        <w:rPr>
          <w:rFonts w:ascii="Times New Roman" w:eastAsia="Times New Roman" w:hAnsi="Times New Roman" w:cs="Times New Roman"/>
          <w:color w:val="000000" w:themeColor="text1"/>
          <w:sz w:val="24"/>
          <w:szCs w:val="24"/>
        </w:rPr>
        <w:t>, na podstawie przejrzystych i</w:t>
      </w:r>
      <w:r w:rsidR="008463EB">
        <w:rPr>
          <w:rFonts w:ascii="Times New Roman" w:eastAsia="Times New Roman" w:hAnsi="Times New Roman" w:cs="Times New Roman"/>
          <w:color w:val="000000" w:themeColor="text1"/>
          <w:sz w:val="24"/>
          <w:szCs w:val="24"/>
        </w:rPr>
        <w:t> </w:t>
      </w:r>
      <w:r w:rsidR="00FF08E2" w:rsidRPr="00B76635">
        <w:rPr>
          <w:rFonts w:ascii="Times New Roman" w:eastAsia="Times New Roman" w:hAnsi="Times New Roman" w:cs="Times New Roman"/>
          <w:color w:val="000000" w:themeColor="text1"/>
          <w:sz w:val="24"/>
          <w:szCs w:val="24"/>
        </w:rPr>
        <w:t>niedyskryminujących warunków</w:t>
      </w:r>
      <w:r w:rsidR="00347F03" w:rsidRPr="00B76635">
        <w:rPr>
          <w:rFonts w:ascii="Times New Roman" w:eastAsia="Times New Roman" w:hAnsi="Times New Roman" w:cs="Times New Roman"/>
          <w:color w:val="000000" w:themeColor="text1"/>
          <w:sz w:val="24"/>
          <w:szCs w:val="24"/>
        </w:rPr>
        <w:t>,</w:t>
      </w:r>
      <w:r w:rsidR="00690B50" w:rsidRPr="00B76635">
        <w:rPr>
          <w:rFonts w:ascii="Times New Roman" w:eastAsia="Times New Roman" w:hAnsi="Times New Roman" w:cs="Times New Roman"/>
          <w:color w:val="000000" w:themeColor="text1"/>
          <w:sz w:val="24"/>
          <w:szCs w:val="24"/>
        </w:rPr>
        <w:t xml:space="preserve"> zakres dodatkowych kosztów podlegających podziałowi, zasady podziału tych kosztów, termin i sposób uregulowania należności związanych z</w:t>
      </w:r>
      <w:r w:rsidR="008463EB">
        <w:rPr>
          <w:rFonts w:ascii="Times New Roman" w:eastAsia="Times New Roman" w:hAnsi="Times New Roman" w:cs="Times New Roman"/>
          <w:color w:val="000000" w:themeColor="text1"/>
          <w:sz w:val="24"/>
          <w:szCs w:val="24"/>
        </w:rPr>
        <w:t> </w:t>
      </w:r>
      <w:r w:rsidR="00690B50" w:rsidRPr="00B76635">
        <w:rPr>
          <w:rFonts w:ascii="Times New Roman" w:eastAsia="Times New Roman" w:hAnsi="Times New Roman" w:cs="Times New Roman"/>
          <w:color w:val="000000" w:themeColor="text1"/>
          <w:sz w:val="24"/>
          <w:szCs w:val="24"/>
        </w:rPr>
        <w:t xml:space="preserve">podziałem </w:t>
      </w:r>
      <w:r w:rsidR="00296ED4" w:rsidRPr="00B76635">
        <w:rPr>
          <w:rFonts w:ascii="Times New Roman" w:eastAsia="Times New Roman" w:hAnsi="Times New Roman" w:cs="Times New Roman"/>
          <w:color w:val="000000" w:themeColor="text1"/>
          <w:sz w:val="24"/>
          <w:szCs w:val="24"/>
        </w:rPr>
        <w:t>kosztów.</w:t>
      </w:r>
    </w:p>
    <w:p w14:paraId="50B490AC" w14:textId="5485E298" w:rsidR="009F593B" w:rsidRPr="00B76635" w:rsidRDefault="009F593B" w:rsidP="7284E698">
      <w:pPr>
        <w:spacing w:before="120" w:after="0" w:line="360" w:lineRule="auto"/>
        <w:jc w:val="both"/>
        <w:rPr>
          <w:rFonts w:ascii="Times New Roman" w:eastAsia="Times New Roman" w:hAnsi="Times New Roman" w:cs="Times New Roman"/>
          <w:color w:val="000000" w:themeColor="text1"/>
          <w:sz w:val="24"/>
          <w:szCs w:val="24"/>
        </w:rPr>
      </w:pPr>
      <w:r w:rsidRPr="00B76635">
        <w:rPr>
          <w:rFonts w:ascii="Times New Roman" w:eastAsia="Times New Roman" w:hAnsi="Times New Roman" w:cs="Times New Roman"/>
          <w:b/>
          <w:color w:val="000000" w:themeColor="text1"/>
          <w:sz w:val="24"/>
          <w:szCs w:val="24"/>
        </w:rPr>
        <w:t>b</w:t>
      </w:r>
      <w:r w:rsidR="008041B7" w:rsidRPr="00B76635">
        <w:rPr>
          <w:rFonts w:ascii="Times New Roman" w:eastAsia="Times New Roman" w:hAnsi="Times New Roman" w:cs="Times New Roman"/>
          <w:b/>
          <w:color w:val="000000" w:themeColor="text1"/>
          <w:sz w:val="24"/>
          <w:szCs w:val="24"/>
        </w:rPr>
        <w:t>)</w:t>
      </w:r>
      <w:r w:rsidRPr="00B76635">
        <w:rPr>
          <w:rFonts w:ascii="Times New Roman" w:eastAsia="Times New Roman" w:hAnsi="Times New Roman" w:cs="Times New Roman"/>
          <w:color w:val="000000" w:themeColor="text1"/>
          <w:sz w:val="24"/>
          <w:szCs w:val="24"/>
        </w:rPr>
        <w:t xml:space="preserve"> </w:t>
      </w:r>
      <w:r w:rsidR="00197F2B" w:rsidRPr="00B76635">
        <w:rPr>
          <w:rFonts w:ascii="Times New Roman" w:eastAsia="Times New Roman" w:hAnsi="Times New Roman" w:cs="Times New Roman"/>
          <w:color w:val="000000" w:themeColor="text1"/>
          <w:sz w:val="24"/>
          <w:szCs w:val="24"/>
        </w:rPr>
        <w:t>Zmiana w art. 36</w:t>
      </w:r>
      <w:r w:rsidR="000332AE" w:rsidRPr="00B76635">
        <w:rPr>
          <w:rFonts w:ascii="Times New Roman" w:eastAsia="Times New Roman" w:hAnsi="Times New Roman" w:cs="Times New Roman"/>
          <w:color w:val="000000" w:themeColor="text1"/>
          <w:sz w:val="24"/>
          <w:szCs w:val="24"/>
        </w:rPr>
        <w:t>b</w:t>
      </w:r>
      <w:r w:rsidR="00197F2B" w:rsidRPr="00B76635">
        <w:rPr>
          <w:rFonts w:ascii="Times New Roman" w:eastAsia="Times New Roman" w:hAnsi="Times New Roman" w:cs="Times New Roman"/>
          <w:color w:val="000000" w:themeColor="text1"/>
          <w:sz w:val="24"/>
          <w:szCs w:val="24"/>
        </w:rPr>
        <w:t xml:space="preserve"> ust. </w:t>
      </w:r>
      <w:r w:rsidR="000332AE" w:rsidRPr="00B76635">
        <w:rPr>
          <w:rFonts w:ascii="Times New Roman" w:eastAsia="Times New Roman" w:hAnsi="Times New Roman" w:cs="Times New Roman"/>
          <w:color w:val="000000" w:themeColor="text1"/>
          <w:sz w:val="24"/>
          <w:szCs w:val="24"/>
        </w:rPr>
        <w:t>4</w:t>
      </w:r>
      <w:r w:rsidR="00197F2B" w:rsidRPr="00B76635">
        <w:rPr>
          <w:rFonts w:ascii="Times New Roman" w:eastAsia="Times New Roman" w:hAnsi="Times New Roman" w:cs="Times New Roman"/>
          <w:color w:val="000000" w:themeColor="text1"/>
          <w:sz w:val="24"/>
          <w:szCs w:val="24"/>
        </w:rPr>
        <w:t xml:space="preserve"> jest zmianą legislacyjną polegającą na dodaniu </w:t>
      </w:r>
      <w:r w:rsidR="001503E8">
        <w:rPr>
          <w:rFonts w:ascii="Times New Roman" w:eastAsia="Times New Roman" w:hAnsi="Times New Roman" w:cs="Times New Roman"/>
          <w:color w:val="000000" w:themeColor="text1"/>
          <w:sz w:val="24"/>
          <w:szCs w:val="24"/>
        </w:rPr>
        <w:t>wyrazów</w:t>
      </w:r>
      <w:r w:rsidR="00197F2B" w:rsidRPr="00B76635">
        <w:rPr>
          <w:rFonts w:ascii="Times New Roman" w:eastAsia="Times New Roman" w:hAnsi="Times New Roman" w:cs="Times New Roman"/>
          <w:color w:val="000000" w:themeColor="text1"/>
          <w:sz w:val="24"/>
          <w:szCs w:val="24"/>
        </w:rPr>
        <w:t xml:space="preserve"> „lub podmiot sektora publicznego” po </w:t>
      </w:r>
      <w:r w:rsidR="001503E8">
        <w:rPr>
          <w:rFonts w:ascii="Times New Roman" w:eastAsia="Times New Roman" w:hAnsi="Times New Roman" w:cs="Times New Roman"/>
          <w:color w:val="000000" w:themeColor="text1"/>
          <w:sz w:val="24"/>
          <w:szCs w:val="24"/>
        </w:rPr>
        <w:t>wyrazach</w:t>
      </w:r>
      <w:r w:rsidR="00197F2B" w:rsidRPr="00B76635">
        <w:rPr>
          <w:rFonts w:ascii="Times New Roman" w:eastAsia="Times New Roman" w:hAnsi="Times New Roman" w:cs="Times New Roman"/>
          <w:color w:val="000000" w:themeColor="text1"/>
          <w:sz w:val="24"/>
          <w:szCs w:val="24"/>
        </w:rPr>
        <w:t xml:space="preserve"> „operator sieci”</w:t>
      </w:r>
      <w:r w:rsidR="00EF7A66" w:rsidRPr="00B76635">
        <w:rPr>
          <w:rFonts w:ascii="Times New Roman" w:eastAsia="Times New Roman" w:hAnsi="Times New Roman" w:cs="Times New Roman"/>
          <w:color w:val="000000" w:themeColor="text1"/>
          <w:sz w:val="24"/>
          <w:szCs w:val="24"/>
        </w:rPr>
        <w:t xml:space="preserve"> i wynika z</w:t>
      </w:r>
      <w:r w:rsidR="00141A67">
        <w:rPr>
          <w:rFonts w:ascii="Times New Roman" w:eastAsia="Times New Roman" w:hAnsi="Times New Roman" w:cs="Times New Roman"/>
          <w:color w:val="000000" w:themeColor="text1"/>
          <w:sz w:val="24"/>
          <w:szCs w:val="24"/>
        </w:rPr>
        <w:t xml:space="preserve"> </w:t>
      </w:r>
      <w:r w:rsidR="00225E9D">
        <w:rPr>
          <w:rFonts w:ascii="Times New Roman" w:eastAsia="Times New Roman" w:hAnsi="Times New Roman" w:cs="Times New Roman"/>
          <w:color w:val="000000" w:themeColor="text1"/>
          <w:sz w:val="24"/>
          <w:szCs w:val="24"/>
        </w:rPr>
        <w:t>art. 2 pkt 3</w:t>
      </w:r>
      <w:r w:rsidR="00EF7A66" w:rsidRPr="00B76635">
        <w:rPr>
          <w:rFonts w:ascii="Times New Roman" w:eastAsia="Times New Roman" w:hAnsi="Times New Roman" w:cs="Times New Roman"/>
          <w:color w:val="000000" w:themeColor="text1"/>
          <w:sz w:val="24"/>
          <w:szCs w:val="24"/>
        </w:rPr>
        <w:t xml:space="preserve"> rozporządzenia GIA</w:t>
      </w:r>
      <w:r w:rsidR="00197F2B" w:rsidRPr="00B76635">
        <w:rPr>
          <w:rFonts w:ascii="Times New Roman" w:eastAsia="Times New Roman" w:hAnsi="Times New Roman" w:cs="Times New Roman"/>
          <w:color w:val="000000" w:themeColor="text1"/>
          <w:sz w:val="24"/>
          <w:szCs w:val="24"/>
        </w:rPr>
        <w:t>.</w:t>
      </w:r>
    </w:p>
    <w:p w14:paraId="588D48C3" w14:textId="6CCF7080" w:rsidR="00ED64AB" w:rsidRPr="00B76635" w:rsidRDefault="005E12B9" w:rsidP="00D07D9E">
      <w:pPr>
        <w:pStyle w:val="Nagwek3"/>
        <w:rPr>
          <w:rFonts w:ascii="Times New Roman" w:hAnsi="Times New Roman" w:cs="Times New Roman"/>
          <w:b w:val="0"/>
        </w:rPr>
      </w:pPr>
      <w:r w:rsidRPr="00B76635">
        <w:rPr>
          <w:rFonts w:ascii="Times New Roman" w:hAnsi="Times New Roman" w:cs="Times New Roman"/>
        </w:rPr>
        <w:t xml:space="preserve">Art. 1 pkt </w:t>
      </w:r>
      <w:r w:rsidR="007279CF">
        <w:rPr>
          <w:rFonts w:ascii="Times New Roman" w:hAnsi="Times New Roman" w:cs="Times New Roman"/>
        </w:rPr>
        <w:t>3</w:t>
      </w:r>
      <w:r w:rsidR="001B0377">
        <w:rPr>
          <w:rFonts w:ascii="Times New Roman" w:hAnsi="Times New Roman" w:cs="Times New Roman"/>
        </w:rPr>
        <w:t>0</w:t>
      </w:r>
    </w:p>
    <w:p w14:paraId="6F4F8D1D" w14:textId="0D5FE398" w:rsidR="003F135D" w:rsidRPr="00B76635" w:rsidRDefault="00BB4A8B" w:rsidP="00516812">
      <w:pPr>
        <w:spacing w:line="360" w:lineRule="auto"/>
        <w:jc w:val="both"/>
        <w:rPr>
          <w:rFonts w:ascii="Times New Roman" w:eastAsia="Times New Roman" w:hAnsi="Times New Roman" w:cs="Times New Roman"/>
          <w:color w:val="000000" w:themeColor="text1"/>
          <w:sz w:val="24"/>
          <w:szCs w:val="24"/>
        </w:rPr>
      </w:pPr>
      <w:r w:rsidRPr="00B76635">
        <w:rPr>
          <w:rFonts w:ascii="Times New Roman" w:eastAsia="Times New Roman" w:hAnsi="Times New Roman" w:cs="Times New Roman"/>
          <w:b/>
          <w:color w:val="000000" w:themeColor="text1"/>
          <w:sz w:val="24"/>
          <w:szCs w:val="24"/>
        </w:rPr>
        <w:t>a)</w:t>
      </w:r>
      <w:r w:rsidRPr="00B76635">
        <w:rPr>
          <w:rFonts w:ascii="Times New Roman" w:eastAsia="Times New Roman" w:hAnsi="Times New Roman" w:cs="Times New Roman"/>
          <w:color w:val="000000" w:themeColor="text1"/>
          <w:sz w:val="24"/>
          <w:szCs w:val="24"/>
        </w:rPr>
        <w:t xml:space="preserve"> </w:t>
      </w:r>
      <w:r w:rsidR="00E21276" w:rsidRPr="00B76635">
        <w:rPr>
          <w:rFonts w:ascii="Times New Roman" w:eastAsia="Times New Roman" w:hAnsi="Times New Roman" w:cs="Times New Roman"/>
          <w:color w:val="000000" w:themeColor="text1"/>
          <w:sz w:val="24"/>
          <w:szCs w:val="24"/>
        </w:rPr>
        <w:t>Zmian</w:t>
      </w:r>
      <w:r w:rsidR="00BF554A" w:rsidRPr="00B76635">
        <w:rPr>
          <w:rFonts w:ascii="Times New Roman" w:eastAsia="Times New Roman" w:hAnsi="Times New Roman" w:cs="Times New Roman"/>
          <w:color w:val="000000" w:themeColor="text1"/>
          <w:sz w:val="24"/>
          <w:szCs w:val="24"/>
        </w:rPr>
        <w:t>y wprowadzane</w:t>
      </w:r>
      <w:r w:rsidR="00E21276" w:rsidRPr="00B76635">
        <w:rPr>
          <w:rFonts w:ascii="Times New Roman" w:eastAsia="Times New Roman" w:hAnsi="Times New Roman" w:cs="Times New Roman"/>
          <w:color w:val="000000" w:themeColor="text1"/>
          <w:sz w:val="24"/>
          <w:szCs w:val="24"/>
        </w:rPr>
        <w:t xml:space="preserve"> w art. 36c ust. 1 </w:t>
      </w:r>
      <w:r w:rsidR="00BF554A" w:rsidRPr="00B76635">
        <w:rPr>
          <w:rFonts w:ascii="Times New Roman" w:eastAsia="Times New Roman" w:hAnsi="Times New Roman" w:cs="Times New Roman"/>
          <w:color w:val="000000" w:themeColor="text1"/>
          <w:sz w:val="24"/>
          <w:szCs w:val="24"/>
        </w:rPr>
        <w:t>również są</w:t>
      </w:r>
      <w:r w:rsidR="00E21276" w:rsidRPr="00B76635">
        <w:rPr>
          <w:rFonts w:ascii="Times New Roman" w:eastAsia="Times New Roman" w:hAnsi="Times New Roman" w:cs="Times New Roman"/>
          <w:color w:val="000000" w:themeColor="text1"/>
          <w:sz w:val="24"/>
          <w:szCs w:val="24"/>
        </w:rPr>
        <w:t xml:space="preserve"> konsekwencją zmian w art. </w:t>
      </w:r>
      <w:r w:rsidR="00DF285C" w:rsidRPr="00B76635">
        <w:rPr>
          <w:rFonts w:ascii="Times New Roman" w:eastAsia="Times New Roman" w:hAnsi="Times New Roman" w:cs="Times New Roman"/>
          <w:color w:val="000000" w:themeColor="text1"/>
          <w:sz w:val="24"/>
          <w:szCs w:val="24"/>
        </w:rPr>
        <w:t xml:space="preserve">36a i 36b </w:t>
      </w:r>
      <w:r w:rsidR="00033D33" w:rsidRPr="00B76635">
        <w:rPr>
          <w:rFonts w:ascii="Times New Roman" w:eastAsia="Times New Roman" w:hAnsi="Times New Roman" w:cs="Times New Roman"/>
          <w:color w:val="000000" w:themeColor="text1"/>
          <w:sz w:val="24"/>
          <w:szCs w:val="24"/>
        </w:rPr>
        <w:t xml:space="preserve">Megaustawy </w:t>
      </w:r>
      <w:r w:rsidR="00DF285C" w:rsidRPr="00B76635">
        <w:rPr>
          <w:rFonts w:ascii="Times New Roman" w:eastAsia="Times New Roman" w:hAnsi="Times New Roman" w:cs="Times New Roman"/>
          <w:color w:val="000000" w:themeColor="text1"/>
          <w:sz w:val="24"/>
          <w:szCs w:val="24"/>
        </w:rPr>
        <w:t>i ma</w:t>
      </w:r>
      <w:r w:rsidR="00BF554A" w:rsidRPr="00B76635">
        <w:rPr>
          <w:rFonts w:ascii="Times New Roman" w:eastAsia="Times New Roman" w:hAnsi="Times New Roman" w:cs="Times New Roman"/>
          <w:color w:val="000000" w:themeColor="text1"/>
          <w:sz w:val="24"/>
          <w:szCs w:val="24"/>
        </w:rPr>
        <w:t>ją</w:t>
      </w:r>
      <w:r w:rsidR="00DF285C" w:rsidRPr="00B76635">
        <w:rPr>
          <w:rFonts w:ascii="Times New Roman" w:eastAsia="Times New Roman" w:hAnsi="Times New Roman" w:cs="Times New Roman"/>
          <w:color w:val="000000" w:themeColor="text1"/>
          <w:sz w:val="24"/>
          <w:szCs w:val="24"/>
        </w:rPr>
        <w:t xml:space="preserve"> charakter legislacyjny</w:t>
      </w:r>
      <w:r w:rsidR="00116FF3" w:rsidRPr="00B76635">
        <w:rPr>
          <w:rFonts w:ascii="Times New Roman" w:eastAsia="Times New Roman" w:hAnsi="Times New Roman" w:cs="Times New Roman"/>
          <w:color w:val="000000" w:themeColor="text1"/>
          <w:sz w:val="24"/>
          <w:szCs w:val="24"/>
        </w:rPr>
        <w:t>. W projektowanym</w:t>
      </w:r>
      <w:r w:rsidR="004A4629" w:rsidRPr="00B76635">
        <w:rPr>
          <w:rFonts w:ascii="Times New Roman" w:eastAsia="Times New Roman" w:hAnsi="Times New Roman" w:cs="Times New Roman"/>
          <w:color w:val="000000" w:themeColor="text1"/>
          <w:sz w:val="24"/>
          <w:szCs w:val="24"/>
        </w:rPr>
        <w:t xml:space="preserve"> przepisie określono, że znajduje on zastosowanie do </w:t>
      </w:r>
      <w:r w:rsidR="008B656C" w:rsidRPr="00B76635">
        <w:rPr>
          <w:rFonts w:ascii="Times New Roman" w:eastAsia="Times New Roman" w:hAnsi="Times New Roman" w:cs="Times New Roman"/>
          <w:color w:val="000000" w:themeColor="text1"/>
          <w:sz w:val="24"/>
          <w:szCs w:val="24"/>
        </w:rPr>
        <w:t>wniosków o koordynację robót budowlanych, o których mowa w art. 36a ust. 1</w:t>
      </w:r>
      <w:r w:rsidR="00116FF3" w:rsidRPr="00B76635">
        <w:rPr>
          <w:rFonts w:ascii="Times New Roman" w:eastAsia="Times New Roman" w:hAnsi="Times New Roman" w:cs="Times New Roman"/>
          <w:color w:val="000000" w:themeColor="text1"/>
          <w:sz w:val="24"/>
          <w:szCs w:val="24"/>
        </w:rPr>
        <w:t>,</w:t>
      </w:r>
      <w:r w:rsidR="008B656C" w:rsidRPr="00B76635">
        <w:rPr>
          <w:rFonts w:ascii="Times New Roman" w:eastAsia="Times New Roman" w:hAnsi="Times New Roman" w:cs="Times New Roman"/>
          <w:color w:val="000000" w:themeColor="text1"/>
          <w:sz w:val="24"/>
          <w:szCs w:val="24"/>
        </w:rPr>
        <w:t xml:space="preserve"> tj. </w:t>
      </w:r>
      <w:r w:rsidR="00116FF3" w:rsidRPr="00B76635">
        <w:rPr>
          <w:rFonts w:ascii="Times New Roman" w:eastAsia="Times New Roman" w:hAnsi="Times New Roman" w:cs="Times New Roman"/>
          <w:color w:val="000000" w:themeColor="text1"/>
          <w:sz w:val="24"/>
          <w:szCs w:val="24"/>
        </w:rPr>
        <w:t xml:space="preserve">finansowanych </w:t>
      </w:r>
      <w:r w:rsidR="00694D02" w:rsidRPr="00B76635">
        <w:rPr>
          <w:rFonts w:ascii="Times New Roman" w:eastAsia="Times New Roman" w:hAnsi="Times New Roman" w:cs="Times New Roman"/>
          <w:color w:val="000000" w:themeColor="text1"/>
          <w:sz w:val="24"/>
          <w:szCs w:val="24"/>
        </w:rPr>
        <w:t>w całości lub w części ze środków publicznych.</w:t>
      </w:r>
      <w:r w:rsidR="00B1113B">
        <w:rPr>
          <w:rFonts w:ascii="Times New Roman" w:eastAsia="Times New Roman" w:hAnsi="Times New Roman" w:cs="Times New Roman"/>
          <w:color w:val="000000" w:themeColor="text1"/>
          <w:sz w:val="24"/>
          <w:szCs w:val="24"/>
        </w:rPr>
        <w:t xml:space="preserve"> </w:t>
      </w:r>
      <w:r w:rsidR="00B1113B">
        <w:rPr>
          <w:rFonts w:ascii="Times New Roman" w:hAnsi="Times New Roman" w:cs="Times New Roman"/>
          <w:bCs/>
          <w:sz w:val="24"/>
          <w:szCs w:val="24"/>
        </w:rPr>
        <w:t>Ponadto proponowany przepis skorelowany jest z art. 13 ust. 1 rozporządzenia GIA.</w:t>
      </w:r>
    </w:p>
    <w:p w14:paraId="393DF809" w14:textId="6A731A89" w:rsidR="005E12B9" w:rsidRDefault="00BB4A8B" w:rsidP="005E12B9">
      <w:pPr>
        <w:spacing w:before="120" w:after="0" w:line="360" w:lineRule="auto"/>
        <w:jc w:val="both"/>
        <w:rPr>
          <w:rFonts w:ascii="Times New Roman" w:eastAsia="Times New Roman" w:hAnsi="Times New Roman" w:cs="Times New Roman"/>
          <w:color w:val="000000" w:themeColor="text1"/>
          <w:sz w:val="24"/>
          <w:szCs w:val="24"/>
        </w:rPr>
      </w:pPr>
      <w:r w:rsidRPr="00B76635">
        <w:rPr>
          <w:rFonts w:ascii="Times New Roman" w:eastAsia="Times New Roman" w:hAnsi="Times New Roman" w:cs="Times New Roman"/>
          <w:b/>
          <w:color w:val="000000" w:themeColor="text1"/>
          <w:sz w:val="24"/>
          <w:szCs w:val="24"/>
        </w:rPr>
        <w:t>b)</w:t>
      </w:r>
      <w:r w:rsidRPr="00B76635">
        <w:rPr>
          <w:rFonts w:ascii="Times New Roman" w:eastAsia="Times New Roman" w:hAnsi="Times New Roman" w:cs="Times New Roman"/>
          <w:color w:val="000000" w:themeColor="text1"/>
          <w:sz w:val="24"/>
          <w:szCs w:val="24"/>
        </w:rPr>
        <w:t xml:space="preserve"> </w:t>
      </w:r>
      <w:r w:rsidR="00486246" w:rsidRPr="00B76635">
        <w:rPr>
          <w:rFonts w:ascii="Times New Roman" w:eastAsia="Times New Roman" w:hAnsi="Times New Roman" w:cs="Times New Roman"/>
          <w:color w:val="000000" w:themeColor="text1"/>
          <w:sz w:val="24"/>
          <w:szCs w:val="24"/>
        </w:rPr>
        <w:t xml:space="preserve">W związku z brzmieniem </w:t>
      </w:r>
      <w:r w:rsidR="00486246" w:rsidRPr="001503E8">
        <w:rPr>
          <w:rFonts w:ascii="Times New Roman" w:eastAsia="Times New Roman" w:hAnsi="Times New Roman" w:cs="Times New Roman"/>
          <w:color w:val="000000" w:themeColor="text1"/>
          <w:sz w:val="24"/>
          <w:szCs w:val="24"/>
        </w:rPr>
        <w:t>art. 13 ust.</w:t>
      </w:r>
      <w:r w:rsidR="00D11C48">
        <w:rPr>
          <w:rFonts w:ascii="Times New Roman" w:eastAsia="Times New Roman" w:hAnsi="Times New Roman" w:cs="Times New Roman"/>
          <w:color w:val="000000" w:themeColor="text1"/>
          <w:sz w:val="24"/>
          <w:szCs w:val="24"/>
        </w:rPr>
        <w:t xml:space="preserve"> 1 i</w:t>
      </w:r>
      <w:r w:rsidR="00486246" w:rsidRPr="001503E8">
        <w:rPr>
          <w:rFonts w:ascii="Times New Roman" w:eastAsia="Times New Roman" w:hAnsi="Times New Roman" w:cs="Times New Roman"/>
          <w:color w:val="000000" w:themeColor="text1"/>
          <w:sz w:val="24"/>
          <w:szCs w:val="24"/>
        </w:rPr>
        <w:t xml:space="preserve"> 2 lit. b</w:t>
      </w:r>
      <w:r w:rsidR="000C16A8" w:rsidRPr="001503E8">
        <w:rPr>
          <w:rFonts w:ascii="Times New Roman" w:hAnsi="Times New Roman" w:cs="Times New Roman"/>
          <w:sz w:val="24"/>
          <w:szCs w:val="24"/>
        </w:rPr>
        <w:t xml:space="preserve"> rozporządzenia</w:t>
      </w:r>
      <w:r w:rsidR="00486246" w:rsidRPr="001503E8">
        <w:rPr>
          <w:rFonts w:ascii="Times New Roman" w:eastAsia="Times New Roman" w:hAnsi="Times New Roman" w:cs="Times New Roman"/>
          <w:color w:val="000000" w:themeColor="text1"/>
          <w:sz w:val="24"/>
          <w:szCs w:val="24"/>
        </w:rPr>
        <w:t xml:space="preserve"> GIA</w:t>
      </w:r>
      <w:r w:rsidR="00486246" w:rsidRPr="00B76635">
        <w:rPr>
          <w:rFonts w:ascii="Times New Roman" w:eastAsia="Times New Roman" w:hAnsi="Times New Roman" w:cs="Times New Roman"/>
          <w:color w:val="000000" w:themeColor="text1"/>
          <w:sz w:val="24"/>
          <w:szCs w:val="24"/>
        </w:rPr>
        <w:t xml:space="preserve"> </w:t>
      </w:r>
      <w:r w:rsidR="009A4845" w:rsidRPr="00B76635">
        <w:rPr>
          <w:rFonts w:ascii="Times New Roman" w:eastAsia="Times New Roman" w:hAnsi="Times New Roman" w:cs="Times New Roman"/>
          <w:color w:val="000000" w:themeColor="text1"/>
          <w:sz w:val="24"/>
          <w:szCs w:val="24"/>
        </w:rPr>
        <w:t>w</w:t>
      </w:r>
      <w:r w:rsidR="000F4E6B" w:rsidRPr="00B76635">
        <w:rPr>
          <w:rFonts w:ascii="Times New Roman" w:eastAsia="Times New Roman" w:hAnsi="Times New Roman" w:cs="Times New Roman"/>
          <w:color w:val="000000" w:themeColor="text1"/>
          <w:sz w:val="24"/>
          <w:szCs w:val="24"/>
        </w:rPr>
        <w:t xml:space="preserve"> </w:t>
      </w:r>
      <w:r w:rsidR="007A4B04" w:rsidRPr="00B76635">
        <w:rPr>
          <w:rFonts w:ascii="Times New Roman" w:eastAsia="Times New Roman" w:hAnsi="Times New Roman" w:cs="Times New Roman"/>
          <w:color w:val="000000" w:themeColor="text1"/>
          <w:sz w:val="24"/>
          <w:szCs w:val="24"/>
        </w:rPr>
        <w:t xml:space="preserve">zakresie </w:t>
      </w:r>
      <w:r w:rsidR="0036018C" w:rsidRPr="00B76635">
        <w:rPr>
          <w:rFonts w:ascii="Times New Roman" w:eastAsia="Times New Roman" w:hAnsi="Times New Roman" w:cs="Times New Roman"/>
          <w:color w:val="000000" w:themeColor="text1"/>
          <w:sz w:val="24"/>
          <w:szCs w:val="24"/>
        </w:rPr>
        <w:t>określenia</w:t>
      </w:r>
      <w:r w:rsidR="007A4B04" w:rsidRPr="00B76635">
        <w:rPr>
          <w:rFonts w:ascii="Times New Roman" w:eastAsia="Times New Roman" w:hAnsi="Times New Roman" w:cs="Times New Roman"/>
          <w:color w:val="000000" w:themeColor="text1"/>
          <w:sz w:val="24"/>
          <w:szCs w:val="24"/>
        </w:rPr>
        <w:t xml:space="preserve"> terminów na rozstrzygnięcie sporów</w:t>
      </w:r>
      <w:r w:rsidR="00486246" w:rsidRPr="00B76635">
        <w:rPr>
          <w:rFonts w:ascii="Times New Roman" w:eastAsia="Times New Roman" w:hAnsi="Times New Roman" w:cs="Times New Roman"/>
          <w:color w:val="000000" w:themeColor="text1"/>
          <w:sz w:val="24"/>
          <w:szCs w:val="24"/>
        </w:rPr>
        <w:t xml:space="preserve"> </w:t>
      </w:r>
      <w:r w:rsidR="009A4845" w:rsidRPr="00B76635">
        <w:rPr>
          <w:rFonts w:ascii="Times New Roman" w:eastAsia="Times New Roman" w:hAnsi="Times New Roman" w:cs="Times New Roman"/>
          <w:color w:val="000000" w:themeColor="text1"/>
          <w:sz w:val="24"/>
          <w:szCs w:val="24"/>
        </w:rPr>
        <w:t>w</w:t>
      </w:r>
      <w:r w:rsidR="000F4E6B" w:rsidRPr="00B76635">
        <w:rPr>
          <w:rFonts w:ascii="Times New Roman" w:eastAsia="Times New Roman" w:hAnsi="Times New Roman" w:cs="Times New Roman"/>
          <w:color w:val="000000" w:themeColor="text1"/>
          <w:sz w:val="24"/>
          <w:szCs w:val="24"/>
        </w:rPr>
        <w:t xml:space="preserve"> </w:t>
      </w:r>
      <w:r w:rsidR="0036018C" w:rsidRPr="00B76635">
        <w:rPr>
          <w:rFonts w:ascii="Times New Roman" w:eastAsia="Times New Roman" w:hAnsi="Times New Roman" w:cs="Times New Roman"/>
          <w:color w:val="000000" w:themeColor="text1"/>
          <w:sz w:val="24"/>
          <w:szCs w:val="24"/>
        </w:rPr>
        <w:t xml:space="preserve">zakresie </w:t>
      </w:r>
      <w:r w:rsidR="00A17B4B" w:rsidRPr="00B76635">
        <w:rPr>
          <w:rFonts w:ascii="Times New Roman" w:eastAsia="Times New Roman" w:hAnsi="Times New Roman" w:cs="Times New Roman"/>
          <w:color w:val="000000" w:themeColor="text1"/>
          <w:sz w:val="24"/>
          <w:szCs w:val="24"/>
        </w:rPr>
        <w:t>koordynacji robót budowlanych</w:t>
      </w:r>
      <w:r w:rsidR="00486246" w:rsidRPr="00B76635">
        <w:rPr>
          <w:rFonts w:ascii="Times New Roman" w:eastAsia="Times New Roman" w:hAnsi="Times New Roman" w:cs="Times New Roman"/>
          <w:color w:val="000000" w:themeColor="text1"/>
          <w:sz w:val="24"/>
          <w:szCs w:val="24"/>
        </w:rPr>
        <w:t xml:space="preserve"> </w:t>
      </w:r>
      <w:r w:rsidR="009A4845" w:rsidRPr="00B76635">
        <w:rPr>
          <w:rFonts w:ascii="Times New Roman" w:eastAsia="Times New Roman" w:hAnsi="Times New Roman" w:cs="Times New Roman"/>
          <w:color w:val="000000" w:themeColor="text1"/>
          <w:sz w:val="24"/>
          <w:szCs w:val="24"/>
        </w:rPr>
        <w:t>w</w:t>
      </w:r>
      <w:r w:rsidR="000F4E6B" w:rsidRPr="00B76635">
        <w:rPr>
          <w:rFonts w:ascii="Times New Roman" w:eastAsia="Times New Roman" w:hAnsi="Times New Roman" w:cs="Times New Roman"/>
          <w:color w:val="000000" w:themeColor="text1"/>
          <w:sz w:val="24"/>
          <w:szCs w:val="24"/>
        </w:rPr>
        <w:t xml:space="preserve"> przepis</w:t>
      </w:r>
      <w:r w:rsidR="009A4845" w:rsidRPr="00B76635">
        <w:rPr>
          <w:rFonts w:ascii="Times New Roman" w:eastAsia="Times New Roman" w:hAnsi="Times New Roman" w:cs="Times New Roman"/>
          <w:color w:val="000000" w:themeColor="text1"/>
          <w:sz w:val="24"/>
          <w:szCs w:val="24"/>
        </w:rPr>
        <w:t>ie</w:t>
      </w:r>
      <w:r w:rsidR="000F4E6B" w:rsidRPr="00B76635">
        <w:rPr>
          <w:rFonts w:ascii="Times New Roman" w:eastAsia="Times New Roman" w:hAnsi="Times New Roman" w:cs="Times New Roman"/>
          <w:color w:val="000000" w:themeColor="text1"/>
          <w:sz w:val="24"/>
          <w:szCs w:val="24"/>
        </w:rPr>
        <w:t xml:space="preserve"> art. 36c ust. 2 Megaustawy </w:t>
      </w:r>
      <w:r w:rsidR="009A4845" w:rsidRPr="00B76635">
        <w:rPr>
          <w:rFonts w:ascii="Times New Roman" w:eastAsia="Times New Roman" w:hAnsi="Times New Roman" w:cs="Times New Roman"/>
          <w:color w:val="000000" w:themeColor="text1"/>
          <w:sz w:val="24"/>
          <w:szCs w:val="24"/>
        </w:rPr>
        <w:t xml:space="preserve">skrócony został czas na wydanie decyzji </w:t>
      </w:r>
      <w:r w:rsidR="00997EAB" w:rsidRPr="00B76635">
        <w:rPr>
          <w:rFonts w:ascii="Times New Roman" w:eastAsia="Times New Roman" w:hAnsi="Times New Roman" w:cs="Times New Roman"/>
          <w:color w:val="000000" w:themeColor="text1"/>
          <w:sz w:val="24"/>
          <w:szCs w:val="24"/>
        </w:rPr>
        <w:t xml:space="preserve">przez starostę </w:t>
      </w:r>
      <w:r w:rsidR="009A4845" w:rsidRPr="00B76635">
        <w:rPr>
          <w:rFonts w:ascii="Times New Roman" w:eastAsia="Times New Roman" w:hAnsi="Times New Roman" w:cs="Times New Roman"/>
          <w:color w:val="000000" w:themeColor="text1"/>
          <w:sz w:val="24"/>
          <w:szCs w:val="24"/>
        </w:rPr>
        <w:t>w</w:t>
      </w:r>
      <w:r w:rsidR="001503E8">
        <w:rPr>
          <w:rFonts w:ascii="Times New Roman" w:eastAsia="Times New Roman" w:hAnsi="Times New Roman" w:cs="Times New Roman"/>
          <w:color w:val="000000" w:themeColor="text1"/>
          <w:sz w:val="24"/>
          <w:szCs w:val="24"/>
        </w:rPr>
        <w:t xml:space="preserve"> sprawie</w:t>
      </w:r>
      <w:r w:rsidR="009A4845" w:rsidRPr="00B76635">
        <w:rPr>
          <w:rFonts w:ascii="Times New Roman" w:eastAsia="Times New Roman" w:hAnsi="Times New Roman" w:cs="Times New Roman"/>
          <w:color w:val="000000" w:themeColor="text1"/>
          <w:sz w:val="24"/>
          <w:szCs w:val="24"/>
        </w:rPr>
        <w:t xml:space="preserve"> sporu </w:t>
      </w:r>
      <w:r w:rsidR="001A6648" w:rsidRPr="00B76635">
        <w:rPr>
          <w:rFonts w:ascii="Times New Roman" w:eastAsia="Times New Roman" w:hAnsi="Times New Roman" w:cs="Times New Roman"/>
          <w:color w:val="000000" w:themeColor="text1"/>
          <w:sz w:val="24"/>
          <w:szCs w:val="24"/>
        </w:rPr>
        <w:t xml:space="preserve">dotyczącego </w:t>
      </w:r>
      <w:r w:rsidR="00340AD7" w:rsidRPr="00B76635">
        <w:rPr>
          <w:rFonts w:ascii="Times New Roman" w:eastAsia="Times New Roman" w:hAnsi="Times New Roman" w:cs="Times New Roman"/>
          <w:color w:val="000000" w:themeColor="text1"/>
          <w:sz w:val="24"/>
          <w:szCs w:val="24"/>
        </w:rPr>
        <w:t xml:space="preserve">umowy o </w:t>
      </w:r>
      <w:r w:rsidR="001A6648" w:rsidRPr="00B76635">
        <w:rPr>
          <w:rFonts w:ascii="Times New Roman" w:eastAsia="Times New Roman" w:hAnsi="Times New Roman" w:cs="Times New Roman"/>
          <w:color w:val="000000" w:themeColor="text1"/>
          <w:sz w:val="24"/>
          <w:szCs w:val="24"/>
        </w:rPr>
        <w:t>koordynacji robót budowlanych</w:t>
      </w:r>
      <w:r w:rsidR="00997EAB" w:rsidRPr="00B76635">
        <w:rPr>
          <w:rFonts w:ascii="Times New Roman" w:eastAsia="Times New Roman" w:hAnsi="Times New Roman" w:cs="Times New Roman"/>
          <w:color w:val="000000" w:themeColor="text1"/>
          <w:sz w:val="24"/>
          <w:szCs w:val="24"/>
        </w:rPr>
        <w:t>. Dotychczasowy 60-dniowy termin został zastąpiony terminem 30-dniowym.</w:t>
      </w:r>
      <w:r w:rsidR="007D3D47" w:rsidRPr="00B76635">
        <w:rPr>
          <w:rFonts w:ascii="Times New Roman" w:eastAsia="Times New Roman" w:hAnsi="Times New Roman" w:cs="Times New Roman"/>
          <w:color w:val="000000" w:themeColor="text1"/>
          <w:sz w:val="24"/>
          <w:szCs w:val="24"/>
        </w:rPr>
        <w:t xml:space="preserve"> Skrócenie terminu wpisuje się w</w:t>
      </w:r>
      <w:r w:rsidR="0009034E">
        <w:rPr>
          <w:rFonts w:ascii="Times New Roman" w:eastAsia="Times New Roman" w:hAnsi="Times New Roman" w:cs="Times New Roman"/>
          <w:color w:val="000000" w:themeColor="text1"/>
          <w:sz w:val="24"/>
          <w:szCs w:val="24"/>
        </w:rPr>
        <w:t> </w:t>
      </w:r>
      <w:r w:rsidR="00E7108C" w:rsidRPr="00B76635">
        <w:rPr>
          <w:rFonts w:ascii="Times New Roman" w:eastAsia="Times New Roman" w:hAnsi="Times New Roman" w:cs="Times New Roman"/>
          <w:color w:val="000000" w:themeColor="text1"/>
          <w:sz w:val="24"/>
          <w:szCs w:val="24"/>
        </w:rPr>
        <w:t>prezentowan</w:t>
      </w:r>
      <w:r w:rsidR="00DF1172" w:rsidRPr="00B76635">
        <w:rPr>
          <w:rFonts w:ascii="Times New Roman" w:eastAsia="Times New Roman" w:hAnsi="Times New Roman" w:cs="Times New Roman"/>
          <w:color w:val="000000" w:themeColor="text1"/>
          <w:sz w:val="24"/>
          <w:szCs w:val="24"/>
        </w:rPr>
        <w:t>ą</w:t>
      </w:r>
      <w:r w:rsidR="00E7108C" w:rsidRPr="00B76635">
        <w:rPr>
          <w:rFonts w:ascii="Times New Roman" w:eastAsia="Times New Roman" w:hAnsi="Times New Roman" w:cs="Times New Roman"/>
          <w:color w:val="000000" w:themeColor="text1"/>
          <w:sz w:val="24"/>
          <w:szCs w:val="24"/>
        </w:rPr>
        <w:t xml:space="preserve"> przez </w:t>
      </w:r>
      <w:r w:rsidR="000C16A8" w:rsidRPr="00B76635">
        <w:rPr>
          <w:rFonts w:ascii="Times New Roman" w:hAnsi="Times New Roman" w:cs="Times New Roman"/>
          <w:sz w:val="24"/>
          <w:szCs w:val="24"/>
        </w:rPr>
        <w:t>rozporządzenia</w:t>
      </w:r>
      <w:r w:rsidR="000C16A8" w:rsidRPr="00B76635">
        <w:rPr>
          <w:rFonts w:ascii="Times New Roman" w:eastAsia="Times New Roman" w:hAnsi="Times New Roman" w:cs="Times New Roman"/>
          <w:color w:val="000000" w:themeColor="text1"/>
          <w:sz w:val="24"/>
          <w:szCs w:val="24"/>
        </w:rPr>
        <w:t xml:space="preserve"> </w:t>
      </w:r>
      <w:r w:rsidR="00E7108C" w:rsidRPr="00B76635">
        <w:rPr>
          <w:rFonts w:ascii="Times New Roman" w:eastAsia="Times New Roman" w:hAnsi="Times New Roman" w:cs="Times New Roman"/>
          <w:color w:val="000000" w:themeColor="text1"/>
          <w:sz w:val="24"/>
          <w:szCs w:val="24"/>
        </w:rPr>
        <w:t xml:space="preserve">GIA tendencję do </w:t>
      </w:r>
      <w:r w:rsidR="00CF6919" w:rsidRPr="00B76635">
        <w:rPr>
          <w:rFonts w:ascii="Times New Roman" w:eastAsia="Times New Roman" w:hAnsi="Times New Roman" w:cs="Times New Roman"/>
          <w:color w:val="000000" w:themeColor="text1"/>
          <w:sz w:val="24"/>
          <w:szCs w:val="24"/>
        </w:rPr>
        <w:t>przyśpieszania</w:t>
      </w:r>
      <w:r w:rsidR="00E7108C" w:rsidRPr="00B76635">
        <w:rPr>
          <w:rFonts w:ascii="Times New Roman" w:eastAsia="Times New Roman" w:hAnsi="Times New Roman" w:cs="Times New Roman"/>
          <w:color w:val="000000" w:themeColor="text1"/>
          <w:sz w:val="24"/>
          <w:szCs w:val="24"/>
        </w:rPr>
        <w:t xml:space="preserve"> </w:t>
      </w:r>
      <w:r w:rsidR="00901511" w:rsidRPr="00B76635">
        <w:rPr>
          <w:rFonts w:ascii="Times New Roman" w:eastAsia="Times New Roman" w:hAnsi="Times New Roman" w:cs="Times New Roman"/>
          <w:color w:val="000000" w:themeColor="text1"/>
          <w:sz w:val="24"/>
          <w:szCs w:val="24"/>
        </w:rPr>
        <w:t xml:space="preserve">procedur związanych z </w:t>
      </w:r>
      <w:r w:rsidR="00E7108C" w:rsidRPr="00B76635">
        <w:rPr>
          <w:rFonts w:ascii="Times New Roman" w:eastAsia="Times New Roman" w:hAnsi="Times New Roman" w:cs="Times New Roman"/>
          <w:color w:val="000000" w:themeColor="text1"/>
          <w:sz w:val="24"/>
          <w:szCs w:val="24"/>
        </w:rPr>
        <w:t>proces</w:t>
      </w:r>
      <w:r w:rsidR="00901511" w:rsidRPr="00B76635">
        <w:rPr>
          <w:rFonts w:ascii="Times New Roman" w:eastAsia="Times New Roman" w:hAnsi="Times New Roman" w:cs="Times New Roman"/>
          <w:color w:val="000000" w:themeColor="text1"/>
          <w:sz w:val="24"/>
          <w:szCs w:val="24"/>
        </w:rPr>
        <w:t>em</w:t>
      </w:r>
      <w:r w:rsidR="00E7108C" w:rsidRPr="00B76635">
        <w:rPr>
          <w:rFonts w:ascii="Times New Roman" w:eastAsia="Times New Roman" w:hAnsi="Times New Roman" w:cs="Times New Roman"/>
          <w:color w:val="000000" w:themeColor="text1"/>
          <w:sz w:val="24"/>
          <w:szCs w:val="24"/>
        </w:rPr>
        <w:t xml:space="preserve"> inwestycyjn</w:t>
      </w:r>
      <w:r w:rsidR="00184E21" w:rsidRPr="00B76635">
        <w:rPr>
          <w:rFonts w:ascii="Times New Roman" w:eastAsia="Times New Roman" w:hAnsi="Times New Roman" w:cs="Times New Roman"/>
          <w:color w:val="000000" w:themeColor="text1"/>
          <w:sz w:val="24"/>
          <w:szCs w:val="24"/>
        </w:rPr>
        <w:t>ym.</w:t>
      </w:r>
    </w:p>
    <w:p w14:paraId="63D65CD0" w14:textId="16206858" w:rsidR="00F07D58" w:rsidRPr="00B76635" w:rsidRDefault="00F07D58" w:rsidP="005E12B9">
      <w:pPr>
        <w:spacing w:before="120" w:after="0" w:line="360" w:lineRule="auto"/>
        <w:jc w:val="both"/>
        <w:rPr>
          <w:rFonts w:ascii="Times New Roman" w:eastAsia="Times New Roman" w:hAnsi="Times New Roman" w:cs="Times New Roman"/>
          <w:color w:val="000000" w:themeColor="text1"/>
          <w:sz w:val="24"/>
          <w:szCs w:val="24"/>
        </w:rPr>
      </w:pPr>
      <w:r w:rsidRPr="005B2565">
        <w:rPr>
          <w:rFonts w:ascii="Times New Roman" w:eastAsia="Times New Roman" w:hAnsi="Times New Roman" w:cs="Times New Roman"/>
          <w:b/>
          <w:bCs/>
          <w:color w:val="000000" w:themeColor="text1"/>
          <w:sz w:val="24"/>
          <w:szCs w:val="24"/>
        </w:rPr>
        <w:lastRenderedPageBreak/>
        <w:t>c)</w:t>
      </w:r>
      <w:r>
        <w:rPr>
          <w:rFonts w:ascii="Times New Roman" w:eastAsia="Times New Roman" w:hAnsi="Times New Roman" w:cs="Times New Roman"/>
          <w:color w:val="000000" w:themeColor="text1"/>
          <w:sz w:val="24"/>
          <w:szCs w:val="24"/>
        </w:rPr>
        <w:t xml:space="preserve"> </w:t>
      </w:r>
      <w:r w:rsidR="009C62F0">
        <w:rPr>
          <w:rFonts w:ascii="Times New Roman" w:eastAsia="Times New Roman" w:hAnsi="Times New Roman" w:cs="Times New Roman"/>
          <w:color w:val="000000" w:themeColor="text1"/>
          <w:sz w:val="24"/>
          <w:szCs w:val="24"/>
        </w:rPr>
        <w:t xml:space="preserve">Z uwagi na wynikający </w:t>
      </w:r>
      <w:r w:rsidR="009C62F0" w:rsidRPr="001503E8">
        <w:rPr>
          <w:rFonts w:ascii="Times New Roman" w:eastAsia="Times New Roman" w:hAnsi="Times New Roman" w:cs="Times New Roman"/>
          <w:color w:val="000000" w:themeColor="text1"/>
          <w:sz w:val="24"/>
          <w:szCs w:val="24"/>
        </w:rPr>
        <w:t>z art. 13 ust. 4 rozporządzenia GIA</w:t>
      </w:r>
      <w:r w:rsidR="009C62F0">
        <w:rPr>
          <w:rFonts w:ascii="Times New Roman" w:eastAsia="Times New Roman" w:hAnsi="Times New Roman" w:cs="Times New Roman"/>
          <w:color w:val="000000" w:themeColor="text1"/>
          <w:sz w:val="24"/>
          <w:szCs w:val="24"/>
        </w:rPr>
        <w:t xml:space="preserve"> obowiązek</w:t>
      </w:r>
      <w:r w:rsidR="003F5B7A">
        <w:rPr>
          <w:rFonts w:ascii="Times New Roman" w:eastAsia="Times New Roman" w:hAnsi="Times New Roman" w:cs="Times New Roman"/>
          <w:color w:val="000000" w:themeColor="text1"/>
          <w:sz w:val="24"/>
          <w:szCs w:val="24"/>
        </w:rPr>
        <w:t xml:space="preserve"> publikowania </w:t>
      </w:r>
      <w:r w:rsidR="00136DB2">
        <w:rPr>
          <w:rFonts w:ascii="Times New Roman" w:eastAsia="Times New Roman" w:hAnsi="Times New Roman" w:cs="Times New Roman"/>
          <w:color w:val="000000" w:themeColor="text1"/>
          <w:sz w:val="24"/>
          <w:szCs w:val="24"/>
        </w:rPr>
        <w:t xml:space="preserve">decyzji przez krajowe organy ds. rozstrzygania sporów </w:t>
      </w:r>
      <w:r w:rsidR="008617C5">
        <w:rPr>
          <w:rFonts w:ascii="Times New Roman" w:eastAsia="Times New Roman" w:hAnsi="Times New Roman" w:cs="Times New Roman"/>
          <w:color w:val="000000" w:themeColor="text1"/>
          <w:sz w:val="24"/>
          <w:szCs w:val="24"/>
        </w:rPr>
        <w:t xml:space="preserve">uzupełniono </w:t>
      </w:r>
      <w:r w:rsidR="00A6341F">
        <w:rPr>
          <w:rFonts w:ascii="Times New Roman" w:eastAsia="Times New Roman" w:hAnsi="Times New Roman" w:cs="Times New Roman"/>
          <w:color w:val="000000" w:themeColor="text1"/>
          <w:sz w:val="24"/>
          <w:szCs w:val="24"/>
        </w:rPr>
        <w:t xml:space="preserve">art. 36c ust. </w:t>
      </w:r>
      <w:r w:rsidR="00791FB8">
        <w:rPr>
          <w:rFonts w:ascii="Times New Roman" w:eastAsia="Times New Roman" w:hAnsi="Times New Roman" w:cs="Times New Roman"/>
          <w:color w:val="000000" w:themeColor="text1"/>
          <w:sz w:val="24"/>
          <w:szCs w:val="24"/>
        </w:rPr>
        <w:t>3</w:t>
      </w:r>
      <w:r w:rsidR="00A6341F">
        <w:rPr>
          <w:rFonts w:ascii="Times New Roman" w:eastAsia="Times New Roman" w:hAnsi="Times New Roman" w:cs="Times New Roman"/>
          <w:color w:val="000000" w:themeColor="text1"/>
          <w:sz w:val="24"/>
          <w:szCs w:val="24"/>
        </w:rPr>
        <w:t xml:space="preserve"> Megaustawy</w:t>
      </w:r>
      <w:r w:rsidR="00791FB8">
        <w:rPr>
          <w:rFonts w:ascii="Times New Roman" w:eastAsia="Times New Roman" w:hAnsi="Times New Roman" w:cs="Times New Roman"/>
          <w:color w:val="000000" w:themeColor="text1"/>
          <w:sz w:val="24"/>
          <w:szCs w:val="24"/>
        </w:rPr>
        <w:t xml:space="preserve">. Przepis ten będzie wymagał, by </w:t>
      </w:r>
      <w:r w:rsidR="00450C5D">
        <w:rPr>
          <w:rFonts w:ascii="Times New Roman" w:eastAsia="Times New Roman" w:hAnsi="Times New Roman" w:cs="Times New Roman"/>
          <w:color w:val="000000" w:themeColor="text1"/>
          <w:sz w:val="24"/>
          <w:szCs w:val="24"/>
        </w:rPr>
        <w:t xml:space="preserve">decyzje </w:t>
      </w:r>
      <w:r w:rsidR="00315BE1">
        <w:rPr>
          <w:rFonts w:ascii="Times New Roman" w:eastAsia="Times New Roman" w:hAnsi="Times New Roman" w:cs="Times New Roman"/>
          <w:color w:val="000000" w:themeColor="text1"/>
          <w:sz w:val="24"/>
          <w:szCs w:val="24"/>
        </w:rPr>
        <w:t xml:space="preserve">były publikowane </w:t>
      </w:r>
      <w:r w:rsidR="00C20D5B">
        <w:rPr>
          <w:rFonts w:ascii="Times New Roman" w:eastAsia="Times New Roman" w:hAnsi="Times New Roman" w:cs="Times New Roman"/>
          <w:color w:val="000000" w:themeColor="text1"/>
          <w:sz w:val="24"/>
          <w:szCs w:val="24"/>
        </w:rPr>
        <w:t xml:space="preserve">w Biuletynie Informacji Publicznej </w:t>
      </w:r>
      <w:r w:rsidR="00DB713E">
        <w:rPr>
          <w:rFonts w:ascii="Times New Roman" w:eastAsia="Times New Roman" w:hAnsi="Times New Roman" w:cs="Times New Roman"/>
          <w:color w:val="000000" w:themeColor="text1"/>
          <w:sz w:val="24"/>
          <w:szCs w:val="24"/>
        </w:rPr>
        <w:t>oraz w</w:t>
      </w:r>
      <w:r w:rsidR="00241F24">
        <w:rPr>
          <w:rFonts w:ascii="Times New Roman" w:eastAsia="Times New Roman" w:hAnsi="Times New Roman" w:cs="Times New Roman"/>
          <w:color w:val="000000" w:themeColor="text1"/>
          <w:sz w:val="24"/>
          <w:szCs w:val="24"/>
        </w:rPr>
        <w:t> </w:t>
      </w:r>
      <w:r w:rsidR="00DB713E">
        <w:rPr>
          <w:rFonts w:ascii="Times New Roman" w:eastAsia="Times New Roman" w:hAnsi="Times New Roman" w:cs="Times New Roman"/>
          <w:color w:val="000000" w:themeColor="text1"/>
          <w:sz w:val="24"/>
          <w:szCs w:val="24"/>
        </w:rPr>
        <w:t>punkcie informacyjnym do spraw telekomunikacji</w:t>
      </w:r>
      <w:r w:rsidR="00241F24">
        <w:rPr>
          <w:rFonts w:ascii="Times New Roman" w:eastAsia="Times New Roman" w:hAnsi="Times New Roman" w:cs="Times New Roman"/>
          <w:color w:val="000000" w:themeColor="text1"/>
          <w:sz w:val="24"/>
          <w:szCs w:val="24"/>
        </w:rPr>
        <w:t xml:space="preserve">, ale </w:t>
      </w:r>
      <w:r w:rsidR="007630D1">
        <w:rPr>
          <w:rFonts w:ascii="Times New Roman" w:eastAsia="Times New Roman" w:hAnsi="Times New Roman" w:cs="Times New Roman"/>
          <w:color w:val="000000" w:themeColor="text1"/>
          <w:sz w:val="24"/>
          <w:szCs w:val="24"/>
        </w:rPr>
        <w:t>z wyłączeniem informacji prawnie chronionych</w:t>
      </w:r>
      <w:r w:rsidR="0002717F">
        <w:rPr>
          <w:rFonts w:ascii="Times New Roman" w:eastAsia="Times New Roman" w:hAnsi="Times New Roman" w:cs="Times New Roman"/>
          <w:color w:val="000000" w:themeColor="text1"/>
          <w:sz w:val="24"/>
          <w:szCs w:val="24"/>
        </w:rPr>
        <w:t xml:space="preserve"> (co również </w:t>
      </w:r>
      <w:r w:rsidR="00902FEA">
        <w:rPr>
          <w:rFonts w:ascii="Times New Roman" w:eastAsia="Times New Roman" w:hAnsi="Times New Roman" w:cs="Times New Roman"/>
          <w:color w:val="000000" w:themeColor="text1"/>
          <w:sz w:val="24"/>
          <w:szCs w:val="24"/>
        </w:rPr>
        <w:t>ma oparcie we</w:t>
      </w:r>
      <w:r w:rsidR="0002717F">
        <w:rPr>
          <w:rFonts w:ascii="Times New Roman" w:eastAsia="Times New Roman" w:hAnsi="Times New Roman" w:cs="Times New Roman"/>
          <w:color w:val="000000" w:themeColor="text1"/>
          <w:sz w:val="24"/>
          <w:szCs w:val="24"/>
        </w:rPr>
        <w:t xml:space="preserve"> wspomnian</w:t>
      </w:r>
      <w:r w:rsidR="00902FEA">
        <w:rPr>
          <w:rFonts w:ascii="Times New Roman" w:eastAsia="Times New Roman" w:hAnsi="Times New Roman" w:cs="Times New Roman"/>
          <w:color w:val="000000" w:themeColor="text1"/>
          <w:sz w:val="24"/>
          <w:szCs w:val="24"/>
        </w:rPr>
        <w:t>ym</w:t>
      </w:r>
      <w:r w:rsidR="005E3852">
        <w:rPr>
          <w:rFonts w:ascii="Times New Roman" w:eastAsia="Times New Roman" w:hAnsi="Times New Roman" w:cs="Times New Roman"/>
          <w:color w:val="000000" w:themeColor="text1"/>
          <w:sz w:val="24"/>
          <w:szCs w:val="24"/>
        </w:rPr>
        <w:t xml:space="preserve"> przepis</w:t>
      </w:r>
      <w:r w:rsidR="00902FEA">
        <w:rPr>
          <w:rFonts w:ascii="Times New Roman" w:eastAsia="Times New Roman" w:hAnsi="Times New Roman" w:cs="Times New Roman"/>
          <w:color w:val="000000" w:themeColor="text1"/>
          <w:sz w:val="24"/>
          <w:szCs w:val="24"/>
        </w:rPr>
        <w:t>ie rozporządzenia GIA).</w:t>
      </w:r>
    </w:p>
    <w:p w14:paraId="078E5CB0" w14:textId="5C6488CD" w:rsidR="001C06B5" w:rsidRPr="00B76635" w:rsidRDefault="001C06B5" w:rsidP="009C4B6F">
      <w:pPr>
        <w:pStyle w:val="Nagwek3"/>
        <w:rPr>
          <w:rFonts w:ascii="Times New Roman" w:eastAsia="Times New Roman" w:hAnsi="Times New Roman" w:cs="Times New Roman"/>
          <w:color w:val="000000" w:themeColor="text1"/>
        </w:rPr>
      </w:pPr>
      <w:r w:rsidRPr="009C4B6F">
        <w:rPr>
          <w:rFonts w:ascii="Times New Roman" w:hAnsi="Times New Roman" w:cs="Times New Roman"/>
        </w:rPr>
        <w:t xml:space="preserve">Art. 1 pkt </w:t>
      </w:r>
      <w:r w:rsidR="007279CF">
        <w:rPr>
          <w:rFonts w:ascii="Times New Roman" w:eastAsia="Times New Roman" w:hAnsi="Times New Roman" w:cs="Times New Roman"/>
          <w:bCs/>
          <w:color w:val="000000" w:themeColor="text1"/>
        </w:rPr>
        <w:t>3</w:t>
      </w:r>
      <w:r w:rsidR="001B0377">
        <w:rPr>
          <w:rFonts w:ascii="Times New Roman" w:eastAsia="Times New Roman" w:hAnsi="Times New Roman" w:cs="Times New Roman"/>
          <w:bCs/>
          <w:color w:val="000000" w:themeColor="text1"/>
        </w:rPr>
        <w:t>1</w:t>
      </w:r>
    </w:p>
    <w:p w14:paraId="7D07DC24" w14:textId="1DEF51E0" w:rsidR="00B7540E" w:rsidRPr="001503E8" w:rsidRDefault="00B0700C" w:rsidP="005E12B9">
      <w:pPr>
        <w:spacing w:before="120" w:after="0" w:line="360" w:lineRule="auto"/>
        <w:jc w:val="both"/>
        <w:rPr>
          <w:rFonts w:ascii="Times New Roman" w:eastAsia="Times New Roman" w:hAnsi="Times New Roman" w:cs="Times New Roman"/>
          <w:color w:val="000000" w:themeColor="text1"/>
          <w:sz w:val="24"/>
          <w:szCs w:val="24"/>
        </w:rPr>
      </w:pPr>
      <w:r w:rsidRPr="00B76635">
        <w:rPr>
          <w:rFonts w:ascii="Times New Roman" w:eastAsia="Times New Roman" w:hAnsi="Times New Roman" w:cs="Times New Roman"/>
          <w:color w:val="000000" w:themeColor="text1"/>
          <w:sz w:val="24"/>
          <w:szCs w:val="24"/>
        </w:rPr>
        <w:t>Zmiana</w:t>
      </w:r>
      <w:r w:rsidR="000A6E6E" w:rsidRPr="00B76635">
        <w:rPr>
          <w:rFonts w:ascii="Times New Roman" w:eastAsia="Times New Roman" w:hAnsi="Times New Roman" w:cs="Times New Roman"/>
          <w:color w:val="000000" w:themeColor="text1"/>
          <w:sz w:val="24"/>
          <w:szCs w:val="24"/>
        </w:rPr>
        <w:t xml:space="preserve"> w art. </w:t>
      </w:r>
      <w:r w:rsidR="004A3357" w:rsidRPr="00B76635">
        <w:rPr>
          <w:rFonts w:ascii="Times New Roman" w:eastAsia="Times New Roman" w:hAnsi="Times New Roman" w:cs="Times New Roman"/>
          <w:color w:val="000000" w:themeColor="text1"/>
          <w:sz w:val="24"/>
          <w:szCs w:val="24"/>
        </w:rPr>
        <w:t xml:space="preserve">36d </w:t>
      </w:r>
      <w:r w:rsidR="0013543E" w:rsidRPr="00B76635">
        <w:rPr>
          <w:rFonts w:ascii="Times New Roman" w:eastAsia="Times New Roman" w:hAnsi="Times New Roman" w:cs="Times New Roman"/>
          <w:color w:val="000000" w:themeColor="text1"/>
          <w:sz w:val="24"/>
          <w:szCs w:val="24"/>
        </w:rPr>
        <w:t>M</w:t>
      </w:r>
      <w:r w:rsidR="004A3357" w:rsidRPr="00B76635">
        <w:rPr>
          <w:rFonts w:ascii="Times New Roman" w:eastAsia="Times New Roman" w:hAnsi="Times New Roman" w:cs="Times New Roman"/>
          <w:color w:val="000000" w:themeColor="text1"/>
          <w:sz w:val="24"/>
          <w:szCs w:val="24"/>
        </w:rPr>
        <w:t>egaustawy</w:t>
      </w:r>
      <w:r w:rsidRPr="00B76635">
        <w:rPr>
          <w:rFonts w:ascii="Times New Roman" w:eastAsia="Times New Roman" w:hAnsi="Times New Roman" w:cs="Times New Roman"/>
          <w:color w:val="000000" w:themeColor="text1"/>
          <w:sz w:val="24"/>
          <w:szCs w:val="24"/>
        </w:rPr>
        <w:t xml:space="preserve"> ma charakter legislacyjny polegający na dodaniu po wyrazach </w:t>
      </w:r>
      <w:r w:rsidR="00E3547C" w:rsidRPr="00B76635">
        <w:rPr>
          <w:rFonts w:ascii="Times New Roman" w:eastAsia="Times New Roman" w:hAnsi="Times New Roman" w:cs="Times New Roman"/>
          <w:color w:val="000000" w:themeColor="text1"/>
          <w:sz w:val="24"/>
          <w:szCs w:val="24"/>
        </w:rPr>
        <w:t>„</w:t>
      </w:r>
      <w:r w:rsidRPr="00B76635">
        <w:rPr>
          <w:rFonts w:ascii="Times New Roman" w:eastAsia="Times New Roman" w:hAnsi="Times New Roman" w:cs="Times New Roman"/>
          <w:color w:val="000000" w:themeColor="text1"/>
          <w:sz w:val="24"/>
          <w:szCs w:val="24"/>
        </w:rPr>
        <w:t>Operator sieci</w:t>
      </w:r>
      <w:r w:rsidR="00E3547C" w:rsidRPr="00B76635">
        <w:rPr>
          <w:rFonts w:ascii="Times New Roman" w:eastAsia="Times New Roman" w:hAnsi="Times New Roman" w:cs="Times New Roman"/>
          <w:color w:val="000000" w:themeColor="text1"/>
          <w:sz w:val="24"/>
          <w:szCs w:val="24"/>
        </w:rPr>
        <w:t>”</w:t>
      </w:r>
      <w:r w:rsidRPr="00B76635">
        <w:rPr>
          <w:rFonts w:ascii="Times New Roman" w:eastAsia="Times New Roman" w:hAnsi="Times New Roman" w:cs="Times New Roman"/>
          <w:color w:val="000000" w:themeColor="text1"/>
          <w:sz w:val="24"/>
          <w:szCs w:val="24"/>
        </w:rPr>
        <w:t xml:space="preserve"> </w:t>
      </w:r>
      <w:r w:rsidR="001503E8">
        <w:rPr>
          <w:rFonts w:ascii="Times New Roman" w:eastAsia="Times New Roman" w:hAnsi="Times New Roman" w:cs="Times New Roman"/>
          <w:color w:val="000000" w:themeColor="text1"/>
          <w:sz w:val="24"/>
          <w:szCs w:val="24"/>
        </w:rPr>
        <w:t xml:space="preserve">wyrazów </w:t>
      </w:r>
      <w:r w:rsidR="00E3547C" w:rsidRPr="00B76635">
        <w:rPr>
          <w:rFonts w:ascii="Times New Roman" w:eastAsia="Times New Roman" w:hAnsi="Times New Roman" w:cs="Times New Roman"/>
          <w:color w:val="000000" w:themeColor="text1"/>
          <w:sz w:val="24"/>
          <w:szCs w:val="24"/>
        </w:rPr>
        <w:t>„lub podmiot sektora publicznego”</w:t>
      </w:r>
      <w:r w:rsidR="00283507" w:rsidRPr="00B76635">
        <w:rPr>
          <w:rFonts w:ascii="Times New Roman" w:eastAsia="Times New Roman" w:hAnsi="Times New Roman" w:cs="Times New Roman"/>
          <w:color w:val="000000" w:themeColor="text1"/>
          <w:sz w:val="24"/>
          <w:szCs w:val="24"/>
        </w:rPr>
        <w:t xml:space="preserve"> i wynika z przepisów</w:t>
      </w:r>
      <w:r w:rsidR="008571C2">
        <w:rPr>
          <w:rFonts w:ascii="Times New Roman" w:eastAsia="Times New Roman" w:hAnsi="Times New Roman" w:cs="Times New Roman"/>
          <w:color w:val="000000" w:themeColor="text1"/>
          <w:sz w:val="24"/>
          <w:szCs w:val="24"/>
        </w:rPr>
        <w:t xml:space="preserve"> art. 2 </w:t>
      </w:r>
      <w:r w:rsidR="00E96FB3">
        <w:rPr>
          <w:rFonts w:ascii="Times New Roman" w:eastAsia="Times New Roman" w:hAnsi="Times New Roman" w:cs="Times New Roman"/>
          <w:color w:val="000000" w:themeColor="text1"/>
          <w:sz w:val="24"/>
          <w:szCs w:val="24"/>
        </w:rPr>
        <w:t>pkt</w:t>
      </w:r>
      <w:r w:rsidR="0006553F">
        <w:rPr>
          <w:rFonts w:ascii="Times New Roman" w:eastAsia="Times New Roman" w:hAnsi="Times New Roman" w:cs="Times New Roman"/>
          <w:color w:val="000000" w:themeColor="text1"/>
          <w:sz w:val="24"/>
          <w:szCs w:val="24"/>
        </w:rPr>
        <w:t> </w:t>
      </w:r>
      <w:r w:rsidR="00E96FB3">
        <w:rPr>
          <w:rFonts w:ascii="Times New Roman" w:eastAsia="Times New Roman" w:hAnsi="Times New Roman" w:cs="Times New Roman"/>
          <w:color w:val="000000" w:themeColor="text1"/>
          <w:sz w:val="24"/>
          <w:szCs w:val="24"/>
        </w:rPr>
        <w:t>1</w:t>
      </w:r>
      <w:r w:rsidR="00283507" w:rsidRPr="00B76635">
        <w:rPr>
          <w:rFonts w:ascii="Times New Roman" w:eastAsia="Times New Roman" w:hAnsi="Times New Roman" w:cs="Times New Roman"/>
          <w:color w:val="000000" w:themeColor="text1"/>
          <w:sz w:val="24"/>
          <w:szCs w:val="24"/>
        </w:rPr>
        <w:t xml:space="preserve"> </w:t>
      </w:r>
      <w:r w:rsidR="00A80FE6" w:rsidRPr="001503E8">
        <w:rPr>
          <w:rFonts w:ascii="Times New Roman" w:hAnsi="Times New Roman" w:cs="Times New Roman"/>
          <w:sz w:val="24"/>
          <w:szCs w:val="24"/>
        </w:rPr>
        <w:t xml:space="preserve">rozporządzenia </w:t>
      </w:r>
      <w:r w:rsidR="00283507" w:rsidRPr="001503E8">
        <w:rPr>
          <w:rFonts w:ascii="Times New Roman" w:eastAsia="Times New Roman" w:hAnsi="Times New Roman" w:cs="Times New Roman"/>
          <w:color w:val="000000" w:themeColor="text1"/>
          <w:sz w:val="24"/>
          <w:szCs w:val="24"/>
        </w:rPr>
        <w:t>GIA</w:t>
      </w:r>
      <w:r w:rsidR="00E3547C" w:rsidRPr="001503E8">
        <w:rPr>
          <w:rFonts w:ascii="Times New Roman" w:eastAsia="Times New Roman" w:hAnsi="Times New Roman" w:cs="Times New Roman"/>
          <w:color w:val="000000" w:themeColor="text1"/>
          <w:sz w:val="24"/>
          <w:szCs w:val="24"/>
        </w:rPr>
        <w:t>.</w:t>
      </w:r>
    </w:p>
    <w:p w14:paraId="0090B016" w14:textId="2E990D98" w:rsidR="00B7540E" w:rsidRPr="00B76635" w:rsidRDefault="00B7540E" w:rsidP="009C4B6F">
      <w:pPr>
        <w:pStyle w:val="Nagwek3"/>
        <w:rPr>
          <w:rFonts w:ascii="Times New Roman" w:eastAsia="Times New Roman" w:hAnsi="Times New Roman" w:cs="Times New Roman"/>
          <w:color w:val="000000" w:themeColor="text1"/>
        </w:rPr>
      </w:pPr>
      <w:r w:rsidRPr="009C4B6F">
        <w:rPr>
          <w:rFonts w:ascii="Times New Roman" w:hAnsi="Times New Roman" w:cs="Times New Roman"/>
        </w:rPr>
        <w:t xml:space="preserve">Art. 1 pkt </w:t>
      </w:r>
      <w:r w:rsidR="007279CF">
        <w:rPr>
          <w:rFonts w:ascii="Times New Roman" w:eastAsia="Times New Roman" w:hAnsi="Times New Roman" w:cs="Times New Roman"/>
          <w:bCs/>
          <w:color w:val="000000" w:themeColor="text1"/>
        </w:rPr>
        <w:t>3</w:t>
      </w:r>
      <w:r w:rsidR="001B0377">
        <w:rPr>
          <w:rFonts w:ascii="Times New Roman" w:eastAsia="Times New Roman" w:hAnsi="Times New Roman" w:cs="Times New Roman"/>
          <w:bCs/>
          <w:color w:val="000000" w:themeColor="text1"/>
        </w:rPr>
        <w:t>2</w:t>
      </w:r>
    </w:p>
    <w:p w14:paraId="3DCD6D32" w14:textId="27CED010" w:rsidR="006008E0" w:rsidRPr="0009034E" w:rsidRDefault="0009034E" w:rsidP="006008E0">
      <w:pPr>
        <w:spacing w:before="120" w:after="0" w:line="360" w:lineRule="auto"/>
        <w:jc w:val="both"/>
        <w:rPr>
          <w:rFonts w:ascii="Times New Roman" w:eastAsia="Times New Roman" w:hAnsi="Times New Roman" w:cs="Times New Roman"/>
          <w:bCs/>
          <w:color w:val="000000" w:themeColor="text1"/>
          <w:sz w:val="24"/>
          <w:szCs w:val="24"/>
        </w:rPr>
      </w:pPr>
      <w:r w:rsidRPr="009C4B6F">
        <w:rPr>
          <w:rFonts w:ascii="Times New Roman" w:eastAsia="Times New Roman" w:hAnsi="Times New Roman" w:cs="Times New Roman"/>
          <w:bCs/>
          <w:color w:val="000000" w:themeColor="text1"/>
          <w:sz w:val="24"/>
          <w:szCs w:val="24"/>
        </w:rPr>
        <w:t>Zmiana w art. 36e Megaustawy zasadniczo ma charakter legislacyjny, polegający z jednej strony na dostosowaniu brzmienia przepisu do implementowanej lub już funkcjonującej w</w:t>
      </w:r>
      <w:r>
        <w:rPr>
          <w:rFonts w:ascii="Times New Roman" w:eastAsia="Times New Roman" w:hAnsi="Times New Roman" w:cs="Times New Roman"/>
          <w:bCs/>
          <w:color w:val="000000" w:themeColor="text1"/>
          <w:sz w:val="24"/>
          <w:szCs w:val="24"/>
        </w:rPr>
        <w:t> </w:t>
      </w:r>
      <w:r w:rsidRPr="009C4B6F">
        <w:rPr>
          <w:rFonts w:ascii="Times New Roman" w:eastAsia="Times New Roman" w:hAnsi="Times New Roman" w:cs="Times New Roman"/>
          <w:bCs/>
          <w:color w:val="000000" w:themeColor="text1"/>
          <w:sz w:val="24"/>
          <w:szCs w:val="24"/>
        </w:rPr>
        <w:t xml:space="preserve">systemie prawnym siatki pojęciowej dostosowanej do rozporządzenia GIA. Jednocześnie nowelizacja art. 36e poszerza także krąg podmiotów zobowiązanych do udostępniania informacji oraz innych działań związanych z koordynacją robót budowlanych </w:t>
      </w:r>
      <w:r w:rsidR="0024666E">
        <w:rPr>
          <w:rFonts w:ascii="Times New Roman" w:eastAsia="Times New Roman" w:hAnsi="Times New Roman" w:cs="Times New Roman"/>
          <w:bCs/>
          <w:color w:val="000000" w:themeColor="text1"/>
          <w:sz w:val="24"/>
          <w:szCs w:val="24"/>
        </w:rPr>
        <w:sym w:font="Symbol" w:char="F02D"/>
      </w:r>
      <w:r w:rsidRPr="009C4B6F">
        <w:rPr>
          <w:rFonts w:ascii="Times New Roman" w:eastAsia="Times New Roman" w:hAnsi="Times New Roman" w:cs="Times New Roman"/>
          <w:bCs/>
          <w:color w:val="000000" w:themeColor="text1"/>
          <w:sz w:val="24"/>
          <w:szCs w:val="24"/>
        </w:rPr>
        <w:t xml:space="preserve"> dodając podmioty sektora publicznego</w:t>
      </w:r>
      <w:r w:rsidR="008F10F3">
        <w:rPr>
          <w:rFonts w:ascii="Times New Roman" w:eastAsia="Times New Roman" w:hAnsi="Times New Roman" w:cs="Times New Roman"/>
          <w:bCs/>
          <w:color w:val="000000" w:themeColor="text1"/>
          <w:sz w:val="24"/>
          <w:szCs w:val="24"/>
        </w:rPr>
        <w:t>. Proponowany przepis</w:t>
      </w:r>
      <w:r w:rsidR="003637B5">
        <w:rPr>
          <w:rFonts w:ascii="Times New Roman" w:eastAsia="Times New Roman" w:hAnsi="Times New Roman" w:cs="Times New Roman"/>
          <w:bCs/>
          <w:color w:val="000000" w:themeColor="text1"/>
          <w:sz w:val="24"/>
          <w:szCs w:val="24"/>
        </w:rPr>
        <w:t xml:space="preserve"> realizuje postanowienia art. 6 ust. </w:t>
      </w:r>
      <w:r w:rsidR="00D63D6C">
        <w:rPr>
          <w:rFonts w:ascii="Times New Roman" w:eastAsia="Times New Roman" w:hAnsi="Times New Roman" w:cs="Times New Roman"/>
          <w:bCs/>
          <w:color w:val="000000" w:themeColor="text1"/>
          <w:sz w:val="24"/>
          <w:szCs w:val="24"/>
        </w:rPr>
        <w:t>1 rozporządzenia GIA.</w:t>
      </w:r>
    </w:p>
    <w:p w14:paraId="1ABEFE9A" w14:textId="092EFD2D" w:rsidR="000A6E6E" w:rsidRPr="00B76635" w:rsidRDefault="000A6E6E" w:rsidP="009C4B6F">
      <w:pPr>
        <w:pStyle w:val="Nagwek3"/>
        <w:rPr>
          <w:rFonts w:ascii="Times New Roman" w:eastAsia="Times New Roman" w:hAnsi="Times New Roman" w:cs="Times New Roman"/>
          <w:color w:val="000000" w:themeColor="text1"/>
        </w:rPr>
      </w:pPr>
      <w:r w:rsidRPr="009C4B6F">
        <w:rPr>
          <w:rFonts w:ascii="Times New Roman" w:hAnsi="Times New Roman" w:cs="Times New Roman"/>
        </w:rPr>
        <w:t xml:space="preserve">Art. 1 pkt </w:t>
      </w:r>
      <w:r w:rsidR="007279CF">
        <w:rPr>
          <w:rFonts w:ascii="Times New Roman" w:eastAsia="Times New Roman" w:hAnsi="Times New Roman" w:cs="Times New Roman"/>
          <w:bCs/>
          <w:color w:val="000000" w:themeColor="text1"/>
        </w:rPr>
        <w:t>3</w:t>
      </w:r>
      <w:r w:rsidR="001B0377">
        <w:rPr>
          <w:rFonts w:ascii="Times New Roman" w:eastAsia="Times New Roman" w:hAnsi="Times New Roman" w:cs="Times New Roman"/>
          <w:bCs/>
          <w:color w:val="000000" w:themeColor="text1"/>
        </w:rPr>
        <w:t>3</w:t>
      </w:r>
    </w:p>
    <w:p w14:paraId="32FF5937" w14:textId="3A9B7FB2" w:rsidR="00665837" w:rsidRPr="00B76635" w:rsidRDefault="00A31118" w:rsidP="00665837">
      <w:pPr>
        <w:spacing w:before="120" w:after="0" w:line="360" w:lineRule="auto"/>
        <w:jc w:val="both"/>
        <w:rPr>
          <w:rFonts w:ascii="Times New Roman" w:eastAsia="Times New Roman" w:hAnsi="Times New Roman" w:cs="Times New Roman"/>
          <w:color w:val="000000" w:themeColor="text1"/>
          <w:sz w:val="24"/>
          <w:szCs w:val="24"/>
        </w:rPr>
      </w:pPr>
      <w:r w:rsidRPr="00B76635">
        <w:rPr>
          <w:rFonts w:ascii="Times New Roman" w:eastAsia="Times New Roman" w:hAnsi="Times New Roman" w:cs="Times New Roman"/>
          <w:color w:val="000000" w:themeColor="text1"/>
          <w:sz w:val="24"/>
          <w:szCs w:val="24"/>
        </w:rPr>
        <w:t>Zmiana art. 36f</w:t>
      </w:r>
      <w:r w:rsidR="00C67D59" w:rsidRPr="00B76635">
        <w:rPr>
          <w:rFonts w:ascii="Times New Roman" w:eastAsia="Times New Roman" w:hAnsi="Times New Roman" w:cs="Times New Roman"/>
          <w:color w:val="000000" w:themeColor="text1"/>
          <w:sz w:val="24"/>
          <w:szCs w:val="24"/>
        </w:rPr>
        <w:t xml:space="preserve"> </w:t>
      </w:r>
      <w:r w:rsidR="4ECDD30F" w:rsidRPr="00B76635">
        <w:rPr>
          <w:rFonts w:ascii="Times New Roman" w:eastAsia="Times New Roman" w:hAnsi="Times New Roman" w:cs="Times New Roman"/>
          <w:color w:val="000000" w:themeColor="text1"/>
          <w:sz w:val="24"/>
          <w:szCs w:val="24"/>
        </w:rPr>
        <w:t xml:space="preserve">ust. 1 </w:t>
      </w:r>
      <w:r w:rsidR="00C67808" w:rsidRPr="00B76635">
        <w:rPr>
          <w:rFonts w:ascii="Times New Roman" w:eastAsia="Times New Roman" w:hAnsi="Times New Roman" w:cs="Times New Roman"/>
          <w:color w:val="000000" w:themeColor="text1"/>
          <w:sz w:val="24"/>
          <w:szCs w:val="24"/>
        </w:rPr>
        <w:t>M</w:t>
      </w:r>
      <w:r w:rsidR="00D81B9B">
        <w:rPr>
          <w:rFonts w:ascii="Times New Roman" w:eastAsia="Times New Roman" w:hAnsi="Times New Roman" w:cs="Times New Roman"/>
          <w:color w:val="000000" w:themeColor="text1"/>
          <w:sz w:val="24"/>
          <w:szCs w:val="24"/>
        </w:rPr>
        <w:t>e</w:t>
      </w:r>
      <w:r w:rsidR="00C67808" w:rsidRPr="00B76635">
        <w:rPr>
          <w:rFonts w:ascii="Times New Roman" w:eastAsia="Times New Roman" w:hAnsi="Times New Roman" w:cs="Times New Roman"/>
          <w:color w:val="000000" w:themeColor="text1"/>
          <w:sz w:val="24"/>
          <w:szCs w:val="24"/>
        </w:rPr>
        <w:t>gaustawy</w:t>
      </w:r>
      <w:r w:rsidR="78EFBD70" w:rsidRPr="00B76635">
        <w:rPr>
          <w:rFonts w:ascii="Times New Roman" w:eastAsia="Times New Roman" w:hAnsi="Times New Roman" w:cs="Times New Roman"/>
          <w:color w:val="000000" w:themeColor="text1"/>
          <w:sz w:val="24"/>
          <w:szCs w:val="24"/>
        </w:rPr>
        <w:t xml:space="preserve"> nie ma charakteru zmiany mer</w:t>
      </w:r>
      <w:r w:rsidR="2AC0ED95" w:rsidRPr="00B76635">
        <w:rPr>
          <w:rFonts w:ascii="Times New Roman" w:eastAsia="Times New Roman" w:hAnsi="Times New Roman" w:cs="Times New Roman"/>
          <w:color w:val="000000" w:themeColor="text1"/>
          <w:sz w:val="24"/>
          <w:szCs w:val="24"/>
        </w:rPr>
        <w:t>y</w:t>
      </w:r>
      <w:r w:rsidR="78EFBD70" w:rsidRPr="00B76635">
        <w:rPr>
          <w:rFonts w:ascii="Times New Roman" w:eastAsia="Times New Roman" w:hAnsi="Times New Roman" w:cs="Times New Roman"/>
          <w:color w:val="000000" w:themeColor="text1"/>
          <w:sz w:val="24"/>
          <w:szCs w:val="24"/>
        </w:rPr>
        <w:t>t</w:t>
      </w:r>
      <w:r w:rsidR="7FD98CF4" w:rsidRPr="00B76635">
        <w:rPr>
          <w:rFonts w:ascii="Times New Roman" w:eastAsia="Times New Roman" w:hAnsi="Times New Roman" w:cs="Times New Roman"/>
          <w:color w:val="000000" w:themeColor="text1"/>
          <w:sz w:val="24"/>
          <w:szCs w:val="24"/>
        </w:rPr>
        <w:t>o</w:t>
      </w:r>
      <w:r w:rsidR="78EFBD70" w:rsidRPr="00B76635">
        <w:rPr>
          <w:rFonts w:ascii="Times New Roman" w:eastAsia="Times New Roman" w:hAnsi="Times New Roman" w:cs="Times New Roman"/>
          <w:color w:val="000000" w:themeColor="text1"/>
          <w:sz w:val="24"/>
          <w:szCs w:val="24"/>
        </w:rPr>
        <w:t>rycznej</w:t>
      </w:r>
      <w:r w:rsidR="0FF4C7A0" w:rsidRPr="00B76635">
        <w:rPr>
          <w:rFonts w:ascii="Times New Roman" w:eastAsia="Times New Roman" w:hAnsi="Times New Roman" w:cs="Times New Roman"/>
          <w:color w:val="000000" w:themeColor="text1"/>
          <w:sz w:val="24"/>
          <w:szCs w:val="24"/>
        </w:rPr>
        <w:t>, lecz służy uproszczeniu brzmienia przepisu poprzez usunięcie treści zbędnych</w:t>
      </w:r>
      <w:r w:rsidR="6FA1CBAB" w:rsidRPr="00B76635">
        <w:rPr>
          <w:rFonts w:ascii="Times New Roman" w:eastAsia="Times New Roman" w:hAnsi="Times New Roman" w:cs="Times New Roman"/>
          <w:color w:val="000000" w:themeColor="text1"/>
          <w:sz w:val="24"/>
          <w:szCs w:val="24"/>
        </w:rPr>
        <w:t>, powielających pozostałe fragmenty przepisu.</w:t>
      </w:r>
    </w:p>
    <w:p w14:paraId="6D5F6D1E" w14:textId="7DF51F38" w:rsidR="005676C7" w:rsidRPr="00B76635" w:rsidRDefault="00C7610A" w:rsidP="00D07D9E">
      <w:pPr>
        <w:pStyle w:val="Nagwek3"/>
        <w:rPr>
          <w:rFonts w:ascii="Times New Roman" w:hAnsi="Times New Roman" w:cs="Times New Roman"/>
        </w:rPr>
      </w:pPr>
      <w:r w:rsidRPr="00B76635">
        <w:rPr>
          <w:rFonts w:ascii="Times New Roman" w:hAnsi="Times New Roman" w:cs="Times New Roman"/>
        </w:rPr>
        <w:t>Art. 1 pkt</w:t>
      </w:r>
      <w:r w:rsidR="001326A4" w:rsidRPr="00B76635">
        <w:rPr>
          <w:rFonts w:ascii="Times New Roman" w:hAnsi="Times New Roman" w:cs="Times New Roman"/>
        </w:rPr>
        <w:t xml:space="preserve"> </w:t>
      </w:r>
      <w:r w:rsidR="007279CF">
        <w:rPr>
          <w:rFonts w:ascii="Times New Roman" w:hAnsi="Times New Roman" w:cs="Times New Roman"/>
        </w:rPr>
        <w:t>3</w:t>
      </w:r>
      <w:r w:rsidR="001B0377">
        <w:rPr>
          <w:rFonts w:ascii="Times New Roman" w:hAnsi="Times New Roman" w:cs="Times New Roman"/>
        </w:rPr>
        <w:t>4</w:t>
      </w:r>
    </w:p>
    <w:p w14:paraId="66D65642" w14:textId="0E0BC054" w:rsidR="00EC12F8" w:rsidRPr="00B76635" w:rsidRDefault="004B223E" w:rsidP="004B223E">
      <w:pPr>
        <w:spacing w:before="120" w:after="0" w:line="360" w:lineRule="auto"/>
        <w:jc w:val="both"/>
        <w:rPr>
          <w:rFonts w:ascii="Times New Roman" w:eastAsia="Times New Roman" w:hAnsi="Times New Roman" w:cs="Times New Roman"/>
          <w:color w:val="000000" w:themeColor="text1"/>
          <w:sz w:val="24"/>
          <w:szCs w:val="24"/>
        </w:rPr>
      </w:pPr>
      <w:r w:rsidRPr="00B76635">
        <w:rPr>
          <w:rFonts w:ascii="Times New Roman" w:eastAsia="Times New Roman" w:hAnsi="Times New Roman" w:cs="Times New Roman"/>
          <w:b/>
          <w:color w:val="000000" w:themeColor="text1"/>
          <w:sz w:val="24"/>
          <w:szCs w:val="24"/>
        </w:rPr>
        <w:t>a)</w:t>
      </w:r>
      <w:r w:rsidRPr="00B76635">
        <w:rPr>
          <w:rFonts w:ascii="Times New Roman" w:eastAsia="Times New Roman" w:hAnsi="Times New Roman" w:cs="Times New Roman"/>
          <w:color w:val="000000" w:themeColor="text1"/>
          <w:sz w:val="24"/>
          <w:szCs w:val="24"/>
        </w:rPr>
        <w:t xml:space="preserve"> </w:t>
      </w:r>
      <w:r w:rsidR="00EC12F8" w:rsidRPr="00B76635">
        <w:rPr>
          <w:rFonts w:ascii="Times New Roman" w:eastAsia="Times New Roman" w:hAnsi="Times New Roman" w:cs="Times New Roman"/>
          <w:color w:val="000000" w:themeColor="text1"/>
          <w:sz w:val="24"/>
          <w:szCs w:val="24"/>
        </w:rPr>
        <w:t>Zmian</w:t>
      </w:r>
      <w:r w:rsidR="00976E35" w:rsidRPr="00B76635">
        <w:rPr>
          <w:rFonts w:ascii="Times New Roman" w:eastAsia="Times New Roman" w:hAnsi="Times New Roman" w:cs="Times New Roman"/>
          <w:color w:val="000000" w:themeColor="text1"/>
          <w:sz w:val="24"/>
          <w:szCs w:val="24"/>
        </w:rPr>
        <w:t>y</w:t>
      </w:r>
      <w:r w:rsidR="00EC12F8" w:rsidRPr="00B76635">
        <w:rPr>
          <w:rFonts w:ascii="Times New Roman" w:eastAsia="Times New Roman" w:hAnsi="Times New Roman" w:cs="Times New Roman"/>
          <w:color w:val="000000" w:themeColor="text1"/>
          <w:sz w:val="24"/>
          <w:szCs w:val="24"/>
        </w:rPr>
        <w:t xml:space="preserve"> w art. 36g ust. 1 Megaustawy ma</w:t>
      </w:r>
      <w:r w:rsidR="00976E35" w:rsidRPr="00B76635">
        <w:rPr>
          <w:rFonts w:ascii="Times New Roman" w:eastAsia="Times New Roman" w:hAnsi="Times New Roman" w:cs="Times New Roman"/>
          <w:color w:val="000000" w:themeColor="text1"/>
          <w:sz w:val="24"/>
          <w:szCs w:val="24"/>
        </w:rPr>
        <w:t>ją</w:t>
      </w:r>
      <w:r w:rsidR="00EC12F8" w:rsidRPr="00B76635">
        <w:rPr>
          <w:rFonts w:ascii="Times New Roman" w:eastAsia="Times New Roman" w:hAnsi="Times New Roman" w:cs="Times New Roman"/>
          <w:color w:val="000000" w:themeColor="text1"/>
          <w:sz w:val="24"/>
          <w:szCs w:val="24"/>
        </w:rPr>
        <w:t xml:space="preserve"> charakter legislacyjny</w:t>
      </w:r>
      <w:r w:rsidR="00760F98" w:rsidRPr="00B76635">
        <w:rPr>
          <w:rFonts w:ascii="Times New Roman" w:eastAsia="Times New Roman" w:hAnsi="Times New Roman" w:cs="Times New Roman"/>
          <w:color w:val="000000" w:themeColor="text1"/>
          <w:sz w:val="24"/>
          <w:szCs w:val="24"/>
        </w:rPr>
        <w:t xml:space="preserve">, </w:t>
      </w:r>
      <w:r w:rsidR="00976E35" w:rsidRPr="00B76635">
        <w:rPr>
          <w:rFonts w:ascii="Times New Roman" w:eastAsia="Times New Roman" w:hAnsi="Times New Roman" w:cs="Times New Roman"/>
          <w:color w:val="000000" w:themeColor="text1"/>
          <w:sz w:val="24"/>
          <w:szCs w:val="24"/>
        </w:rPr>
        <w:t>pierwsza z nich</w:t>
      </w:r>
      <w:r w:rsidR="00760F98" w:rsidRPr="00B76635">
        <w:rPr>
          <w:rFonts w:ascii="Times New Roman" w:eastAsia="Times New Roman" w:hAnsi="Times New Roman" w:cs="Times New Roman"/>
          <w:color w:val="000000" w:themeColor="text1"/>
          <w:sz w:val="24"/>
          <w:szCs w:val="24"/>
        </w:rPr>
        <w:t xml:space="preserve"> </w:t>
      </w:r>
      <w:r w:rsidR="00A80479" w:rsidRPr="00B76635">
        <w:rPr>
          <w:rFonts w:ascii="Times New Roman" w:eastAsia="Times New Roman" w:hAnsi="Times New Roman" w:cs="Times New Roman"/>
          <w:color w:val="000000" w:themeColor="text1"/>
          <w:sz w:val="24"/>
          <w:szCs w:val="24"/>
        </w:rPr>
        <w:t xml:space="preserve">polega na </w:t>
      </w:r>
      <w:r w:rsidR="006C3714" w:rsidRPr="00B76635">
        <w:rPr>
          <w:rFonts w:ascii="Times New Roman" w:eastAsia="Times New Roman" w:hAnsi="Times New Roman" w:cs="Times New Roman"/>
          <w:color w:val="000000" w:themeColor="text1"/>
          <w:sz w:val="24"/>
          <w:szCs w:val="24"/>
        </w:rPr>
        <w:t xml:space="preserve">korekcie odesłania </w:t>
      </w:r>
      <w:r w:rsidR="008A6261" w:rsidRPr="00B76635">
        <w:rPr>
          <w:rFonts w:ascii="Times New Roman" w:eastAsia="Times New Roman" w:hAnsi="Times New Roman" w:cs="Times New Roman"/>
          <w:color w:val="000000" w:themeColor="text1"/>
          <w:sz w:val="24"/>
          <w:szCs w:val="24"/>
        </w:rPr>
        <w:t>do właściwego przepisu z</w:t>
      </w:r>
      <w:r w:rsidR="006C3714" w:rsidRPr="00B76635">
        <w:rPr>
          <w:rFonts w:ascii="Times New Roman" w:eastAsia="Times New Roman" w:hAnsi="Times New Roman" w:cs="Times New Roman"/>
          <w:color w:val="000000" w:themeColor="text1"/>
          <w:sz w:val="24"/>
          <w:szCs w:val="24"/>
        </w:rPr>
        <w:t xml:space="preserve"> </w:t>
      </w:r>
      <w:r w:rsidR="0075678B" w:rsidRPr="00B76635">
        <w:rPr>
          <w:rFonts w:ascii="Times New Roman" w:eastAsia="Times New Roman" w:hAnsi="Times New Roman" w:cs="Times New Roman"/>
          <w:color w:val="000000" w:themeColor="text1"/>
          <w:sz w:val="24"/>
          <w:szCs w:val="24"/>
        </w:rPr>
        <w:t>dotychczasowe</w:t>
      </w:r>
      <w:r w:rsidR="00CC69B8" w:rsidRPr="00B76635">
        <w:rPr>
          <w:rFonts w:ascii="Times New Roman" w:eastAsia="Times New Roman" w:hAnsi="Times New Roman" w:cs="Times New Roman"/>
          <w:color w:val="000000" w:themeColor="text1"/>
          <w:sz w:val="24"/>
          <w:szCs w:val="24"/>
        </w:rPr>
        <w:t>go</w:t>
      </w:r>
      <w:r w:rsidR="006C3714" w:rsidRPr="00B76635">
        <w:rPr>
          <w:rFonts w:ascii="Times New Roman" w:eastAsia="Times New Roman" w:hAnsi="Times New Roman" w:cs="Times New Roman"/>
          <w:color w:val="000000" w:themeColor="text1"/>
          <w:sz w:val="24"/>
          <w:szCs w:val="24"/>
        </w:rPr>
        <w:t xml:space="preserve"> </w:t>
      </w:r>
      <w:r w:rsidR="00773C65" w:rsidRPr="00B76635">
        <w:rPr>
          <w:rFonts w:ascii="Times New Roman" w:eastAsia="Times New Roman" w:hAnsi="Times New Roman" w:cs="Times New Roman"/>
          <w:color w:val="000000" w:themeColor="text1"/>
          <w:sz w:val="24"/>
          <w:szCs w:val="24"/>
        </w:rPr>
        <w:t>„</w:t>
      </w:r>
      <w:r w:rsidR="006C3714" w:rsidRPr="00B76635">
        <w:rPr>
          <w:rFonts w:ascii="Times New Roman" w:eastAsia="Times New Roman" w:hAnsi="Times New Roman" w:cs="Times New Roman"/>
          <w:color w:val="000000" w:themeColor="text1"/>
          <w:sz w:val="24"/>
          <w:szCs w:val="24"/>
        </w:rPr>
        <w:t>art. 36a ust. 3</w:t>
      </w:r>
      <w:r w:rsidR="00773C65" w:rsidRPr="00B76635">
        <w:rPr>
          <w:rFonts w:ascii="Times New Roman" w:eastAsia="Times New Roman" w:hAnsi="Times New Roman" w:cs="Times New Roman"/>
          <w:color w:val="000000" w:themeColor="text1"/>
          <w:sz w:val="24"/>
          <w:szCs w:val="24"/>
        </w:rPr>
        <w:t xml:space="preserve">” </w:t>
      </w:r>
      <w:r w:rsidR="006C3714" w:rsidRPr="00B76635">
        <w:rPr>
          <w:rFonts w:ascii="Times New Roman" w:eastAsia="Times New Roman" w:hAnsi="Times New Roman" w:cs="Times New Roman"/>
          <w:color w:val="000000" w:themeColor="text1"/>
          <w:sz w:val="24"/>
          <w:szCs w:val="24"/>
        </w:rPr>
        <w:t xml:space="preserve">do </w:t>
      </w:r>
      <w:r w:rsidR="00773C65" w:rsidRPr="00B76635">
        <w:rPr>
          <w:rFonts w:ascii="Times New Roman" w:eastAsia="Times New Roman" w:hAnsi="Times New Roman" w:cs="Times New Roman"/>
          <w:color w:val="000000" w:themeColor="text1"/>
          <w:sz w:val="24"/>
          <w:szCs w:val="24"/>
        </w:rPr>
        <w:t>właściwego „</w:t>
      </w:r>
      <w:r w:rsidR="006C3714" w:rsidRPr="00B76635">
        <w:rPr>
          <w:rFonts w:ascii="Times New Roman" w:eastAsia="Times New Roman" w:hAnsi="Times New Roman" w:cs="Times New Roman"/>
          <w:color w:val="000000" w:themeColor="text1"/>
          <w:sz w:val="24"/>
          <w:szCs w:val="24"/>
        </w:rPr>
        <w:t>art. 36a ust. 1</w:t>
      </w:r>
      <w:r w:rsidR="00773C65" w:rsidRPr="00B76635">
        <w:rPr>
          <w:rFonts w:ascii="Times New Roman" w:eastAsia="Times New Roman" w:hAnsi="Times New Roman" w:cs="Times New Roman"/>
          <w:color w:val="000000" w:themeColor="text1"/>
          <w:sz w:val="24"/>
          <w:szCs w:val="24"/>
        </w:rPr>
        <w:t>”</w:t>
      </w:r>
      <w:r w:rsidR="00040FC6" w:rsidRPr="00B76635">
        <w:rPr>
          <w:rFonts w:ascii="Times New Roman" w:eastAsia="Times New Roman" w:hAnsi="Times New Roman" w:cs="Times New Roman"/>
          <w:color w:val="000000" w:themeColor="text1"/>
          <w:sz w:val="24"/>
          <w:szCs w:val="24"/>
        </w:rPr>
        <w:t xml:space="preserve">. </w:t>
      </w:r>
      <w:r w:rsidR="00773C65" w:rsidRPr="00B76635">
        <w:rPr>
          <w:rFonts w:ascii="Times New Roman" w:eastAsia="Times New Roman" w:hAnsi="Times New Roman" w:cs="Times New Roman"/>
          <w:color w:val="000000" w:themeColor="text1"/>
          <w:sz w:val="24"/>
          <w:szCs w:val="24"/>
        </w:rPr>
        <w:t xml:space="preserve">Druga ze zmian polega na zastąpieniu </w:t>
      </w:r>
      <w:r w:rsidR="001503E8">
        <w:rPr>
          <w:rFonts w:ascii="Times New Roman" w:eastAsia="Times New Roman" w:hAnsi="Times New Roman" w:cs="Times New Roman"/>
          <w:color w:val="000000" w:themeColor="text1"/>
          <w:sz w:val="24"/>
          <w:szCs w:val="24"/>
        </w:rPr>
        <w:t>wyrazów</w:t>
      </w:r>
      <w:r w:rsidR="00773C65" w:rsidRPr="00B76635">
        <w:rPr>
          <w:rFonts w:ascii="Times New Roman" w:eastAsia="Times New Roman" w:hAnsi="Times New Roman" w:cs="Times New Roman"/>
          <w:color w:val="000000" w:themeColor="text1"/>
          <w:sz w:val="24"/>
          <w:szCs w:val="24"/>
        </w:rPr>
        <w:t xml:space="preserve"> „szybkich sieci telekomunikacyjnych” </w:t>
      </w:r>
      <w:r w:rsidR="001503E8">
        <w:rPr>
          <w:rFonts w:ascii="Times New Roman" w:eastAsia="Times New Roman" w:hAnsi="Times New Roman" w:cs="Times New Roman"/>
          <w:color w:val="000000" w:themeColor="text1"/>
          <w:sz w:val="24"/>
          <w:szCs w:val="24"/>
        </w:rPr>
        <w:t>wyrazami</w:t>
      </w:r>
      <w:r w:rsidR="00E50E74" w:rsidRPr="00B76635">
        <w:rPr>
          <w:rFonts w:ascii="Times New Roman" w:eastAsia="Times New Roman" w:hAnsi="Times New Roman" w:cs="Times New Roman"/>
          <w:color w:val="000000" w:themeColor="text1"/>
          <w:sz w:val="24"/>
          <w:szCs w:val="24"/>
        </w:rPr>
        <w:t xml:space="preserve"> „sieci o bardzo dużej przepustowości” (art. 36g ust. 1 pkt </w:t>
      </w:r>
      <w:r w:rsidR="00C16E78" w:rsidRPr="00B76635">
        <w:rPr>
          <w:rFonts w:ascii="Times New Roman" w:eastAsia="Times New Roman" w:hAnsi="Times New Roman" w:cs="Times New Roman"/>
          <w:color w:val="000000" w:themeColor="text1"/>
          <w:sz w:val="24"/>
          <w:szCs w:val="24"/>
        </w:rPr>
        <w:t>1</w:t>
      </w:r>
      <w:r w:rsidR="00E50E74" w:rsidRPr="00B76635">
        <w:rPr>
          <w:rFonts w:ascii="Times New Roman" w:eastAsia="Times New Roman" w:hAnsi="Times New Roman" w:cs="Times New Roman"/>
          <w:color w:val="000000" w:themeColor="text1"/>
          <w:sz w:val="24"/>
          <w:szCs w:val="24"/>
        </w:rPr>
        <w:t>)</w:t>
      </w:r>
      <w:r w:rsidR="00350AC9">
        <w:rPr>
          <w:rFonts w:ascii="Times New Roman" w:eastAsia="Times New Roman" w:hAnsi="Times New Roman" w:cs="Times New Roman"/>
          <w:color w:val="000000" w:themeColor="text1"/>
          <w:sz w:val="24"/>
          <w:szCs w:val="24"/>
        </w:rPr>
        <w:t xml:space="preserve"> </w:t>
      </w:r>
      <w:r w:rsidR="00350AC9">
        <w:rPr>
          <w:rFonts w:ascii="Times New Roman" w:hAnsi="Times New Roman" w:cs="Times New Roman"/>
          <w:sz w:val="24"/>
          <w:szCs w:val="24"/>
        </w:rPr>
        <w:t>co związane jest z art. 2 rozporządzenia GIA</w:t>
      </w:r>
      <w:r w:rsidR="00E50E74" w:rsidRPr="00B76635">
        <w:rPr>
          <w:rFonts w:ascii="Times New Roman" w:eastAsia="Times New Roman" w:hAnsi="Times New Roman" w:cs="Times New Roman"/>
          <w:color w:val="000000" w:themeColor="text1"/>
          <w:sz w:val="24"/>
          <w:szCs w:val="24"/>
        </w:rPr>
        <w:t>.</w:t>
      </w:r>
      <w:r w:rsidR="00040FC6" w:rsidRPr="00B76635">
        <w:rPr>
          <w:rFonts w:ascii="Times New Roman" w:eastAsia="Times New Roman" w:hAnsi="Times New Roman" w:cs="Times New Roman"/>
          <w:color w:val="000000" w:themeColor="text1"/>
          <w:sz w:val="24"/>
          <w:szCs w:val="24"/>
        </w:rPr>
        <w:t xml:space="preserve"> </w:t>
      </w:r>
    </w:p>
    <w:p w14:paraId="5D06F858" w14:textId="01FA1404" w:rsidR="00823735" w:rsidRPr="00B76635" w:rsidRDefault="004B223E" w:rsidP="005878A3">
      <w:pPr>
        <w:spacing w:before="120" w:after="0" w:line="360" w:lineRule="auto"/>
        <w:jc w:val="both"/>
        <w:rPr>
          <w:rFonts w:ascii="Times New Roman" w:eastAsia="Times New Roman" w:hAnsi="Times New Roman" w:cs="Times New Roman"/>
          <w:color w:val="000000" w:themeColor="text1"/>
          <w:sz w:val="24"/>
          <w:szCs w:val="24"/>
        </w:rPr>
      </w:pPr>
      <w:r w:rsidRPr="00B76635">
        <w:rPr>
          <w:rFonts w:ascii="Times New Roman" w:eastAsia="Times New Roman" w:hAnsi="Times New Roman" w:cs="Times New Roman"/>
          <w:b/>
          <w:color w:val="000000" w:themeColor="text1"/>
          <w:sz w:val="24"/>
          <w:szCs w:val="24"/>
        </w:rPr>
        <w:t>b)</w:t>
      </w:r>
      <w:r w:rsidRPr="00B76635">
        <w:rPr>
          <w:rFonts w:ascii="Times New Roman" w:eastAsia="Times New Roman" w:hAnsi="Times New Roman" w:cs="Times New Roman"/>
          <w:color w:val="000000" w:themeColor="text1"/>
          <w:sz w:val="24"/>
          <w:szCs w:val="24"/>
        </w:rPr>
        <w:t xml:space="preserve"> </w:t>
      </w:r>
      <w:r w:rsidR="00823735" w:rsidRPr="00B76635">
        <w:rPr>
          <w:rFonts w:ascii="Times New Roman" w:eastAsia="Times New Roman" w:hAnsi="Times New Roman" w:cs="Times New Roman"/>
          <w:color w:val="000000" w:themeColor="text1"/>
          <w:sz w:val="24"/>
          <w:szCs w:val="24"/>
        </w:rPr>
        <w:t xml:space="preserve">Modyfikacja </w:t>
      </w:r>
      <w:r w:rsidR="00945E3A" w:rsidRPr="00B76635">
        <w:rPr>
          <w:rFonts w:ascii="Times New Roman" w:eastAsia="Times New Roman" w:hAnsi="Times New Roman" w:cs="Times New Roman"/>
          <w:color w:val="000000" w:themeColor="text1"/>
          <w:sz w:val="24"/>
          <w:szCs w:val="24"/>
        </w:rPr>
        <w:t>art. 36g</w:t>
      </w:r>
      <w:r w:rsidR="00823735" w:rsidRPr="00B76635">
        <w:rPr>
          <w:rFonts w:ascii="Times New Roman" w:eastAsia="Times New Roman" w:hAnsi="Times New Roman" w:cs="Times New Roman"/>
          <w:color w:val="000000" w:themeColor="text1"/>
          <w:sz w:val="24"/>
          <w:szCs w:val="24"/>
        </w:rPr>
        <w:t xml:space="preserve"> ust. 2 ma na celu dostosowanie przepisów </w:t>
      </w:r>
      <w:r w:rsidR="00347F03" w:rsidRPr="00B76635">
        <w:rPr>
          <w:rFonts w:ascii="Times New Roman" w:eastAsia="Times New Roman" w:hAnsi="Times New Roman" w:cs="Times New Roman"/>
          <w:color w:val="000000" w:themeColor="text1"/>
          <w:sz w:val="24"/>
          <w:szCs w:val="24"/>
        </w:rPr>
        <w:t>M</w:t>
      </w:r>
      <w:r w:rsidR="00823735" w:rsidRPr="00B76635">
        <w:rPr>
          <w:rFonts w:ascii="Times New Roman" w:eastAsia="Times New Roman" w:hAnsi="Times New Roman" w:cs="Times New Roman"/>
          <w:color w:val="000000" w:themeColor="text1"/>
          <w:sz w:val="24"/>
          <w:szCs w:val="24"/>
        </w:rPr>
        <w:t xml:space="preserve">egaustawy do </w:t>
      </w:r>
      <w:r w:rsidR="00177F2A" w:rsidRPr="001503E8">
        <w:rPr>
          <w:rFonts w:ascii="Times New Roman" w:eastAsia="Times New Roman" w:hAnsi="Times New Roman" w:cs="Times New Roman"/>
          <w:color w:val="000000" w:themeColor="text1"/>
          <w:sz w:val="24"/>
          <w:szCs w:val="24"/>
        </w:rPr>
        <w:t>art. 5 ust.</w:t>
      </w:r>
      <w:r w:rsidR="000D0EC4" w:rsidRPr="001503E8">
        <w:rPr>
          <w:rFonts w:ascii="Times New Roman" w:eastAsia="Times New Roman" w:hAnsi="Times New Roman" w:cs="Times New Roman"/>
          <w:color w:val="000000" w:themeColor="text1"/>
          <w:sz w:val="24"/>
          <w:szCs w:val="24"/>
        </w:rPr>
        <w:t> </w:t>
      </w:r>
      <w:r w:rsidR="00177F2A" w:rsidRPr="001503E8">
        <w:rPr>
          <w:rFonts w:ascii="Times New Roman" w:eastAsia="Times New Roman" w:hAnsi="Times New Roman" w:cs="Times New Roman"/>
          <w:color w:val="000000" w:themeColor="text1"/>
          <w:sz w:val="24"/>
          <w:szCs w:val="24"/>
        </w:rPr>
        <w:t xml:space="preserve">5 </w:t>
      </w:r>
      <w:r w:rsidR="000C16A8" w:rsidRPr="001503E8">
        <w:rPr>
          <w:rFonts w:ascii="Times New Roman" w:hAnsi="Times New Roman" w:cs="Times New Roman"/>
          <w:sz w:val="24"/>
          <w:szCs w:val="24"/>
        </w:rPr>
        <w:t>rozporządzenia</w:t>
      </w:r>
      <w:r w:rsidR="000C16A8" w:rsidRPr="001503E8">
        <w:rPr>
          <w:rFonts w:ascii="Times New Roman" w:eastAsia="Times New Roman" w:hAnsi="Times New Roman" w:cs="Times New Roman"/>
          <w:color w:val="000000" w:themeColor="text1"/>
          <w:sz w:val="24"/>
          <w:szCs w:val="24"/>
        </w:rPr>
        <w:t xml:space="preserve"> </w:t>
      </w:r>
      <w:r w:rsidR="00823735" w:rsidRPr="001503E8">
        <w:rPr>
          <w:rFonts w:ascii="Times New Roman" w:eastAsia="Times New Roman" w:hAnsi="Times New Roman" w:cs="Times New Roman"/>
          <w:color w:val="000000" w:themeColor="text1"/>
          <w:sz w:val="24"/>
          <w:szCs w:val="24"/>
        </w:rPr>
        <w:t>GIA</w:t>
      </w:r>
      <w:r w:rsidR="00347F03" w:rsidRPr="001503E8">
        <w:rPr>
          <w:rFonts w:ascii="Times New Roman" w:eastAsia="Times New Roman" w:hAnsi="Times New Roman" w:cs="Times New Roman"/>
          <w:color w:val="000000" w:themeColor="text1"/>
          <w:sz w:val="24"/>
          <w:szCs w:val="24"/>
        </w:rPr>
        <w:t>,</w:t>
      </w:r>
      <w:r w:rsidR="00823735" w:rsidRPr="00B76635">
        <w:rPr>
          <w:rFonts w:ascii="Times New Roman" w:eastAsia="Times New Roman" w:hAnsi="Times New Roman" w:cs="Times New Roman"/>
          <w:color w:val="000000" w:themeColor="text1"/>
          <w:sz w:val="24"/>
          <w:szCs w:val="24"/>
        </w:rPr>
        <w:t xml:space="preserve"> poprzez </w:t>
      </w:r>
      <w:r w:rsidR="003449C8" w:rsidRPr="00B76635">
        <w:rPr>
          <w:rFonts w:ascii="Times New Roman" w:eastAsia="Times New Roman" w:hAnsi="Times New Roman" w:cs="Times New Roman"/>
          <w:color w:val="000000" w:themeColor="text1"/>
          <w:sz w:val="24"/>
          <w:szCs w:val="24"/>
        </w:rPr>
        <w:t>modyfikację</w:t>
      </w:r>
      <w:r w:rsidR="00F202D8" w:rsidRPr="00B76635">
        <w:rPr>
          <w:rFonts w:ascii="Times New Roman" w:eastAsia="Times New Roman" w:hAnsi="Times New Roman" w:cs="Times New Roman"/>
          <w:color w:val="000000" w:themeColor="text1"/>
          <w:sz w:val="24"/>
          <w:szCs w:val="24"/>
        </w:rPr>
        <w:t xml:space="preserve"> </w:t>
      </w:r>
      <w:r w:rsidR="00823735" w:rsidRPr="00B76635">
        <w:rPr>
          <w:rFonts w:ascii="Times New Roman" w:eastAsia="Times New Roman" w:hAnsi="Times New Roman" w:cs="Times New Roman"/>
          <w:color w:val="000000" w:themeColor="text1"/>
          <w:sz w:val="24"/>
          <w:szCs w:val="24"/>
        </w:rPr>
        <w:t xml:space="preserve">delegacji ustawowej dla ministra właściwego do spraw budownictwa, planowania i zagospodarowania przestrzennego oraz mieszkalnictwa. Minister ten w porozumieniu z ministrem właściwym do spraw gospodarki surowcami energetycznymi, ministrem właściwym do spraw energii, ministrem właściwym do spraw </w:t>
      </w:r>
      <w:r w:rsidR="00823735" w:rsidRPr="00B76635">
        <w:rPr>
          <w:rFonts w:ascii="Times New Roman" w:eastAsia="Times New Roman" w:hAnsi="Times New Roman" w:cs="Times New Roman"/>
          <w:color w:val="000000" w:themeColor="text1"/>
          <w:sz w:val="24"/>
          <w:szCs w:val="24"/>
        </w:rPr>
        <w:lastRenderedPageBreak/>
        <w:t xml:space="preserve">informatyzacji oraz ministrem właściwym do spraw wewnętrznych, będzie </w:t>
      </w:r>
      <w:r w:rsidR="007274C6" w:rsidRPr="00B76635">
        <w:rPr>
          <w:rFonts w:ascii="Times New Roman" w:eastAsia="Times New Roman" w:hAnsi="Times New Roman" w:cs="Times New Roman"/>
          <w:color w:val="000000" w:themeColor="text1"/>
          <w:sz w:val="24"/>
          <w:szCs w:val="24"/>
        </w:rPr>
        <w:t>mógł</w:t>
      </w:r>
      <w:r w:rsidR="007274C6" w:rsidRPr="00B76635" w:rsidDel="007274C6">
        <w:rPr>
          <w:rFonts w:ascii="Times New Roman" w:eastAsia="Times New Roman" w:hAnsi="Times New Roman" w:cs="Times New Roman"/>
          <w:color w:val="000000" w:themeColor="text1"/>
          <w:sz w:val="24"/>
          <w:szCs w:val="24"/>
        </w:rPr>
        <w:t xml:space="preserve"> </w:t>
      </w:r>
      <w:r w:rsidR="007274C6" w:rsidRPr="00B76635">
        <w:rPr>
          <w:rFonts w:ascii="Times New Roman" w:eastAsia="Times New Roman" w:hAnsi="Times New Roman" w:cs="Times New Roman"/>
          <w:color w:val="000000" w:themeColor="text1"/>
          <w:sz w:val="24"/>
          <w:szCs w:val="24"/>
        </w:rPr>
        <w:t>wydać</w:t>
      </w:r>
      <w:r w:rsidR="00823735" w:rsidRPr="00B76635">
        <w:rPr>
          <w:rFonts w:ascii="Times New Roman" w:eastAsia="Times New Roman" w:hAnsi="Times New Roman" w:cs="Times New Roman"/>
          <w:color w:val="000000" w:themeColor="text1"/>
          <w:sz w:val="24"/>
          <w:szCs w:val="24"/>
        </w:rPr>
        <w:t xml:space="preserve"> rozporządzeni</w:t>
      </w:r>
      <w:r w:rsidR="007274C6" w:rsidRPr="00B76635">
        <w:rPr>
          <w:rFonts w:ascii="Times New Roman" w:eastAsia="Times New Roman" w:hAnsi="Times New Roman" w:cs="Times New Roman"/>
          <w:color w:val="000000" w:themeColor="text1"/>
          <w:sz w:val="24"/>
          <w:szCs w:val="24"/>
        </w:rPr>
        <w:t>e</w:t>
      </w:r>
      <w:r w:rsidR="004E55A9">
        <w:rPr>
          <w:rFonts w:ascii="Times New Roman" w:eastAsia="Times New Roman" w:hAnsi="Times New Roman" w:cs="Times New Roman"/>
          <w:color w:val="000000" w:themeColor="text1"/>
          <w:sz w:val="24"/>
          <w:szCs w:val="24"/>
        </w:rPr>
        <w:t xml:space="preserve"> określające </w:t>
      </w:r>
      <w:r w:rsidR="00823735" w:rsidRPr="00B76635">
        <w:rPr>
          <w:rFonts w:ascii="Times New Roman" w:eastAsia="Times New Roman" w:hAnsi="Times New Roman" w:cs="Times New Roman"/>
          <w:color w:val="000000" w:themeColor="text1"/>
          <w:sz w:val="24"/>
          <w:szCs w:val="24"/>
        </w:rPr>
        <w:t>rodzaje infrastruktury technicznej, której wykorzystanie na potrzeby szybkich sieci telekomunikacyjnych jest wykluczone z uwagi na bezpieczeństwo i</w:t>
      </w:r>
      <w:r w:rsidR="008463EB">
        <w:rPr>
          <w:rFonts w:ascii="Times New Roman" w:eastAsia="Times New Roman" w:hAnsi="Times New Roman" w:cs="Times New Roman"/>
          <w:color w:val="000000" w:themeColor="text1"/>
          <w:sz w:val="24"/>
          <w:szCs w:val="24"/>
        </w:rPr>
        <w:t> </w:t>
      </w:r>
      <w:r w:rsidR="00823735" w:rsidRPr="00B76635">
        <w:rPr>
          <w:rFonts w:ascii="Times New Roman" w:eastAsia="Times New Roman" w:hAnsi="Times New Roman" w:cs="Times New Roman"/>
          <w:color w:val="000000" w:themeColor="text1"/>
          <w:sz w:val="24"/>
          <w:szCs w:val="24"/>
        </w:rPr>
        <w:t xml:space="preserve">integralność tej infrastruktury, zdrowie publiczne, obronność, bezpieczeństwo państwa oraz porządek publiczny. Dodatkowo, w rozporządzeniu </w:t>
      </w:r>
      <w:r w:rsidR="002123D3" w:rsidRPr="00B76635">
        <w:rPr>
          <w:rFonts w:ascii="Times New Roman" w:eastAsia="Times New Roman" w:hAnsi="Times New Roman" w:cs="Times New Roman"/>
          <w:color w:val="000000" w:themeColor="text1"/>
          <w:sz w:val="24"/>
          <w:szCs w:val="24"/>
        </w:rPr>
        <w:t xml:space="preserve">mogą </w:t>
      </w:r>
      <w:r w:rsidR="00823735" w:rsidRPr="00B76635">
        <w:rPr>
          <w:rFonts w:ascii="Times New Roman" w:eastAsia="Times New Roman" w:hAnsi="Times New Roman" w:cs="Times New Roman"/>
          <w:color w:val="000000" w:themeColor="text1"/>
          <w:sz w:val="24"/>
          <w:szCs w:val="24"/>
        </w:rPr>
        <w:t>zosta</w:t>
      </w:r>
      <w:r w:rsidR="002123D3" w:rsidRPr="00B76635">
        <w:rPr>
          <w:rFonts w:ascii="Times New Roman" w:eastAsia="Times New Roman" w:hAnsi="Times New Roman" w:cs="Times New Roman"/>
          <w:color w:val="000000" w:themeColor="text1"/>
          <w:sz w:val="24"/>
          <w:szCs w:val="24"/>
        </w:rPr>
        <w:t>ć</w:t>
      </w:r>
      <w:r w:rsidR="00823735" w:rsidRPr="00B76635">
        <w:rPr>
          <w:rFonts w:ascii="Times New Roman" w:eastAsia="Times New Roman" w:hAnsi="Times New Roman" w:cs="Times New Roman"/>
          <w:color w:val="000000" w:themeColor="text1"/>
          <w:sz w:val="24"/>
          <w:szCs w:val="24"/>
        </w:rPr>
        <w:t xml:space="preserve"> wskazane rodzaje robót budowlanych uznawanych za roboty budowlane o ograniczonym zakresie, w tym ze względu na ich wartość, wielkość, czas trwania lub powiązanie </w:t>
      </w:r>
      <w:r w:rsidR="00DB7651" w:rsidRPr="00B76635">
        <w:rPr>
          <w:rFonts w:ascii="Times New Roman" w:eastAsia="Times New Roman" w:hAnsi="Times New Roman" w:cs="Times New Roman"/>
          <w:color w:val="000000" w:themeColor="text1"/>
          <w:sz w:val="24"/>
          <w:szCs w:val="24"/>
        </w:rPr>
        <w:t>z </w:t>
      </w:r>
      <w:r w:rsidR="00823735" w:rsidRPr="00B76635">
        <w:rPr>
          <w:rFonts w:ascii="Times New Roman" w:eastAsia="Times New Roman" w:hAnsi="Times New Roman" w:cs="Times New Roman"/>
          <w:color w:val="000000" w:themeColor="text1"/>
          <w:sz w:val="24"/>
          <w:szCs w:val="24"/>
        </w:rPr>
        <w:t xml:space="preserve">infrastrukturą krytyczną. Minister </w:t>
      </w:r>
      <w:r w:rsidR="00BF5406" w:rsidRPr="00B76635">
        <w:rPr>
          <w:rFonts w:ascii="Times New Roman" w:eastAsia="Times New Roman" w:hAnsi="Times New Roman" w:cs="Times New Roman"/>
          <w:color w:val="000000" w:themeColor="text1"/>
          <w:sz w:val="24"/>
          <w:szCs w:val="24"/>
        </w:rPr>
        <w:t xml:space="preserve">może </w:t>
      </w:r>
      <w:r w:rsidR="00823735" w:rsidRPr="00B76635">
        <w:rPr>
          <w:rFonts w:ascii="Times New Roman" w:eastAsia="Times New Roman" w:hAnsi="Times New Roman" w:cs="Times New Roman"/>
          <w:color w:val="000000" w:themeColor="text1"/>
          <w:sz w:val="24"/>
          <w:szCs w:val="24"/>
        </w:rPr>
        <w:t>określi</w:t>
      </w:r>
      <w:r w:rsidR="00BF5406" w:rsidRPr="00B76635">
        <w:rPr>
          <w:rFonts w:ascii="Times New Roman" w:eastAsia="Times New Roman" w:hAnsi="Times New Roman" w:cs="Times New Roman"/>
          <w:color w:val="000000" w:themeColor="text1"/>
          <w:sz w:val="24"/>
          <w:szCs w:val="24"/>
        </w:rPr>
        <w:t>ć</w:t>
      </w:r>
      <w:r w:rsidR="00823735" w:rsidRPr="00B76635">
        <w:rPr>
          <w:rFonts w:ascii="Times New Roman" w:eastAsia="Times New Roman" w:hAnsi="Times New Roman" w:cs="Times New Roman"/>
          <w:color w:val="000000" w:themeColor="text1"/>
          <w:sz w:val="24"/>
          <w:szCs w:val="24"/>
        </w:rPr>
        <w:t xml:space="preserve"> również</w:t>
      </w:r>
      <w:r w:rsidR="00D02822" w:rsidRPr="00B76635">
        <w:rPr>
          <w:rFonts w:ascii="Times New Roman" w:eastAsia="Times New Roman" w:hAnsi="Times New Roman" w:cs="Times New Roman"/>
          <w:color w:val="000000" w:themeColor="text1"/>
          <w:sz w:val="24"/>
          <w:szCs w:val="24"/>
        </w:rPr>
        <w:t>,</w:t>
      </w:r>
      <w:r w:rsidR="00823735" w:rsidRPr="00B76635">
        <w:rPr>
          <w:rFonts w:ascii="Times New Roman" w:eastAsia="Times New Roman" w:hAnsi="Times New Roman" w:cs="Times New Roman"/>
          <w:color w:val="000000" w:themeColor="text1"/>
          <w:sz w:val="24"/>
          <w:szCs w:val="24"/>
        </w:rPr>
        <w:t xml:space="preserve"> </w:t>
      </w:r>
      <w:r w:rsidR="00A577FA" w:rsidRPr="00B76635">
        <w:rPr>
          <w:rFonts w:ascii="Times New Roman" w:eastAsia="Times New Roman" w:hAnsi="Times New Roman" w:cs="Times New Roman"/>
          <w:color w:val="000000" w:themeColor="text1"/>
          <w:sz w:val="24"/>
          <w:szCs w:val="24"/>
        </w:rPr>
        <w:t>jakie</w:t>
      </w:r>
      <w:r w:rsidR="00823735" w:rsidRPr="00B76635">
        <w:rPr>
          <w:rFonts w:ascii="Times New Roman" w:eastAsia="Times New Roman" w:hAnsi="Times New Roman" w:cs="Times New Roman"/>
          <w:color w:val="000000" w:themeColor="text1"/>
          <w:sz w:val="24"/>
          <w:szCs w:val="24"/>
        </w:rPr>
        <w:t xml:space="preserve"> sytuacje </w:t>
      </w:r>
      <w:r w:rsidR="00EA7D0C" w:rsidRPr="00B76635">
        <w:rPr>
          <w:rFonts w:ascii="Times New Roman" w:eastAsia="Times New Roman" w:hAnsi="Times New Roman" w:cs="Times New Roman"/>
          <w:color w:val="000000" w:themeColor="text1"/>
          <w:sz w:val="24"/>
          <w:szCs w:val="24"/>
        </w:rPr>
        <w:t>nadzwyczajne</w:t>
      </w:r>
      <w:r w:rsidR="00823735" w:rsidRPr="00B76635">
        <w:rPr>
          <w:rFonts w:ascii="Times New Roman" w:eastAsia="Times New Roman" w:hAnsi="Times New Roman" w:cs="Times New Roman"/>
          <w:color w:val="000000" w:themeColor="text1"/>
          <w:sz w:val="24"/>
          <w:szCs w:val="24"/>
        </w:rPr>
        <w:t xml:space="preserve"> lub </w:t>
      </w:r>
      <w:r w:rsidR="00A577FA" w:rsidRPr="00B76635">
        <w:rPr>
          <w:rFonts w:ascii="Times New Roman" w:eastAsia="Times New Roman" w:hAnsi="Times New Roman" w:cs="Times New Roman"/>
          <w:color w:val="000000" w:themeColor="text1"/>
          <w:sz w:val="24"/>
          <w:szCs w:val="24"/>
        </w:rPr>
        <w:t>w</w:t>
      </w:r>
      <w:r w:rsidR="00EA7D0C" w:rsidRPr="00B76635">
        <w:rPr>
          <w:rFonts w:ascii="Times New Roman" w:eastAsia="Times New Roman" w:hAnsi="Times New Roman" w:cs="Times New Roman"/>
          <w:color w:val="000000" w:themeColor="text1"/>
          <w:sz w:val="24"/>
          <w:szCs w:val="24"/>
        </w:rPr>
        <w:t>zględy b</w:t>
      </w:r>
      <w:r w:rsidR="00823735" w:rsidRPr="00B76635">
        <w:rPr>
          <w:rFonts w:ascii="Times New Roman" w:eastAsia="Times New Roman" w:hAnsi="Times New Roman" w:cs="Times New Roman"/>
          <w:color w:val="000000" w:themeColor="text1"/>
          <w:sz w:val="24"/>
          <w:szCs w:val="24"/>
        </w:rPr>
        <w:t xml:space="preserve">ezpieczeństwa narodowego </w:t>
      </w:r>
      <w:r w:rsidR="00347F03" w:rsidRPr="00B76635">
        <w:rPr>
          <w:rFonts w:ascii="Times New Roman" w:eastAsia="Times New Roman" w:hAnsi="Times New Roman" w:cs="Times New Roman"/>
          <w:color w:val="000000" w:themeColor="text1"/>
          <w:sz w:val="24"/>
          <w:szCs w:val="24"/>
        </w:rPr>
        <w:t xml:space="preserve">uzasadniają </w:t>
      </w:r>
      <w:r w:rsidR="00823735" w:rsidRPr="00B76635">
        <w:rPr>
          <w:rFonts w:ascii="Times New Roman" w:eastAsia="Times New Roman" w:hAnsi="Times New Roman" w:cs="Times New Roman"/>
          <w:color w:val="000000" w:themeColor="text1"/>
          <w:sz w:val="24"/>
          <w:szCs w:val="24"/>
        </w:rPr>
        <w:t>wyłączenie z obowiązku udostępnienia informacji</w:t>
      </w:r>
      <w:r w:rsidR="00EA7D0C" w:rsidRPr="00B76635">
        <w:rPr>
          <w:rFonts w:ascii="Times New Roman" w:eastAsia="Times New Roman" w:hAnsi="Times New Roman" w:cs="Times New Roman"/>
          <w:color w:val="000000" w:themeColor="text1"/>
          <w:sz w:val="24"/>
          <w:szCs w:val="24"/>
        </w:rPr>
        <w:t xml:space="preserve"> o infrastrukturze technicznej</w:t>
      </w:r>
      <w:r w:rsidR="00823735" w:rsidRPr="00B76635">
        <w:rPr>
          <w:rFonts w:ascii="Times New Roman" w:eastAsia="Times New Roman" w:hAnsi="Times New Roman" w:cs="Times New Roman"/>
          <w:color w:val="000000" w:themeColor="text1"/>
          <w:sz w:val="24"/>
          <w:szCs w:val="24"/>
        </w:rPr>
        <w:t>.</w:t>
      </w:r>
      <w:r w:rsidR="00F911D0" w:rsidRPr="00B76635">
        <w:rPr>
          <w:rFonts w:ascii="Times New Roman" w:eastAsia="Times New Roman" w:hAnsi="Times New Roman" w:cs="Times New Roman"/>
          <w:color w:val="000000" w:themeColor="text1"/>
          <w:sz w:val="24"/>
          <w:szCs w:val="24"/>
        </w:rPr>
        <w:t xml:space="preserve"> Z</w:t>
      </w:r>
      <w:r w:rsidR="008463EB">
        <w:rPr>
          <w:rFonts w:ascii="Times New Roman" w:eastAsia="Times New Roman" w:hAnsi="Times New Roman" w:cs="Times New Roman"/>
          <w:color w:val="000000" w:themeColor="text1"/>
          <w:sz w:val="24"/>
          <w:szCs w:val="24"/>
        </w:rPr>
        <w:t> </w:t>
      </w:r>
      <w:r w:rsidR="00F911D0" w:rsidRPr="00B76635">
        <w:rPr>
          <w:rFonts w:ascii="Times New Roman" w:eastAsia="Times New Roman" w:hAnsi="Times New Roman" w:cs="Times New Roman"/>
          <w:color w:val="000000" w:themeColor="text1"/>
          <w:sz w:val="24"/>
          <w:szCs w:val="24"/>
        </w:rPr>
        <w:t xml:space="preserve">uwagi </w:t>
      </w:r>
      <w:r w:rsidR="00A11310" w:rsidRPr="00B76635">
        <w:rPr>
          <w:rFonts w:ascii="Times New Roman" w:eastAsia="Times New Roman" w:hAnsi="Times New Roman" w:cs="Times New Roman"/>
          <w:color w:val="000000" w:themeColor="text1"/>
          <w:sz w:val="24"/>
          <w:szCs w:val="24"/>
        </w:rPr>
        <w:t>na zakres przedmiotowy rozporządzenia</w:t>
      </w:r>
      <w:r w:rsidR="00464C86" w:rsidRPr="00B76635">
        <w:rPr>
          <w:rFonts w:ascii="Times New Roman" w:eastAsia="Times New Roman" w:hAnsi="Times New Roman" w:cs="Times New Roman"/>
          <w:color w:val="000000" w:themeColor="text1"/>
          <w:sz w:val="24"/>
          <w:szCs w:val="24"/>
        </w:rPr>
        <w:t xml:space="preserve"> oraz szeroki zakres podmiotów kwalifikowanych jako operatorzy sieci i podmioty sektora publicznego</w:t>
      </w:r>
      <w:r w:rsidR="00347F03" w:rsidRPr="00B76635">
        <w:rPr>
          <w:rFonts w:ascii="Times New Roman" w:eastAsia="Times New Roman" w:hAnsi="Times New Roman" w:cs="Times New Roman"/>
          <w:color w:val="000000" w:themeColor="text1"/>
          <w:sz w:val="24"/>
          <w:szCs w:val="24"/>
        </w:rPr>
        <w:t>,</w:t>
      </w:r>
      <w:r w:rsidR="00A11310" w:rsidRPr="00B76635">
        <w:rPr>
          <w:rFonts w:ascii="Times New Roman" w:eastAsia="Times New Roman" w:hAnsi="Times New Roman" w:cs="Times New Roman"/>
          <w:color w:val="000000" w:themeColor="text1"/>
          <w:sz w:val="24"/>
          <w:szCs w:val="24"/>
        </w:rPr>
        <w:t xml:space="preserve"> organem właściwym do jego wydania </w:t>
      </w:r>
      <w:r w:rsidR="0084781C" w:rsidRPr="00B76635">
        <w:rPr>
          <w:rFonts w:ascii="Times New Roman" w:eastAsia="Times New Roman" w:hAnsi="Times New Roman" w:cs="Times New Roman"/>
          <w:color w:val="000000" w:themeColor="text1"/>
          <w:sz w:val="24"/>
          <w:szCs w:val="24"/>
        </w:rPr>
        <w:t xml:space="preserve">będzie </w:t>
      </w:r>
      <w:r w:rsidR="005C1680" w:rsidRPr="00B76635">
        <w:rPr>
          <w:rFonts w:ascii="Times New Roman" w:eastAsia="Times New Roman" w:hAnsi="Times New Roman" w:cs="Times New Roman"/>
          <w:color w:val="000000" w:themeColor="text1"/>
          <w:sz w:val="24"/>
          <w:szCs w:val="24"/>
        </w:rPr>
        <w:t xml:space="preserve">minister </w:t>
      </w:r>
      <w:r w:rsidR="00ED1EE1" w:rsidRPr="00B76635">
        <w:rPr>
          <w:rFonts w:ascii="Times New Roman" w:eastAsia="Times New Roman" w:hAnsi="Times New Roman" w:cs="Times New Roman"/>
          <w:color w:val="000000" w:themeColor="text1"/>
          <w:sz w:val="24"/>
          <w:szCs w:val="24"/>
        </w:rPr>
        <w:t>właściwy do spraw budownictwa, planowania i</w:t>
      </w:r>
      <w:r w:rsidR="008463EB">
        <w:rPr>
          <w:rFonts w:ascii="Times New Roman" w:eastAsia="Times New Roman" w:hAnsi="Times New Roman" w:cs="Times New Roman"/>
          <w:color w:val="000000" w:themeColor="text1"/>
          <w:sz w:val="24"/>
          <w:szCs w:val="24"/>
        </w:rPr>
        <w:t> </w:t>
      </w:r>
      <w:r w:rsidR="00ED1EE1" w:rsidRPr="00B76635">
        <w:rPr>
          <w:rFonts w:ascii="Times New Roman" w:eastAsia="Times New Roman" w:hAnsi="Times New Roman" w:cs="Times New Roman"/>
          <w:color w:val="000000" w:themeColor="text1"/>
          <w:sz w:val="24"/>
          <w:szCs w:val="24"/>
        </w:rPr>
        <w:t xml:space="preserve">zagospodarowania przestrzennego oraz mieszkalnictwa. </w:t>
      </w:r>
      <w:r w:rsidR="00F24A86" w:rsidRPr="00B76635">
        <w:rPr>
          <w:rFonts w:ascii="Times New Roman" w:eastAsia="Times New Roman" w:hAnsi="Times New Roman" w:cs="Times New Roman"/>
          <w:color w:val="000000" w:themeColor="text1"/>
          <w:sz w:val="24"/>
          <w:szCs w:val="24"/>
        </w:rPr>
        <w:t xml:space="preserve">Wydając rozporządzenie minister obowiązany jest wziąć pod uwagę konieczność zapewnienia </w:t>
      </w:r>
      <w:r w:rsidR="00B27C3D" w:rsidRPr="00B76635">
        <w:rPr>
          <w:rFonts w:ascii="Times New Roman" w:eastAsia="Times New Roman" w:hAnsi="Times New Roman" w:cs="Times New Roman"/>
          <w:color w:val="000000" w:themeColor="text1"/>
          <w:sz w:val="24"/>
          <w:szCs w:val="24"/>
        </w:rPr>
        <w:t>odpowiedniego</w:t>
      </w:r>
      <w:r w:rsidR="00F24A86" w:rsidRPr="00B76635">
        <w:rPr>
          <w:rFonts w:ascii="Times New Roman" w:eastAsia="Times New Roman" w:hAnsi="Times New Roman" w:cs="Times New Roman"/>
          <w:color w:val="000000" w:themeColor="text1"/>
          <w:sz w:val="24"/>
          <w:szCs w:val="24"/>
        </w:rPr>
        <w:t xml:space="preserve"> poziomu bezpieczeństwa oraz ciągłości funkcjonowania infrastruktury technicznej</w:t>
      </w:r>
      <w:r w:rsidR="00340466" w:rsidRPr="00B76635">
        <w:rPr>
          <w:rFonts w:ascii="Times New Roman" w:eastAsia="Times New Roman" w:hAnsi="Times New Roman" w:cs="Times New Roman"/>
          <w:color w:val="000000" w:themeColor="text1"/>
          <w:sz w:val="24"/>
          <w:szCs w:val="24"/>
        </w:rPr>
        <w:t xml:space="preserve">, a także względy bezpieczeństwa </w:t>
      </w:r>
      <w:r w:rsidR="00985E3C" w:rsidRPr="00B76635">
        <w:rPr>
          <w:rFonts w:ascii="Times New Roman" w:eastAsia="Times New Roman" w:hAnsi="Times New Roman" w:cs="Times New Roman"/>
          <w:color w:val="000000" w:themeColor="text1"/>
          <w:sz w:val="24"/>
          <w:szCs w:val="24"/>
        </w:rPr>
        <w:t>narodowego</w:t>
      </w:r>
      <w:r w:rsidR="00B27C3D" w:rsidRPr="00B76635">
        <w:rPr>
          <w:rFonts w:ascii="Times New Roman" w:eastAsia="Times New Roman" w:hAnsi="Times New Roman" w:cs="Times New Roman"/>
          <w:color w:val="000000" w:themeColor="text1"/>
          <w:sz w:val="24"/>
          <w:szCs w:val="24"/>
        </w:rPr>
        <w:t>.</w:t>
      </w:r>
    </w:p>
    <w:p w14:paraId="1DACEC11" w14:textId="19B35EAA" w:rsidR="004E0AC5" w:rsidRPr="00B76635" w:rsidRDefault="00037B02" w:rsidP="00D07D9E">
      <w:pPr>
        <w:pStyle w:val="Nagwek3"/>
        <w:rPr>
          <w:rFonts w:ascii="Times New Roman" w:hAnsi="Times New Roman" w:cs="Times New Roman"/>
        </w:rPr>
      </w:pPr>
      <w:r w:rsidRPr="00B76635">
        <w:rPr>
          <w:rFonts w:ascii="Times New Roman" w:hAnsi="Times New Roman" w:cs="Times New Roman"/>
        </w:rPr>
        <w:t xml:space="preserve">Art. </w:t>
      </w:r>
      <w:r w:rsidR="004E0AC5" w:rsidRPr="00B76635">
        <w:rPr>
          <w:rFonts w:ascii="Times New Roman" w:hAnsi="Times New Roman" w:cs="Times New Roman"/>
        </w:rPr>
        <w:t xml:space="preserve">1 pkt </w:t>
      </w:r>
      <w:r w:rsidR="007279CF">
        <w:rPr>
          <w:rFonts w:ascii="Times New Roman" w:hAnsi="Times New Roman" w:cs="Times New Roman"/>
        </w:rPr>
        <w:t>3</w:t>
      </w:r>
      <w:r w:rsidR="001B0377">
        <w:rPr>
          <w:rFonts w:ascii="Times New Roman" w:hAnsi="Times New Roman" w:cs="Times New Roman"/>
        </w:rPr>
        <w:t>5</w:t>
      </w:r>
    </w:p>
    <w:p w14:paraId="127F310A" w14:textId="587FFDF6" w:rsidR="004E0AC5" w:rsidRPr="00B76635" w:rsidRDefault="00ED36C9" w:rsidP="005A1443">
      <w:pPr>
        <w:spacing w:line="360" w:lineRule="auto"/>
        <w:jc w:val="both"/>
        <w:rPr>
          <w:rFonts w:ascii="Times New Roman" w:eastAsia="Times New Roman" w:hAnsi="Times New Roman" w:cs="Times New Roman"/>
          <w:color w:val="000000" w:themeColor="text1"/>
          <w:sz w:val="24"/>
          <w:szCs w:val="24"/>
        </w:rPr>
      </w:pPr>
      <w:r w:rsidRPr="00B76635">
        <w:rPr>
          <w:rFonts w:ascii="Times New Roman" w:eastAsia="Times New Roman" w:hAnsi="Times New Roman" w:cs="Times New Roman"/>
          <w:color w:val="000000" w:themeColor="text1"/>
          <w:sz w:val="24"/>
          <w:szCs w:val="24"/>
        </w:rPr>
        <w:t xml:space="preserve">Dodanie nowego art. 36i Megaustawy ma na celu wdrożenie przepisów </w:t>
      </w:r>
      <w:r w:rsidR="009A3107" w:rsidRPr="001503E8">
        <w:rPr>
          <w:rFonts w:ascii="Times New Roman" w:eastAsia="Times New Roman" w:hAnsi="Times New Roman" w:cs="Times New Roman"/>
          <w:color w:val="000000" w:themeColor="text1"/>
          <w:sz w:val="24"/>
          <w:szCs w:val="24"/>
        </w:rPr>
        <w:t>art.</w:t>
      </w:r>
      <w:r w:rsidRPr="001503E8">
        <w:rPr>
          <w:rFonts w:ascii="Times New Roman" w:eastAsia="Times New Roman" w:hAnsi="Times New Roman" w:cs="Times New Roman"/>
          <w:color w:val="000000" w:themeColor="text1"/>
          <w:sz w:val="24"/>
          <w:szCs w:val="24"/>
        </w:rPr>
        <w:t xml:space="preserve"> </w:t>
      </w:r>
      <w:r w:rsidR="00C00DF4" w:rsidRPr="001503E8">
        <w:rPr>
          <w:rFonts w:ascii="Times New Roman" w:eastAsia="Times New Roman" w:hAnsi="Times New Roman" w:cs="Times New Roman"/>
          <w:color w:val="000000" w:themeColor="text1"/>
          <w:sz w:val="24"/>
          <w:szCs w:val="24"/>
        </w:rPr>
        <w:t>10 ust.</w:t>
      </w:r>
      <w:r w:rsidR="003A565E">
        <w:rPr>
          <w:rFonts w:ascii="Times New Roman" w:eastAsia="Times New Roman" w:hAnsi="Times New Roman" w:cs="Times New Roman"/>
          <w:color w:val="000000" w:themeColor="text1"/>
          <w:sz w:val="24"/>
          <w:szCs w:val="24"/>
        </w:rPr>
        <w:t xml:space="preserve"> 1 i</w:t>
      </w:r>
      <w:r w:rsidR="00C00DF4" w:rsidRPr="001503E8">
        <w:rPr>
          <w:rFonts w:ascii="Times New Roman" w:eastAsia="Times New Roman" w:hAnsi="Times New Roman" w:cs="Times New Roman"/>
          <w:color w:val="000000" w:themeColor="text1"/>
          <w:sz w:val="24"/>
          <w:szCs w:val="24"/>
        </w:rPr>
        <w:t xml:space="preserve"> 8 rozporządzenia GIA </w:t>
      </w:r>
      <w:r w:rsidR="00D74E2C" w:rsidRPr="001503E8">
        <w:rPr>
          <w:rFonts w:ascii="Times New Roman" w:eastAsia="Times New Roman" w:hAnsi="Times New Roman" w:cs="Times New Roman"/>
          <w:color w:val="000000" w:themeColor="text1"/>
          <w:sz w:val="24"/>
          <w:szCs w:val="24"/>
        </w:rPr>
        <w:t xml:space="preserve">dotyczącego </w:t>
      </w:r>
      <w:r w:rsidR="00D018F8" w:rsidRPr="001503E8">
        <w:rPr>
          <w:rFonts w:ascii="Times New Roman" w:eastAsia="Times New Roman" w:hAnsi="Times New Roman" w:cs="Times New Roman"/>
          <w:color w:val="000000" w:themeColor="text1"/>
          <w:sz w:val="24"/>
          <w:szCs w:val="24"/>
        </w:rPr>
        <w:t>określ</w:t>
      </w:r>
      <w:r w:rsidR="00D74E2C" w:rsidRPr="001503E8">
        <w:rPr>
          <w:rFonts w:ascii="Times New Roman" w:eastAsia="Times New Roman" w:hAnsi="Times New Roman" w:cs="Times New Roman"/>
          <w:color w:val="000000" w:themeColor="text1"/>
          <w:sz w:val="24"/>
          <w:szCs w:val="24"/>
        </w:rPr>
        <w:t xml:space="preserve">enia </w:t>
      </w:r>
      <w:r w:rsidR="00D018F8" w:rsidRPr="001503E8">
        <w:rPr>
          <w:rFonts w:ascii="Times New Roman" w:eastAsia="Times New Roman" w:hAnsi="Times New Roman" w:cs="Times New Roman"/>
          <w:color w:val="000000" w:themeColor="text1"/>
          <w:sz w:val="24"/>
          <w:szCs w:val="24"/>
        </w:rPr>
        <w:t>rodza</w:t>
      </w:r>
      <w:r w:rsidR="00D74E2C" w:rsidRPr="001503E8">
        <w:rPr>
          <w:rFonts w:ascii="Times New Roman" w:eastAsia="Times New Roman" w:hAnsi="Times New Roman" w:cs="Times New Roman"/>
          <w:color w:val="000000" w:themeColor="text1"/>
          <w:sz w:val="24"/>
          <w:szCs w:val="24"/>
        </w:rPr>
        <w:t>jów</w:t>
      </w:r>
      <w:r w:rsidR="00D018F8" w:rsidRPr="001503E8">
        <w:rPr>
          <w:rFonts w:ascii="Times New Roman" w:eastAsia="Times New Roman" w:hAnsi="Times New Roman" w:cs="Times New Roman"/>
          <w:color w:val="000000" w:themeColor="text1"/>
          <w:sz w:val="24"/>
          <w:szCs w:val="24"/>
        </w:rPr>
        <w:t xml:space="preserve"> budynków</w:t>
      </w:r>
      <w:r w:rsidR="00D74E2C" w:rsidRPr="001503E8">
        <w:rPr>
          <w:rFonts w:ascii="Times New Roman" w:eastAsia="Times New Roman" w:hAnsi="Times New Roman" w:cs="Times New Roman"/>
          <w:color w:val="000000" w:themeColor="text1"/>
          <w:sz w:val="24"/>
          <w:szCs w:val="24"/>
        </w:rPr>
        <w:t xml:space="preserve"> takich jak</w:t>
      </w:r>
      <w:r w:rsidR="00D018F8" w:rsidRPr="001503E8">
        <w:rPr>
          <w:rFonts w:ascii="Times New Roman" w:eastAsia="Times New Roman" w:hAnsi="Times New Roman" w:cs="Times New Roman"/>
          <w:color w:val="000000" w:themeColor="text1"/>
          <w:sz w:val="24"/>
          <w:szCs w:val="24"/>
        </w:rPr>
        <w:t xml:space="preserve"> zabytk</w:t>
      </w:r>
      <w:r w:rsidR="00D74E2C" w:rsidRPr="001503E8">
        <w:rPr>
          <w:rFonts w:ascii="Times New Roman" w:eastAsia="Times New Roman" w:hAnsi="Times New Roman" w:cs="Times New Roman"/>
          <w:color w:val="000000" w:themeColor="text1"/>
          <w:sz w:val="24"/>
          <w:szCs w:val="24"/>
        </w:rPr>
        <w:t>i</w:t>
      </w:r>
      <w:r w:rsidR="00D018F8" w:rsidRPr="001503E8">
        <w:rPr>
          <w:rFonts w:ascii="Times New Roman" w:eastAsia="Times New Roman" w:hAnsi="Times New Roman" w:cs="Times New Roman"/>
          <w:color w:val="000000" w:themeColor="text1"/>
          <w:sz w:val="24"/>
          <w:szCs w:val="24"/>
        </w:rPr>
        <w:t>, budynk</w:t>
      </w:r>
      <w:r w:rsidR="00D74E2C" w:rsidRPr="001503E8">
        <w:rPr>
          <w:rFonts w:ascii="Times New Roman" w:eastAsia="Times New Roman" w:hAnsi="Times New Roman" w:cs="Times New Roman"/>
          <w:color w:val="000000" w:themeColor="text1"/>
          <w:sz w:val="24"/>
          <w:szCs w:val="24"/>
        </w:rPr>
        <w:t>i</w:t>
      </w:r>
      <w:r w:rsidR="00D018F8" w:rsidRPr="001503E8">
        <w:rPr>
          <w:rFonts w:ascii="Times New Roman" w:eastAsia="Times New Roman" w:hAnsi="Times New Roman" w:cs="Times New Roman"/>
          <w:color w:val="000000" w:themeColor="text1"/>
          <w:sz w:val="24"/>
          <w:szCs w:val="24"/>
        </w:rPr>
        <w:t xml:space="preserve"> o znaczeniu historycznym, budynk</w:t>
      </w:r>
      <w:r w:rsidR="009E054F" w:rsidRPr="001503E8">
        <w:rPr>
          <w:rFonts w:ascii="Times New Roman" w:eastAsia="Times New Roman" w:hAnsi="Times New Roman" w:cs="Times New Roman"/>
          <w:color w:val="000000" w:themeColor="text1"/>
          <w:sz w:val="24"/>
          <w:szCs w:val="24"/>
        </w:rPr>
        <w:t>i</w:t>
      </w:r>
      <w:r w:rsidR="00D018F8" w:rsidRPr="001503E8">
        <w:rPr>
          <w:rFonts w:ascii="Times New Roman" w:eastAsia="Times New Roman" w:hAnsi="Times New Roman" w:cs="Times New Roman"/>
          <w:color w:val="000000" w:themeColor="text1"/>
          <w:sz w:val="24"/>
          <w:szCs w:val="24"/>
        </w:rPr>
        <w:t xml:space="preserve"> wojskow</w:t>
      </w:r>
      <w:r w:rsidR="009E054F" w:rsidRPr="001503E8">
        <w:rPr>
          <w:rFonts w:ascii="Times New Roman" w:eastAsia="Times New Roman" w:hAnsi="Times New Roman" w:cs="Times New Roman"/>
          <w:color w:val="000000" w:themeColor="text1"/>
          <w:sz w:val="24"/>
          <w:szCs w:val="24"/>
        </w:rPr>
        <w:t>e</w:t>
      </w:r>
      <w:r w:rsidR="00D018F8" w:rsidRPr="001503E8">
        <w:rPr>
          <w:rFonts w:ascii="Times New Roman" w:eastAsia="Times New Roman" w:hAnsi="Times New Roman" w:cs="Times New Roman"/>
          <w:color w:val="000000" w:themeColor="text1"/>
          <w:sz w:val="24"/>
          <w:szCs w:val="24"/>
        </w:rPr>
        <w:t xml:space="preserve"> </w:t>
      </w:r>
      <w:r w:rsidR="009E054F" w:rsidRPr="001503E8">
        <w:rPr>
          <w:rFonts w:ascii="Times New Roman" w:eastAsia="Times New Roman" w:hAnsi="Times New Roman" w:cs="Times New Roman"/>
          <w:color w:val="000000" w:themeColor="text1"/>
          <w:sz w:val="24"/>
          <w:szCs w:val="24"/>
        </w:rPr>
        <w:t>czy</w:t>
      </w:r>
      <w:r w:rsidR="00D018F8" w:rsidRPr="001503E8">
        <w:rPr>
          <w:rFonts w:ascii="Times New Roman" w:eastAsia="Times New Roman" w:hAnsi="Times New Roman" w:cs="Times New Roman"/>
          <w:color w:val="000000" w:themeColor="text1"/>
          <w:sz w:val="24"/>
          <w:szCs w:val="24"/>
        </w:rPr>
        <w:t xml:space="preserve"> budynk</w:t>
      </w:r>
      <w:r w:rsidR="009E054F" w:rsidRPr="001503E8">
        <w:rPr>
          <w:rFonts w:ascii="Times New Roman" w:eastAsia="Times New Roman" w:hAnsi="Times New Roman" w:cs="Times New Roman"/>
          <w:color w:val="000000" w:themeColor="text1"/>
          <w:sz w:val="24"/>
          <w:szCs w:val="24"/>
        </w:rPr>
        <w:t>i</w:t>
      </w:r>
      <w:r w:rsidR="00D018F8" w:rsidRPr="001503E8">
        <w:rPr>
          <w:rFonts w:ascii="Times New Roman" w:eastAsia="Times New Roman" w:hAnsi="Times New Roman" w:cs="Times New Roman"/>
          <w:color w:val="000000" w:themeColor="text1"/>
          <w:sz w:val="24"/>
          <w:szCs w:val="24"/>
        </w:rPr>
        <w:t xml:space="preserve"> wykorzystywan</w:t>
      </w:r>
      <w:r w:rsidR="009E054F" w:rsidRPr="001503E8">
        <w:rPr>
          <w:rFonts w:ascii="Times New Roman" w:eastAsia="Times New Roman" w:hAnsi="Times New Roman" w:cs="Times New Roman"/>
          <w:color w:val="000000" w:themeColor="text1"/>
          <w:sz w:val="24"/>
          <w:szCs w:val="24"/>
        </w:rPr>
        <w:t>e</w:t>
      </w:r>
      <w:r w:rsidR="00D018F8" w:rsidRPr="001503E8">
        <w:rPr>
          <w:rFonts w:ascii="Times New Roman" w:eastAsia="Times New Roman" w:hAnsi="Times New Roman" w:cs="Times New Roman"/>
          <w:color w:val="000000" w:themeColor="text1"/>
          <w:sz w:val="24"/>
          <w:szCs w:val="24"/>
        </w:rPr>
        <w:t xml:space="preserve"> do celów bezpieczeństwa narodowego, które b</w:t>
      </w:r>
      <w:r w:rsidR="009E054F" w:rsidRPr="001503E8">
        <w:rPr>
          <w:rFonts w:ascii="Times New Roman" w:eastAsia="Times New Roman" w:hAnsi="Times New Roman" w:cs="Times New Roman"/>
          <w:color w:val="000000" w:themeColor="text1"/>
          <w:sz w:val="24"/>
          <w:szCs w:val="24"/>
        </w:rPr>
        <w:t>ędą</w:t>
      </w:r>
      <w:r w:rsidR="00D018F8" w:rsidRPr="001503E8">
        <w:rPr>
          <w:rFonts w:ascii="Times New Roman" w:eastAsia="Times New Roman" w:hAnsi="Times New Roman" w:cs="Times New Roman"/>
          <w:color w:val="000000" w:themeColor="text1"/>
          <w:sz w:val="24"/>
          <w:szCs w:val="24"/>
        </w:rPr>
        <w:t xml:space="preserve"> zwolnione z obowiązk</w:t>
      </w:r>
      <w:r w:rsidR="000E7655" w:rsidRPr="001503E8">
        <w:rPr>
          <w:rFonts w:ascii="Times New Roman" w:eastAsia="Times New Roman" w:hAnsi="Times New Roman" w:cs="Times New Roman"/>
          <w:color w:val="000000" w:themeColor="text1"/>
          <w:sz w:val="24"/>
          <w:szCs w:val="24"/>
        </w:rPr>
        <w:t xml:space="preserve">u </w:t>
      </w:r>
      <w:r w:rsidR="00336006">
        <w:rPr>
          <w:rFonts w:ascii="Times New Roman" w:eastAsia="Times New Roman" w:hAnsi="Times New Roman" w:cs="Times New Roman"/>
          <w:color w:val="000000" w:themeColor="text1"/>
          <w:sz w:val="24"/>
          <w:szCs w:val="24"/>
        </w:rPr>
        <w:t xml:space="preserve">m.in. </w:t>
      </w:r>
      <w:r w:rsidR="004D0C6C" w:rsidRPr="001503E8">
        <w:rPr>
          <w:rFonts w:ascii="Times New Roman" w:eastAsia="Times New Roman" w:hAnsi="Times New Roman" w:cs="Times New Roman"/>
          <w:color w:val="000000" w:themeColor="text1"/>
          <w:sz w:val="24"/>
          <w:szCs w:val="24"/>
        </w:rPr>
        <w:t xml:space="preserve">wyposażania </w:t>
      </w:r>
      <w:r w:rsidR="00EF635C" w:rsidRPr="001503E8">
        <w:rPr>
          <w:rFonts w:ascii="Times New Roman" w:eastAsia="Times New Roman" w:hAnsi="Times New Roman" w:cs="Times New Roman"/>
          <w:color w:val="000000" w:themeColor="text1"/>
          <w:sz w:val="24"/>
          <w:szCs w:val="24"/>
        </w:rPr>
        <w:t>w </w:t>
      </w:r>
      <w:r w:rsidR="004D0C6C" w:rsidRPr="001503E8">
        <w:rPr>
          <w:rFonts w:ascii="Times New Roman" w:eastAsia="Times New Roman" w:hAnsi="Times New Roman" w:cs="Times New Roman"/>
          <w:color w:val="000000" w:themeColor="text1"/>
          <w:sz w:val="24"/>
          <w:szCs w:val="24"/>
        </w:rPr>
        <w:t>w</w:t>
      </w:r>
      <w:r w:rsidR="000E7655" w:rsidRPr="001503E8">
        <w:rPr>
          <w:rFonts w:ascii="Times New Roman" w:eastAsia="Times New Roman" w:hAnsi="Times New Roman" w:cs="Times New Roman"/>
          <w:color w:val="000000" w:themeColor="text1"/>
          <w:sz w:val="24"/>
          <w:szCs w:val="24"/>
        </w:rPr>
        <w:t>ewnątrzbudynkow</w:t>
      </w:r>
      <w:r w:rsidR="004D0C6C" w:rsidRPr="001503E8">
        <w:rPr>
          <w:rFonts w:ascii="Times New Roman" w:eastAsia="Times New Roman" w:hAnsi="Times New Roman" w:cs="Times New Roman"/>
          <w:color w:val="000000" w:themeColor="text1"/>
          <w:sz w:val="24"/>
          <w:szCs w:val="24"/>
        </w:rPr>
        <w:t>ą</w:t>
      </w:r>
      <w:r w:rsidR="000E7655" w:rsidRPr="001503E8">
        <w:rPr>
          <w:rFonts w:ascii="Times New Roman" w:eastAsia="Times New Roman" w:hAnsi="Times New Roman" w:cs="Times New Roman"/>
          <w:color w:val="000000" w:themeColor="text1"/>
          <w:sz w:val="24"/>
          <w:szCs w:val="24"/>
        </w:rPr>
        <w:t xml:space="preserve"> infrastruktur</w:t>
      </w:r>
      <w:r w:rsidR="004D0C6C" w:rsidRPr="001503E8">
        <w:rPr>
          <w:rFonts w:ascii="Times New Roman" w:eastAsia="Times New Roman" w:hAnsi="Times New Roman" w:cs="Times New Roman"/>
          <w:color w:val="000000" w:themeColor="text1"/>
          <w:sz w:val="24"/>
          <w:szCs w:val="24"/>
        </w:rPr>
        <w:t>ę</w:t>
      </w:r>
      <w:r w:rsidR="000E7655" w:rsidRPr="001503E8">
        <w:rPr>
          <w:rFonts w:ascii="Times New Roman" w:eastAsia="Times New Roman" w:hAnsi="Times New Roman" w:cs="Times New Roman"/>
          <w:color w:val="000000" w:themeColor="text1"/>
          <w:sz w:val="24"/>
          <w:szCs w:val="24"/>
        </w:rPr>
        <w:t xml:space="preserve"> techniczn</w:t>
      </w:r>
      <w:r w:rsidR="004D0C6C" w:rsidRPr="001503E8">
        <w:rPr>
          <w:rFonts w:ascii="Times New Roman" w:eastAsia="Times New Roman" w:hAnsi="Times New Roman" w:cs="Times New Roman"/>
          <w:color w:val="000000" w:themeColor="text1"/>
          <w:sz w:val="24"/>
          <w:szCs w:val="24"/>
        </w:rPr>
        <w:t>ą</w:t>
      </w:r>
      <w:r w:rsidR="000E7655" w:rsidRPr="001503E8">
        <w:rPr>
          <w:rFonts w:ascii="Times New Roman" w:eastAsia="Times New Roman" w:hAnsi="Times New Roman" w:cs="Times New Roman"/>
          <w:color w:val="000000" w:themeColor="text1"/>
          <w:sz w:val="24"/>
          <w:szCs w:val="24"/>
        </w:rPr>
        <w:t xml:space="preserve"> i kable światłowodowe</w:t>
      </w:r>
      <w:r w:rsidR="004D0C6C" w:rsidRPr="001503E8">
        <w:rPr>
          <w:rFonts w:ascii="Times New Roman" w:eastAsia="Times New Roman" w:hAnsi="Times New Roman" w:cs="Times New Roman"/>
          <w:color w:val="000000" w:themeColor="text1"/>
          <w:sz w:val="24"/>
          <w:szCs w:val="24"/>
        </w:rPr>
        <w:t>, o których mowa</w:t>
      </w:r>
      <w:r w:rsidR="00D018F8" w:rsidRPr="001503E8">
        <w:rPr>
          <w:rFonts w:ascii="Times New Roman" w:eastAsia="Times New Roman" w:hAnsi="Times New Roman" w:cs="Times New Roman"/>
          <w:color w:val="000000" w:themeColor="text1"/>
          <w:sz w:val="24"/>
          <w:szCs w:val="24"/>
        </w:rPr>
        <w:t xml:space="preserve"> </w:t>
      </w:r>
      <w:r w:rsidR="009E054F" w:rsidRPr="001503E8">
        <w:rPr>
          <w:rFonts w:ascii="Times New Roman" w:eastAsia="Times New Roman" w:hAnsi="Times New Roman" w:cs="Times New Roman"/>
          <w:color w:val="000000" w:themeColor="text1"/>
          <w:sz w:val="24"/>
          <w:szCs w:val="24"/>
        </w:rPr>
        <w:t>w</w:t>
      </w:r>
      <w:r w:rsidR="0009034E">
        <w:rPr>
          <w:rFonts w:ascii="Times New Roman" w:eastAsia="Times New Roman" w:hAnsi="Times New Roman" w:cs="Times New Roman"/>
          <w:color w:val="000000" w:themeColor="text1"/>
          <w:sz w:val="24"/>
          <w:szCs w:val="24"/>
        </w:rPr>
        <w:t> </w:t>
      </w:r>
      <w:r w:rsidR="009E054F" w:rsidRPr="001503E8">
        <w:rPr>
          <w:rFonts w:ascii="Times New Roman" w:eastAsia="Times New Roman" w:hAnsi="Times New Roman" w:cs="Times New Roman"/>
          <w:color w:val="000000" w:themeColor="text1"/>
          <w:sz w:val="24"/>
          <w:szCs w:val="24"/>
        </w:rPr>
        <w:t>art. 10</w:t>
      </w:r>
      <w:r w:rsidR="00D018F8" w:rsidRPr="001503E8">
        <w:rPr>
          <w:rFonts w:ascii="Times New Roman" w:eastAsia="Times New Roman" w:hAnsi="Times New Roman" w:cs="Times New Roman"/>
          <w:color w:val="000000" w:themeColor="text1"/>
          <w:sz w:val="24"/>
          <w:szCs w:val="24"/>
        </w:rPr>
        <w:t xml:space="preserve"> ust. 1, 2 i 3</w:t>
      </w:r>
      <w:r w:rsidR="009E054F" w:rsidRPr="001503E8">
        <w:rPr>
          <w:rFonts w:ascii="Times New Roman" w:eastAsia="Times New Roman" w:hAnsi="Times New Roman" w:cs="Times New Roman"/>
          <w:color w:val="000000" w:themeColor="text1"/>
          <w:sz w:val="24"/>
          <w:szCs w:val="24"/>
        </w:rPr>
        <w:t xml:space="preserve"> rozporządzenia GIA.</w:t>
      </w:r>
      <w:r w:rsidR="00FA7F3F" w:rsidRPr="001503E8">
        <w:rPr>
          <w:rFonts w:ascii="Times New Roman" w:eastAsia="Times New Roman" w:hAnsi="Times New Roman" w:cs="Times New Roman"/>
          <w:color w:val="000000" w:themeColor="text1"/>
          <w:sz w:val="24"/>
          <w:szCs w:val="24"/>
        </w:rPr>
        <w:t xml:space="preserve"> Przepis art. 36i</w:t>
      </w:r>
      <w:r w:rsidR="006607DA" w:rsidRPr="001503E8">
        <w:rPr>
          <w:rFonts w:ascii="Times New Roman" w:eastAsia="Times New Roman" w:hAnsi="Times New Roman" w:cs="Times New Roman"/>
          <w:color w:val="000000" w:themeColor="text1"/>
          <w:sz w:val="24"/>
          <w:szCs w:val="24"/>
        </w:rPr>
        <w:t xml:space="preserve"> ust. 1</w:t>
      </w:r>
      <w:r w:rsidR="00FA7F3F" w:rsidRPr="001503E8">
        <w:rPr>
          <w:rFonts w:ascii="Times New Roman" w:eastAsia="Times New Roman" w:hAnsi="Times New Roman" w:cs="Times New Roman"/>
          <w:color w:val="000000" w:themeColor="text1"/>
          <w:sz w:val="24"/>
          <w:szCs w:val="24"/>
        </w:rPr>
        <w:t xml:space="preserve"> </w:t>
      </w:r>
      <w:r w:rsidR="003505B0" w:rsidRPr="001503E8">
        <w:rPr>
          <w:rFonts w:ascii="Times New Roman" w:eastAsia="Times New Roman" w:hAnsi="Times New Roman" w:cs="Times New Roman"/>
          <w:color w:val="000000" w:themeColor="text1"/>
          <w:sz w:val="24"/>
          <w:szCs w:val="24"/>
        </w:rPr>
        <w:t>Megaustawy</w:t>
      </w:r>
      <w:r w:rsidR="00435FB9" w:rsidRPr="00B76635">
        <w:rPr>
          <w:rFonts w:ascii="Times New Roman" w:eastAsia="Times New Roman" w:hAnsi="Times New Roman" w:cs="Times New Roman"/>
          <w:color w:val="000000" w:themeColor="text1"/>
          <w:sz w:val="24"/>
          <w:szCs w:val="24"/>
        </w:rPr>
        <w:t xml:space="preserve"> ustanawia delegację ustawową do wydania </w:t>
      </w:r>
      <w:r w:rsidR="006073B1" w:rsidRPr="00B76635">
        <w:rPr>
          <w:rFonts w:ascii="Times New Roman" w:eastAsia="Times New Roman" w:hAnsi="Times New Roman" w:cs="Times New Roman"/>
          <w:color w:val="000000" w:themeColor="text1"/>
          <w:sz w:val="24"/>
          <w:szCs w:val="24"/>
        </w:rPr>
        <w:t>fakultatywnego</w:t>
      </w:r>
      <w:r w:rsidR="004D4FA1" w:rsidRPr="00B76635">
        <w:rPr>
          <w:rFonts w:ascii="Times New Roman" w:eastAsia="Times New Roman" w:hAnsi="Times New Roman" w:cs="Times New Roman"/>
          <w:color w:val="000000" w:themeColor="text1"/>
          <w:sz w:val="24"/>
          <w:szCs w:val="24"/>
        </w:rPr>
        <w:t xml:space="preserve"> </w:t>
      </w:r>
      <w:r w:rsidR="00435FB9" w:rsidRPr="00B76635">
        <w:rPr>
          <w:rFonts w:ascii="Times New Roman" w:eastAsia="Times New Roman" w:hAnsi="Times New Roman" w:cs="Times New Roman"/>
          <w:color w:val="000000" w:themeColor="text1"/>
          <w:sz w:val="24"/>
          <w:szCs w:val="24"/>
        </w:rPr>
        <w:t>rozporządze</w:t>
      </w:r>
      <w:r w:rsidR="00E26E47" w:rsidRPr="00B76635">
        <w:rPr>
          <w:rFonts w:ascii="Times New Roman" w:eastAsia="Times New Roman" w:hAnsi="Times New Roman" w:cs="Times New Roman"/>
          <w:color w:val="000000" w:themeColor="text1"/>
          <w:sz w:val="24"/>
          <w:szCs w:val="24"/>
        </w:rPr>
        <w:t>nia przez</w:t>
      </w:r>
      <w:r w:rsidR="00435FB9" w:rsidRPr="00B76635">
        <w:rPr>
          <w:rFonts w:ascii="Times New Roman" w:eastAsia="Times New Roman" w:hAnsi="Times New Roman" w:cs="Times New Roman"/>
          <w:color w:val="000000" w:themeColor="text1"/>
          <w:sz w:val="24"/>
          <w:szCs w:val="24"/>
        </w:rPr>
        <w:t xml:space="preserve"> </w:t>
      </w:r>
      <w:r w:rsidR="000E265B" w:rsidRPr="00B76635">
        <w:rPr>
          <w:rFonts w:ascii="Times New Roman" w:eastAsia="Times New Roman" w:hAnsi="Times New Roman" w:cs="Times New Roman"/>
          <w:color w:val="000000" w:themeColor="text1"/>
          <w:sz w:val="24"/>
          <w:szCs w:val="24"/>
        </w:rPr>
        <w:t>m</w:t>
      </w:r>
      <w:r w:rsidR="00CE4D74" w:rsidRPr="00B76635">
        <w:rPr>
          <w:rFonts w:ascii="Times New Roman" w:eastAsia="Times New Roman" w:hAnsi="Times New Roman" w:cs="Times New Roman"/>
          <w:color w:val="000000" w:themeColor="text1"/>
          <w:sz w:val="24"/>
          <w:szCs w:val="24"/>
        </w:rPr>
        <w:t xml:space="preserve">inistra właściwego do spraw budownictwa, planowania i zagospodarowania przestrzennego oraz mieszkalnictwa, który w porozumieniu z ministrem właściwym do spraw informatyzacji oraz </w:t>
      </w:r>
      <w:r w:rsidR="004618F5" w:rsidRPr="00B76635">
        <w:rPr>
          <w:rFonts w:ascii="Times New Roman" w:eastAsia="Times New Roman" w:hAnsi="Times New Roman" w:cs="Times New Roman"/>
          <w:color w:val="000000" w:themeColor="text1"/>
          <w:sz w:val="24"/>
          <w:szCs w:val="24"/>
        </w:rPr>
        <w:t>z </w:t>
      </w:r>
      <w:r w:rsidR="00CE4D74" w:rsidRPr="00B76635">
        <w:rPr>
          <w:rFonts w:ascii="Times New Roman" w:eastAsia="Times New Roman" w:hAnsi="Times New Roman" w:cs="Times New Roman"/>
          <w:color w:val="000000" w:themeColor="text1"/>
          <w:sz w:val="24"/>
          <w:szCs w:val="24"/>
        </w:rPr>
        <w:t>ministrem właściwym do spraw kultury i ochrony dziedzictwa narodowego</w:t>
      </w:r>
      <w:r w:rsidR="004E55A9">
        <w:rPr>
          <w:rFonts w:ascii="Times New Roman" w:eastAsia="Times New Roman" w:hAnsi="Times New Roman" w:cs="Times New Roman"/>
          <w:color w:val="000000" w:themeColor="text1"/>
          <w:sz w:val="24"/>
          <w:szCs w:val="24"/>
        </w:rPr>
        <w:t xml:space="preserve"> </w:t>
      </w:r>
      <w:r w:rsidR="00D7751B">
        <w:rPr>
          <w:rFonts w:ascii="Times New Roman" w:eastAsia="Times New Roman" w:hAnsi="Times New Roman" w:cs="Times New Roman"/>
          <w:color w:val="000000" w:themeColor="text1"/>
          <w:sz w:val="24"/>
          <w:szCs w:val="24"/>
        </w:rPr>
        <w:t>będzie mógł określić</w:t>
      </w:r>
      <w:r w:rsidR="00CE4D74" w:rsidRPr="00B76635">
        <w:rPr>
          <w:rFonts w:ascii="Times New Roman" w:eastAsia="Times New Roman" w:hAnsi="Times New Roman" w:cs="Times New Roman"/>
          <w:color w:val="000000" w:themeColor="text1"/>
          <w:sz w:val="24"/>
          <w:szCs w:val="24"/>
        </w:rPr>
        <w:t>, na</w:t>
      </w:r>
      <w:r w:rsidR="00840661" w:rsidRPr="00B76635">
        <w:rPr>
          <w:rFonts w:ascii="Times New Roman" w:eastAsia="Times New Roman" w:hAnsi="Times New Roman" w:cs="Times New Roman"/>
          <w:color w:val="000000" w:themeColor="text1"/>
          <w:sz w:val="24"/>
          <w:szCs w:val="24"/>
        </w:rPr>
        <w:t> </w:t>
      </w:r>
      <w:r w:rsidR="00CE4D74" w:rsidRPr="00B76635">
        <w:rPr>
          <w:rFonts w:ascii="Times New Roman" w:eastAsia="Times New Roman" w:hAnsi="Times New Roman" w:cs="Times New Roman"/>
          <w:color w:val="000000" w:themeColor="text1"/>
          <w:sz w:val="24"/>
          <w:szCs w:val="24"/>
        </w:rPr>
        <w:t>podstawie należycie uzasadnionych i proporcjonalnych kryteriów, kategori</w:t>
      </w:r>
      <w:r w:rsidR="00AB48A4">
        <w:rPr>
          <w:rFonts w:ascii="Times New Roman" w:eastAsia="Times New Roman" w:hAnsi="Times New Roman" w:cs="Times New Roman"/>
          <w:color w:val="000000" w:themeColor="text1"/>
          <w:sz w:val="24"/>
          <w:szCs w:val="24"/>
        </w:rPr>
        <w:t>e</w:t>
      </w:r>
      <w:r w:rsidR="00CE4D74" w:rsidRPr="00B76635">
        <w:rPr>
          <w:rFonts w:ascii="Times New Roman" w:eastAsia="Times New Roman" w:hAnsi="Times New Roman" w:cs="Times New Roman"/>
          <w:color w:val="000000" w:themeColor="text1"/>
          <w:sz w:val="24"/>
          <w:szCs w:val="24"/>
        </w:rPr>
        <w:t xml:space="preserve"> zabytków</w:t>
      </w:r>
      <w:r w:rsidR="00E26E47" w:rsidRPr="00B76635">
        <w:rPr>
          <w:rFonts w:ascii="Times New Roman" w:eastAsia="Times New Roman" w:hAnsi="Times New Roman" w:cs="Times New Roman"/>
          <w:color w:val="000000" w:themeColor="text1"/>
          <w:sz w:val="24"/>
          <w:szCs w:val="24"/>
        </w:rPr>
        <w:t xml:space="preserve"> i</w:t>
      </w:r>
      <w:r w:rsidR="00840661" w:rsidRPr="00B76635">
        <w:rPr>
          <w:rFonts w:ascii="Times New Roman" w:eastAsia="Times New Roman" w:hAnsi="Times New Roman" w:cs="Times New Roman"/>
          <w:color w:val="000000" w:themeColor="text1"/>
          <w:sz w:val="24"/>
          <w:szCs w:val="24"/>
        </w:rPr>
        <w:t> </w:t>
      </w:r>
      <w:r w:rsidR="00CE4D74" w:rsidRPr="00B76635">
        <w:rPr>
          <w:rFonts w:ascii="Times New Roman" w:eastAsia="Times New Roman" w:hAnsi="Times New Roman" w:cs="Times New Roman"/>
          <w:color w:val="000000" w:themeColor="text1"/>
          <w:sz w:val="24"/>
          <w:szCs w:val="24"/>
        </w:rPr>
        <w:t xml:space="preserve">budynków o znaczeniu historycznym zwolnionych z obowiązków </w:t>
      </w:r>
      <w:r w:rsidR="003138BB" w:rsidRPr="00B76635">
        <w:rPr>
          <w:rFonts w:ascii="Times New Roman" w:eastAsia="Times New Roman" w:hAnsi="Times New Roman" w:cs="Times New Roman"/>
          <w:color w:val="000000" w:themeColor="text1"/>
          <w:sz w:val="24"/>
          <w:szCs w:val="24"/>
        </w:rPr>
        <w:t>dot.</w:t>
      </w:r>
      <w:r w:rsidR="006C7198" w:rsidRPr="00B76635">
        <w:rPr>
          <w:rFonts w:ascii="Times New Roman" w:eastAsia="Times New Roman" w:hAnsi="Times New Roman" w:cs="Times New Roman"/>
          <w:color w:val="000000" w:themeColor="text1"/>
          <w:sz w:val="24"/>
          <w:szCs w:val="24"/>
        </w:rPr>
        <w:t xml:space="preserve"> m.in.</w:t>
      </w:r>
      <w:r w:rsidR="003138BB" w:rsidRPr="00B76635">
        <w:rPr>
          <w:rFonts w:ascii="Times New Roman" w:eastAsia="Times New Roman" w:hAnsi="Times New Roman" w:cs="Times New Roman"/>
          <w:color w:val="000000" w:themeColor="text1"/>
          <w:sz w:val="24"/>
          <w:szCs w:val="24"/>
        </w:rPr>
        <w:t xml:space="preserve"> wyposażania ich w wewnątrzbudynkową infrastrukturę techniczną i kable światłowodowe. </w:t>
      </w:r>
      <w:r w:rsidR="00E26E47" w:rsidRPr="00B76635">
        <w:rPr>
          <w:rFonts w:ascii="Times New Roman" w:eastAsia="Times New Roman" w:hAnsi="Times New Roman" w:cs="Times New Roman"/>
          <w:color w:val="000000" w:themeColor="text1"/>
          <w:sz w:val="24"/>
          <w:szCs w:val="24"/>
        </w:rPr>
        <w:t>Ponadto</w:t>
      </w:r>
      <w:r w:rsidR="006607DA" w:rsidRPr="00B76635">
        <w:rPr>
          <w:rFonts w:ascii="Times New Roman" w:eastAsia="Times New Roman" w:hAnsi="Times New Roman" w:cs="Times New Roman"/>
          <w:color w:val="000000" w:themeColor="text1"/>
          <w:sz w:val="24"/>
          <w:szCs w:val="24"/>
        </w:rPr>
        <w:t xml:space="preserve"> art. 36i ust.</w:t>
      </w:r>
      <w:r w:rsidR="008463EB">
        <w:rPr>
          <w:rFonts w:ascii="Times New Roman" w:eastAsia="Times New Roman" w:hAnsi="Times New Roman" w:cs="Times New Roman"/>
          <w:color w:val="000000" w:themeColor="text1"/>
          <w:sz w:val="24"/>
          <w:szCs w:val="24"/>
        </w:rPr>
        <w:t> </w:t>
      </w:r>
      <w:r w:rsidR="006607DA" w:rsidRPr="00B76635">
        <w:rPr>
          <w:rFonts w:ascii="Times New Roman" w:eastAsia="Times New Roman" w:hAnsi="Times New Roman" w:cs="Times New Roman"/>
          <w:color w:val="000000" w:themeColor="text1"/>
          <w:sz w:val="24"/>
          <w:szCs w:val="24"/>
        </w:rPr>
        <w:t xml:space="preserve">2 </w:t>
      </w:r>
      <w:r w:rsidR="00E2481B" w:rsidRPr="00B76635">
        <w:rPr>
          <w:rFonts w:ascii="Times New Roman" w:eastAsia="Times New Roman" w:hAnsi="Times New Roman" w:cs="Times New Roman"/>
          <w:color w:val="000000" w:themeColor="text1"/>
          <w:sz w:val="24"/>
          <w:szCs w:val="24"/>
        </w:rPr>
        <w:t xml:space="preserve">ustanawia delegację ustawową do wydania </w:t>
      </w:r>
      <w:r w:rsidR="004E4D5C" w:rsidRPr="00B76635">
        <w:rPr>
          <w:rFonts w:ascii="Times New Roman" w:eastAsia="Times New Roman" w:hAnsi="Times New Roman" w:cs="Times New Roman"/>
          <w:color w:val="000000" w:themeColor="text1"/>
          <w:sz w:val="24"/>
          <w:szCs w:val="24"/>
        </w:rPr>
        <w:t xml:space="preserve">fakultatywnego </w:t>
      </w:r>
      <w:r w:rsidR="00E2481B" w:rsidRPr="00B76635">
        <w:rPr>
          <w:rFonts w:ascii="Times New Roman" w:eastAsia="Times New Roman" w:hAnsi="Times New Roman" w:cs="Times New Roman"/>
          <w:color w:val="000000" w:themeColor="text1"/>
          <w:sz w:val="24"/>
          <w:szCs w:val="24"/>
        </w:rPr>
        <w:t>rozporządzenia prze</w:t>
      </w:r>
      <w:r w:rsidR="00840661" w:rsidRPr="00B76635">
        <w:rPr>
          <w:rFonts w:ascii="Times New Roman" w:eastAsia="Times New Roman" w:hAnsi="Times New Roman" w:cs="Times New Roman"/>
          <w:color w:val="000000" w:themeColor="text1"/>
          <w:sz w:val="24"/>
          <w:szCs w:val="24"/>
        </w:rPr>
        <w:t>z</w:t>
      </w:r>
      <w:r w:rsidR="006607DA" w:rsidRPr="00B76635">
        <w:rPr>
          <w:rFonts w:ascii="Times New Roman" w:eastAsia="Times New Roman" w:hAnsi="Times New Roman" w:cs="Times New Roman"/>
          <w:color w:val="000000" w:themeColor="text1"/>
          <w:sz w:val="24"/>
          <w:szCs w:val="24"/>
        </w:rPr>
        <w:t xml:space="preserve"> Rad</w:t>
      </w:r>
      <w:r w:rsidR="00840661" w:rsidRPr="00B76635">
        <w:rPr>
          <w:rFonts w:ascii="Times New Roman" w:eastAsia="Times New Roman" w:hAnsi="Times New Roman" w:cs="Times New Roman"/>
          <w:color w:val="000000" w:themeColor="text1"/>
          <w:sz w:val="24"/>
          <w:szCs w:val="24"/>
        </w:rPr>
        <w:t>ę</w:t>
      </w:r>
      <w:r w:rsidR="006607DA" w:rsidRPr="00B76635">
        <w:rPr>
          <w:rFonts w:ascii="Times New Roman" w:eastAsia="Times New Roman" w:hAnsi="Times New Roman" w:cs="Times New Roman"/>
          <w:color w:val="000000" w:themeColor="text1"/>
          <w:sz w:val="24"/>
          <w:szCs w:val="24"/>
        </w:rPr>
        <w:t xml:space="preserve"> Ministrów </w:t>
      </w:r>
      <w:r w:rsidR="004E55A9">
        <w:rPr>
          <w:rFonts w:ascii="Times New Roman" w:eastAsia="Times New Roman" w:hAnsi="Times New Roman" w:cs="Times New Roman"/>
          <w:color w:val="000000" w:themeColor="text1"/>
          <w:sz w:val="24"/>
          <w:szCs w:val="24"/>
        </w:rPr>
        <w:t>określającego</w:t>
      </w:r>
      <w:r w:rsidR="006607DA" w:rsidRPr="00B76635">
        <w:rPr>
          <w:rFonts w:ascii="Times New Roman" w:eastAsia="Times New Roman" w:hAnsi="Times New Roman" w:cs="Times New Roman"/>
          <w:color w:val="000000" w:themeColor="text1"/>
          <w:sz w:val="24"/>
          <w:szCs w:val="24"/>
        </w:rPr>
        <w:t xml:space="preserve"> kryteria kwalifikacji budynków wojskowych oraz budynków wykorzystywanych do celów bezpieczeństwa narodowego zwolnionych </w:t>
      </w:r>
      <w:r w:rsidR="008D6E32" w:rsidRPr="00B76635">
        <w:rPr>
          <w:rFonts w:ascii="Times New Roman" w:eastAsia="Times New Roman" w:hAnsi="Times New Roman" w:cs="Times New Roman"/>
          <w:color w:val="000000" w:themeColor="text1"/>
          <w:sz w:val="24"/>
          <w:szCs w:val="24"/>
        </w:rPr>
        <w:t>z </w:t>
      </w:r>
      <w:r w:rsidR="006607DA" w:rsidRPr="00B76635">
        <w:rPr>
          <w:rFonts w:ascii="Times New Roman" w:eastAsia="Times New Roman" w:hAnsi="Times New Roman" w:cs="Times New Roman"/>
          <w:color w:val="000000" w:themeColor="text1"/>
          <w:sz w:val="24"/>
          <w:szCs w:val="24"/>
        </w:rPr>
        <w:t xml:space="preserve">obowiązków </w:t>
      </w:r>
      <w:r w:rsidR="006C7198" w:rsidRPr="00B76635">
        <w:rPr>
          <w:rFonts w:ascii="Times New Roman" w:eastAsia="Times New Roman" w:hAnsi="Times New Roman" w:cs="Times New Roman"/>
          <w:color w:val="000000" w:themeColor="text1"/>
          <w:sz w:val="24"/>
          <w:szCs w:val="24"/>
        </w:rPr>
        <w:lastRenderedPageBreak/>
        <w:t>dot</w:t>
      </w:r>
      <w:r w:rsidR="0009034E">
        <w:rPr>
          <w:rFonts w:ascii="Times New Roman" w:eastAsia="Times New Roman" w:hAnsi="Times New Roman" w:cs="Times New Roman"/>
          <w:color w:val="000000" w:themeColor="text1"/>
          <w:sz w:val="24"/>
          <w:szCs w:val="24"/>
        </w:rPr>
        <w:t>yczących</w:t>
      </w:r>
      <w:r w:rsidR="006C7198" w:rsidRPr="00B76635">
        <w:rPr>
          <w:rFonts w:ascii="Times New Roman" w:eastAsia="Times New Roman" w:hAnsi="Times New Roman" w:cs="Times New Roman"/>
          <w:color w:val="000000" w:themeColor="text1"/>
          <w:sz w:val="24"/>
          <w:szCs w:val="24"/>
        </w:rPr>
        <w:t xml:space="preserve"> m.in.</w:t>
      </w:r>
      <w:r w:rsidR="00C67A71" w:rsidRPr="00B76635">
        <w:rPr>
          <w:rFonts w:ascii="Times New Roman" w:eastAsia="Times New Roman" w:hAnsi="Times New Roman" w:cs="Times New Roman"/>
          <w:color w:val="000000" w:themeColor="text1"/>
          <w:sz w:val="24"/>
          <w:szCs w:val="24"/>
        </w:rPr>
        <w:t xml:space="preserve"> wyposażania w wewnątrzbudynkową infrastrukturę techniczną </w:t>
      </w:r>
      <w:r w:rsidR="008D6E32" w:rsidRPr="00B76635">
        <w:rPr>
          <w:rFonts w:ascii="Times New Roman" w:eastAsia="Times New Roman" w:hAnsi="Times New Roman" w:cs="Times New Roman"/>
          <w:color w:val="000000" w:themeColor="text1"/>
          <w:sz w:val="24"/>
          <w:szCs w:val="24"/>
        </w:rPr>
        <w:t>i </w:t>
      </w:r>
      <w:r w:rsidR="00C67A71" w:rsidRPr="00B76635">
        <w:rPr>
          <w:rFonts w:ascii="Times New Roman" w:eastAsia="Times New Roman" w:hAnsi="Times New Roman" w:cs="Times New Roman"/>
          <w:color w:val="000000" w:themeColor="text1"/>
          <w:sz w:val="24"/>
          <w:szCs w:val="24"/>
        </w:rPr>
        <w:t>kable światłowodowe</w:t>
      </w:r>
      <w:r w:rsidR="00E307A0" w:rsidRPr="00B76635">
        <w:rPr>
          <w:rFonts w:ascii="Times New Roman" w:eastAsia="Times New Roman" w:hAnsi="Times New Roman" w:cs="Times New Roman"/>
          <w:color w:val="000000" w:themeColor="text1"/>
          <w:sz w:val="24"/>
          <w:szCs w:val="24"/>
        </w:rPr>
        <w:t>.</w:t>
      </w:r>
    </w:p>
    <w:p w14:paraId="1B8775EE" w14:textId="5B3E2566" w:rsidR="004E55A9" w:rsidRDefault="00770B11" w:rsidP="00770B11">
      <w:pPr>
        <w:spacing w:line="360" w:lineRule="auto"/>
        <w:jc w:val="both"/>
        <w:rPr>
          <w:rFonts w:ascii="Times New Roman" w:eastAsia="Times New Roman" w:hAnsi="Times New Roman" w:cs="Times New Roman"/>
          <w:color w:val="000000" w:themeColor="text1"/>
          <w:sz w:val="24"/>
          <w:szCs w:val="24"/>
        </w:rPr>
      </w:pPr>
      <w:r w:rsidRPr="00B76635">
        <w:rPr>
          <w:rFonts w:ascii="Times New Roman" w:eastAsia="Times New Roman" w:hAnsi="Times New Roman" w:cs="Times New Roman"/>
          <w:color w:val="000000" w:themeColor="text1"/>
          <w:sz w:val="24"/>
          <w:szCs w:val="24"/>
        </w:rPr>
        <w:t>Proponowany art. 36i Megaustawy uwzględnia konieczność wyważenia między dwiema istotnymi wartościami – zapewnieniem powszechnego dostępu do nowoczesnej infrastruktury telekomunikacyjnej a ochroną obiektów o szczególnym znaczeniu dla dziedzictwa kulturowego, obronności i bezpieczeństwa państwa. Istnieją bowiem sytuacje, w których nadrzędna wartość wynikająca z ochrony zabytków, budynków historycznych, wojskowych czy wykorzystywanych do celów bezpieczeństwa narodowego wymaga odstąpienia od ogólnych standardów dotyczących wyposażania w infrastrukturę telekomunikacyjną.</w:t>
      </w:r>
      <w:r w:rsidR="00D81B9B">
        <w:rPr>
          <w:rFonts w:ascii="Times New Roman" w:eastAsia="Times New Roman" w:hAnsi="Times New Roman" w:cs="Times New Roman"/>
          <w:color w:val="000000" w:themeColor="text1"/>
          <w:sz w:val="24"/>
          <w:szCs w:val="24"/>
        </w:rPr>
        <w:t xml:space="preserve"> </w:t>
      </w:r>
      <w:r w:rsidRPr="00B76635">
        <w:rPr>
          <w:rFonts w:ascii="Times New Roman" w:eastAsia="Times New Roman" w:hAnsi="Times New Roman" w:cs="Times New Roman"/>
          <w:color w:val="000000" w:themeColor="text1"/>
          <w:sz w:val="24"/>
          <w:szCs w:val="24"/>
        </w:rPr>
        <w:t xml:space="preserve">Jednocześnie przepis ten nie ustanawia automatycznych zwolnień, lecz przewiduje konieczność określenia takich wyjątków w drodze aktu wykonawczego. Zarówno minister właściwy do spraw budownictwa, w odniesieniu do budynków historycznych i zabytków, jak i Rada Ministrów, w odniesieniu do budynków wojskowych i wykorzystywanych do celów bezpieczeństwa narodowego, będą zobowiązani do określenia tych wyłączeń na podstawie należycie uzasadnionych i proporcjonalnych kryteriów. Taka konstrukcja przepisów gwarantuje, że każde odstępstwo od obowiązku zapewnienia infrastruktury telekomunikacyjnej będzie miało charakter wyjątkowy i uzasadniony nadrzędnym interesem publicznym. Przepisy wykonawcze pozwolą na precyzyjne wskazanie kategorii budynków oraz kryteriów ich kwalifikacji, co ograniczy ryzyko nadmiernie szerokiego stosowania zwolnień. Tym samym mechanizm ten nie stanowi nieuzasadnionego ograniczenia dostępu do nowoczesnych usług telekomunikacyjnych dla użytkowników budynków objętych wyłączeniami, lecz stanowi środek mający na celu zachowanie równowagi pomiędzy rozwojem infrastruktury a ochroną dóbr o szczególnym znaczeniu. </w:t>
      </w:r>
    </w:p>
    <w:p w14:paraId="2564DCE5" w14:textId="41B0E666" w:rsidR="00036E06" w:rsidRPr="00036E06" w:rsidRDefault="00036E06" w:rsidP="00C84872">
      <w:pPr>
        <w:spacing w:after="0" w:line="360" w:lineRule="auto"/>
        <w:jc w:val="both"/>
        <w:rPr>
          <w:rFonts w:ascii="Times New Roman" w:eastAsia="Times New Roman" w:hAnsi="Times New Roman" w:cs="Times New Roman"/>
          <w:color w:val="000000" w:themeColor="text1"/>
          <w:sz w:val="24"/>
          <w:szCs w:val="24"/>
        </w:rPr>
      </w:pPr>
      <w:r w:rsidRPr="00036E06">
        <w:rPr>
          <w:rFonts w:ascii="Times New Roman" w:eastAsia="Times New Roman" w:hAnsi="Times New Roman" w:cs="Times New Roman"/>
          <w:color w:val="000000" w:themeColor="text1"/>
          <w:sz w:val="24"/>
          <w:szCs w:val="24"/>
        </w:rPr>
        <w:t>Celem</w:t>
      </w:r>
      <w:r>
        <w:rPr>
          <w:rFonts w:ascii="Times New Roman" w:eastAsia="Times New Roman" w:hAnsi="Times New Roman" w:cs="Times New Roman"/>
          <w:color w:val="000000" w:themeColor="text1"/>
          <w:sz w:val="24"/>
          <w:szCs w:val="24"/>
        </w:rPr>
        <w:t xml:space="preserve"> dodawanego </w:t>
      </w:r>
      <w:r w:rsidR="00B832D1">
        <w:rPr>
          <w:rFonts w:ascii="Times New Roman" w:eastAsia="Times New Roman" w:hAnsi="Times New Roman" w:cs="Times New Roman"/>
          <w:color w:val="000000" w:themeColor="text1"/>
          <w:sz w:val="24"/>
          <w:szCs w:val="24"/>
        </w:rPr>
        <w:t xml:space="preserve">przepisu art. 36j Megaustawy </w:t>
      </w:r>
      <w:r w:rsidRPr="00036E06">
        <w:rPr>
          <w:rFonts w:ascii="Times New Roman" w:eastAsia="Times New Roman" w:hAnsi="Times New Roman" w:cs="Times New Roman"/>
          <w:color w:val="000000" w:themeColor="text1"/>
          <w:sz w:val="24"/>
          <w:szCs w:val="24"/>
        </w:rPr>
        <w:t xml:space="preserve">jest zapewnienie zgodności krajowych praktyk w zakresie koordynacji robót budowlanych z dorobkiem regulacyjnym Unii Europejskiej, w szczególności z dokumentami opracowanymi przez </w:t>
      </w:r>
      <w:r w:rsidR="00860112" w:rsidRPr="00587856">
        <w:rPr>
          <w:rFonts w:ascii="Times New Roman" w:eastAsia="Times New Roman" w:hAnsi="Times New Roman" w:cs="Times New Roman"/>
          <w:color w:val="000000" w:themeColor="text1"/>
          <w:sz w:val="24"/>
          <w:szCs w:val="24"/>
        </w:rPr>
        <w:t>Organ Europejskich Regulatorów Łączności Elektronicznej </w:t>
      </w:r>
      <w:r w:rsidR="00860112" w:rsidRPr="00036E06">
        <w:rPr>
          <w:rFonts w:ascii="Times New Roman" w:eastAsia="Times New Roman" w:hAnsi="Times New Roman" w:cs="Times New Roman"/>
          <w:color w:val="000000" w:themeColor="text1"/>
          <w:sz w:val="24"/>
          <w:szCs w:val="24"/>
        </w:rPr>
        <w:t xml:space="preserve"> </w:t>
      </w:r>
      <w:r w:rsidRPr="00036E06">
        <w:rPr>
          <w:rFonts w:ascii="Times New Roman" w:eastAsia="Times New Roman" w:hAnsi="Times New Roman" w:cs="Times New Roman"/>
          <w:color w:val="000000" w:themeColor="text1"/>
          <w:sz w:val="24"/>
          <w:szCs w:val="24"/>
        </w:rPr>
        <w:t>BEREC. Uwzględnianie wytycznych</w:t>
      </w:r>
      <w:r w:rsidR="00C80D6B">
        <w:rPr>
          <w:rFonts w:ascii="Times New Roman" w:eastAsia="Times New Roman" w:hAnsi="Times New Roman" w:cs="Times New Roman"/>
          <w:color w:val="000000" w:themeColor="text1"/>
          <w:sz w:val="24"/>
          <w:szCs w:val="24"/>
        </w:rPr>
        <w:t>, o których mowa w art. 5 ust. 6 rozporządzenia GIA</w:t>
      </w:r>
      <w:r w:rsidRPr="00036E06">
        <w:rPr>
          <w:rFonts w:ascii="Times New Roman" w:eastAsia="Times New Roman" w:hAnsi="Times New Roman" w:cs="Times New Roman"/>
          <w:color w:val="000000" w:themeColor="text1"/>
          <w:sz w:val="24"/>
          <w:szCs w:val="24"/>
        </w:rPr>
        <w:t xml:space="preserve"> ma na celu ujednolicenie podejścia regulatorów, operatorów i administracji publicznej oraz zwiększenie skuteczności inwestycji w</w:t>
      </w:r>
      <w:r w:rsidR="008463EB">
        <w:rPr>
          <w:rFonts w:ascii="Times New Roman" w:eastAsia="Times New Roman" w:hAnsi="Times New Roman" w:cs="Times New Roman"/>
          <w:color w:val="000000" w:themeColor="text1"/>
          <w:sz w:val="24"/>
          <w:szCs w:val="24"/>
        </w:rPr>
        <w:t> </w:t>
      </w:r>
      <w:r w:rsidRPr="00036E06">
        <w:rPr>
          <w:rFonts w:ascii="Times New Roman" w:eastAsia="Times New Roman" w:hAnsi="Times New Roman" w:cs="Times New Roman"/>
          <w:color w:val="000000" w:themeColor="text1"/>
          <w:sz w:val="24"/>
          <w:szCs w:val="24"/>
        </w:rPr>
        <w:t>infrastrukturę szerokopasmową. Przepis precyzuje również obszary, w których stosowanie tych dokumentów jest szczególnie istotne – podział kosztów, rozstrzyganie sporów oraz ocena zasadności odmowy koordynacji – co sprzyja transparentności i przewidywalności działań wszystkich stron.</w:t>
      </w:r>
    </w:p>
    <w:p w14:paraId="35C9EB3B" w14:textId="6260ADFD" w:rsidR="00770B11" w:rsidRPr="00C84872" w:rsidRDefault="00037B02" w:rsidP="00C84872">
      <w:pPr>
        <w:pStyle w:val="Nagwek3"/>
        <w:rPr>
          <w:rFonts w:ascii="Times New Roman" w:hAnsi="Times New Roman" w:cs="Times New Roman"/>
        </w:rPr>
      </w:pPr>
      <w:r w:rsidRPr="00B76635">
        <w:rPr>
          <w:rFonts w:ascii="Times New Roman" w:hAnsi="Times New Roman" w:cs="Times New Roman"/>
        </w:rPr>
        <w:lastRenderedPageBreak/>
        <w:t xml:space="preserve">Art. 1 pkt </w:t>
      </w:r>
      <w:r w:rsidR="007279CF">
        <w:rPr>
          <w:rFonts w:ascii="Times New Roman" w:hAnsi="Times New Roman" w:cs="Times New Roman"/>
        </w:rPr>
        <w:t>3</w:t>
      </w:r>
      <w:r w:rsidR="001B0377">
        <w:rPr>
          <w:rFonts w:ascii="Times New Roman" w:hAnsi="Times New Roman" w:cs="Times New Roman"/>
        </w:rPr>
        <w:t>6</w:t>
      </w:r>
    </w:p>
    <w:p w14:paraId="2D46E871" w14:textId="4186B6DC" w:rsidR="00037B02" w:rsidRPr="00B76635" w:rsidRDefault="009E5898" w:rsidP="00037B02">
      <w:pPr>
        <w:spacing w:line="360" w:lineRule="auto"/>
        <w:jc w:val="both"/>
        <w:rPr>
          <w:rFonts w:ascii="Times New Roman" w:hAnsi="Times New Roman" w:cs="Times New Roman"/>
          <w:sz w:val="24"/>
          <w:szCs w:val="24"/>
        </w:rPr>
      </w:pPr>
      <w:r w:rsidRPr="00C84872">
        <w:rPr>
          <w:rFonts w:ascii="Times New Roman" w:hAnsi="Times New Roman" w:cs="Times New Roman"/>
          <w:b/>
          <w:bCs/>
          <w:sz w:val="24"/>
          <w:szCs w:val="24"/>
        </w:rPr>
        <w:t>a)–c)</w:t>
      </w:r>
      <w:r>
        <w:rPr>
          <w:rFonts w:ascii="Times New Roman" w:hAnsi="Times New Roman" w:cs="Times New Roman"/>
          <w:sz w:val="24"/>
          <w:szCs w:val="24"/>
        </w:rPr>
        <w:t xml:space="preserve"> </w:t>
      </w:r>
      <w:r w:rsidR="00037B02" w:rsidRPr="00B76635">
        <w:rPr>
          <w:rFonts w:ascii="Times New Roman" w:hAnsi="Times New Roman" w:cs="Times New Roman"/>
          <w:sz w:val="24"/>
          <w:szCs w:val="24"/>
        </w:rPr>
        <w:t xml:space="preserve">Proponowane zmiany </w:t>
      </w:r>
      <w:r w:rsidR="006E3DDF" w:rsidRPr="00B76635">
        <w:rPr>
          <w:rFonts w:ascii="Times New Roman" w:hAnsi="Times New Roman" w:cs="Times New Roman"/>
          <w:sz w:val="24"/>
          <w:szCs w:val="24"/>
        </w:rPr>
        <w:t>ust. 1</w:t>
      </w:r>
      <w:r w:rsidR="001B0377">
        <w:rPr>
          <w:rFonts w:ascii="Times New Roman" w:hAnsi="Times New Roman" w:cs="Times New Roman"/>
          <w:sz w:val="24"/>
          <w:szCs w:val="24"/>
        </w:rPr>
        <w:t>–</w:t>
      </w:r>
      <w:r w:rsidR="006E3DDF" w:rsidRPr="00B76635">
        <w:rPr>
          <w:rFonts w:ascii="Times New Roman" w:hAnsi="Times New Roman" w:cs="Times New Roman"/>
          <w:sz w:val="24"/>
          <w:szCs w:val="24"/>
        </w:rPr>
        <w:t xml:space="preserve">2 w art. 46 </w:t>
      </w:r>
      <w:r w:rsidR="00E55FED" w:rsidRPr="00B76635">
        <w:rPr>
          <w:rFonts w:ascii="Times New Roman" w:hAnsi="Times New Roman" w:cs="Times New Roman"/>
          <w:sz w:val="24"/>
          <w:szCs w:val="24"/>
        </w:rPr>
        <w:t>Megausta</w:t>
      </w:r>
      <w:r w:rsidR="006E3DDF" w:rsidRPr="00B76635">
        <w:rPr>
          <w:rFonts w:ascii="Times New Roman" w:hAnsi="Times New Roman" w:cs="Times New Roman"/>
          <w:sz w:val="24"/>
          <w:szCs w:val="24"/>
        </w:rPr>
        <w:t>wy</w:t>
      </w:r>
      <w:r w:rsidR="00037B02" w:rsidRPr="00B76635">
        <w:rPr>
          <w:rFonts w:ascii="Times New Roman" w:hAnsi="Times New Roman" w:cs="Times New Roman"/>
          <w:sz w:val="24"/>
          <w:szCs w:val="24"/>
        </w:rPr>
        <w:t xml:space="preserve"> są konsekwencją reformy planowania przestrzennego związanej z wejściem w życie ustawy z dnia 7 lipca 2023 r. o</w:t>
      </w:r>
      <w:r w:rsidR="008463EB">
        <w:rPr>
          <w:rFonts w:ascii="Times New Roman" w:hAnsi="Times New Roman" w:cs="Times New Roman"/>
          <w:sz w:val="24"/>
          <w:szCs w:val="24"/>
        </w:rPr>
        <w:t> </w:t>
      </w:r>
      <w:r w:rsidR="00037B02" w:rsidRPr="00B76635">
        <w:rPr>
          <w:rFonts w:ascii="Times New Roman" w:hAnsi="Times New Roman" w:cs="Times New Roman"/>
          <w:sz w:val="24"/>
          <w:szCs w:val="24"/>
        </w:rPr>
        <w:t xml:space="preserve">zmianie ustawy </w:t>
      </w:r>
      <w:r w:rsidR="006E3DDF" w:rsidRPr="00B76635">
        <w:rPr>
          <w:rFonts w:ascii="Times New Roman" w:hAnsi="Times New Roman" w:cs="Times New Roman"/>
          <w:sz w:val="24"/>
          <w:szCs w:val="24"/>
        </w:rPr>
        <w:t>o </w:t>
      </w:r>
      <w:r w:rsidR="00037B02" w:rsidRPr="00B76635">
        <w:rPr>
          <w:rFonts w:ascii="Times New Roman" w:hAnsi="Times New Roman" w:cs="Times New Roman"/>
          <w:sz w:val="24"/>
          <w:szCs w:val="24"/>
        </w:rPr>
        <w:t>planowaniu i zagospodarowaniu przestrzennym oraz niektórych innych ustaw (Dz.</w:t>
      </w:r>
      <w:r w:rsidR="004C6B28">
        <w:rPr>
          <w:rFonts w:ascii="Times New Roman" w:hAnsi="Times New Roman" w:cs="Times New Roman"/>
          <w:sz w:val="24"/>
          <w:szCs w:val="24"/>
        </w:rPr>
        <w:t xml:space="preserve"> </w:t>
      </w:r>
      <w:r w:rsidR="00037B02" w:rsidRPr="00B76635">
        <w:rPr>
          <w:rFonts w:ascii="Times New Roman" w:hAnsi="Times New Roman" w:cs="Times New Roman"/>
          <w:sz w:val="24"/>
          <w:szCs w:val="24"/>
        </w:rPr>
        <w:t>U. z</w:t>
      </w:r>
      <w:r w:rsidR="000D0EC4" w:rsidRPr="00B76635">
        <w:rPr>
          <w:rFonts w:ascii="Times New Roman" w:hAnsi="Times New Roman" w:cs="Times New Roman"/>
          <w:sz w:val="24"/>
          <w:szCs w:val="24"/>
        </w:rPr>
        <w:t> </w:t>
      </w:r>
      <w:r w:rsidR="00037B02" w:rsidRPr="00B76635">
        <w:rPr>
          <w:rFonts w:ascii="Times New Roman" w:hAnsi="Times New Roman" w:cs="Times New Roman"/>
          <w:sz w:val="24"/>
          <w:szCs w:val="24"/>
        </w:rPr>
        <w:t>2023</w:t>
      </w:r>
      <w:r w:rsidR="000D0EC4" w:rsidRPr="00B76635">
        <w:rPr>
          <w:rFonts w:ascii="Times New Roman" w:hAnsi="Times New Roman" w:cs="Times New Roman"/>
          <w:sz w:val="24"/>
          <w:szCs w:val="24"/>
        </w:rPr>
        <w:t> </w:t>
      </w:r>
      <w:r w:rsidR="00037B02" w:rsidRPr="00B76635">
        <w:rPr>
          <w:rFonts w:ascii="Times New Roman" w:hAnsi="Times New Roman" w:cs="Times New Roman"/>
          <w:sz w:val="24"/>
          <w:szCs w:val="24"/>
        </w:rPr>
        <w:t>r. poz. 1688</w:t>
      </w:r>
      <w:r w:rsidR="0010649B">
        <w:rPr>
          <w:rFonts w:ascii="Times New Roman" w:hAnsi="Times New Roman" w:cs="Times New Roman"/>
          <w:sz w:val="24"/>
          <w:szCs w:val="24"/>
        </w:rPr>
        <w:t>, z 2024 r. poz. 1824 oraz z 2025 r. poz. 527</w:t>
      </w:r>
      <w:r w:rsidR="00037B02" w:rsidRPr="00B76635">
        <w:rPr>
          <w:rFonts w:ascii="Times New Roman" w:hAnsi="Times New Roman" w:cs="Times New Roman"/>
          <w:sz w:val="24"/>
          <w:szCs w:val="24"/>
        </w:rPr>
        <w:t xml:space="preserve">). Nowelizacja ta wprowadziła nowe narzędzie planistyczne – plan ogólny. Plan ogólny to dokument w randze aktu prawa miejscowego, który będzie uchwalany obligatoryjnie dla całej gminy. Wspomniana ustawa daje samorządom czas do </w:t>
      </w:r>
      <w:r w:rsidR="0010649B">
        <w:rPr>
          <w:rFonts w:ascii="Times New Roman" w:hAnsi="Times New Roman" w:cs="Times New Roman"/>
          <w:sz w:val="24"/>
          <w:szCs w:val="24"/>
        </w:rPr>
        <w:t xml:space="preserve">dnia </w:t>
      </w:r>
      <w:r w:rsidR="00037B02" w:rsidRPr="00B76635">
        <w:rPr>
          <w:rFonts w:ascii="Times New Roman" w:hAnsi="Times New Roman" w:cs="Times New Roman"/>
          <w:sz w:val="24"/>
          <w:szCs w:val="24"/>
        </w:rPr>
        <w:t>1</w:t>
      </w:r>
      <w:r w:rsidR="008463EB">
        <w:rPr>
          <w:rFonts w:ascii="Times New Roman" w:hAnsi="Times New Roman" w:cs="Times New Roman"/>
          <w:sz w:val="24"/>
          <w:szCs w:val="24"/>
        </w:rPr>
        <w:t> </w:t>
      </w:r>
      <w:r w:rsidR="00037B02" w:rsidRPr="00B76635">
        <w:rPr>
          <w:rFonts w:ascii="Times New Roman" w:hAnsi="Times New Roman" w:cs="Times New Roman"/>
          <w:sz w:val="24"/>
          <w:szCs w:val="24"/>
        </w:rPr>
        <w:t>stycznia 2026 r. na uchwalenie takich planów. Założeniem planów ogólnych jest zastąpienie dotychczasowych studiów uwarunkowań i</w:t>
      </w:r>
      <w:r w:rsidR="0009034E">
        <w:rPr>
          <w:rFonts w:ascii="Times New Roman" w:hAnsi="Times New Roman" w:cs="Times New Roman"/>
          <w:sz w:val="24"/>
          <w:szCs w:val="24"/>
        </w:rPr>
        <w:t> </w:t>
      </w:r>
      <w:r w:rsidR="00037B02" w:rsidRPr="00B76635">
        <w:rPr>
          <w:rFonts w:ascii="Times New Roman" w:hAnsi="Times New Roman" w:cs="Times New Roman"/>
          <w:sz w:val="24"/>
          <w:szCs w:val="24"/>
        </w:rPr>
        <w:t>kierunków zagospodarowania przestrzennego gminy. Plany ogólne zawierać mają wyłącznie podstawowe ustalenia, które pozwolą gminie zaplanować zrównoważony i harmonijny rozwój. Pla</w:t>
      </w:r>
      <w:r w:rsidR="00347F03" w:rsidRPr="00B76635">
        <w:rPr>
          <w:rFonts w:ascii="Times New Roman" w:hAnsi="Times New Roman" w:cs="Times New Roman"/>
          <w:sz w:val="24"/>
          <w:szCs w:val="24"/>
        </w:rPr>
        <w:t>n</w:t>
      </w:r>
      <w:r w:rsidR="00037B02" w:rsidRPr="00B76635">
        <w:rPr>
          <w:rFonts w:ascii="Times New Roman" w:hAnsi="Times New Roman" w:cs="Times New Roman"/>
          <w:sz w:val="24"/>
          <w:szCs w:val="24"/>
        </w:rPr>
        <w:t>y ogólne mają być podstawą nie tylko do uchwalania planów miejscowych, ale także do wydawania decyzji o warunkach zabudowy.</w:t>
      </w:r>
    </w:p>
    <w:p w14:paraId="66C8A716" w14:textId="4410C550" w:rsidR="00037B02" w:rsidRPr="00B76635" w:rsidRDefault="00037B02" w:rsidP="00037B02">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W związku z now</w:t>
      </w:r>
      <w:r w:rsidR="01E98E33" w:rsidRPr="00B76635">
        <w:rPr>
          <w:rFonts w:ascii="Times New Roman" w:hAnsi="Times New Roman" w:cs="Times New Roman"/>
          <w:sz w:val="24"/>
          <w:szCs w:val="24"/>
        </w:rPr>
        <w:t>ą</w:t>
      </w:r>
      <w:r w:rsidRPr="00B76635">
        <w:rPr>
          <w:rFonts w:ascii="Times New Roman" w:hAnsi="Times New Roman" w:cs="Times New Roman"/>
          <w:sz w:val="24"/>
          <w:szCs w:val="24"/>
        </w:rPr>
        <w:t xml:space="preserve"> kategorią aktu planowania przestrzennego konieczne stało się objecie jej rozwiązaniami dotychczas mającymi zastosowanie do miejscowych planów zagospodarowania przestrzennego. Chodzi o ochronę możliwości realizacji inwestycji telekomunikacyjnych jaka funkcjonuje na gruncie art. 46 i następnych Megaustawy już od 2010 r., ale wyłącznie </w:t>
      </w:r>
      <w:r w:rsidR="00182671" w:rsidRPr="00B76635">
        <w:rPr>
          <w:rFonts w:ascii="Times New Roman" w:hAnsi="Times New Roman" w:cs="Times New Roman"/>
          <w:sz w:val="24"/>
          <w:szCs w:val="24"/>
        </w:rPr>
        <w:t>w </w:t>
      </w:r>
      <w:r w:rsidRPr="00B76635">
        <w:rPr>
          <w:rFonts w:ascii="Times New Roman" w:hAnsi="Times New Roman" w:cs="Times New Roman"/>
          <w:sz w:val="24"/>
          <w:szCs w:val="24"/>
        </w:rPr>
        <w:t xml:space="preserve">odniesieniu do miejscowych planów zagospodarowania przestrzennego. </w:t>
      </w:r>
      <w:r w:rsidR="00A2588B" w:rsidRPr="00B76635">
        <w:rPr>
          <w:rFonts w:ascii="Times New Roman" w:hAnsi="Times New Roman" w:cs="Times New Roman"/>
          <w:sz w:val="24"/>
          <w:szCs w:val="24"/>
        </w:rPr>
        <w:t>Proponowane zmiany uwzględniają również d</w:t>
      </w:r>
      <w:r w:rsidRPr="00B76635">
        <w:rPr>
          <w:rFonts w:ascii="Times New Roman" w:hAnsi="Times New Roman" w:cs="Times New Roman"/>
          <w:sz w:val="24"/>
          <w:szCs w:val="24"/>
        </w:rPr>
        <w:t xml:space="preserve">odanie </w:t>
      </w:r>
      <w:r w:rsidR="00A2588B" w:rsidRPr="00B76635">
        <w:rPr>
          <w:rFonts w:ascii="Times New Roman" w:hAnsi="Times New Roman" w:cs="Times New Roman"/>
          <w:sz w:val="24"/>
          <w:szCs w:val="24"/>
        </w:rPr>
        <w:t xml:space="preserve">w art. 2 pkt 22 ustawy z dnia 27 marca 2003 r. </w:t>
      </w:r>
      <w:r w:rsidR="00C92C75" w:rsidRPr="00B76635">
        <w:rPr>
          <w:rFonts w:ascii="Times New Roman" w:hAnsi="Times New Roman" w:cs="Times New Roman"/>
          <w:sz w:val="24"/>
          <w:szCs w:val="24"/>
        </w:rPr>
        <w:t>o </w:t>
      </w:r>
      <w:r w:rsidR="00A2588B" w:rsidRPr="00B76635">
        <w:rPr>
          <w:rFonts w:ascii="Times New Roman" w:hAnsi="Times New Roman" w:cs="Times New Roman"/>
          <w:sz w:val="24"/>
          <w:szCs w:val="24"/>
        </w:rPr>
        <w:t>planowaniu i zagospodarowaniu przestrzennym (Dz.</w:t>
      </w:r>
      <w:r w:rsidR="00202DB3">
        <w:rPr>
          <w:rFonts w:ascii="Times New Roman" w:hAnsi="Times New Roman" w:cs="Times New Roman"/>
          <w:sz w:val="24"/>
          <w:szCs w:val="24"/>
        </w:rPr>
        <w:t xml:space="preserve"> </w:t>
      </w:r>
      <w:r w:rsidR="00A2588B" w:rsidRPr="00B76635">
        <w:rPr>
          <w:rFonts w:ascii="Times New Roman" w:hAnsi="Times New Roman" w:cs="Times New Roman"/>
          <w:sz w:val="24"/>
          <w:szCs w:val="24"/>
        </w:rPr>
        <w:t>U. z 202</w:t>
      </w:r>
      <w:r w:rsidR="000749F0" w:rsidRPr="00B76635">
        <w:rPr>
          <w:rFonts w:ascii="Times New Roman" w:hAnsi="Times New Roman" w:cs="Times New Roman"/>
          <w:sz w:val="24"/>
          <w:szCs w:val="24"/>
        </w:rPr>
        <w:t>4</w:t>
      </w:r>
      <w:r w:rsidR="00A2588B" w:rsidRPr="00B76635">
        <w:rPr>
          <w:rFonts w:ascii="Times New Roman" w:hAnsi="Times New Roman" w:cs="Times New Roman"/>
          <w:sz w:val="24"/>
          <w:szCs w:val="24"/>
        </w:rPr>
        <w:t xml:space="preserve"> r. poz. </w:t>
      </w:r>
      <w:r w:rsidR="000749F0" w:rsidRPr="00B76635">
        <w:rPr>
          <w:rFonts w:ascii="Times New Roman" w:hAnsi="Times New Roman" w:cs="Times New Roman"/>
          <w:sz w:val="24"/>
          <w:szCs w:val="24"/>
        </w:rPr>
        <w:t>1130</w:t>
      </w:r>
      <w:r w:rsidR="0010649B">
        <w:rPr>
          <w:rFonts w:ascii="Times New Roman" w:hAnsi="Times New Roman" w:cs="Times New Roman"/>
          <w:sz w:val="24"/>
          <w:szCs w:val="24"/>
        </w:rPr>
        <w:t>, 1907 i 1940 oraz z 2025 r. poz. 527 i 680</w:t>
      </w:r>
      <w:r w:rsidR="00A2588B" w:rsidRPr="00B76635">
        <w:rPr>
          <w:rFonts w:ascii="Times New Roman" w:hAnsi="Times New Roman" w:cs="Times New Roman"/>
          <w:sz w:val="24"/>
          <w:szCs w:val="24"/>
        </w:rPr>
        <w:t>)</w:t>
      </w:r>
      <w:r w:rsidR="000749F0" w:rsidRPr="00B76635">
        <w:rPr>
          <w:rFonts w:ascii="Times New Roman" w:hAnsi="Times New Roman" w:cs="Times New Roman"/>
          <w:sz w:val="24"/>
          <w:szCs w:val="24"/>
        </w:rPr>
        <w:t>, zwanej dalej „ustawą o planowaniu i zagospodarowaniu przestrzennym”,</w:t>
      </w:r>
      <w:r w:rsidR="00A2588B" w:rsidRPr="00B76635">
        <w:rPr>
          <w:rFonts w:ascii="Times New Roman" w:hAnsi="Times New Roman" w:cs="Times New Roman"/>
          <w:sz w:val="24"/>
          <w:szCs w:val="24"/>
        </w:rPr>
        <w:t xml:space="preserve"> zbiorczej definicji „aktu planowania przestrzennego”, obejmującej oprócz </w:t>
      </w:r>
      <w:r w:rsidR="00CC5099" w:rsidRPr="00CC5099">
        <w:rPr>
          <w:rFonts w:ascii="Times New Roman" w:hAnsi="Times New Roman" w:cs="Times New Roman"/>
          <w:sz w:val="24"/>
          <w:szCs w:val="24"/>
        </w:rPr>
        <w:t>miejscowego planu zagospodarowania przestrzennego</w:t>
      </w:r>
      <w:r w:rsidR="00CC5099">
        <w:rPr>
          <w:rFonts w:ascii="Times New Roman" w:hAnsi="Times New Roman" w:cs="Times New Roman"/>
          <w:sz w:val="24"/>
          <w:szCs w:val="24"/>
        </w:rPr>
        <w:t>, zwanego dalej „</w:t>
      </w:r>
      <w:r w:rsidR="00A2588B" w:rsidRPr="00B76635">
        <w:rPr>
          <w:rFonts w:ascii="Times New Roman" w:hAnsi="Times New Roman" w:cs="Times New Roman"/>
          <w:sz w:val="24"/>
          <w:szCs w:val="24"/>
        </w:rPr>
        <w:t>MPZP</w:t>
      </w:r>
      <w:r w:rsidR="00CC5099">
        <w:rPr>
          <w:rFonts w:ascii="Times New Roman" w:hAnsi="Times New Roman" w:cs="Times New Roman"/>
          <w:sz w:val="24"/>
          <w:szCs w:val="24"/>
        </w:rPr>
        <w:t>”</w:t>
      </w:r>
      <w:r w:rsidR="00A2588B" w:rsidRPr="00B76635">
        <w:rPr>
          <w:rFonts w:ascii="Times New Roman" w:hAnsi="Times New Roman" w:cs="Times New Roman"/>
          <w:sz w:val="24"/>
          <w:szCs w:val="24"/>
        </w:rPr>
        <w:t xml:space="preserve"> również </w:t>
      </w:r>
      <w:r w:rsidR="00A2588B" w:rsidRPr="00B76635">
        <w:rPr>
          <w:rFonts w:ascii="Times New Roman" w:hAnsi="Times New Roman" w:cs="Times New Roman"/>
          <w:i/>
          <w:sz w:val="24"/>
          <w:szCs w:val="24"/>
        </w:rPr>
        <w:t>plan ogólny gminy, miejscowy plan zagospodarowania przestrzennego, uchwałę ustalającą zasady i warunki sytuowania obiektów małej architektury, tablic reklamowych i urządzeń reklamowych oraz ogrodzeń, ich gabaryty, standardy jakościowe oraz rodzaje materiałów budowlanych, z</w:t>
      </w:r>
      <w:r w:rsidR="0009034E">
        <w:rPr>
          <w:rFonts w:ascii="Times New Roman" w:hAnsi="Times New Roman" w:cs="Times New Roman"/>
          <w:i/>
          <w:sz w:val="24"/>
          <w:szCs w:val="24"/>
        </w:rPr>
        <w:t> </w:t>
      </w:r>
      <w:r w:rsidR="00A2588B" w:rsidRPr="00B76635">
        <w:rPr>
          <w:rFonts w:ascii="Times New Roman" w:hAnsi="Times New Roman" w:cs="Times New Roman"/>
          <w:i/>
          <w:sz w:val="24"/>
          <w:szCs w:val="24"/>
        </w:rPr>
        <w:t>jakich mogą być wykonane, audyt krajobrazowy oraz plan zagospodarowania przestrzennego województwa</w:t>
      </w:r>
      <w:r w:rsidR="00A2588B" w:rsidRPr="00B76635">
        <w:rPr>
          <w:rFonts w:ascii="Times New Roman" w:hAnsi="Times New Roman" w:cs="Times New Roman"/>
          <w:sz w:val="24"/>
          <w:szCs w:val="24"/>
        </w:rPr>
        <w:t>. Zatem proponowane nowe brzmienie art. 46 ust. 1</w:t>
      </w:r>
      <w:r w:rsidR="00860112">
        <w:rPr>
          <w:rFonts w:ascii="Times New Roman" w:hAnsi="Times New Roman" w:cs="Times New Roman"/>
          <w:sz w:val="24"/>
          <w:szCs w:val="24"/>
        </w:rPr>
        <w:sym w:font="Symbol" w:char="F02D"/>
      </w:r>
      <w:r w:rsidR="00A2588B" w:rsidRPr="00B76635">
        <w:rPr>
          <w:rFonts w:ascii="Times New Roman" w:hAnsi="Times New Roman" w:cs="Times New Roman"/>
          <w:sz w:val="24"/>
          <w:szCs w:val="24"/>
        </w:rPr>
        <w:t xml:space="preserve">2 </w:t>
      </w:r>
      <w:r w:rsidR="00796241" w:rsidRPr="00B76635">
        <w:rPr>
          <w:rFonts w:ascii="Times New Roman" w:hAnsi="Times New Roman" w:cs="Times New Roman"/>
          <w:sz w:val="24"/>
          <w:szCs w:val="24"/>
        </w:rPr>
        <w:t>Megaustawy</w:t>
      </w:r>
      <w:r w:rsidR="00A2588B" w:rsidRPr="00B76635">
        <w:rPr>
          <w:rFonts w:ascii="Times New Roman" w:hAnsi="Times New Roman" w:cs="Times New Roman"/>
          <w:sz w:val="24"/>
          <w:szCs w:val="24"/>
        </w:rPr>
        <w:t xml:space="preserve"> uwzględnia desygnaty nowej definicji, rozciągając na nie dotychczas stosowane wyłącznie w odniesieniu do MPZP rozwiązania związane z ochroną możliwości realizacji infrastruktury telekomunikacyjnej. </w:t>
      </w:r>
      <w:r w:rsidR="00BF5F18" w:rsidRPr="00B76635">
        <w:rPr>
          <w:rFonts w:ascii="Times New Roman" w:hAnsi="Times New Roman" w:cs="Times New Roman"/>
          <w:sz w:val="24"/>
          <w:szCs w:val="24"/>
        </w:rPr>
        <w:t xml:space="preserve">Ponadto przepis został rozszerzony o inne akty prawa miejscowego </w:t>
      </w:r>
      <w:r w:rsidR="00662E3B">
        <w:rPr>
          <w:rFonts w:ascii="Times New Roman" w:hAnsi="Times New Roman" w:cs="Times New Roman"/>
          <w:sz w:val="24"/>
          <w:szCs w:val="24"/>
        </w:rPr>
        <w:t xml:space="preserve">(takie jak np. </w:t>
      </w:r>
      <w:r w:rsidR="005C6522">
        <w:rPr>
          <w:rFonts w:ascii="Times New Roman" w:hAnsi="Times New Roman" w:cs="Times New Roman"/>
          <w:sz w:val="24"/>
          <w:szCs w:val="24"/>
        </w:rPr>
        <w:t>pr</w:t>
      </w:r>
      <w:r w:rsidR="005C6522" w:rsidRPr="005C6522">
        <w:rPr>
          <w:rFonts w:ascii="Times New Roman" w:hAnsi="Times New Roman" w:cs="Times New Roman"/>
          <w:sz w:val="24"/>
          <w:szCs w:val="24"/>
        </w:rPr>
        <w:t>ogramy rewitalizacji i strategie rozwoju przestrzennego</w:t>
      </w:r>
      <w:r w:rsidR="000336AC">
        <w:rPr>
          <w:rFonts w:ascii="Times New Roman" w:hAnsi="Times New Roman" w:cs="Times New Roman"/>
          <w:sz w:val="24"/>
          <w:szCs w:val="24"/>
        </w:rPr>
        <w:t>, u</w:t>
      </w:r>
      <w:r w:rsidR="000336AC" w:rsidRPr="000336AC">
        <w:rPr>
          <w:rFonts w:ascii="Times New Roman" w:hAnsi="Times New Roman" w:cs="Times New Roman"/>
          <w:sz w:val="24"/>
          <w:szCs w:val="24"/>
        </w:rPr>
        <w:t>chwały dotyczące lokalnych standardów urbanistycznych i stref planistycznych</w:t>
      </w:r>
      <w:r w:rsidR="005C6522">
        <w:rPr>
          <w:rFonts w:ascii="Times New Roman" w:hAnsi="Times New Roman" w:cs="Times New Roman"/>
          <w:sz w:val="24"/>
          <w:szCs w:val="24"/>
        </w:rPr>
        <w:t>)</w:t>
      </w:r>
      <w:r w:rsidR="005C6522" w:rsidRPr="005C6522">
        <w:rPr>
          <w:rFonts w:ascii="Times New Roman" w:hAnsi="Times New Roman" w:cs="Times New Roman"/>
          <w:sz w:val="24"/>
          <w:szCs w:val="24"/>
        </w:rPr>
        <w:t xml:space="preserve"> </w:t>
      </w:r>
      <w:r w:rsidR="00BF5F18" w:rsidRPr="00B76635">
        <w:rPr>
          <w:rFonts w:ascii="Times New Roman" w:hAnsi="Times New Roman" w:cs="Times New Roman"/>
          <w:sz w:val="24"/>
          <w:szCs w:val="24"/>
        </w:rPr>
        <w:t xml:space="preserve">na wypadek gdyby analogiczne </w:t>
      </w:r>
      <w:r w:rsidR="00BF5F18" w:rsidRPr="00B76635">
        <w:rPr>
          <w:rFonts w:ascii="Times New Roman" w:hAnsi="Times New Roman" w:cs="Times New Roman"/>
          <w:sz w:val="24"/>
          <w:szCs w:val="24"/>
        </w:rPr>
        <w:lastRenderedPageBreak/>
        <w:t>ograniczenia dla infrastruktury telekomunikacyjnej zostały zawarte w innym akcie prawa miejscowego niż akt planowania przestrzennego. Projektodawcy znane są przypadki wprowadzania takich ograniczeń w uchwałach rad gmin o utworzeniu parków kulturowych na podstawie art. 16 ustawy z dnia 23 lipca 2003 r. o ochronie zabytków i opiece nad zabytkami</w:t>
      </w:r>
      <w:r w:rsidR="005159CA" w:rsidRPr="005159CA">
        <w:t xml:space="preserve"> </w:t>
      </w:r>
      <w:r w:rsidR="00860112">
        <w:t>(</w:t>
      </w:r>
      <w:r w:rsidR="005159CA" w:rsidRPr="00587856">
        <w:rPr>
          <w:rFonts w:ascii="Times New Roman" w:hAnsi="Times New Roman" w:cs="Times New Roman"/>
          <w:sz w:val="24"/>
          <w:szCs w:val="24"/>
        </w:rPr>
        <w:t>Dz. U. z 2024 r. poz. 1292 i 1907 oraz z 2025 r. poz. 1168)</w:t>
      </w:r>
      <w:r w:rsidR="00BF5F18" w:rsidRPr="00B76635">
        <w:rPr>
          <w:rFonts w:ascii="Times New Roman" w:hAnsi="Times New Roman" w:cs="Times New Roman"/>
          <w:sz w:val="24"/>
          <w:szCs w:val="24"/>
        </w:rPr>
        <w:t>.</w:t>
      </w:r>
    </w:p>
    <w:p w14:paraId="64CDBF48" w14:textId="73663E5B" w:rsidR="0007733C" w:rsidRDefault="00CB7ADA" w:rsidP="0007733C">
      <w:pPr>
        <w:spacing w:line="360" w:lineRule="auto"/>
        <w:jc w:val="both"/>
        <w:rPr>
          <w:rFonts w:ascii="Times New Roman" w:eastAsia="Calibri" w:hAnsi="Times New Roman" w:cs="Times New Roman"/>
          <w:sz w:val="24"/>
          <w:szCs w:val="24"/>
        </w:rPr>
      </w:pPr>
      <w:r w:rsidRPr="00B76635">
        <w:rPr>
          <w:rFonts w:ascii="Times New Roman" w:hAnsi="Times New Roman" w:cs="Times New Roman"/>
          <w:sz w:val="24"/>
          <w:szCs w:val="24"/>
        </w:rPr>
        <w:t xml:space="preserve">Należy wskazać, że </w:t>
      </w:r>
      <w:r w:rsidRPr="0010649B">
        <w:rPr>
          <w:rFonts w:ascii="Times New Roman" w:hAnsi="Times New Roman" w:cs="Times New Roman"/>
          <w:sz w:val="24"/>
          <w:szCs w:val="24"/>
        </w:rPr>
        <w:t xml:space="preserve">art. 7 </w:t>
      </w:r>
      <w:r w:rsidR="00B71F0A" w:rsidRPr="0010649B">
        <w:rPr>
          <w:rFonts w:ascii="Times New Roman" w:hAnsi="Times New Roman" w:cs="Times New Roman"/>
          <w:sz w:val="24"/>
          <w:szCs w:val="24"/>
        </w:rPr>
        <w:t xml:space="preserve">ust. 1 </w:t>
      </w:r>
      <w:r w:rsidR="00AD54BA" w:rsidRPr="0010649B">
        <w:rPr>
          <w:rFonts w:ascii="Times New Roman" w:hAnsi="Times New Roman" w:cs="Times New Roman"/>
          <w:sz w:val="24"/>
          <w:szCs w:val="24"/>
        </w:rPr>
        <w:t>rozporządzenia</w:t>
      </w:r>
      <w:r w:rsidR="00B71F0A" w:rsidRPr="0010649B">
        <w:rPr>
          <w:rFonts w:ascii="Times New Roman" w:hAnsi="Times New Roman" w:cs="Times New Roman"/>
          <w:sz w:val="24"/>
          <w:szCs w:val="24"/>
        </w:rPr>
        <w:t xml:space="preserve"> GIA</w:t>
      </w:r>
      <w:r w:rsidR="00B71F0A" w:rsidRPr="00B76635">
        <w:rPr>
          <w:rFonts w:ascii="Times New Roman" w:hAnsi="Times New Roman" w:cs="Times New Roman"/>
          <w:sz w:val="24"/>
          <w:szCs w:val="24"/>
        </w:rPr>
        <w:t xml:space="preserve"> sta</w:t>
      </w:r>
      <w:r w:rsidR="00796200" w:rsidRPr="00B76635">
        <w:rPr>
          <w:rFonts w:ascii="Times New Roman" w:hAnsi="Times New Roman" w:cs="Times New Roman"/>
          <w:sz w:val="24"/>
          <w:szCs w:val="24"/>
        </w:rPr>
        <w:t xml:space="preserve">nowi, </w:t>
      </w:r>
      <w:r w:rsidR="00796200" w:rsidRPr="00B76635">
        <w:rPr>
          <w:rFonts w:ascii="Times New Roman" w:hAnsi="Times New Roman" w:cs="Times New Roman"/>
          <w:i/>
          <w:sz w:val="24"/>
          <w:szCs w:val="24"/>
        </w:rPr>
        <w:t>że „</w:t>
      </w:r>
      <w:r w:rsidR="00AD54BA" w:rsidRPr="00B76635">
        <w:rPr>
          <w:rFonts w:ascii="Times New Roman" w:hAnsi="Times New Roman" w:cs="Times New Roman"/>
          <w:i/>
          <w:sz w:val="24"/>
          <w:szCs w:val="24"/>
        </w:rPr>
        <w:t>właściwe organy nie mogą nieproporcjonalnie ograniczać ani utrudniać wdrażania elementów VHCN lub urządzeń towarzyszących. Państwa członkowskie dokładają wszelkich starań w celu ułatwienia, aby wszelkie przepisy dotyczące warunków i procedur w zakresie udzielania zezwoleń i prawa drogi wymaganych do wdrażania elementów VHCN lub urządzeń towarzyszących były spójne na całym terytorium krajowym”</w:t>
      </w:r>
      <w:r w:rsidR="00AD54BA" w:rsidRPr="00B76635">
        <w:rPr>
          <w:rFonts w:ascii="Times New Roman" w:hAnsi="Times New Roman" w:cs="Times New Roman"/>
          <w:sz w:val="24"/>
          <w:szCs w:val="24"/>
        </w:rPr>
        <w:t xml:space="preserve">. </w:t>
      </w:r>
      <w:r w:rsidR="00A47E17" w:rsidRPr="00B76635">
        <w:rPr>
          <w:rFonts w:ascii="Times New Roman" w:hAnsi="Times New Roman" w:cs="Times New Roman"/>
          <w:sz w:val="24"/>
          <w:szCs w:val="24"/>
        </w:rPr>
        <w:t xml:space="preserve">Nowe brzmienie </w:t>
      </w:r>
      <w:r w:rsidR="000034A2" w:rsidRPr="00B76635">
        <w:rPr>
          <w:rFonts w:ascii="Times New Roman" w:hAnsi="Times New Roman" w:cs="Times New Roman"/>
          <w:sz w:val="24"/>
          <w:szCs w:val="24"/>
        </w:rPr>
        <w:t xml:space="preserve">art. 46 ust. 1 Megaustawy ma na celu </w:t>
      </w:r>
      <w:r w:rsidR="00F3649A" w:rsidRPr="00B76635">
        <w:rPr>
          <w:rFonts w:ascii="Times New Roman" w:hAnsi="Times New Roman" w:cs="Times New Roman"/>
          <w:sz w:val="24"/>
          <w:szCs w:val="24"/>
        </w:rPr>
        <w:t>realizację powyższych postulatów rozporządzenia GIA</w:t>
      </w:r>
      <w:r w:rsidR="005E3DF4" w:rsidRPr="00B76635">
        <w:rPr>
          <w:rFonts w:ascii="Times New Roman" w:hAnsi="Times New Roman" w:cs="Times New Roman"/>
          <w:sz w:val="24"/>
          <w:szCs w:val="24"/>
        </w:rPr>
        <w:t xml:space="preserve"> </w:t>
      </w:r>
      <w:r w:rsidR="00CE554F" w:rsidRPr="00B76635">
        <w:rPr>
          <w:rFonts w:ascii="Times New Roman" w:hAnsi="Times New Roman" w:cs="Times New Roman"/>
          <w:sz w:val="24"/>
          <w:szCs w:val="24"/>
        </w:rPr>
        <w:t>poprzez</w:t>
      </w:r>
      <w:r w:rsidR="000034A2" w:rsidRPr="00B76635">
        <w:rPr>
          <w:rFonts w:ascii="Times New Roman" w:hAnsi="Times New Roman" w:cs="Times New Roman"/>
          <w:sz w:val="24"/>
          <w:szCs w:val="24"/>
        </w:rPr>
        <w:t xml:space="preserve"> zapobieżeni</w:t>
      </w:r>
      <w:r w:rsidR="00E04179" w:rsidRPr="00B76635">
        <w:rPr>
          <w:rFonts w:ascii="Times New Roman" w:hAnsi="Times New Roman" w:cs="Times New Roman"/>
          <w:sz w:val="24"/>
          <w:szCs w:val="24"/>
        </w:rPr>
        <w:t>e</w:t>
      </w:r>
      <w:r w:rsidR="000034A2" w:rsidRPr="00B76635">
        <w:rPr>
          <w:rFonts w:ascii="Times New Roman" w:hAnsi="Times New Roman" w:cs="Times New Roman"/>
          <w:sz w:val="24"/>
          <w:szCs w:val="24"/>
        </w:rPr>
        <w:t xml:space="preserve"> nagminnie pojawiający</w:t>
      </w:r>
      <w:r w:rsidR="006E2398" w:rsidRPr="00B76635">
        <w:rPr>
          <w:rFonts w:ascii="Times New Roman" w:hAnsi="Times New Roman" w:cs="Times New Roman"/>
          <w:sz w:val="24"/>
          <w:szCs w:val="24"/>
        </w:rPr>
        <w:t>m</w:t>
      </w:r>
      <w:r w:rsidR="000034A2" w:rsidRPr="00B76635">
        <w:rPr>
          <w:rFonts w:ascii="Times New Roman" w:hAnsi="Times New Roman" w:cs="Times New Roman"/>
          <w:sz w:val="24"/>
          <w:szCs w:val="24"/>
        </w:rPr>
        <w:t xml:space="preserve"> się w miejscowych planach zagospodarowania przestrzennego ukryty</w:t>
      </w:r>
      <w:r w:rsidR="007C696E" w:rsidRPr="00B76635">
        <w:rPr>
          <w:rFonts w:ascii="Times New Roman" w:hAnsi="Times New Roman" w:cs="Times New Roman"/>
          <w:sz w:val="24"/>
          <w:szCs w:val="24"/>
        </w:rPr>
        <w:t>m</w:t>
      </w:r>
      <w:r w:rsidR="000034A2" w:rsidRPr="00B76635">
        <w:rPr>
          <w:rFonts w:ascii="Times New Roman" w:hAnsi="Times New Roman" w:cs="Times New Roman"/>
          <w:sz w:val="24"/>
          <w:szCs w:val="24"/>
        </w:rPr>
        <w:t xml:space="preserve"> zakaz</w:t>
      </w:r>
      <w:r w:rsidR="000C48B1" w:rsidRPr="00B76635">
        <w:rPr>
          <w:rFonts w:ascii="Times New Roman" w:hAnsi="Times New Roman" w:cs="Times New Roman"/>
          <w:sz w:val="24"/>
          <w:szCs w:val="24"/>
        </w:rPr>
        <w:t>om</w:t>
      </w:r>
      <w:r w:rsidR="000034A2" w:rsidRPr="00B76635">
        <w:rPr>
          <w:rFonts w:ascii="Times New Roman" w:hAnsi="Times New Roman" w:cs="Times New Roman"/>
          <w:sz w:val="24"/>
          <w:szCs w:val="24"/>
        </w:rPr>
        <w:t xml:space="preserve"> lokowania elementów infrastruktury telekomunikacyjnej, wynikających z</w:t>
      </w:r>
      <w:r w:rsidR="0009034E">
        <w:rPr>
          <w:rFonts w:ascii="Times New Roman" w:hAnsi="Times New Roman" w:cs="Times New Roman"/>
          <w:sz w:val="24"/>
          <w:szCs w:val="24"/>
        </w:rPr>
        <w:t xml:space="preserve"> </w:t>
      </w:r>
      <w:r w:rsidR="000034A2" w:rsidRPr="00B76635">
        <w:rPr>
          <w:rFonts w:ascii="Times New Roman" w:hAnsi="Times New Roman" w:cs="Times New Roman"/>
          <w:sz w:val="24"/>
          <w:szCs w:val="24"/>
        </w:rPr>
        <w:t>przyjmowanych w</w:t>
      </w:r>
      <w:r w:rsidR="008463EB">
        <w:rPr>
          <w:rFonts w:ascii="Times New Roman" w:hAnsi="Times New Roman" w:cs="Times New Roman"/>
          <w:sz w:val="24"/>
          <w:szCs w:val="24"/>
        </w:rPr>
        <w:t> </w:t>
      </w:r>
      <w:r w:rsidR="000034A2" w:rsidRPr="00B76635">
        <w:rPr>
          <w:rFonts w:ascii="Times New Roman" w:hAnsi="Times New Roman" w:cs="Times New Roman"/>
          <w:sz w:val="24"/>
          <w:szCs w:val="24"/>
        </w:rPr>
        <w:t>miejscowych planach rozwiązań i zapisów dotyczących</w:t>
      </w:r>
      <w:r w:rsidR="5D64B4B1" w:rsidRPr="00B76635">
        <w:rPr>
          <w:rFonts w:ascii="Times New Roman" w:hAnsi="Times New Roman" w:cs="Times New Roman"/>
          <w:sz w:val="24"/>
          <w:szCs w:val="24"/>
        </w:rPr>
        <w:t>,</w:t>
      </w:r>
      <w:r w:rsidR="000034A2" w:rsidRPr="00B76635">
        <w:rPr>
          <w:rFonts w:ascii="Times New Roman" w:hAnsi="Times New Roman" w:cs="Times New Roman"/>
          <w:sz w:val="24"/>
          <w:szCs w:val="24"/>
        </w:rPr>
        <w:t xml:space="preserve"> w szczególności</w:t>
      </w:r>
      <w:r w:rsidR="0ACD33B0" w:rsidRPr="00B76635">
        <w:rPr>
          <w:rFonts w:ascii="Times New Roman" w:hAnsi="Times New Roman" w:cs="Times New Roman"/>
          <w:sz w:val="24"/>
          <w:szCs w:val="24"/>
        </w:rPr>
        <w:t>,</w:t>
      </w:r>
      <w:r w:rsidR="000034A2" w:rsidRPr="00B76635">
        <w:rPr>
          <w:rFonts w:ascii="Times New Roman" w:hAnsi="Times New Roman" w:cs="Times New Roman"/>
          <w:sz w:val="24"/>
          <w:szCs w:val="24"/>
        </w:rPr>
        <w:t xml:space="preserve"> maksymalnej wysokości zabudowy</w:t>
      </w:r>
      <w:r w:rsidR="6C931012" w:rsidRPr="00B76635">
        <w:rPr>
          <w:rFonts w:ascii="Times New Roman" w:hAnsi="Times New Roman" w:cs="Times New Roman"/>
          <w:sz w:val="24"/>
          <w:szCs w:val="24"/>
        </w:rPr>
        <w:t>,</w:t>
      </w:r>
      <w:r w:rsidR="000034A2" w:rsidRPr="00B76635">
        <w:rPr>
          <w:rFonts w:ascii="Times New Roman" w:hAnsi="Times New Roman" w:cs="Times New Roman"/>
          <w:sz w:val="24"/>
          <w:szCs w:val="24"/>
        </w:rPr>
        <w:t xml:space="preserve"> czy sposobu bądź miejsca, w których dopuszcza się umieszczanie urządzeń. Zmiana wprowadzana jest wskutek regularnie składanych na ręce Ministra Cyfryzacji postulatów izb gospodarczych zrzeszających </w:t>
      </w:r>
      <w:r w:rsidR="00E365F5">
        <w:rPr>
          <w:rFonts w:ascii="Times New Roman" w:hAnsi="Times New Roman" w:cs="Times New Roman"/>
          <w:sz w:val="24"/>
          <w:szCs w:val="24"/>
        </w:rPr>
        <w:t>Pt</w:t>
      </w:r>
      <w:r w:rsidR="0007733C" w:rsidRPr="00B76635">
        <w:rPr>
          <w:rFonts w:ascii="Times New Roman" w:hAnsi="Times New Roman" w:cs="Times New Roman"/>
          <w:sz w:val="24"/>
          <w:szCs w:val="24"/>
        </w:rPr>
        <w:t xml:space="preserve">. Zaproponowana zmiana </w:t>
      </w:r>
      <w:r w:rsidR="0007733C" w:rsidRPr="00B76635">
        <w:rPr>
          <w:rFonts w:ascii="Times New Roman" w:eastAsia="Calibri" w:hAnsi="Times New Roman" w:cs="Times New Roman"/>
          <w:sz w:val="24"/>
          <w:szCs w:val="24"/>
        </w:rPr>
        <w:t>zabezpiecza potrzeby rozwoju telekomunikacji w kontekście planów miejscowych. Władztwo planistyczne gminy nie ma bowiem charakteru absolutnego i w sytuacji</w:t>
      </w:r>
      <w:r w:rsidR="36F2090C" w:rsidRPr="00B76635">
        <w:rPr>
          <w:rFonts w:ascii="Times New Roman" w:eastAsia="Calibri" w:hAnsi="Times New Roman" w:cs="Times New Roman"/>
          <w:sz w:val="24"/>
          <w:szCs w:val="24"/>
        </w:rPr>
        <w:t>,</w:t>
      </w:r>
      <w:r w:rsidR="0007733C" w:rsidRPr="00B76635">
        <w:rPr>
          <w:rFonts w:ascii="Times New Roman" w:eastAsia="Calibri" w:hAnsi="Times New Roman" w:cs="Times New Roman"/>
          <w:sz w:val="24"/>
          <w:szCs w:val="24"/>
        </w:rPr>
        <w:t xml:space="preserve"> gdy w planach miejscowych formułowane są liczne zakazy i ograniczenia, często nieuzasadnione merytorycznie</w:t>
      </w:r>
      <w:r w:rsidR="00347F03" w:rsidRPr="00B76635">
        <w:rPr>
          <w:rFonts w:ascii="Times New Roman" w:eastAsia="Calibri" w:hAnsi="Times New Roman" w:cs="Times New Roman"/>
          <w:sz w:val="24"/>
          <w:szCs w:val="24"/>
        </w:rPr>
        <w:t>,</w:t>
      </w:r>
      <w:r w:rsidR="21823B96" w:rsidRPr="00B76635">
        <w:rPr>
          <w:rFonts w:ascii="Times New Roman" w:eastAsia="Calibri" w:hAnsi="Times New Roman" w:cs="Times New Roman"/>
          <w:sz w:val="24"/>
          <w:szCs w:val="24"/>
        </w:rPr>
        <w:t xml:space="preserve"> konieczna jest korekta regulacji prawnych.</w:t>
      </w:r>
      <w:r w:rsidR="0007733C" w:rsidRPr="00B76635">
        <w:rPr>
          <w:rFonts w:ascii="Times New Roman" w:eastAsia="Calibri" w:hAnsi="Times New Roman" w:cs="Times New Roman"/>
          <w:sz w:val="24"/>
          <w:szCs w:val="24"/>
        </w:rPr>
        <w:t xml:space="preserve"> Wiele ograniczeń formułowanych jest pod wpływem strachu wynik</w:t>
      </w:r>
      <w:r w:rsidR="00AF671F" w:rsidRPr="00B76635">
        <w:rPr>
          <w:rFonts w:ascii="Times New Roman" w:eastAsia="Calibri" w:hAnsi="Times New Roman" w:cs="Times New Roman"/>
          <w:sz w:val="24"/>
          <w:szCs w:val="24"/>
        </w:rPr>
        <w:t>ającego</w:t>
      </w:r>
      <w:r w:rsidR="0007733C" w:rsidRPr="00B76635">
        <w:rPr>
          <w:rFonts w:ascii="Times New Roman" w:eastAsia="Calibri" w:hAnsi="Times New Roman" w:cs="Times New Roman"/>
          <w:sz w:val="24"/>
          <w:szCs w:val="24"/>
        </w:rPr>
        <w:t xml:space="preserve"> z wprowadzenia ich w błąd pseudonaukowymi publikacjami. Dysponowanie przez gminę uprawnieniami określanymi jako „władztwo planistyczne” nie oznacza, że gmina może to władztwo wykonywać dowolnie</w:t>
      </w:r>
      <w:r w:rsidR="00347F03" w:rsidRPr="00B76635">
        <w:rPr>
          <w:rFonts w:ascii="Times New Roman" w:eastAsia="Calibri" w:hAnsi="Times New Roman" w:cs="Times New Roman"/>
          <w:sz w:val="24"/>
          <w:szCs w:val="24"/>
        </w:rPr>
        <w:t>,</w:t>
      </w:r>
      <w:r w:rsidR="0007733C" w:rsidRPr="00B76635">
        <w:rPr>
          <w:rFonts w:ascii="Times New Roman" w:eastAsia="Calibri" w:hAnsi="Times New Roman" w:cs="Times New Roman"/>
          <w:sz w:val="24"/>
          <w:szCs w:val="24"/>
        </w:rPr>
        <w:t xml:space="preserve"> a jej samodzielność w tym zakresie jest nieograniczona. Uprawnienia gminy do ustalania przeznaczenia i zasad zagospodarowania terenu nie mogą być nadużywane. W orzecznictwie pojawiła się błędna wykładnia obecnie obowiązującej regulacji zakładająca, że o ile nie </w:t>
      </w:r>
      <w:r w:rsidR="00B0141C" w:rsidRPr="00B76635">
        <w:rPr>
          <w:rFonts w:ascii="Times New Roman" w:eastAsia="Calibri" w:hAnsi="Times New Roman" w:cs="Times New Roman"/>
          <w:sz w:val="24"/>
          <w:szCs w:val="24"/>
        </w:rPr>
        <w:t>można</w:t>
      </w:r>
      <w:r w:rsidR="0007733C" w:rsidRPr="00B76635">
        <w:rPr>
          <w:rFonts w:ascii="Times New Roman" w:eastAsia="Calibri" w:hAnsi="Times New Roman" w:cs="Times New Roman"/>
          <w:sz w:val="24"/>
          <w:szCs w:val="24"/>
        </w:rPr>
        <w:t xml:space="preserve"> wprowadzać zakazu</w:t>
      </w:r>
      <w:r w:rsidR="12F43388" w:rsidRPr="00B76635">
        <w:rPr>
          <w:rFonts w:ascii="Times New Roman" w:eastAsia="Calibri" w:hAnsi="Times New Roman" w:cs="Times New Roman"/>
          <w:sz w:val="24"/>
          <w:szCs w:val="24"/>
        </w:rPr>
        <w:t>,</w:t>
      </w:r>
      <w:r w:rsidR="0007733C" w:rsidRPr="00B76635">
        <w:rPr>
          <w:rFonts w:ascii="Times New Roman" w:eastAsia="Calibri" w:hAnsi="Times New Roman" w:cs="Times New Roman"/>
          <w:sz w:val="24"/>
          <w:szCs w:val="24"/>
        </w:rPr>
        <w:t xml:space="preserve"> to dopuszczalnym jest stosowanie ograniczeń, które co prawda definitywnie nie uniemożliwiają lokalizowania inwestycji</w:t>
      </w:r>
      <w:r w:rsidR="6A16B3FA" w:rsidRPr="00B76635">
        <w:rPr>
          <w:rFonts w:ascii="Times New Roman" w:eastAsia="Calibri" w:hAnsi="Times New Roman" w:cs="Times New Roman"/>
          <w:sz w:val="24"/>
          <w:szCs w:val="24"/>
        </w:rPr>
        <w:t>,</w:t>
      </w:r>
      <w:r w:rsidR="0007733C" w:rsidRPr="00B76635">
        <w:rPr>
          <w:rFonts w:ascii="Times New Roman" w:eastAsia="Calibri" w:hAnsi="Times New Roman" w:cs="Times New Roman"/>
          <w:sz w:val="24"/>
          <w:szCs w:val="24"/>
        </w:rPr>
        <w:t xml:space="preserve"> ale czynią je ekonomicznie </w:t>
      </w:r>
      <w:r w:rsidR="00637E9D" w:rsidRPr="00B76635">
        <w:rPr>
          <w:rFonts w:ascii="Times New Roman" w:eastAsia="Calibri" w:hAnsi="Times New Roman" w:cs="Times New Roman"/>
          <w:sz w:val="24"/>
          <w:szCs w:val="24"/>
        </w:rPr>
        <w:t>i </w:t>
      </w:r>
      <w:r w:rsidR="052F5DAF" w:rsidRPr="00B76635">
        <w:rPr>
          <w:rFonts w:ascii="Times New Roman" w:eastAsia="Calibri" w:hAnsi="Times New Roman" w:cs="Times New Roman"/>
          <w:sz w:val="24"/>
          <w:szCs w:val="24"/>
        </w:rPr>
        <w:t>technicznie</w:t>
      </w:r>
      <w:r w:rsidR="0007733C" w:rsidRPr="00B76635">
        <w:rPr>
          <w:rFonts w:ascii="Times New Roman" w:eastAsia="Calibri" w:hAnsi="Times New Roman" w:cs="Times New Roman"/>
          <w:sz w:val="24"/>
          <w:szCs w:val="24"/>
        </w:rPr>
        <w:t xml:space="preserve"> </w:t>
      </w:r>
      <w:r w:rsidR="052F5DAF" w:rsidRPr="00B76635">
        <w:rPr>
          <w:rFonts w:ascii="Times New Roman" w:eastAsia="Calibri" w:hAnsi="Times New Roman" w:cs="Times New Roman"/>
          <w:sz w:val="24"/>
          <w:szCs w:val="24"/>
        </w:rPr>
        <w:t>(zgodnie z zasadami planowania radiowego)</w:t>
      </w:r>
      <w:r w:rsidR="0007733C" w:rsidRPr="00B76635">
        <w:rPr>
          <w:rFonts w:ascii="Times New Roman" w:eastAsia="Calibri" w:hAnsi="Times New Roman" w:cs="Times New Roman"/>
          <w:sz w:val="24"/>
          <w:szCs w:val="24"/>
        </w:rPr>
        <w:t xml:space="preserve"> nieuzasadnionymi.</w:t>
      </w:r>
    </w:p>
    <w:p w14:paraId="4B14C46D" w14:textId="55E38CA4" w:rsidR="009E5898" w:rsidRDefault="000875E8" w:rsidP="0007733C">
      <w:pPr>
        <w:spacing w:line="360" w:lineRule="auto"/>
        <w:jc w:val="both"/>
        <w:rPr>
          <w:rFonts w:ascii="Times New Roman" w:eastAsia="Calibri" w:hAnsi="Times New Roman" w:cs="Times New Roman"/>
          <w:sz w:val="24"/>
          <w:szCs w:val="24"/>
        </w:rPr>
      </w:pPr>
      <w:r w:rsidRPr="00C84872">
        <w:rPr>
          <w:rFonts w:ascii="Times New Roman" w:eastAsia="Calibri" w:hAnsi="Times New Roman" w:cs="Times New Roman"/>
          <w:b/>
          <w:bCs/>
          <w:sz w:val="24"/>
          <w:szCs w:val="24"/>
        </w:rPr>
        <w:t xml:space="preserve">d) </w:t>
      </w:r>
      <w:r>
        <w:rPr>
          <w:rFonts w:ascii="Times New Roman" w:eastAsia="Calibri" w:hAnsi="Times New Roman" w:cs="Times New Roman"/>
          <w:sz w:val="24"/>
          <w:szCs w:val="24"/>
        </w:rPr>
        <w:t>Zmiana ma charakter porządkowy i polega na usunięciu zbędnego odesłania do pozycji w</w:t>
      </w:r>
      <w:r w:rsidR="008463EB">
        <w:rPr>
          <w:rFonts w:ascii="Times New Roman" w:eastAsia="Calibri" w:hAnsi="Times New Roman" w:cs="Times New Roman"/>
          <w:sz w:val="24"/>
          <w:szCs w:val="24"/>
        </w:rPr>
        <w:t> </w:t>
      </w:r>
      <w:r>
        <w:rPr>
          <w:rFonts w:ascii="Times New Roman" w:eastAsia="Calibri" w:hAnsi="Times New Roman" w:cs="Times New Roman"/>
          <w:sz w:val="24"/>
          <w:szCs w:val="24"/>
        </w:rPr>
        <w:t>Dzienniku Ustaw, gdyż publikator wprowadzono w innym miejscu.</w:t>
      </w:r>
    </w:p>
    <w:p w14:paraId="477E415C" w14:textId="526E5D30" w:rsidR="00354051" w:rsidRPr="00354051" w:rsidRDefault="00354051" w:rsidP="00354051">
      <w:pPr>
        <w:spacing w:line="360" w:lineRule="auto"/>
        <w:jc w:val="both"/>
        <w:rPr>
          <w:rFonts w:ascii="Times New Roman" w:eastAsia="Calibri" w:hAnsi="Times New Roman" w:cs="Times New Roman"/>
          <w:sz w:val="24"/>
          <w:szCs w:val="24"/>
        </w:rPr>
      </w:pPr>
      <w:r w:rsidRPr="0042223A">
        <w:rPr>
          <w:rFonts w:ascii="Times New Roman" w:eastAsia="Calibri" w:hAnsi="Times New Roman" w:cs="Times New Roman"/>
          <w:b/>
          <w:bCs/>
          <w:sz w:val="24"/>
          <w:szCs w:val="24"/>
        </w:rPr>
        <w:lastRenderedPageBreak/>
        <w:t>e)</w:t>
      </w:r>
      <w:r>
        <w:rPr>
          <w:rFonts w:ascii="Times New Roman" w:eastAsia="Calibri" w:hAnsi="Times New Roman" w:cs="Times New Roman"/>
          <w:b/>
          <w:bCs/>
          <w:sz w:val="24"/>
          <w:szCs w:val="24"/>
        </w:rPr>
        <w:t xml:space="preserve"> </w:t>
      </w:r>
      <w:r w:rsidRPr="0042223A">
        <w:rPr>
          <w:rFonts w:ascii="Times New Roman" w:eastAsia="Calibri" w:hAnsi="Times New Roman" w:cs="Times New Roman"/>
          <w:sz w:val="24"/>
          <w:szCs w:val="24"/>
        </w:rPr>
        <w:t xml:space="preserve">Projektowany przepis </w:t>
      </w:r>
      <w:r>
        <w:rPr>
          <w:rFonts w:ascii="Times New Roman" w:eastAsia="Calibri" w:hAnsi="Times New Roman" w:cs="Times New Roman"/>
          <w:sz w:val="24"/>
          <w:szCs w:val="24"/>
        </w:rPr>
        <w:t xml:space="preserve">art. 46 </w:t>
      </w:r>
      <w:r w:rsidRPr="0042223A">
        <w:rPr>
          <w:rFonts w:ascii="Times New Roman" w:eastAsia="Calibri" w:hAnsi="Times New Roman" w:cs="Times New Roman"/>
          <w:sz w:val="24"/>
          <w:szCs w:val="24"/>
        </w:rPr>
        <w:t>ust. 4 ma na celu zapewnienie zgodności prawa krajowego z</w:t>
      </w:r>
      <w:r w:rsidR="0006553F">
        <w:rPr>
          <w:rFonts w:ascii="Times New Roman" w:eastAsia="Calibri" w:hAnsi="Times New Roman" w:cs="Times New Roman"/>
          <w:sz w:val="24"/>
          <w:szCs w:val="24"/>
        </w:rPr>
        <w:t> </w:t>
      </w:r>
      <w:r w:rsidRPr="0042223A">
        <w:rPr>
          <w:rFonts w:ascii="Times New Roman" w:eastAsia="Calibri" w:hAnsi="Times New Roman" w:cs="Times New Roman"/>
          <w:sz w:val="24"/>
          <w:szCs w:val="24"/>
        </w:rPr>
        <w:t xml:space="preserve">przepisami </w:t>
      </w:r>
      <w:r>
        <w:rPr>
          <w:rFonts w:ascii="Times New Roman" w:eastAsia="Calibri" w:hAnsi="Times New Roman" w:cs="Times New Roman"/>
          <w:sz w:val="24"/>
          <w:szCs w:val="24"/>
        </w:rPr>
        <w:t xml:space="preserve">art. 7 ust. 1 rozporządzenia </w:t>
      </w:r>
      <w:r w:rsidRPr="0042223A">
        <w:rPr>
          <w:rFonts w:ascii="Times New Roman" w:eastAsia="Calibri" w:hAnsi="Times New Roman" w:cs="Times New Roman"/>
          <w:sz w:val="24"/>
          <w:szCs w:val="24"/>
        </w:rPr>
        <w:t>GIA</w:t>
      </w:r>
      <w:r>
        <w:rPr>
          <w:rFonts w:ascii="Times New Roman" w:eastAsia="Calibri" w:hAnsi="Times New Roman" w:cs="Times New Roman"/>
          <w:sz w:val="24"/>
          <w:szCs w:val="24"/>
        </w:rPr>
        <w:t>, zgodnie z którymi</w:t>
      </w:r>
      <w:r w:rsidRPr="0042223A">
        <w:rPr>
          <w:rFonts w:ascii="Times New Roman" w:eastAsia="Calibri" w:hAnsi="Times New Roman" w:cs="Times New Roman"/>
          <w:sz w:val="24"/>
          <w:szCs w:val="24"/>
        </w:rPr>
        <w:t xml:space="preserve"> państwa członkowskie są zobowiązane do zapewnienia, aby procedury administracyjne dotyczące udzielania zezwoleń na inwestycje w sieci gigabitowe były przejrzyste, proporcjonalne i niedyskryminacyjne. </w:t>
      </w:r>
      <w:r>
        <w:rPr>
          <w:rFonts w:ascii="Times New Roman" w:eastAsia="Calibri" w:hAnsi="Times New Roman" w:cs="Times New Roman"/>
          <w:sz w:val="24"/>
          <w:szCs w:val="24"/>
        </w:rPr>
        <w:t>Możliwość</w:t>
      </w:r>
      <w:r w:rsidRPr="0042223A">
        <w:rPr>
          <w:rFonts w:ascii="Times New Roman" w:eastAsia="Calibri" w:hAnsi="Times New Roman" w:cs="Times New Roman"/>
          <w:sz w:val="24"/>
          <w:szCs w:val="24"/>
        </w:rPr>
        <w:t xml:space="preserve"> zawieszania postępowań w oparciu o samą uchwałę o przystąpieniu do sporządzenia planu miejscowego prowadzi do nieuzasadnionych opóźnień oraz podważa pewność prawa po stronie inwestora, co pozostaje </w:t>
      </w:r>
      <w:r>
        <w:rPr>
          <w:rFonts w:ascii="Times New Roman" w:eastAsia="Calibri" w:hAnsi="Times New Roman" w:cs="Times New Roman"/>
          <w:sz w:val="24"/>
          <w:szCs w:val="24"/>
        </w:rPr>
        <w:t>celami</w:t>
      </w:r>
      <w:r w:rsidRPr="0042223A">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rozporządzenia </w:t>
      </w:r>
      <w:r w:rsidRPr="0042223A">
        <w:rPr>
          <w:rFonts w:ascii="Times New Roman" w:eastAsia="Calibri" w:hAnsi="Times New Roman" w:cs="Times New Roman"/>
          <w:sz w:val="24"/>
          <w:szCs w:val="24"/>
        </w:rPr>
        <w:t>GIA.</w:t>
      </w:r>
      <w:r>
        <w:rPr>
          <w:rFonts w:ascii="Times New Roman" w:eastAsia="Calibri" w:hAnsi="Times New Roman" w:cs="Times New Roman"/>
          <w:sz w:val="24"/>
          <w:szCs w:val="24"/>
        </w:rPr>
        <w:t xml:space="preserve"> Projektowany przepis ma na celu </w:t>
      </w:r>
      <w:r w:rsidRPr="0042223A">
        <w:rPr>
          <w:rFonts w:ascii="Times New Roman" w:eastAsia="Calibri" w:hAnsi="Times New Roman" w:cs="Times New Roman"/>
          <w:sz w:val="24"/>
          <w:szCs w:val="24"/>
        </w:rPr>
        <w:t>wyłączeni</w:t>
      </w:r>
      <w:r>
        <w:rPr>
          <w:rFonts w:ascii="Times New Roman" w:eastAsia="Calibri" w:hAnsi="Times New Roman" w:cs="Times New Roman"/>
          <w:sz w:val="24"/>
          <w:szCs w:val="24"/>
        </w:rPr>
        <w:t>e</w:t>
      </w:r>
      <w:r w:rsidRPr="0042223A">
        <w:rPr>
          <w:rFonts w:ascii="Times New Roman" w:eastAsia="Calibri" w:hAnsi="Times New Roman" w:cs="Times New Roman"/>
          <w:sz w:val="24"/>
          <w:szCs w:val="24"/>
        </w:rPr>
        <w:t xml:space="preserve"> skutku uchwały o przystąpieniu do sporządzania planu miejscowego wobec toczących się postępowań inwestycyjnych</w:t>
      </w:r>
      <w:r>
        <w:rPr>
          <w:rFonts w:ascii="Times New Roman" w:eastAsia="Calibri" w:hAnsi="Times New Roman" w:cs="Times New Roman"/>
          <w:sz w:val="24"/>
          <w:szCs w:val="24"/>
        </w:rPr>
        <w:t>. P</w:t>
      </w:r>
      <w:r w:rsidRPr="0042223A">
        <w:rPr>
          <w:rFonts w:ascii="Times New Roman" w:eastAsia="Calibri" w:hAnsi="Times New Roman" w:cs="Times New Roman"/>
          <w:sz w:val="24"/>
          <w:szCs w:val="24"/>
        </w:rPr>
        <w:t>ozwoli zapewnić przewidywalność procesu inwestycyjnego i zagwarantuje, że wnioski złożone zgodnie z</w:t>
      </w:r>
      <w:r w:rsidR="0006553F">
        <w:rPr>
          <w:rFonts w:ascii="Times New Roman" w:eastAsia="Calibri" w:hAnsi="Times New Roman" w:cs="Times New Roman"/>
          <w:sz w:val="24"/>
          <w:szCs w:val="24"/>
        </w:rPr>
        <w:t> </w:t>
      </w:r>
      <w:r w:rsidRPr="0042223A">
        <w:rPr>
          <w:rFonts w:ascii="Times New Roman" w:eastAsia="Calibri" w:hAnsi="Times New Roman" w:cs="Times New Roman"/>
          <w:sz w:val="24"/>
          <w:szCs w:val="24"/>
        </w:rPr>
        <w:t>obowiązującym stanem prawnym zostaną rozpoznane w rozsądnym terminie, zgodnie z</w:t>
      </w:r>
      <w:r w:rsidR="0006553F">
        <w:rPr>
          <w:rFonts w:ascii="Times New Roman" w:eastAsia="Calibri" w:hAnsi="Times New Roman" w:cs="Times New Roman"/>
          <w:sz w:val="24"/>
          <w:szCs w:val="24"/>
        </w:rPr>
        <w:t> </w:t>
      </w:r>
      <w:r w:rsidRPr="0042223A">
        <w:rPr>
          <w:rFonts w:ascii="Times New Roman" w:eastAsia="Calibri" w:hAnsi="Times New Roman" w:cs="Times New Roman"/>
          <w:sz w:val="24"/>
          <w:szCs w:val="24"/>
        </w:rPr>
        <w:t xml:space="preserve">wymogiem wynikającym z art. </w:t>
      </w:r>
      <w:r w:rsidR="001A6EBE">
        <w:rPr>
          <w:rFonts w:ascii="Times New Roman" w:eastAsia="Calibri" w:hAnsi="Times New Roman" w:cs="Times New Roman"/>
          <w:sz w:val="24"/>
          <w:szCs w:val="24"/>
        </w:rPr>
        <w:t>7</w:t>
      </w:r>
      <w:r w:rsidRPr="0042223A">
        <w:rPr>
          <w:rFonts w:ascii="Times New Roman" w:eastAsia="Calibri" w:hAnsi="Times New Roman" w:cs="Times New Roman"/>
          <w:sz w:val="24"/>
          <w:szCs w:val="24"/>
        </w:rPr>
        <w:t xml:space="preserve"> ust. </w:t>
      </w:r>
      <w:r w:rsidR="001A6EBE">
        <w:rPr>
          <w:rFonts w:ascii="Times New Roman" w:eastAsia="Calibri" w:hAnsi="Times New Roman" w:cs="Times New Roman"/>
          <w:sz w:val="24"/>
          <w:szCs w:val="24"/>
        </w:rPr>
        <w:t>5</w:t>
      </w:r>
      <w:r w:rsidRPr="0042223A">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rozporządzenia </w:t>
      </w:r>
      <w:r w:rsidRPr="0042223A">
        <w:rPr>
          <w:rFonts w:ascii="Times New Roman" w:eastAsia="Calibri" w:hAnsi="Times New Roman" w:cs="Times New Roman"/>
          <w:sz w:val="24"/>
          <w:szCs w:val="24"/>
        </w:rPr>
        <w:t xml:space="preserve">GIA. Rozwiązanie to ma </w:t>
      </w:r>
      <w:r>
        <w:rPr>
          <w:rFonts w:ascii="Times New Roman" w:eastAsia="Calibri" w:hAnsi="Times New Roman" w:cs="Times New Roman"/>
          <w:sz w:val="24"/>
          <w:szCs w:val="24"/>
        </w:rPr>
        <w:t xml:space="preserve">także </w:t>
      </w:r>
      <w:r w:rsidRPr="0042223A">
        <w:rPr>
          <w:rFonts w:ascii="Times New Roman" w:eastAsia="Calibri" w:hAnsi="Times New Roman" w:cs="Times New Roman"/>
          <w:sz w:val="24"/>
          <w:szCs w:val="24"/>
        </w:rPr>
        <w:t xml:space="preserve">charakter </w:t>
      </w:r>
      <w:r w:rsidRPr="0042223A">
        <w:rPr>
          <w:rFonts w:ascii="Times New Roman" w:eastAsia="Calibri" w:hAnsi="Times New Roman" w:cs="Times New Roman"/>
          <w:i/>
          <w:iCs/>
          <w:sz w:val="24"/>
          <w:szCs w:val="24"/>
        </w:rPr>
        <w:t>lex specialis</w:t>
      </w:r>
      <w:r w:rsidRPr="0042223A">
        <w:rPr>
          <w:rFonts w:ascii="Times New Roman" w:eastAsia="Calibri" w:hAnsi="Times New Roman" w:cs="Times New Roman"/>
          <w:sz w:val="24"/>
          <w:szCs w:val="24"/>
        </w:rPr>
        <w:t xml:space="preserve"> względem art. 97 § 1 pkt 4i służy eliminacji praktyk wykorzystywania instrumentów planistycznych do arbitralnego blokowania inwestycji telekomunikacyjnych.</w:t>
      </w:r>
    </w:p>
    <w:p w14:paraId="0DF97B48" w14:textId="42FFD2A7" w:rsidR="00A2588B" w:rsidRPr="00B76635" w:rsidRDefault="00A2588B" w:rsidP="00D07D9E">
      <w:pPr>
        <w:pStyle w:val="Nagwek3"/>
        <w:rPr>
          <w:rFonts w:ascii="Times New Roman" w:hAnsi="Times New Roman" w:cs="Times New Roman"/>
          <w:b w:val="0"/>
        </w:rPr>
      </w:pPr>
      <w:r w:rsidRPr="00B76635">
        <w:rPr>
          <w:rFonts w:ascii="Times New Roman" w:hAnsi="Times New Roman" w:cs="Times New Roman"/>
        </w:rPr>
        <w:t xml:space="preserve">Art. 1 pkt </w:t>
      </w:r>
      <w:r w:rsidR="007279CF">
        <w:rPr>
          <w:rFonts w:ascii="Times New Roman" w:hAnsi="Times New Roman" w:cs="Times New Roman"/>
        </w:rPr>
        <w:t>3</w:t>
      </w:r>
      <w:r w:rsidR="001126E0">
        <w:rPr>
          <w:rFonts w:ascii="Times New Roman" w:hAnsi="Times New Roman" w:cs="Times New Roman"/>
        </w:rPr>
        <w:t>7</w:t>
      </w:r>
    </w:p>
    <w:p w14:paraId="70B965F7" w14:textId="18A976A5" w:rsidR="003C51E4" w:rsidRPr="00B76635" w:rsidRDefault="00165DEE" w:rsidP="00037B02">
      <w:pPr>
        <w:spacing w:line="360" w:lineRule="auto"/>
        <w:jc w:val="both"/>
        <w:rPr>
          <w:rFonts w:ascii="Times New Roman" w:hAnsi="Times New Roman" w:cs="Times New Roman"/>
          <w:b/>
          <w:sz w:val="24"/>
          <w:szCs w:val="24"/>
        </w:rPr>
      </w:pPr>
      <w:r w:rsidRPr="00B76635">
        <w:rPr>
          <w:rFonts w:ascii="Times New Roman" w:hAnsi="Times New Roman" w:cs="Times New Roman"/>
          <w:sz w:val="24"/>
          <w:szCs w:val="24"/>
        </w:rPr>
        <w:t>Zmiany w</w:t>
      </w:r>
      <w:r w:rsidR="008463EB">
        <w:rPr>
          <w:rFonts w:ascii="Times New Roman" w:hAnsi="Times New Roman" w:cs="Times New Roman"/>
          <w:sz w:val="24"/>
          <w:szCs w:val="24"/>
        </w:rPr>
        <w:t xml:space="preserve"> </w:t>
      </w:r>
      <w:r w:rsidR="00187055" w:rsidRPr="00B76635">
        <w:rPr>
          <w:rFonts w:ascii="Times New Roman" w:hAnsi="Times New Roman" w:cs="Times New Roman"/>
          <w:sz w:val="24"/>
          <w:szCs w:val="24"/>
        </w:rPr>
        <w:t xml:space="preserve">art. 47 </w:t>
      </w:r>
      <w:r w:rsidR="009B13D7" w:rsidRPr="00B76635">
        <w:rPr>
          <w:rFonts w:ascii="Times New Roman" w:hAnsi="Times New Roman" w:cs="Times New Roman"/>
          <w:sz w:val="24"/>
          <w:szCs w:val="24"/>
        </w:rPr>
        <w:t>Megaustawy</w:t>
      </w:r>
      <w:r w:rsidR="00187055" w:rsidRPr="00B76635">
        <w:rPr>
          <w:rFonts w:ascii="Times New Roman" w:hAnsi="Times New Roman" w:cs="Times New Roman"/>
          <w:sz w:val="24"/>
          <w:szCs w:val="24"/>
        </w:rPr>
        <w:t xml:space="preserve"> </w:t>
      </w:r>
      <w:r w:rsidR="004A3A83" w:rsidRPr="00B76635">
        <w:rPr>
          <w:rFonts w:ascii="Times New Roman" w:hAnsi="Times New Roman" w:cs="Times New Roman"/>
          <w:sz w:val="24"/>
          <w:szCs w:val="24"/>
        </w:rPr>
        <w:t>polegające na dodaniu ust</w:t>
      </w:r>
      <w:r w:rsidR="0088712F" w:rsidRPr="00B76635">
        <w:rPr>
          <w:rFonts w:ascii="Times New Roman" w:hAnsi="Times New Roman" w:cs="Times New Roman"/>
          <w:sz w:val="24"/>
          <w:szCs w:val="24"/>
        </w:rPr>
        <w:t>. 2</w:t>
      </w:r>
      <w:r w:rsidR="004A3A83" w:rsidRPr="00B76635">
        <w:rPr>
          <w:rFonts w:ascii="Times New Roman" w:hAnsi="Times New Roman" w:cs="Times New Roman"/>
          <w:sz w:val="24"/>
          <w:szCs w:val="24"/>
        </w:rPr>
        <w:t xml:space="preserve"> </w:t>
      </w:r>
      <w:r w:rsidR="00187055" w:rsidRPr="00B76635">
        <w:rPr>
          <w:rFonts w:ascii="Times New Roman" w:hAnsi="Times New Roman" w:cs="Times New Roman"/>
          <w:sz w:val="24"/>
          <w:szCs w:val="24"/>
        </w:rPr>
        <w:t>ma</w:t>
      </w:r>
      <w:r w:rsidRPr="00B76635">
        <w:rPr>
          <w:rFonts w:ascii="Times New Roman" w:hAnsi="Times New Roman" w:cs="Times New Roman"/>
          <w:sz w:val="24"/>
          <w:szCs w:val="24"/>
        </w:rPr>
        <w:t>ją</w:t>
      </w:r>
      <w:r w:rsidR="00187055" w:rsidRPr="00B76635">
        <w:rPr>
          <w:rFonts w:ascii="Times New Roman" w:hAnsi="Times New Roman" w:cs="Times New Roman"/>
          <w:sz w:val="24"/>
          <w:szCs w:val="24"/>
        </w:rPr>
        <w:t xml:space="preserve"> na celu </w:t>
      </w:r>
      <w:r w:rsidR="0074481D" w:rsidRPr="00B76635">
        <w:rPr>
          <w:rFonts w:ascii="Times New Roman" w:hAnsi="Times New Roman" w:cs="Times New Roman"/>
          <w:sz w:val="24"/>
          <w:szCs w:val="24"/>
        </w:rPr>
        <w:t>doprecyzowanie</w:t>
      </w:r>
      <w:r w:rsidR="00E37679" w:rsidRPr="00B76635">
        <w:rPr>
          <w:rFonts w:ascii="Times New Roman" w:hAnsi="Times New Roman" w:cs="Times New Roman"/>
          <w:sz w:val="24"/>
          <w:szCs w:val="24"/>
        </w:rPr>
        <w:t xml:space="preserve">, że przepis ten </w:t>
      </w:r>
      <w:r w:rsidR="007D7F2D">
        <w:rPr>
          <w:rFonts w:ascii="Times New Roman" w:hAnsi="Times New Roman" w:cs="Times New Roman"/>
          <w:sz w:val="24"/>
          <w:szCs w:val="24"/>
        </w:rPr>
        <w:t>(ust. 1</w:t>
      </w:r>
      <w:r w:rsidR="00CC4A51">
        <w:rPr>
          <w:rFonts w:ascii="Times New Roman" w:hAnsi="Times New Roman" w:cs="Times New Roman"/>
          <w:sz w:val="24"/>
          <w:szCs w:val="24"/>
        </w:rPr>
        <w:t>)</w:t>
      </w:r>
      <w:r w:rsidR="00E37679" w:rsidRPr="00B76635">
        <w:rPr>
          <w:rFonts w:ascii="Times New Roman" w:hAnsi="Times New Roman" w:cs="Times New Roman"/>
          <w:sz w:val="24"/>
          <w:szCs w:val="24"/>
        </w:rPr>
        <w:t xml:space="preserve"> </w:t>
      </w:r>
      <w:r w:rsidR="0074481D" w:rsidRPr="00B76635">
        <w:rPr>
          <w:rFonts w:ascii="Times New Roman" w:hAnsi="Times New Roman" w:cs="Times New Roman"/>
          <w:sz w:val="24"/>
          <w:szCs w:val="24"/>
        </w:rPr>
        <w:t xml:space="preserve">nie wyłącza stosowania </w:t>
      </w:r>
      <w:r w:rsidR="00E93429">
        <w:rPr>
          <w:rFonts w:ascii="Times New Roman" w:hAnsi="Times New Roman" w:cs="Times New Roman"/>
          <w:sz w:val="24"/>
          <w:szCs w:val="24"/>
        </w:rPr>
        <w:t xml:space="preserve">zwolnień </w:t>
      </w:r>
      <w:r w:rsidR="00A40E15">
        <w:rPr>
          <w:rFonts w:ascii="Times New Roman" w:hAnsi="Times New Roman" w:cs="Times New Roman"/>
          <w:sz w:val="24"/>
          <w:szCs w:val="24"/>
        </w:rPr>
        <w:t xml:space="preserve">z obowiązku uzyskania </w:t>
      </w:r>
      <w:r w:rsidR="000B7BAC">
        <w:rPr>
          <w:rFonts w:ascii="Times New Roman" w:hAnsi="Times New Roman" w:cs="Times New Roman"/>
          <w:sz w:val="24"/>
          <w:szCs w:val="24"/>
        </w:rPr>
        <w:t>decyzji o ustaleniu lokalizacji</w:t>
      </w:r>
      <w:r w:rsidR="00690D91">
        <w:rPr>
          <w:rFonts w:ascii="Times New Roman" w:hAnsi="Times New Roman" w:cs="Times New Roman"/>
          <w:sz w:val="24"/>
          <w:szCs w:val="24"/>
        </w:rPr>
        <w:t xml:space="preserve"> inwestycji celu publicznego </w:t>
      </w:r>
      <w:r w:rsidR="006938B6">
        <w:rPr>
          <w:rFonts w:ascii="Times New Roman" w:hAnsi="Times New Roman" w:cs="Times New Roman"/>
          <w:sz w:val="24"/>
          <w:szCs w:val="24"/>
        </w:rPr>
        <w:t>zawartych w</w:t>
      </w:r>
      <w:r w:rsidR="005D3120">
        <w:rPr>
          <w:rFonts w:ascii="Times New Roman" w:hAnsi="Times New Roman" w:cs="Times New Roman"/>
          <w:sz w:val="24"/>
          <w:szCs w:val="24"/>
        </w:rPr>
        <w:t xml:space="preserve"> </w:t>
      </w:r>
      <w:r w:rsidR="0074481D" w:rsidRPr="00B76635">
        <w:rPr>
          <w:rFonts w:ascii="Times New Roman" w:hAnsi="Times New Roman" w:cs="Times New Roman"/>
          <w:sz w:val="24"/>
          <w:szCs w:val="24"/>
        </w:rPr>
        <w:t>przepis</w:t>
      </w:r>
      <w:r w:rsidR="005B31D1">
        <w:rPr>
          <w:rFonts w:ascii="Times New Roman" w:hAnsi="Times New Roman" w:cs="Times New Roman"/>
          <w:sz w:val="24"/>
          <w:szCs w:val="24"/>
        </w:rPr>
        <w:t>ach</w:t>
      </w:r>
      <w:r w:rsidR="0074481D" w:rsidRPr="00B76635">
        <w:rPr>
          <w:rFonts w:ascii="Times New Roman" w:hAnsi="Times New Roman" w:cs="Times New Roman"/>
          <w:sz w:val="24"/>
          <w:szCs w:val="24"/>
        </w:rPr>
        <w:t xml:space="preserve"> </w:t>
      </w:r>
      <w:r w:rsidR="00E86818" w:rsidRPr="00B76635">
        <w:rPr>
          <w:rFonts w:ascii="Times New Roman" w:hAnsi="Times New Roman" w:cs="Times New Roman"/>
          <w:sz w:val="24"/>
          <w:szCs w:val="24"/>
        </w:rPr>
        <w:t>ustawy o p</w:t>
      </w:r>
      <w:r w:rsidR="007006D7" w:rsidRPr="00B76635">
        <w:rPr>
          <w:rFonts w:ascii="Times New Roman" w:hAnsi="Times New Roman" w:cs="Times New Roman"/>
          <w:sz w:val="24"/>
          <w:szCs w:val="24"/>
        </w:rPr>
        <w:t>l</w:t>
      </w:r>
      <w:r w:rsidR="00E86818" w:rsidRPr="00B76635">
        <w:rPr>
          <w:rFonts w:ascii="Times New Roman" w:hAnsi="Times New Roman" w:cs="Times New Roman"/>
          <w:sz w:val="24"/>
          <w:szCs w:val="24"/>
        </w:rPr>
        <w:t>anowaniu i</w:t>
      </w:r>
      <w:r w:rsidR="0009034E">
        <w:rPr>
          <w:rFonts w:ascii="Times New Roman" w:hAnsi="Times New Roman" w:cs="Times New Roman"/>
          <w:sz w:val="24"/>
          <w:szCs w:val="24"/>
        </w:rPr>
        <w:t> </w:t>
      </w:r>
      <w:r w:rsidR="00E86818" w:rsidRPr="00B76635">
        <w:rPr>
          <w:rFonts w:ascii="Times New Roman" w:hAnsi="Times New Roman" w:cs="Times New Roman"/>
          <w:sz w:val="24"/>
          <w:szCs w:val="24"/>
        </w:rPr>
        <w:t xml:space="preserve">zagospodarowaniu przestrzennym wobec infrastruktury telekomunikacyjnej o innym niż </w:t>
      </w:r>
      <w:r w:rsidR="008B03D3" w:rsidRPr="00B76635">
        <w:rPr>
          <w:rFonts w:ascii="Times New Roman" w:hAnsi="Times New Roman" w:cs="Times New Roman"/>
          <w:sz w:val="24"/>
          <w:szCs w:val="24"/>
        </w:rPr>
        <w:t xml:space="preserve">nieznaczne odziaływaniu. </w:t>
      </w:r>
      <w:r w:rsidR="00EC49C9" w:rsidRPr="00B76635">
        <w:rPr>
          <w:rFonts w:ascii="Times New Roman" w:hAnsi="Times New Roman" w:cs="Times New Roman"/>
          <w:sz w:val="24"/>
          <w:szCs w:val="24"/>
        </w:rPr>
        <w:t xml:space="preserve">Inwestujący </w:t>
      </w:r>
      <w:r w:rsidR="00912768">
        <w:rPr>
          <w:rFonts w:ascii="Times New Roman" w:hAnsi="Times New Roman" w:cs="Times New Roman"/>
          <w:sz w:val="24"/>
          <w:szCs w:val="24"/>
        </w:rPr>
        <w:t>Pt</w:t>
      </w:r>
      <w:r w:rsidR="008B03D3" w:rsidRPr="00B76635">
        <w:rPr>
          <w:rFonts w:ascii="Times New Roman" w:hAnsi="Times New Roman" w:cs="Times New Roman"/>
          <w:sz w:val="24"/>
          <w:szCs w:val="24"/>
        </w:rPr>
        <w:t xml:space="preserve"> informowali o błędnej praktyce niektórych organów </w:t>
      </w:r>
      <w:r w:rsidR="003008FF" w:rsidRPr="00B76635">
        <w:rPr>
          <w:rFonts w:ascii="Times New Roman" w:hAnsi="Times New Roman" w:cs="Times New Roman"/>
          <w:sz w:val="24"/>
          <w:szCs w:val="24"/>
        </w:rPr>
        <w:t xml:space="preserve">polegającej na odmawianiu stosowania przepisów ww. ustawy w zakresie innych inwestycji telekomunikacyjnych stwierdzając, że w Megaustawie zawarty jest przepis </w:t>
      </w:r>
      <w:r w:rsidR="003008FF" w:rsidRPr="00B76635">
        <w:rPr>
          <w:rFonts w:ascii="Times New Roman" w:hAnsi="Times New Roman" w:cs="Times New Roman"/>
          <w:i/>
          <w:sz w:val="24"/>
          <w:szCs w:val="24"/>
        </w:rPr>
        <w:t>lex spec</w:t>
      </w:r>
      <w:r w:rsidR="0064503C" w:rsidRPr="00B76635">
        <w:rPr>
          <w:rFonts w:ascii="Times New Roman" w:hAnsi="Times New Roman" w:cs="Times New Roman"/>
          <w:i/>
          <w:sz w:val="24"/>
          <w:szCs w:val="24"/>
        </w:rPr>
        <w:t>i</w:t>
      </w:r>
      <w:r w:rsidR="003008FF" w:rsidRPr="00B76635">
        <w:rPr>
          <w:rFonts w:ascii="Times New Roman" w:hAnsi="Times New Roman" w:cs="Times New Roman"/>
          <w:i/>
          <w:sz w:val="24"/>
          <w:szCs w:val="24"/>
        </w:rPr>
        <w:t>alis</w:t>
      </w:r>
      <w:r w:rsidR="003008FF" w:rsidRPr="00B76635">
        <w:rPr>
          <w:rFonts w:ascii="Times New Roman" w:hAnsi="Times New Roman" w:cs="Times New Roman"/>
          <w:sz w:val="24"/>
          <w:szCs w:val="24"/>
        </w:rPr>
        <w:t xml:space="preserve">. </w:t>
      </w:r>
      <w:r w:rsidR="007F10B9" w:rsidRPr="00B76635">
        <w:rPr>
          <w:rFonts w:ascii="Times New Roman" w:hAnsi="Times New Roman" w:cs="Times New Roman"/>
          <w:sz w:val="24"/>
          <w:szCs w:val="24"/>
        </w:rPr>
        <w:t xml:space="preserve">Tymczasem intencją ustawodawcy jest, by </w:t>
      </w:r>
      <w:r w:rsidR="0003708B" w:rsidRPr="00B76635">
        <w:rPr>
          <w:rFonts w:ascii="Times New Roman" w:hAnsi="Times New Roman" w:cs="Times New Roman"/>
          <w:sz w:val="24"/>
          <w:szCs w:val="24"/>
        </w:rPr>
        <w:t>inwestorzy mogli korzystać ze zwol</w:t>
      </w:r>
      <w:r w:rsidR="007221A6" w:rsidRPr="00B76635">
        <w:rPr>
          <w:rFonts w:ascii="Times New Roman" w:hAnsi="Times New Roman" w:cs="Times New Roman"/>
          <w:sz w:val="24"/>
          <w:szCs w:val="24"/>
        </w:rPr>
        <w:t>nień z</w:t>
      </w:r>
      <w:r w:rsidR="0009034E">
        <w:rPr>
          <w:rFonts w:ascii="Times New Roman" w:hAnsi="Times New Roman" w:cs="Times New Roman"/>
          <w:sz w:val="24"/>
          <w:szCs w:val="24"/>
        </w:rPr>
        <w:t> </w:t>
      </w:r>
      <w:r w:rsidR="007221A6" w:rsidRPr="00B76635">
        <w:rPr>
          <w:rFonts w:ascii="Times New Roman" w:hAnsi="Times New Roman" w:cs="Times New Roman"/>
          <w:sz w:val="24"/>
          <w:szCs w:val="24"/>
        </w:rPr>
        <w:t xml:space="preserve">obowiązku </w:t>
      </w:r>
      <w:r w:rsidR="00E85A59" w:rsidRPr="00B76635">
        <w:rPr>
          <w:rFonts w:ascii="Times New Roman" w:hAnsi="Times New Roman" w:cs="Times New Roman"/>
          <w:sz w:val="24"/>
          <w:szCs w:val="24"/>
        </w:rPr>
        <w:t xml:space="preserve">uzyskania decyzji </w:t>
      </w:r>
      <w:r w:rsidR="0094589E" w:rsidRPr="00B76635">
        <w:rPr>
          <w:rFonts w:ascii="Times New Roman" w:hAnsi="Times New Roman" w:cs="Times New Roman"/>
          <w:sz w:val="24"/>
          <w:szCs w:val="24"/>
        </w:rPr>
        <w:t xml:space="preserve">o ustaleniu </w:t>
      </w:r>
      <w:r w:rsidR="000746AE" w:rsidRPr="00B76635">
        <w:rPr>
          <w:rFonts w:ascii="Times New Roman" w:hAnsi="Times New Roman" w:cs="Times New Roman"/>
          <w:sz w:val="24"/>
          <w:szCs w:val="24"/>
        </w:rPr>
        <w:t xml:space="preserve">lokalizacji inwestycji celu publicznego </w:t>
      </w:r>
      <w:r w:rsidR="00304668" w:rsidRPr="00B76635">
        <w:rPr>
          <w:rFonts w:ascii="Times New Roman" w:hAnsi="Times New Roman" w:cs="Times New Roman"/>
          <w:sz w:val="24"/>
          <w:szCs w:val="24"/>
        </w:rPr>
        <w:t xml:space="preserve">przewidzianych </w:t>
      </w:r>
      <w:r w:rsidR="000746AE" w:rsidRPr="00B76635">
        <w:rPr>
          <w:rFonts w:ascii="Times New Roman" w:hAnsi="Times New Roman" w:cs="Times New Roman"/>
          <w:sz w:val="24"/>
          <w:szCs w:val="24"/>
        </w:rPr>
        <w:t xml:space="preserve">zarówno </w:t>
      </w:r>
      <w:r w:rsidR="00304668" w:rsidRPr="00B76635">
        <w:rPr>
          <w:rFonts w:ascii="Times New Roman" w:hAnsi="Times New Roman" w:cs="Times New Roman"/>
          <w:sz w:val="24"/>
          <w:szCs w:val="24"/>
        </w:rPr>
        <w:t>w Megaustawie, jak i ustawie o planowaniu i zagospodarowaniu przestrzennym</w:t>
      </w:r>
      <w:r w:rsidR="00072AB0" w:rsidRPr="00B76635">
        <w:rPr>
          <w:rFonts w:ascii="Times New Roman" w:hAnsi="Times New Roman" w:cs="Times New Roman"/>
          <w:sz w:val="24"/>
          <w:szCs w:val="24"/>
        </w:rPr>
        <w:t>.</w:t>
      </w:r>
      <w:r w:rsidR="00FB7AD9" w:rsidRPr="00B76635">
        <w:rPr>
          <w:rFonts w:ascii="Times New Roman" w:hAnsi="Times New Roman" w:cs="Times New Roman"/>
          <w:sz w:val="24"/>
          <w:szCs w:val="24"/>
        </w:rPr>
        <w:t xml:space="preserve"> Zatem </w:t>
      </w:r>
      <w:r w:rsidR="00DC6EA6" w:rsidRPr="00B76635">
        <w:rPr>
          <w:rFonts w:ascii="Times New Roman" w:hAnsi="Times New Roman" w:cs="Times New Roman"/>
          <w:sz w:val="24"/>
          <w:szCs w:val="24"/>
        </w:rPr>
        <w:t xml:space="preserve">jedne przepisy </w:t>
      </w:r>
      <w:r w:rsidR="00AA27F5" w:rsidRPr="00B76635">
        <w:rPr>
          <w:rFonts w:ascii="Times New Roman" w:hAnsi="Times New Roman" w:cs="Times New Roman"/>
          <w:sz w:val="24"/>
          <w:szCs w:val="24"/>
        </w:rPr>
        <w:t xml:space="preserve">zwalniające z obowiązku uzyskania decyzji </w:t>
      </w:r>
      <w:r w:rsidR="00DC6EA6" w:rsidRPr="00B76635">
        <w:rPr>
          <w:rFonts w:ascii="Times New Roman" w:hAnsi="Times New Roman" w:cs="Times New Roman"/>
          <w:sz w:val="24"/>
          <w:szCs w:val="24"/>
        </w:rPr>
        <w:t>nie wyłączają drugich</w:t>
      </w:r>
      <w:r w:rsidR="00456359" w:rsidRPr="00B76635">
        <w:rPr>
          <w:rFonts w:ascii="Times New Roman" w:hAnsi="Times New Roman" w:cs="Times New Roman"/>
          <w:sz w:val="24"/>
          <w:szCs w:val="24"/>
        </w:rPr>
        <w:t>, lecz uzupełniają</w:t>
      </w:r>
      <w:r w:rsidR="001F37F1" w:rsidRPr="00B76635">
        <w:rPr>
          <w:rFonts w:ascii="Times New Roman" w:hAnsi="Times New Roman" w:cs="Times New Roman"/>
          <w:sz w:val="24"/>
          <w:szCs w:val="24"/>
        </w:rPr>
        <w:t xml:space="preserve"> się.</w:t>
      </w:r>
      <w:r w:rsidR="00BA43E8">
        <w:rPr>
          <w:rFonts w:ascii="Times New Roman" w:hAnsi="Times New Roman" w:cs="Times New Roman"/>
          <w:sz w:val="24"/>
          <w:szCs w:val="24"/>
        </w:rPr>
        <w:t xml:space="preserve"> </w:t>
      </w:r>
      <w:r w:rsidR="00A1706B">
        <w:rPr>
          <w:rFonts w:ascii="Times New Roman" w:hAnsi="Times New Roman" w:cs="Times New Roman"/>
          <w:sz w:val="24"/>
          <w:szCs w:val="24"/>
        </w:rPr>
        <w:t>Zakres zmian p</w:t>
      </w:r>
      <w:r w:rsidR="00BA43E8">
        <w:rPr>
          <w:rFonts w:ascii="Times New Roman" w:hAnsi="Times New Roman" w:cs="Times New Roman"/>
          <w:sz w:val="24"/>
          <w:szCs w:val="24"/>
        </w:rPr>
        <w:t>roponowany</w:t>
      </w:r>
      <w:r w:rsidR="00A1706B">
        <w:rPr>
          <w:rFonts w:ascii="Times New Roman" w:hAnsi="Times New Roman" w:cs="Times New Roman"/>
          <w:sz w:val="24"/>
          <w:szCs w:val="24"/>
        </w:rPr>
        <w:t xml:space="preserve"> przez przedmiotowy</w:t>
      </w:r>
      <w:r w:rsidR="00BA43E8">
        <w:rPr>
          <w:rFonts w:ascii="Times New Roman" w:hAnsi="Times New Roman" w:cs="Times New Roman"/>
          <w:sz w:val="24"/>
          <w:szCs w:val="24"/>
        </w:rPr>
        <w:t xml:space="preserve"> przepis </w:t>
      </w:r>
      <w:r w:rsidR="004C3D1A">
        <w:rPr>
          <w:rFonts w:ascii="Times New Roman" w:hAnsi="Times New Roman" w:cs="Times New Roman"/>
          <w:sz w:val="24"/>
          <w:szCs w:val="24"/>
        </w:rPr>
        <w:t>wpisuje się również</w:t>
      </w:r>
      <w:r w:rsidR="00451EE8">
        <w:rPr>
          <w:rFonts w:ascii="Times New Roman" w:hAnsi="Times New Roman" w:cs="Times New Roman"/>
          <w:sz w:val="24"/>
          <w:szCs w:val="24"/>
        </w:rPr>
        <w:t xml:space="preserve"> w</w:t>
      </w:r>
      <w:r w:rsidR="00BA43E8">
        <w:rPr>
          <w:rFonts w:ascii="Times New Roman" w:hAnsi="Times New Roman" w:cs="Times New Roman"/>
          <w:sz w:val="24"/>
          <w:szCs w:val="24"/>
        </w:rPr>
        <w:t xml:space="preserve"> art. 7 ust. 1 rozporządzenia GIA.</w:t>
      </w:r>
    </w:p>
    <w:p w14:paraId="134BE4A2" w14:textId="3CCF3CFF" w:rsidR="003C51E4" w:rsidRPr="00B76635" w:rsidRDefault="003C51E4" w:rsidP="00D07D9E">
      <w:pPr>
        <w:pStyle w:val="Nagwek3"/>
        <w:rPr>
          <w:rFonts w:ascii="Times New Roman" w:hAnsi="Times New Roman" w:cs="Times New Roman"/>
          <w:b w:val="0"/>
        </w:rPr>
      </w:pPr>
      <w:r w:rsidRPr="00B76635">
        <w:rPr>
          <w:rFonts w:ascii="Times New Roman" w:hAnsi="Times New Roman" w:cs="Times New Roman"/>
        </w:rPr>
        <w:t xml:space="preserve">Art. 1 pkt </w:t>
      </w:r>
      <w:r w:rsidR="007279CF">
        <w:rPr>
          <w:rFonts w:ascii="Times New Roman" w:hAnsi="Times New Roman" w:cs="Times New Roman"/>
        </w:rPr>
        <w:t>3</w:t>
      </w:r>
      <w:r w:rsidR="001126E0">
        <w:rPr>
          <w:rFonts w:ascii="Times New Roman" w:hAnsi="Times New Roman" w:cs="Times New Roman"/>
        </w:rPr>
        <w:t>8</w:t>
      </w:r>
    </w:p>
    <w:p w14:paraId="4F5C4BE8" w14:textId="18E689B6" w:rsidR="003868D0" w:rsidRPr="00B76635" w:rsidRDefault="003868D0" w:rsidP="003868D0">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Zmiany w art. 48 ust. 1 Megaustawy związane są ze zmianami wprowadzonymi w ramach ostatniej reformy planowania przestrzennego. Umożliwiają zaskarżenie nie tylko miejscowego planu zagospodarowania przestrzennego, ale również pozostałych desygnatów definicji aktu planowania przestrzennego.</w:t>
      </w:r>
      <w:r w:rsidR="008E402A" w:rsidRPr="00B76635">
        <w:rPr>
          <w:rFonts w:ascii="Times New Roman" w:hAnsi="Times New Roman" w:cs="Times New Roman"/>
          <w:sz w:val="24"/>
          <w:szCs w:val="24"/>
        </w:rPr>
        <w:t xml:space="preserve"> Ponadto przepis został rozszerzony o inne akty prawa miejscowego </w:t>
      </w:r>
      <w:r w:rsidR="008E402A" w:rsidRPr="00B76635">
        <w:rPr>
          <w:rFonts w:ascii="Times New Roman" w:hAnsi="Times New Roman" w:cs="Times New Roman"/>
          <w:sz w:val="24"/>
          <w:szCs w:val="24"/>
        </w:rPr>
        <w:lastRenderedPageBreak/>
        <w:t>na wypadek gdyby analogiczne ograniczenia dla infrastruktury telekomunikacyjnej zostały zawarte w innym akcie prawa miejscowego niż akt planowania przestrzennego, np. uchwale o</w:t>
      </w:r>
      <w:r w:rsidR="008463EB">
        <w:rPr>
          <w:rFonts w:ascii="Times New Roman" w:hAnsi="Times New Roman" w:cs="Times New Roman"/>
          <w:sz w:val="24"/>
          <w:szCs w:val="24"/>
        </w:rPr>
        <w:t> </w:t>
      </w:r>
      <w:r w:rsidR="008E402A" w:rsidRPr="00B76635">
        <w:rPr>
          <w:rFonts w:ascii="Times New Roman" w:hAnsi="Times New Roman" w:cs="Times New Roman"/>
          <w:sz w:val="24"/>
          <w:szCs w:val="24"/>
        </w:rPr>
        <w:t>utworzeniu parku kulturowego.</w:t>
      </w:r>
    </w:p>
    <w:p w14:paraId="22D8E4D7" w14:textId="5E165DC8" w:rsidR="003868D0" w:rsidRPr="00B76635" w:rsidRDefault="003868D0" w:rsidP="005A1443">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 xml:space="preserve">Przepis dodany </w:t>
      </w:r>
      <w:r w:rsidR="007612A2" w:rsidRPr="00B76635">
        <w:rPr>
          <w:rFonts w:ascii="Times New Roman" w:hAnsi="Times New Roman" w:cs="Times New Roman"/>
          <w:sz w:val="24"/>
          <w:szCs w:val="24"/>
        </w:rPr>
        <w:t xml:space="preserve">w </w:t>
      </w:r>
      <w:r w:rsidRPr="00B76635">
        <w:rPr>
          <w:rFonts w:ascii="Times New Roman" w:hAnsi="Times New Roman" w:cs="Times New Roman"/>
          <w:sz w:val="24"/>
          <w:szCs w:val="24"/>
        </w:rPr>
        <w:t>ust. 2 art. 48 Megaustawy zmienia rolę Prezesa UKE, który dotychczas miał jedynie możliwość zaskarżania uchwał naruszających postanowienia art. 46 ust. 1</w:t>
      </w:r>
      <w:r w:rsidR="00011AD6" w:rsidRPr="00B76635">
        <w:rPr>
          <w:rFonts w:ascii="Times New Roman" w:hAnsi="Times New Roman" w:cs="Times New Roman"/>
          <w:sz w:val="24"/>
          <w:szCs w:val="24"/>
        </w:rPr>
        <w:t xml:space="preserve"> Megaustawy</w:t>
      </w:r>
      <w:r w:rsidRPr="00B76635">
        <w:rPr>
          <w:rFonts w:ascii="Times New Roman" w:hAnsi="Times New Roman" w:cs="Times New Roman"/>
          <w:sz w:val="24"/>
          <w:szCs w:val="24"/>
        </w:rPr>
        <w:t xml:space="preserve">. Na podstawie nowego przepisu Prezes UKE, w odniesieniu do aktów planistycznych naruszających te postanowienia, będzie działał z urzędu, zawiadamiając o tym fakcie właściwego wojewodę, aby ten z urzędu stwierdził nieważność uchwały planistycznej </w:t>
      </w:r>
      <w:r w:rsidR="00B46685" w:rsidRPr="00B76635">
        <w:rPr>
          <w:rFonts w:ascii="Times New Roman" w:hAnsi="Times New Roman" w:cs="Times New Roman"/>
          <w:sz w:val="24"/>
          <w:szCs w:val="24"/>
        </w:rPr>
        <w:t>w </w:t>
      </w:r>
      <w:r w:rsidRPr="00B76635">
        <w:rPr>
          <w:rFonts w:ascii="Times New Roman" w:hAnsi="Times New Roman" w:cs="Times New Roman"/>
          <w:sz w:val="24"/>
          <w:szCs w:val="24"/>
        </w:rPr>
        <w:t>całości albo w części.</w:t>
      </w:r>
    </w:p>
    <w:p w14:paraId="75CFD29C" w14:textId="4D1DC8D2" w:rsidR="003868D0" w:rsidRPr="00B76635" w:rsidRDefault="003868D0" w:rsidP="005A1443">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 xml:space="preserve">Dodane ust. 3 i 4 w art. 48 Megaustawy regulują tryb działania Prezesa UKE w przypadku planów miejscowych, które naruszają postanowienia art. 46 Megaustawy, a zostały przyjęte lub zaczęły obowiązywać przed </w:t>
      </w:r>
      <w:r w:rsidR="007204E1" w:rsidRPr="00B76635">
        <w:rPr>
          <w:rFonts w:ascii="Times New Roman" w:hAnsi="Times New Roman" w:cs="Times New Roman"/>
          <w:sz w:val="24"/>
          <w:szCs w:val="24"/>
        </w:rPr>
        <w:t xml:space="preserve">dniem </w:t>
      </w:r>
      <w:r w:rsidRPr="00B76635">
        <w:rPr>
          <w:rFonts w:ascii="Times New Roman" w:hAnsi="Times New Roman" w:cs="Times New Roman"/>
          <w:sz w:val="24"/>
          <w:szCs w:val="24"/>
        </w:rPr>
        <w:t>1 czerwca 2017 r. Przepisy te związane są ze zmianami jakie wprowadzono w art. 101 ustawy z dnia 8 marca 1990 r. o samorządzie gminnym (Dz.</w:t>
      </w:r>
      <w:r w:rsidR="00202DB3">
        <w:rPr>
          <w:rFonts w:ascii="Times New Roman" w:hAnsi="Times New Roman" w:cs="Times New Roman"/>
          <w:sz w:val="24"/>
          <w:szCs w:val="24"/>
        </w:rPr>
        <w:t xml:space="preserve"> </w:t>
      </w:r>
      <w:r w:rsidRPr="00B76635">
        <w:rPr>
          <w:rFonts w:ascii="Times New Roman" w:hAnsi="Times New Roman" w:cs="Times New Roman"/>
          <w:sz w:val="24"/>
          <w:szCs w:val="24"/>
        </w:rPr>
        <w:t>U. z</w:t>
      </w:r>
      <w:r w:rsidR="000D0EC4" w:rsidRPr="00B76635">
        <w:rPr>
          <w:rFonts w:ascii="Times New Roman" w:hAnsi="Times New Roman" w:cs="Times New Roman"/>
          <w:sz w:val="24"/>
          <w:szCs w:val="24"/>
        </w:rPr>
        <w:t> </w:t>
      </w:r>
      <w:r w:rsidRPr="00B76635">
        <w:rPr>
          <w:rFonts w:ascii="Times New Roman" w:hAnsi="Times New Roman" w:cs="Times New Roman"/>
          <w:sz w:val="24"/>
          <w:szCs w:val="24"/>
        </w:rPr>
        <w:t>202</w:t>
      </w:r>
      <w:r w:rsidR="00641EC1">
        <w:rPr>
          <w:rFonts w:ascii="Times New Roman" w:hAnsi="Times New Roman" w:cs="Times New Roman"/>
          <w:sz w:val="24"/>
          <w:szCs w:val="24"/>
        </w:rPr>
        <w:t>5</w:t>
      </w:r>
      <w:r w:rsidR="008463EB">
        <w:rPr>
          <w:rFonts w:ascii="Times New Roman" w:hAnsi="Times New Roman" w:cs="Times New Roman"/>
          <w:sz w:val="24"/>
          <w:szCs w:val="24"/>
        </w:rPr>
        <w:t> </w:t>
      </w:r>
      <w:r w:rsidRPr="00B76635">
        <w:rPr>
          <w:rFonts w:ascii="Times New Roman" w:hAnsi="Times New Roman" w:cs="Times New Roman"/>
          <w:sz w:val="24"/>
          <w:szCs w:val="24"/>
        </w:rPr>
        <w:t>r. poz.</w:t>
      </w:r>
      <w:r w:rsidR="00641EC1">
        <w:rPr>
          <w:rFonts w:ascii="Times New Roman" w:hAnsi="Times New Roman" w:cs="Times New Roman"/>
          <w:sz w:val="24"/>
          <w:szCs w:val="24"/>
        </w:rPr>
        <w:t xml:space="preserve"> 1153</w:t>
      </w:r>
      <w:r w:rsidRPr="00B76635">
        <w:rPr>
          <w:rFonts w:ascii="Times New Roman" w:hAnsi="Times New Roman" w:cs="Times New Roman"/>
          <w:sz w:val="24"/>
          <w:szCs w:val="24"/>
        </w:rPr>
        <w:t xml:space="preserve"> ) na mocy ustawy z dnia 7 kwietnia 2017 r. o zmianie ustawy – </w:t>
      </w:r>
      <w:r w:rsidR="0010649B">
        <w:rPr>
          <w:rFonts w:ascii="Times New Roman" w:hAnsi="Times New Roman" w:cs="Times New Roman"/>
          <w:sz w:val="24"/>
          <w:szCs w:val="24"/>
        </w:rPr>
        <w:t>K</w:t>
      </w:r>
      <w:r w:rsidRPr="00B76635">
        <w:rPr>
          <w:rFonts w:ascii="Times New Roman" w:hAnsi="Times New Roman" w:cs="Times New Roman"/>
          <w:sz w:val="24"/>
          <w:szCs w:val="24"/>
        </w:rPr>
        <w:t>odeks postępowania administracyjnego oraz niektórych innych ustaw (Dz.</w:t>
      </w:r>
      <w:r w:rsidR="00E31A80">
        <w:rPr>
          <w:rFonts w:ascii="Times New Roman" w:hAnsi="Times New Roman" w:cs="Times New Roman"/>
          <w:sz w:val="24"/>
          <w:szCs w:val="24"/>
        </w:rPr>
        <w:t xml:space="preserve"> </w:t>
      </w:r>
      <w:r w:rsidRPr="00B76635">
        <w:rPr>
          <w:rFonts w:ascii="Times New Roman" w:hAnsi="Times New Roman" w:cs="Times New Roman"/>
          <w:sz w:val="24"/>
          <w:szCs w:val="24"/>
        </w:rPr>
        <w:t xml:space="preserve">U. poz. 935). Ustawa ta zmieniła regulacje w zakresie trybu sądowej kontroli aktów prawa miejscowego </w:t>
      </w:r>
      <w:r w:rsidR="00B46685" w:rsidRPr="00B76635">
        <w:rPr>
          <w:rFonts w:ascii="Times New Roman" w:hAnsi="Times New Roman" w:cs="Times New Roman"/>
          <w:sz w:val="24"/>
          <w:szCs w:val="24"/>
        </w:rPr>
        <w:t>w </w:t>
      </w:r>
      <w:r w:rsidRPr="00B76635">
        <w:rPr>
          <w:rFonts w:ascii="Times New Roman" w:hAnsi="Times New Roman" w:cs="Times New Roman"/>
          <w:sz w:val="24"/>
          <w:szCs w:val="24"/>
        </w:rPr>
        <w:t xml:space="preserve">ten sposób, że </w:t>
      </w:r>
      <w:r w:rsidRPr="00B76635">
        <w:rPr>
          <w:rFonts w:ascii="Times New Roman" w:hAnsi="Times New Roman" w:cs="Times New Roman"/>
          <w:i/>
          <w:sz w:val="24"/>
          <w:szCs w:val="24"/>
        </w:rPr>
        <w:t>„każdy, czyj interes prawny lub uprawnienie zostały naruszone uchwałą lub zarządzeniem, podjętymi przez organ gminy w sprawie z zakresu administracji publicznej, może zaskarżyć uchwałę lub zarządzenie do sądu administracyjnego”</w:t>
      </w:r>
      <w:r w:rsidRPr="00B76635">
        <w:rPr>
          <w:rFonts w:ascii="Times New Roman" w:hAnsi="Times New Roman" w:cs="Times New Roman"/>
          <w:sz w:val="24"/>
          <w:szCs w:val="24"/>
        </w:rPr>
        <w:t>. Cytowana ustawa weszła w</w:t>
      </w:r>
      <w:r w:rsidR="008463EB">
        <w:rPr>
          <w:rFonts w:ascii="Times New Roman" w:hAnsi="Times New Roman" w:cs="Times New Roman"/>
          <w:sz w:val="24"/>
          <w:szCs w:val="24"/>
        </w:rPr>
        <w:t> </w:t>
      </w:r>
      <w:r w:rsidRPr="00B76635">
        <w:rPr>
          <w:rFonts w:ascii="Times New Roman" w:hAnsi="Times New Roman" w:cs="Times New Roman"/>
          <w:sz w:val="24"/>
          <w:szCs w:val="24"/>
        </w:rPr>
        <w:t xml:space="preserve">życie </w:t>
      </w:r>
      <w:r w:rsidR="00F07A86" w:rsidRPr="00B76635">
        <w:rPr>
          <w:rFonts w:ascii="Times New Roman" w:hAnsi="Times New Roman" w:cs="Times New Roman"/>
          <w:sz w:val="24"/>
          <w:szCs w:val="24"/>
        </w:rPr>
        <w:t>z</w:t>
      </w:r>
      <w:r w:rsidR="0006553F">
        <w:rPr>
          <w:rFonts w:ascii="Times New Roman" w:hAnsi="Times New Roman" w:cs="Times New Roman"/>
          <w:sz w:val="24"/>
          <w:szCs w:val="24"/>
        </w:rPr>
        <w:t> </w:t>
      </w:r>
      <w:r w:rsidR="00F07A86" w:rsidRPr="00B76635">
        <w:rPr>
          <w:rFonts w:ascii="Times New Roman" w:hAnsi="Times New Roman" w:cs="Times New Roman"/>
          <w:sz w:val="24"/>
          <w:szCs w:val="24"/>
        </w:rPr>
        <w:t xml:space="preserve">dniem </w:t>
      </w:r>
      <w:r w:rsidRPr="00B76635">
        <w:rPr>
          <w:rFonts w:ascii="Times New Roman" w:hAnsi="Times New Roman" w:cs="Times New Roman"/>
          <w:sz w:val="24"/>
          <w:szCs w:val="24"/>
        </w:rPr>
        <w:t xml:space="preserve">1 czerwca 2017 r. Natomiast zawarte w art. 17 ust. 2 tej ustawy przepisy intertemporalne, nakazują aby przepisy ustaw zmienianych, czyli również ustawy </w:t>
      </w:r>
      <w:r w:rsidR="00B46685" w:rsidRPr="00B76635">
        <w:rPr>
          <w:rFonts w:ascii="Times New Roman" w:hAnsi="Times New Roman" w:cs="Times New Roman"/>
          <w:sz w:val="24"/>
          <w:szCs w:val="24"/>
        </w:rPr>
        <w:t>o </w:t>
      </w:r>
      <w:r w:rsidRPr="00B76635">
        <w:rPr>
          <w:rFonts w:ascii="Times New Roman" w:hAnsi="Times New Roman" w:cs="Times New Roman"/>
          <w:sz w:val="24"/>
          <w:szCs w:val="24"/>
        </w:rPr>
        <w:t xml:space="preserve">samorządzie gminnym, w brzmieniu nadanym ustawą zmieniającą, stosować do aktów </w:t>
      </w:r>
      <w:r w:rsidR="00B46685" w:rsidRPr="00B76635">
        <w:rPr>
          <w:rFonts w:ascii="Times New Roman" w:hAnsi="Times New Roman" w:cs="Times New Roman"/>
          <w:sz w:val="24"/>
          <w:szCs w:val="24"/>
        </w:rPr>
        <w:t>i </w:t>
      </w:r>
      <w:r w:rsidRPr="00B76635">
        <w:rPr>
          <w:rFonts w:ascii="Times New Roman" w:hAnsi="Times New Roman" w:cs="Times New Roman"/>
          <w:sz w:val="24"/>
          <w:szCs w:val="24"/>
        </w:rPr>
        <w:t xml:space="preserve">czynności organów administracji publicznej dokonanych po dniu wejścia w życie niniejszej ustawy. Zatem, w odniesieniu do zaskarżania MPZP sprzed </w:t>
      </w:r>
      <w:r w:rsidR="0010649B">
        <w:rPr>
          <w:rFonts w:ascii="Times New Roman" w:hAnsi="Times New Roman" w:cs="Times New Roman"/>
          <w:sz w:val="24"/>
          <w:szCs w:val="24"/>
        </w:rPr>
        <w:t xml:space="preserve">dnia </w:t>
      </w:r>
      <w:r w:rsidRPr="00B76635">
        <w:rPr>
          <w:rFonts w:ascii="Times New Roman" w:hAnsi="Times New Roman" w:cs="Times New Roman"/>
          <w:sz w:val="24"/>
          <w:szCs w:val="24"/>
        </w:rPr>
        <w:t>1 czerwca 2017 r., konieczne jest stosowanie przepisu art. 101 ustawy</w:t>
      </w:r>
      <w:r w:rsidR="0010649B">
        <w:rPr>
          <w:rFonts w:ascii="Times New Roman" w:hAnsi="Times New Roman" w:cs="Times New Roman"/>
          <w:sz w:val="24"/>
          <w:szCs w:val="24"/>
        </w:rPr>
        <w:t xml:space="preserve"> </w:t>
      </w:r>
      <w:r w:rsidR="0010649B" w:rsidRPr="00B76635">
        <w:rPr>
          <w:rFonts w:ascii="Times New Roman" w:hAnsi="Times New Roman" w:cs="Times New Roman"/>
          <w:sz w:val="24"/>
          <w:szCs w:val="24"/>
        </w:rPr>
        <w:t>z dnia 8 marca 1990 r.</w:t>
      </w:r>
      <w:r w:rsidRPr="00B76635">
        <w:rPr>
          <w:rFonts w:ascii="Times New Roman" w:hAnsi="Times New Roman" w:cs="Times New Roman"/>
          <w:sz w:val="24"/>
          <w:szCs w:val="24"/>
        </w:rPr>
        <w:t xml:space="preserve"> </w:t>
      </w:r>
      <w:r w:rsidR="008463EB">
        <w:rPr>
          <w:rFonts w:ascii="Times New Roman" w:hAnsi="Times New Roman" w:cs="Times New Roman"/>
          <w:sz w:val="24"/>
          <w:szCs w:val="24"/>
        </w:rPr>
        <w:t xml:space="preserve">o </w:t>
      </w:r>
      <w:r w:rsidRPr="00B76635">
        <w:rPr>
          <w:rFonts w:ascii="Times New Roman" w:hAnsi="Times New Roman" w:cs="Times New Roman"/>
          <w:sz w:val="24"/>
          <w:szCs w:val="24"/>
        </w:rPr>
        <w:t>samorząd</w:t>
      </w:r>
      <w:r w:rsidR="008463EB">
        <w:rPr>
          <w:rFonts w:ascii="Times New Roman" w:hAnsi="Times New Roman" w:cs="Times New Roman"/>
          <w:sz w:val="24"/>
          <w:szCs w:val="24"/>
        </w:rPr>
        <w:t>zie gminnym</w:t>
      </w:r>
      <w:r w:rsidRPr="00B76635">
        <w:rPr>
          <w:rFonts w:ascii="Times New Roman" w:hAnsi="Times New Roman" w:cs="Times New Roman"/>
          <w:sz w:val="24"/>
          <w:szCs w:val="24"/>
        </w:rPr>
        <w:t xml:space="preserve"> w</w:t>
      </w:r>
      <w:r w:rsidR="0009034E">
        <w:rPr>
          <w:rFonts w:ascii="Times New Roman" w:hAnsi="Times New Roman" w:cs="Times New Roman"/>
          <w:sz w:val="24"/>
          <w:szCs w:val="24"/>
        </w:rPr>
        <w:t> </w:t>
      </w:r>
      <w:r w:rsidRPr="00B76635">
        <w:rPr>
          <w:rFonts w:ascii="Times New Roman" w:hAnsi="Times New Roman" w:cs="Times New Roman"/>
          <w:sz w:val="24"/>
          <w:szCs w:val="24"/>
        </w:rPr>
        <w:t>dawnym brzmieniu. Tak więc Prezes UKE interweniując w sprawie niezgodności planu miejscowego z postanowieniami art.</w:t>
      </w:r>
      <w:r w:rsidR="008463EB">
        <w:rPr>
          <w:rFonts w:ascii="Times New Roman" w:hAnsi="Times New Roman" w:cs="Times New Roman"/>
          <w:sz w:val="24"/>
          <w:szCs w:val="24"/>
        </w:rPr>
        <w:t> </w:t>
      </w:r>
      <w:r w:rsidRPr="00B76635">
        <w:rPr>
          <w:rFonts w:ascii="Times New Roman" w:hAnsi="Times New Roman" w:cs="Times New Roman"/>
          <w:sz w:val="24"/>
          <w:szCs w:val="24"/>
        </w:rPr>
        <w:t>46 Megaustawy zobowiązany jest, zgodnie z</w:t>
      </w:r>
      <w:r w:rsidR="0009034E">
        <w:rPr>
          <w:rFonts w:ascii="Times New Roman" w:hAnsi="Times New Roman" w:cs="Times New Roman"/>
          <w:sz w:val="24"/>
          <w:szCs w:val="24"/>
        </w:rPr>
        <w:t> </w:t>
      </w:r>
      <w:r w:rsidRPr="00B76635">
        <w:rPr>
          <w:rFonts w:ascii="Times New Roman" w:hAnsi="Times New Roman" w:cs="Times New Roman"/>
          <w:sz w:val="24"/>
          <w:szCs w:val="24"/>
        </w:rPr>
        <w:t xml:space="preserve">proponowanym brzmieniem przepisu </w:t>
      </w:r>
      <w:r w:rsidR="008463EB" w:rsidRPr="00B76635">
        <w:rPr>
          <w:rFonts w:ascii="Times New Roman" w:hAnsi="Times New Roman" w:cs="Times New Roman"/>
          <w:sz w:val="24"/>
          <w:szCs w:val="24"/>
        </w:rPr>
        <w:t xml:space="preserve">art. 48 </w:t>
      </w:r>
      <w:r w:rsidRPr="00B76635">
        <w:rPr>
          <w:rFonts w:ascii="Times New Roman" w:hAnsi="Times New Roman" w:cs="Times New Roman"/>
          <w:sz w:val="24"/>
          <w:szCs w:val="24"/>
        </w:rPr>
        <w:t>ust</w:t>
      </w:r>
      <w:r w:rsidR="00F07A86" w:rsidRPr="00B76635">
        <w:rPr>
          <w:rFonts w:ascii="Times New Roman" w:hAnsi="Times New Roman" w:cs="Times New Roman"/>
          <w:sz w:val="24"/>
          <w:szCs w:val="24"/>
        </w:rPr>
        <w:t>.</w:t>
      </w:r>
      <w:r w:rsidRPr="00B76635">
        <w:rPr>
          <w:rFonts w:ascii="Times New Roman" w:hAnsi="Times New Roman" w:cs="Times New Roman"/>
          <w:sz w:val="24"/>
          <w:szCs w:val="24"/>
        </w:rPr>
        <w:t xml:space="preserve"> 3 Megaustawy i z dawnym brzmieniem art.</w:t>
      </w:r>
      <w:r w:rsidR="0009034E">
        <w:rPr>
          <w:rFonts w:ascii="Times New Roman" w:hAnsi="Times New Roman" w:cs="Times New Roman"/>
          <w:sz w:val="24"/>
          <w:szCs w:val="24"/>
        </w:rPr>
        <w:t> </w:t>
      </w:r>
      <w:r w:rsidRPr="00B76635">
        <w:rPr>
          <w:rFonts w:ascii="Times New Roman" w:hAnsi="Times New Roman" w:cs="Times New Roman"/>
          <w:sz w:val="24"/>
          <w:szCs w:val="24"/>
        </w:rPr>
        <w:t xml:space="preserve">101 </w:t>
      </w:r>
      <w:r w:rsidR="008463EB" w:rsidRPr="00B76635">
        <w:rPr>
          <w:rFonts w:ascii="Times New Roman" w:hAnsi="Times New Roman" w:cs="Times New Roman"/>
          <w:sz w:val="24"/>
          <w:szCs w:val="24"/>
        </w:rPr>
        <w:t xml:space="preserve">ust. 1 </w:t>
      </w:r>
      <w:r w:rsidRPr="00B76635">
        <w:rPr>
          <w:rFonts w:ascii="Times New Roman" w:hAnsi="Times New Roman" w:cs="Times New Roman"/>
          <w:sz w:val="24"/>
          <w:szCs w:val="24"/>
        </w:rPr>
        <w:t xml:space="preserve">ustawy </w:t>
      </w:r>
      <w:r w:rsidR="0010649B" w:rsidRPr="00B76635">
        <w:rPr>
          <w:rFonts w:ascii="Times New Roman" w:hAnsi="Times New Roman" w:cs="Times New Roman"/>
          <w:sz w:val="24"/>
          <w:szCs w:val="24"/>
        </w:rPr>
        <w:t xml:space="preserve">z dnia 8 marca 1990 r. </w:t>
      </w:r>
      <w:r w:rsidRPr="00B76635">
        <w:rPr>
          <w:rFonts w:ascii="Times New Roman" w:hAnsi="Times New Roman" w:cs="Times New Roman"/>
          <w:sz w:val="24"/>
          <w:szCs w:val="24"/>
        </w:rPr>
        <w:t xml:space="preserve">o samorządzie gminnym do wezwania właściwego organu stanowiącego jednostki samorządu terytorialnego, do usunięcia naruszenia prawa. Następnie do działania zgodnie z proponowanym przepisem art. 48 </w:t>
      </w:r>
      <w:r w:rsidR="008463EB" w:rsidRPr="00B76635">
        <w:rPr>
          <w:rFonts w:ascii="Times New Roman" w:hAnsi="Times New Roman" w:cs="Times New Roman"/>
          <w:sz w:val="24"/>
          <w:szCs w:val="24"/>
        </w:rPr>
        <w:t xml:space="preserve">ust. 4 </w:t>
      </w:r>
      <w:r w:rsidRPr="00B76635">
        <w:rPr>
          <w:rFonts w:ascii="Times New Roman" w:hAnsi="Times New Roman" w:cs="Times New Roman"/>
          <w:sz w:val="24"/>
          <w:szCs w:val="24"/>
        </w:rPr>
        <w:t>Megaustawy.</w:t>
      </w:r>
      <w:r w:rsidR="00401DA4" w:rsidRPr="00B76635">
        <w:rPr>
          <w:rFonts w:ascii="Times New Roman" w:hAnsi="Times New Roman" w:cs="Times New Roman"/>
          <w:sz w:val="24"/>
          <w:szCs w:val="24"/>
        </w:rPr>
        <w:t xml:space="preserve"> Powyższe zasady będą stosowane odpowiednio w przypadku innych aktów prawa miejscowego, co wyrażono w dodanym ust. 5. Wyraz „odpowiednio” zastrzeżono na wypadek </w:t>
      </w:r>
      <w:r w:rsidR="00401DA4" w:rsidRPr="00B76635">
        <w:rPr>
          <w:rFonts w:ascii="Times New Roman" w:hAnsi="Times New Roman" w:cs="Times New Roman"/>
          <w:sz w:val="24"/>
          <w:szCs w:val="24"/>
        </w:rPr>
        <w:lastRenderedPageBreak/>
        <w:t>gdyby zasady przyjęte dla planów miejscowych nie dały się w pełni zastosować w przypadku innych aktów prawa miejscowego, wydawanych przez różne organy (nie tylko samorządowe), mogących podlegać innym przepisom.</w:t>
      </w:r>
      <w:r w:rsidR="006B233D">
        <w:rPr>
          <w:rFonts w:ascii="Times New Roman" w:hAnsi="Times New Roman" w:cs="Times New Roman"/>
          <w:sz w:val="24"/>
          <w:szCs w:val="24"/>
        </w:rPr>
        <w:t xml:space="preserve"> </w:t>
      </w:r>
      <w:r w:rsidR="00750B00">
        <w:rPr>
          <w:rFonts w:ascii="Times New Roman" w:hAnsi="Times New Roman" w:cs="Times New Roman"/>
          <w:sz w:val="24"/>
          <w:szCs w:val="24"/>
        </w:rPr>
        <w:t xml:space="preserve">Proponowany przepis </w:t>
      </w:r>
      <w:r w:rsidR="008C1E0E">
        <w:rPr>
          <w:rFonts w:ascii="Times New Roman" w:hAnsi="Times New Roman" w:cs="Times New Roman"/>
          <w:sz w:val="24"/>
          <w:szCs w:val="24"/>
        </w:rPr>
        <w:t>wpisuje się również w</w:t>
      </w:r>
      <w:r w:rsidR="00750B00">
        <w:rPr>
          <w:rFonts w:ascii="Times New Roman" w:hAnsi="Times New Roman" w:cs="Times New Roman"/>
          <w:sz w:val="24"/>
          <w:szCs w:val="24"/>
        </w:rPr>
        <w:t xml:space="preserve"> art. 7 ust.</w:t>
      </w:r>
      <w:r w:rsidR="0006553F">
        <w:rPr>
          <w:rFonts w:ascii="Times New Roman" w:hAnsi="Times New Roman" w:cs="Times New Roman"/>
          <w:sz w:val="24"/>
          <w:szCs w:val="24"/>
        </w:rPr>
        <w:t> </w:t>
      </w:r>
      <w:r w:rsidR="00750B00">
        <w:rPr>
          <w:rFonts w:ascii="Times New Roman" w:hAnsi="Times New Roman" w:cs="Times New Roman"/>
          <w:sz w:val="24"/>
          <w:szCs w:val="24"/>
        </w:rPr>
        <w:t>1 rozporządzenia GIA.</w:t>
      </w:r>
    </w:p>
    <w:p w14:paraId="7F121C2F" w14:textId="1A059AC2" w:rsidR="0003069B" w:rsidRPr="00B76635" w:rsidRDefault="0003069B" w:rsidP="00AA392A">
      <w:pPr>
        <w:pStyle w:val="Nagwek3"/>
        <w:rPr>
          <w:rFonts w:ascii="Times New Roman" w:hAnsi="Times New Roman" w:cs="Times New Roman"/>
          <w:b w:val="0"/>
        </w:rPr>
      </w:pPr>
      <w:r w:rsidRPr="00B76635">
        <w:rPr>
          <w:rFonts w:ascii="Times New Roman" w:hAnsi="Times New Roman" w:cs="Times New Roman"/>
        </w:rPr>
        <w:t xml:space="preserve">Art. 1 pkt </w:t>
      </w:r>
      <w:r w:rsidR="001126E0">
        <w:rPr>
          <w:rFonts w:ascii="Times New Roman" w:hAnsi="Times New Roman" w:cs="Times New Roman"/>
        </w:rPr>
        <w:t>39</w:t>
      </w:r>
    </w:p>
    <w:p w14:paraId="7C8FCA34" w14:textId="42A5DFC2" w:rsidR="00431556" w:rsidRPr="00B76635" w:rsidRDefault="00431556" w:rsidP="0003069B">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Zmiana</w:t>
      </w:r>
      <w:r w:rsidR="00AA5F39" w:rsidRPr="00B76635">
        <w:rPr>
          <w:rFonts w:ascii="Times New Roman" w:hAnsi="Times New Roman" w:cs="Times New Roman"/>
          <w:sz w:val="24"/>
          <w:szCs w:val="24"/>
        </w:rPr>
        <w:t xml:space="preserve"> wynika z rozszerzenia </w:t>
      </w:r>
      <w:r w:rsidR="00766B01" w:rsidRPr="00B76635">
        <w:rPr>
          <w:rFonts w:ascii="Times New Roman" w:hAnsi="Times New Roman" w:cs="Times New Roman"/>
          <w:sz w:val="24"/>
          <w:szCs w:val="24"/>
        </w:rPr>
        <w:t xml:space="preserve">zakresu Rozdziału </w:t>
      </w:r>
      <w:r w:rsidR="003F7714" w:rsidRPr="00B76635">
        <w:rPr>
          <w:rFonts w:ascii="Times New Roman" w:hAnsi="Times New Roman" w:cs="Times New Roman"/>
          <w:sz w:val="24"/>
          <w:szCs w:val="24"/>
        </w:rPr>
        <w:t>6</w:t>
      </w:r>
      <w:r w:rsidR="001F2571" w:rsidRPr="00B76635">
        <w:rPr>
          <w:rFonts w:ascii="Times New Roman" w:hAnsi="Times New Roman" w:cs="Times New Roman"/>
          <w:sz w:val="24"/>
          <w:szCs w:val="24"/>
        </w:rPr>
        <w:t xml:space="preserve">. </w:t>
      </w:r>
      <w:r w:rsidR="006B01DE" w:rsidRPr="00B76635">
        <w:rPr>
          <w:rFonts w:ascii="Times New Roman" w:hAnsi="Times New Roman" w:cs="Times New Roman"/>
          <w:sz w:val="24"/>
          <w:szCs w:val="24"/>
        </w:rPr>
        <w:t>Obejmował on będzie teraz również aspekty realizacji inwestycji telekomunikacyjnych</w:t>
      </w:r>
      <w:r w:rsidR="004B3A2D" w:rsidRPr="00B76635">
        <w:rPr>
          <w:rFonts w:ascii="Times New Roman" w:hAnsi="Times New Roman" w:cs="Times New Roman"/>
          <w:sz w:val="24"/>
          <w:szCs w:val="24"/>
        </w:rPr>
        <w:t xml:space="preserve"> w </w:t>
      </w:r>
      <w:r w:rsidR="001D6419" w:rsidRPr="00B76635">
        <w:rPr>
          <w:rFonts w:ascii="Times New Roman" w:hAnsi="Times New Roman" w:cs="Times New Roman"/>
          <w:sz w:val="24"/>
          <w:szCs w:val="24"/>
        </w:rPr>
        <w:t>sieci o bardzo dużej przepustowości</w:t>
      </w:r>
      <w:r w:rsidR="00450D43" w:rsidRPr="00B76635">
        <w:rPr>
          <w:rFonts w:ascii="Times New Roman" w:hAnsi="Times New Roman" w:cs="Times New Roman"/>
          <w:sz w:val="24"/>
          <w:szCs w:val="24"/>
        </w:rPr>
        <w:t>.</w:t>
      </w:r>
      <w:r w:rsidR="00AF07E1" w:rsidRPr="00B76635">
        <w:rPr>
          <w:rFonts w:ascii="Times New Roman" w:hAnsi="Times New Roman" w:cs="Times New Roman"/>
          <w:sz w:val="24"/>
          <w:szCs w:val="24"/>
        </w:rPr>
        <w:t xml:space="preserve"> Celem zmiany jest to, aby tytuł rozdziału wskazywał na rzeczywistą zawartość merytoryczną przepisów, które na skutek nowelizacji wchodzą w skład tego rozdziału.</w:t>
      </w:r>
      <w:r w:rsidR="00D00754">
        <w:rPr>
          <w:rFonts w:ascii="Times New Roman" w:hAnsi="Times New Roman" w:cs="Times New Roman"/>
          <w:bCs/>
          <w:sz w:val="24"/>
          <w:szCs w:val="24"/>
        </w:rPr>
        <w:t xml:space="preserve"> </w:t>
      </w:r>
      <w:r w:rsidR="00BA4543">
        <w:rPr>
          <w:rFonts w:ascii="Times New Roman" w:hAnsi="Times New Roman" w:cs="Times New Roman"/>
          <w:bCs/>
          <w:sz w:val="24"/>
          <w:szCs w:val="24"/>
        </w:rPr>
        <w:t>Zmiana proponowana przez przedmiotowy przepis</w:t>
      </w:r>
      <w:r w:rsidR="00D00754">
        <w:rPr>
          <w:rFonts w:ascii="Times New Roman" w:hAnsi="Times New Roman" w:cs="Times New Roman"/>
          <w:bCs/>
          <w:sz w:val="24"/>
          <w:szCs w:val="24"/>
        </w:rPr>
        <w:t xml:space="preserve"> jest</w:t>
      </w:r>
      <w:r w:rsidR="00BA4543">
        <w:rPr>
          <w:rFonts w:ascii="Times New Roman" w:hAnsi="Times New Roman" w:cs="Times New Roman"/>
          <w:bCs/>
          <w:sz w:val="24"/>
          <w:szCs w:val="24"/>
        </w:rPr>
        <w:t xml:space="preserve"> związana z dodaniem nowych definicji </w:t>
      </w:r>
      <w:r w:rsidR="00C45E65">
        <w:rPr>
          <w:rFonts w:ascii="Times New Roman" w:hAnsi="Times New Roman" w:cs="Times New Roman"/>
          <w:bCs/>
          <w:sz w:val="24"/>
          <w:szCs w:val="24"/>
        </w:rPr>
        <w:t>przez</w:t>
      </w:r>
      <w:r w:rsidR="00D00754">
        <w:rPr>
          <w:rFonts w:ascii="Times New Roman" w:hAnsi="Times New Roman" w:cs="Times New Roman"/>
          <w:bCs/>
          <w:sz w:val="24"/>
          <w:szCs w:val="24"/>
        </w:rPr>
        <w:t xml:space="preserve"> art. 2 rozporządzenia GIA.</w:t>
      </w:r>
    </w:p>
    <w:p w14:paraId="16FAF1D6" w14:textId="28206A5C" w:rsidR="004535AB" w:rsidRPr="00B76635" w:rsidRDefault="004535AB" w:rsidP="00AA392A">
      <w:pPr>
        <w:pStyle w:val="Nagwek3"/>
        <w:rPr>
          <w:rFonts w:ascii="Times New Roman" w:hAnsi="Times New Roman" w:cs="Times New Roman"/>
          <w:b w:val="0"/>
        </w:rPr>
      </w:pPr>
      <w:r w:rsidRPr="00B76635">
        <w:rPr>
          <w:rFonts w:ascii="Times New Roman" w:hAnsi="Times New Roman" w:cs="Times New Roman"/>
        </w:rPr>
        <w:t xml:space="preserve">Art. 1 pkt </w:t>
      </w:r>
      <w:r w:rsidR="007279CF">
        <w:rPr>
          <w:rFonts w:ascii="Times New Roman" w:hAnsi="Times New Roman" w:cs="Times New Roman"/>
        </w:rPr>
        <w:t>4</w:t>
      </w:r>
      <w:r w:rsidR="001126E0">
        <w:rPr>
          <w:rFonts w:ascii="Times New Roman" w:hAnsi="Times New Roman" w:cs="Times New Roman"/>
        </w:rPr>
        <w:t>0</w:t>
      </w:r>
    </w:p>
    <w:p w14:paraId="2DC458C0" w14:textId="003D85E2" w:rsidR="007A6681" w:rsidRPr="00B76635" w:rsidRDefault="00460318" w:rsidP="009C4B6F">
      <w:pPr>
        <w:spacing w:after="0" w:line="360" w:lineRule="auto"/>
        <w:jc w:val="both"/>
        <w:rPr>
          <w:rFonts w:ascii="Times New Roman" w:hAnsi="Times New Roman" w:cs="Times New Roman"/>
          <w:sz w:val="24"/>
          <w:szCs w:val="24"/>
        </w:rPr>
      </w:pPr>
      <w:r w:rsidRPr="00B76635">
        <w:rPr>
          <w:rFonts w:ascii="Times New Roman" w:hAnsi="Times New Roman" w:cs="Times New Roman"/>
          <w:sz w:val="24"/>
          <w:szCs w:val="24"/>
        </w:rPr>
        <w:t>Zaproponowane nowe przepisy art. 4</w:t>
      </w:r>
      <w:r w:rsidR="006C34D0" w:rsidRPr="00B76635">
        <w:rPr>
          <w:rFonts w:ascii="Times New Roman" w:hAnsi="Times New Roman" w:cs="Times New Roman"/>
          <w:sz w:val="24"/>
          <w:szCs w:val="24"/>
        </w:rPr>
        <w:t>9b</w:t>
      </w:r>
      <w:r w:rsidR="004B0395" w:rsidRPr="00B76635">
        <w:rPr>
          <w:rFonts w:ascii="Times New Roman" w:hAnsi="Times New Roman" w:cs="Times New Roman"/>
          <w:sz w:val="24"/>
          <w:szCs w:val="24"/>
        </w:rPr>
        <w:t xml:space="preserve"> Megaustawy</w:t>
      </w:r>
      <w:r w:rsidRPr="00B76635">
        <w:rPr>
          <w:rFonts w:ascii="Times New Roman" w:hAnsi="Times New Roman" w:cs="Times New Roman"/>
          <w:sz w:val="24"/>
          <w:szCs w:val="24"/>
        </w:rPr>
        <w:t xml:space="preserve"> są konsekwencją rozwiązań przyjętych </w:t>
      </w:r>
      <w:r w:rsidRPr="0010649B">
        <w:rPr>
          <w:rFonts w:ascii="Times New Roman" w:hAnsi="Times New Roman" w:cs="Times New Roman"/>
          <w:sz w:val="24"/>
          <w:szCs w:val="24"/>
        </w:rPr>
        <w:t>w</w:t>
      </w:r>
      <w:r w:rsidR="008463EB" w:rsidRPr="0010649B">
        <w:rPr>
          <w:rFonts w:ascii="Times New Roman" w:hAnsi="Times New Roman" w:cs="Times New Roman"/>
          <w:sz w:val="24"/>
          <w:szCs w:val="24"/>
        </w:rPr>
        <w:t> </w:t>
      </w:r>
      <w:r w:rsidR="00CB5E36" w:rsidRPr="0010649B">
        <w:rPr>
          <w:rFonts w:ascii="Times New Roman" w:hAnsi="Times New Roman" w:cs="Times New Roman"/>
          <w:sz w:val="24"/>
          <w:szCs w:val="24"/>
        </w:rPr>
        <w:t>art. 7 ust. 5</w:t>
      </w:r>
      <w:r w:rsidR="0057074F">
        <w:rPr>
          <w:rFonts w:ascii="Times New Roman" w:hAnsi="Times New Roman" w:cs="Times New Roman"/>
          <w:sz w:val="24"/>
          <w:szCs w:val="24"/>
        </w:rPr>
        <w:t xml:space="preserve"> i 12</w:t>
      </w:r>
      <w:r w:rsidR="00CB5E36" w:rsidRPr="0010649B">
        <w:rPr>
          <w:rFonts w:ascii="Times New Roman" w:hAnsi="Times New Roman" w:cs="Times New Roman"/>
          <w:sz w:val="24"/>
          <w:szCs w:val="24"/>
        </w:rPr>
        <w:t xml:space="preserve"> </w:t>
      </w:r>
      <w:r w:rsidR="000C16A8" w:rsidRPr="0010649B">
        <w:rPr>
          <w:rFonts w:ascii="Times New Roman" w:hAnsi="Times New Roman" w:cs="Times New Roman"/>
          <w:sz w:val="24"/>
          <w:szCs w:val="24"/>
        </w:rPr>
        <w:t xml:space="preserve">rozporządzenia </w:t>
      </w:r>
      <w:r w:rsidRPr="0010649B">
        <w:rPr>
          <w:rFonts w:ascii="Times New Roman" w:hAnsi="Times New Roman" w:cs="Times New Roman"/>
          <w:sz w:val="24"/>
          <w:szCs w:val="24"/>
        </w:rPr>
        <w:t>GIA</w:t>
      </w:r>
      <w:r w:rsidRPr="00B76635">
        <w:rPr>
          <w:rFonts w:ascii="Times New Roman" w:hAnsi="Times New Roman" w:cs="Times New Roman"/>
          <w:sz w:val="24"/>
          <w:szCs w:val="24"/>
        </w:rPr>
        <w:t xml:space="preserve"> </w:t>
      </w:r>
      <w:r w:rsidR="00D4299C" w:rsidRPr="00B76635">
        <w:rPr>
          <w:rFonts w:ascii="Times New Roman" w:hAnsi="Times New Roman" w:cs="Times New Roman"/>
          <w:sz w:val="24"/>
          <w:szCs w:val="24"/>
        </w:rPr>
        <w:t xml:space="preserve">dotyczących procedury </w:t>
      </w:r>
      <w:r w:rsidR="00013ADF" w:rsidRPr="00B76635">
        <w:rPr>
          <w:rFonts w:ascii="Times New Roman" w:hAnsi="Times New Roman" w:cs="Times New Roman"/>
          <w:sz w:val="24"/>
          <w:szCs w:val="24"/>
        </w:rPr>
        <w:t xml:space="preserve">udzielania zezwoleń i prawa drogi. </w:t>
      </w:r>
      <w:r w:rsidR="007A6681" w:rsidRPr="00B76635">
        <w:rPr>
          <w:rFonts w:ascii="Times New Roman" w:hAnsi="Times New Roman" w:cs="Times New Roman"/>
          <w:sz w:val="24"/>
          <w:szCs w:val="24"/>
        </w:rPr>
        <w:t>Powodem</w:t>
      </w:r>
      <w:r w:rsidR="00472C16" w:rsidRPr="00B76635">
        <w:rPr>
          <w:rFonts w:ascii="Times New Roman" w:hAnsi="Times New Roman" w:cs="Times New Roman"/>
          <w:sz w:val="24"/>
          <w:szCs w:val="24"/>
        </w:rPr>
        <w:t xml:space="preserve"> zmian proponowanych w art. 49b jest potrzeba wprowadzenia zmian prawnych </w:t>
      </w:r>
      <w:r w:rsidR="00FA7505" w:rsidRPr="00B76635">
        <w:rPr>
          <w:rFonts w:ascii="Times New Roman" w:hAnsi="Times New Roman" w:cs="Times New Roman"/>
          <w:sz w:val="24"/>
          <w:szCs w:val="24"/>
        </w:rPr>
        <w:t>w </w:t>
      </w:r>
      <w:r w:rsidR="00472C16" w:rsidRPr="00B76635">
        <w:rPr>
          <w:rFonts w:ascii="Times New Roman" w:hAnsi="Times New Roman" w:cs="Times New Roman"/>
          <w:sz w:val="24"/>
          <w:szCs w:val="24"/>
        </w:rPr>
        <w:t>celu maksymalnego przyspieszenie realizacji projektów budowy sieci szerokopasmowych</w:t>
      </w:r>
      <w:r w:rsidR="00E01657" w:rsidRPr="00B76635">
        <w:rPr>
          <w:rFonts w:ascii="Times New Roman" w:hAnsi="Times New Roman" w:cs="Times New Roman"/>
          <w:sz w:val="24"/>
          <w:szCs w:val="24"/>
        </w:rPr>
        <w:t>.</w:t>
      </w:r>
      <w:r w:rsidR="00472C16" w:rsidRPr="00B76635">
        <w:rPr>
          <w:rFonts w:ascii="Times New Roman" w:hAnsi="Times New Roman" w:cs="Times New Roman"/>
          <w:sz w:val="24"/>
          <w:szCs w:val="24"/>
        </w:rPr>
        <w:t xml:space="preserve"> W związku z tym proponuje się dla projektów sieci</w:t>
      </w:r>
      <w:r w:rsidR="00472C16" w:rsidRPr="00B76635">
        <w:rPr>
          <w:rFonts w:ascii="Times New Roman" w:eastAsia="Times New Roman" w:hAnsi="Times New Roman" w:cs="Times New Roman"/>
          <w:sz w:val="24"/>
          <w:szCs w:val="24"/>
        </w:rPr>
        <w:t xml:space="preserve"> o bardzo dużej przepustowości</w:t>
      </w:r>
      <w:r w:rsidR="00472C16" w:rsidRPr="00B76635">
        <w:rPr>
          <w:rFonts w:ascii="Times New Roman" w:hAnsi="Times New Roman" w:cs="Times New Roman"/>
          <w:sz w:val="24"/>
          <w:szCs w:val="24"/>
        </w:rPr>
        <w:t xml:space="preserve"> </w:t>
      </w:r>
      <w:r w:rsidR="00346BC7" w:rsidRPr="00B76635">
        <w:rPr>
          <w:rFonts w:ascii="Times New Roman" w:hAnsi="Times New Roman" w:cs="Times New Roman"/>
          <w:sz w:val="24"/>
          <w:szCs w:val="24"/>
        </w:rPr>
        <w:t>u</w:t>
      </w:r>
      <w:r w:rsidR="00472C16" w:rsidRPr="00B76635">
        <w:rPr>
          <w:rFonts w:ascii="Times New Roman" w:hAnsi="Times New Roman" w:cs="Times New Roman"/>
          <w:sz w:val="24"/>
          <w:szCs w:val="24"/>
        </w:rPr>
        <w:t>możliw</w:t>
      </w:r>
      <w:r w:rsidR="00346BC7" w:rsidRPr="00B76635">
        <w:rPr>
          <w:rFonts w:ascii="Times New Roman" w:hAnsi="Times New Roman" w:cs="Times New Roman"/>
          <w:sz w:val="24"/>
          <w:szCs w:val="24"/>
        </w:rPr>
        <w:t>i</w:t>
      </w:r>
      <w:r w:rsidR="00472C16" w:rsidRPr="00B76635">
        <w:rPr>
          <w:rFonts w:ascii="Times New Roman" w:hAnsi="Times New Roman" w:cs="Times New Roman"/>
          <w:sz w:val="24"/>
          <w:szCs w:val="24"/>
        </w:rPr>
        <w:t>ć skorzystani</w:t>
      </w:r>
      <w:r w:rsidR="00346BC7" w:rsidRPr="00B76635">
        <w:rPr>
          <w:rFonts w:ascii="Times New Roman" w:hAnsi="Times New Roman" w:cs="Times New Roman"/>
          <w:sz w:val="24"/>
          <w:szCs w:val="24"/>
        </w:rPr>
        <w:t>e</w:t>
      </w:r>
      <w:r w:rsidR="00472C16" w:rsidRPr="00B76635">
        <w:rPr>
          <w:rFonts w:ascii="Times New Roman" w:hAnsi="Times New Roman" w:cs="Times New Roman"/>
          <w:sz w:val="24"/>
          <w:szCs w:val="24"/>
        </w:rPr>
        <w:t xml:space="preserve"> ze sprawdzonych już w przeszłości rozwiązań dedykowanych regionalnym sieciom szerokopasmowym. Oczywiście, inwestor będzie miał wybór – może skorzystać </w:t>
      </w:r>
      <w:r w:rsidR="00FA7505" w:rsidRPr="00B76635">
        <w:rPr>
          <w:rFonts w:ascii="Times New Roman" w:hAnsi="Times New Roman" w:cs="Times New Roman"/>
          <w:sz w:val="24"/>
          <w:szCs w:val="24"/>
        </w:rPr>
        <w:t>z </w:t>
      </w:r>
      <w:r w:rsidR="00472C16" w:rsidRPr="00B76635">
        <w:rPr>
          <w:rFonts w:ascii="Times New Roman" w:hAnsi="Times New Roman" w:cs="Times New Roman"/>
          <w:sz w:val="24"/>
          <w:szCs w:val="24"/>
        </w:rPr>
        <w:t>przepisów ogólnych, określonych w ustawie o planowaniu i</w:t>
      </w:r>
      <w:r w:rsidR="0006553F">
        <w:rPr>
          <w:rFonts w:ascii="Times New Roman" w:hAnsi="Times New Roman" w:cs="Times New Roman"/>
          <w:sz w:val="24"/>
          <w:szCs w:val="24"/>
        </w:rPr>
        <w:t> </w:t>
      </w:r>
      <w:r w:rsidR="00472C16" w:rsidRPr="00B76635">
        <w:rPr>
          <w:rFonts w:ascii="Times New Roman" w:hAnsi="Times New Roman" w:cs="Times New Roman"/>
          <w:sz w:val="24"/>
          <w:szCs w:val="24"/>
        </w:rPr>
        <w:t xml:space="preserve">zagospodarowaniu przestrzennym oraz w ustawie </w:t>
      </w:r>
      <w:r w:rsidR="00860112">
        <w:rPr>
          <w:rFonts w:ascii="Times New Roman" w:hAnsi="Times New Roman" w:cs="Times New Roman"/>
          <w:sz w:val="24"/>
          <w:szCs w:val="24"/>
        </w:rPr>
        <w:sym w:font="Symbol" w:char="F02D"/>
      </w:r>
      <w:r w:rsidR="00467343">
        <w:rPr>
          <w:rFonts w:ascii="Times New Roman" w:hAnsi="Times New Roman" w:cs="Times New Roman"/>
          <w:sz w:val="24"/>
          <w:szCs w:val="24"/>
        </w:rPr>
        <w:t xml:space="preserve"> </w:t>
      </w:r>
      <w:r w:rsidR="00472C16" w:rsidRPr="00B76635">
        <w:rPr>
          <w:rFonts w:ascii="Times New Roman" w:hAnsi="Times New Roman" w:cs="Times New Roman"/>
          <w:sz w:val="24"/>
          <w:szCs w:val="24"/>
        </w:rPr>
        <w:t xml:space="preserve">Prawo budowalne lub </w:t>
      </w:r>
      <w:r w:rsidR="00346BC7" w:rsidRPr="00B76635">
        <w:rPr>
          <w:rFonts w:ascii="Times New Roman" w:hAnsi="Times New Roman" w:cs="Times New Roman"/>
          <w:sz w:val="24"/>
          <w:szCs w:val="24"/>
        </w:rPr>
        <w:t>z</w:t>
      </w:r>
      <w:r w:rsidR="00472C16" w:rsidRPr="00B76635">
        <w:rPr>
          <w:rFonts w:ascii="Times New Roman" w:hAnsi="Times New Roman" w:cs="Times New Roman"/>
          <w:sz w:val="24"/>
          <w:szCs w:val="24"/>
        </w:rPr>
        <w:t xml:space="preserve"> przepi</w:t>
      </w:r>
      <w:r w:rsidR="00346BC7" w:rsidRPr="00B76635">
        <w:rPr>
          <w:rFonts w:ascii="Times New Roman" w:hAnsi="Times New Roman" w:cs="Times New Roman"/>
          <w:sz w:val="24"/>
          <w:szCs w:val="24"/>
        </w:rPr>
        <w:t>sów</w:t>
      </w:r>
      <w:r w:rsidR="00472C16" w:rsidRPr="00B76635">
        <w:rPr>
          <w:rFonts w:ascii="Times New Roman" w:hAnsi="Times New Roman" w:cs="Times New Roman"/>
          <w:sz w:val="24"/>
          <w:szCs w:val="24"/>
        </w:rPr>
        <w:t xml:space="preserve"> art. 49b Megaustawy. Potrzeba wprowadzenia tych zmian pokrywa się analogicznie ze wszystkimi przesłankami, którymi kierował się projektodawca na etapie prac nad projektem </w:t>
      </w:r>
      <w:r w:rsidR="00E077FD">
        <w:rPr>
          <w:rFonts w:ascii="Times New Roman" w:hAnsi="Times New Roman" w:cs="Times New Roman"/>
          <w:sz w:val="24"/>
          <w:szCs w:val="24"/>
        </w:rPr>
        <w:t>Megaustawy</w:t>
      </w:r>
      <w:r w:rsidR="00472C16" w:rsidRPr="00B76635">
        <w:rPr>
          <w:rFonts w:ascii="Times New Roman" w:hAnsi="Times New Roman" w:cs="Times New Roman"/>
          <w:sz w:val="24"/>
          <w:szCs w:val="24"/>
        </w:rPr>
        <w:t xml:space="preserve"> w latach 2008</w:t>
      </w:r>
      <w:r w:rsidR="00860112">
        <w:rPr>
          <w:rFonts w:ascii="Times New Roman" w:hAnsi="Times New Roman" w:cs="Times New Roman"/>
          <w:sz w:val="24"/>
          <w:szCs w:val="24"/>
        </w:rPr>
        <w:sym w:font="Symbol" w:char="F02D"/>
      </w:r>
      <w:r w:rsidR="00472C16" w:rsidRPr="00B76635">
        <w:rPr>
          <w:rFonts w:ascii="Times New Roman" w:hAnsi="Times New Roman" w:cs="Times New Roman"/>
          <w:sz w:val="24"/>
          <w:szCs w:val="24"/>
        </w:rPr>
        <w:t>2009</w:t>
      </w:r>
      <w:r w:rsidR="009A7C64" w:rsidRPr="00B76635">
        <w:rPr>
          <w:rFonts w:ascii="Times New Roman" w:hAnsi="Times New Roman" w:cs="Times New Roman"/>
          <w:sz w:val="24"/>
          <w:szCs w:val="24"/>
        </w:rPr>
        <w:t>,</w:t>
      </w:r>
      <w:r w:rsidR="007A6681" w:rsidRPr="00B76635">
        <w:rPr>
          <w:rFonts w:ascii="Times New Roman" w:hAnsi="Times New Roman" w:cs="Times New Roman"/>
          <w:sz w:val="24"/>
          <w:szCs w:val="24"/>
        </w:rPr>
        <w:t xml:space="preserve"> a mianowicie:</w:t>
      </w:r>
    </w:p>
    <w:p w14:paraId="608D805C" w14:textId="5345EE44" w:rsidR="007A6681" w:rsidRPr="00B76635" w:rsidRDefault="007A6681" w:rsidP="009C4B6F">
      <w:pPr>
        <w:pStyle w:val="Akapitzlist"/>
        <w:numPr>
          <w:ilvl w:val="0"/>
          <w:numId w:val="46"/>
        </w:num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koniecznoś</w:t>
      </w:r>
      <w:r w:rsidR="00EF2268" w:rsidRPr="00B76635">
        <w:rPr>
          <w:rFonts w:ascii="Times New Roman" w:hAnsi="Times New Roman" w:cs="Times New Roman"/>
          <w:sz w:val="24"/>
          <w:szCs w:val="24"/>
        </w:rPr>
        <w:t>cią</w:t>
      </w:r>
      <w:r w:rsidRPr="00B76635">
        <w:rPr>
          <w:rFonts w:ascii="Times New Roman" w:hAnsi="Times New Roman" w:cs="Times New Roman"/>
          <w:sz w:val="24"/>
          <w:szCs w:val="24"/>
        </w:rPr>
        <w:t xml:space="preserve"> wykorzystania środków wspólnotowych przewidzianych na ten cel (budowa sieci szerokopasmowych) na lata 2021</w:t>
      </w:r>
      <w:r w:rsidR="00860112">
        <w:rPr>
          <w:rFonts w:ascii="Times New Roman" w:hAnsi="Times New Roman" w:cs="Times New Roman"/>
          <w:sz w:val="24"/>
          <w:szCs w:val="24"/>
        </w:rPr>
        <w:sym w:font="Symbol" w:char="F02D"/>
      </w:r>
      <w:r w:rsidRPr="00B76635">
        <w:rPr>
          <w:rFonts w:ascii="Times New Roman" w:hAnsi="Times New Roman" w:cs="Times New Roman"/>
          <w:sz w:val="24"/>
          <w:szCs w:val="24"/>
        </w:rPr>
        <w:t>2027,</w:t>
      </w:r>
    </w:p>
    <w:p w14:paraId="2F82359F" w14:textId="7276238E" w:rsidR="007A6681" w:rsidRPr="00B76635" w:rsidRDefault="007A6681" w:rsidP="009C4B6F">
      <w:pPr>
        <w:pStyle w:val="Akapitzlist"/>
        <w:numPr>
          <w:ilvl w:val="0"/>
          <w:numId w:val="46"/>
        </w:num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obowiąz</w:t>
      </w:r>
      <w:r w:rsidR="00EF2268" w:rsidRPr="00B76635">
        <w:rPr>
          <w:rFonts w:ascii="Times New Roman" w:hAnsi="Times New Roman" w:cs="Times New Roman"/>
          <w:sz w:val="24"/>
          <w:szCs w:val="24"/>
        </w:rPr>
        <w:t>kiem</w:t>
      </w:r>
      <w:r w:rsidRPr="00B76635">
        <w:rPr>
          <w:rFonts w:ascii="Times New Roman" w:hAnsi="Times New Roman" w:cs="Times New Roman"/>
          <w:sz w:val="24"/>
          <w:szCs w:val="24"/>
        </w:rPr>
        <w:t xml:space="preserve"> zapewnienia dostępu hurtowego wybudowanych sieci </w:t>
      </w:r>
      <w:r w:rsidR="00EB7EE9" w:rsidRPr="00B76635">
        <w:rPr>
          <w:rFonts w:ascii="Times New Roman" w:hAnsi="Times New Roman" w:cs="Times New Roman"/>
          <w:sz w:val="24"/>
          <w:szCs w:val="24"/>
        </w:rPr>
        <w:t>(</w:t>
      </w:r>
      <w:r w:rsidRPr="00B76635">
        <w:rPr>
          <w:rFonts w:ascii="Times New Roman" w:hAnsi="Times New Roman" w:cs="Times New Roman"/>
          <w:sz w:val="24"/>
          <w:szCs w:val="24"/>
        </w:rPr>
        <w:t>sieć otwarta dla wszystkich zainteresowanych operatorów, co może przynieść progres w dostępności usług szerokopasmowych o najwyższych przepływnościach</w:t>
      </w:r>
      <w:r w:rsidR="00EB7EE9" w:rsidRPr="00B76635">
        <w:rPr>
          <w:rFonts w:ascii="Times New Roman" w:hAnsi="Times New Roman" w:cs="Times New Roman"/>
          <w:sz w:val="24"/>
          <w:szCs w:val="24"/>
        </w:rPr>
        <w:t>)</w:t>
      </w:r>
      <w:r w:rsidRPr="00B76635">
        <w:rPr>
          <w:rFonts w:ascii="Times New Roman" w:hAnsi="Times New Roman" w:cs="Times New Roman"/>
          <w:sz w:val="24"/>
          <w:szCs w:val="24"/>
        </w:rPr>
        <w:t xml:space="preserve"> oraz zapewnieni</w:t>
      </w:r>
      <w:r w:rsidR="00EB7EE9" w:rsidRPr="00B76635">
        <w:rPr>
          <w:rFonts w:ascii="Times New Roman" w:hAnsi="Times New Roman" w:cs="Times New Roman"/>
          <w:sz w:val="24"/>
          <w:szCs w:val="24"/>
        </w:rPr>
        <w:t>em</w:t>
      </w:r>
      <w:r w:rsidRPr="00B76635">
        <w:rPr>
          <w:rFonts w:ascii="Times New Roman" w:hAnsi="Times New Roman" w:cs="Times New Roman"/>
          <w:sz w:val="24"/>
          <w:szCs w:val="24"/>
        </w:rPr>
        <w:t xml:space="preserve"> efektywnej konkurencji na tym obszarze,</w:t>
      </w:r>
    </w:p>
    <w:p w14:paraId="314FD354" w14:textId="393EF067" w:rsidR="007A6681" w:rsidRPr="00B76635" w:rsidRDefault="00C66437" w:rsidP="009C4B6F">
      <w:pPr>
        <w:pStyle w:val="Akapitzlist"/>
        <w:numPr>
          <w:ilvl w:val="0"/>
          <w:numId w:val="46"/>
        </w:num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nakierowaniem na</w:t>
      </w:r>
      <w:r w:rsidR="007A6681" w:rsidRPr="00B76635">
        <w:rPr>
          <w:rFonts w:ascii="Times New Roman" w:hAnsi="Times New Roman" w:cs="Times New Roman"/>
          <w:sz w:val="24"/>
          <w:szCs w:val="24"/>
        </w:rPr>
        <w:t xml:space="preserve"> sieci światłowodowe, a więc inwestycje zestandaryzowane o znikomym wpływie na środowisko,</w:t>
      </w:r>
    </w:p>
    <w:p w14:paraId="5E6B0AB1" w14:textId="204F3057" w:rsidR="007A6681" w:rsidRPr="00B76635" w:rsidRDefault="002E2E85" w:rsidP="009C4B6F">
      <w:pPr>
        <w:pStyle w:val="Akapitzlist"/>
        <w:numPr>
          <w:ilvl w:val="0"/>
          <w:numId w:val="46"/>
        </w:num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lastRenderedPageBreak/>
        <w:t>budow</w:t>
      </w:r>
      <w:r w:rsidR="00095461" w:rsidRPr="00B76635">
        <w:rPr>
          <w:rFonts w:ascii="Times New Roman" w:hAnsi="Times New Roman" w:cs="Times New Roman"/>
          <w:sz w:val="24"/>
          <w:szCs w:val="24"/>
        </w:rPr>
        <w:t>ą</w:t>
      </w:r>
      <w:r w:rsidRPr="00B76635">
        <w:rPr>
          <w:rFonts w:ascii="Times New Roman" w:hAnsi="Times New Roman" w:cs="Times New Roman"/>
          <w:sz w:val="24"/>
          <w:szCs w:val="24"/>
        </w:rPr>
        <w:t xml:space="preserve"> </w:t>
      </w:r>
      <w:r w:rsidR="007A6681" w:rsidRPr="00B76635">
        <w:rPr>
          <w:rFonts w:ascii="Times New Roman" w:hAnsi="Times New Roman" w:cs="Times New Roman"/>
          <w:sz w:val="24"/>
          <w:szCs w:val="24"/>
        </w:rPr>
        <w:t>sieci</w:t>
      </w:r>
      <w:r w:rsidRPr="00B76635">
        <w:rPr>
          <w:rFonts w:ascii="Times New Roman" w:hAnsi="Times New Roman" w:cs="Times New Roman"/>
          <w:sz w:val="24"/>
          <w:szCs w:val="24"/>
        </w:rPr>
        <w:t>, które</w:t>
      </w:r>
      <w:r w:rsidR="007A6681" w:rsidRPr="00B76635">
        <w:rPr>
          <w:rFonts w:ascii="Times New Roman" w:hAnsi="Times New Roman" w:cs="Times New Roman"/>
          <w:sz w:val="24"/>
          <w:szCs w:val="24"/>
        </w:rPr>
        <w:t xml:space="preserve"> zasadniczo będą lokalizowane w pasach drogowych dróg publicznych, co z uwagi na rozmiar obszarów konkursowych prowadziłoby do tego, że inwestor musiałby uzyskiwać zgodę „lokalizacyjną” od każdej z gmin na terenie danego powiatu i od każdego zarządcy dróg, przez które przebiegać będzie sieć, co jest procesem trudnym do skoordynowania, koszto- i czasochłonnym</w:t>
      </w:r>
      <w:r w:rsidR="00111975" w:rsidRPr="00B76635">
        <w:rPr>
          <w:rFonts w:ascii="Times New Roman" w:hAnsi="Times New Roman" w:cs="Times New Roman"/>
          <w:sz w:val="24"/>
          <w:szCs w:val="24"/>
        </w:rPr>
        <w:t>.</w:t>
      </w:r>
    </w:p>
    <w:p w14:paraId="471A30BC" w14:textId="73805AAB" w:rsidR="00811FFC" w:rsidRPr="00B76635" w:rsidRDefault="00111975" w:rsidP="007A6681">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W</w:t>
      </w:r>
      <w:r w:rsidR="007A6681" w:rsidRPr="00B76635">
        <w:rPr>
          <w:rFonts w:ascii="Times New Roman" w:hAnsi="Times New Roman" w:cs="Times New Roman"/>
          <w:sz w:val="24"/>
          <w:szCs w:val="24"/>
        </w:rPr>
        <w:t xml:space="preserve">yjątki od ogólnego systemu planowania przestrzennego powinny być uzasadnione szczególnymi okolicznościami, które występują, analogicznie jak w przypadku regionalnych sieci szerokopasmowych, w odniesieniu do inwestycji w sieci </w:t>
      </w:r>
      <w:r w:rsidR="000A7311" w:rsidRPr="00B76635">
        <w:rPr>
          <w:rFonts w:ascii="Times New Roman" w:hAnsi="Times New Roman" w:cs="Times New Roman"/>
          <w:sz w:val="24"/>
          <w:szCs w:val="24"/>
        </w:rPr>
        <w:t>o bardzo dużej przepustowości</w:t>
      </w:r>
      <w:r w:rsidR="007A6681" w:rsidRPr="00B76635">
        <w:rPr>
          <w:rFonts w:ascii="Times New Roman" w:hAnsi="Times New Roman" w:cs="Times New Roman"/>
          <w:sz w:val="24"/>
          <w:szCs w:val="24"/>
        </w:rPr>
        <w:t>.</w:t>
      </w:r>
    </w:p>
    <w:p w14:paraId="78850F58" w14:textId="22E8BE6C" w:rsidR="007E5934" w:rsidRPr="00B76635" w:rsidRDefault="007E5934" w:rsidP="007E5934">
      <w:pPr>
        <w:pStyle w:val="Nagwek3"/>
        <w:rPr>
          <w:rFonts w:ascii="Times New Roman" w:hAnsi="Times New Roman" w:cs="Times New Roman"/>
          <w:b w:val="0"/>
        </w:rPr>
      </w:pPr>
      <w:r w:rsidRPr="00B76635">
        <w:rPr>
          <w:rFonts w:ascii="Times New Roman" w:hAnsi="Times New Roman" w:cs="Times New Roman"/>
        </w:rPr>
        <w:t xml:space="preserve">Art. 1 pkt </w:t>
      </w:r>
      <w:r w:rsidR="007279CF">
        <w:rPr>
          <w:rFonts w:ascii="Times New Roman" w:hAnsi="Times New Roman" w:cs="Times New Roman"/>
        </w:rPr>
        <w:t>4</w:t>
      </w:r>
      <w:r w:rsidR="001126E0">
        <w:rPr>
          <w:rFonts w:ascii="Times New Roman" w:hAnsi="Times New Roman" w:cs="Times New Roman"/>
        </w:rPr>
        <w:t>1</w:t>
      </w:r>
    </w:p>
    <w:p w14:paraId="23AAAB57" w14:textId="19466E75" w:rsidR="007E5934" w:rsidRPr="00B76635" w:rsidRDefault="007E5934" w:rsidP="007E5934">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Zmian</w:t>
      </w:r>
      <w:r w:rsidR="001D4058" w:rsidRPr="00B76635">
        <w:rPr>
          <w:rFonts w:ascii="Times New Roman" w:hAnsi="Times New Roman" w:cs="Times New Roman"/>
          <w:sz w:val="24"/>
          <w:szCs w:val="24"/>
        </w:rPr>
        <w:t xml:space="preserve">y </w:t>
      </w:r>
      <w:r w:rsidR="004B5E39" w:rsidRPr="00B76635">
        <w:rPr>
          <w:rFonts w:ascii="Times New Roman" w:hAnsi="Times New Roman" w:cs="Times New Roman"/>
          <w:sz w:val="24"/>
          <w:szCs w:val="24"/>
        </w:rPr>
        <w:t xml:space="preserve">w </w:t>
      </w:r>
      <w:r w:rsidR="004D592F" w:rsidRPr="00B76635">
        <w:rPr>
          <w:rFonts w:ascii="Times New Roman" w:hAnsi="Times New Roman" w:cs="Times New Roman"/>
          <w:sz w:val="24"/>
          <w:szCs w:val="24"/>
        </w:rPr>
        <w:t>ust.</w:t>
      </w:r>
      <w:r w:rsidR="001D4058" w:rsidRPr="00B76635">
        <w:rPr>
          <w:rFonts w:ascii="Times New Roman" w:hAnsi="Times New Roman" w:cs="Times New Roman"/>
          <w:sz w:val="24"/>
          <w:szCs w:val="24"/>
        </w:rPr>
        <w:t xml:space="preserve"> </w:t>
      </w:r>
      <w:r w:rsidR="00526273" w:rsidRPr="00B76635">
        <w:rPr>
          <w:rFonts w:ascii="Times New Roman" w:hAnsi="Times New Roman" w:cs="Times New Roman"/>
          <w:sz w:val="24"/>
          <w:szCs w:val="24"/>
        </w:rPr>
        <w:t>1</w:t>
      </w:r>
      <w:r w:rsidR="001126E0">
        <w:rPr>
          <w:rFonts w:ascii="Times New Roman" w:hAnsi="Times New Roman" w:cs="Times New Roman"/>
          <w:sz w:val="24"/>
          <w:szCs w:val="24"/>
        </w:rPr>
        <w:t>–</w:t>
      </w:r>
      <w:r w:rsidR="00526273" w:rsidRPr="00B76635">
        <w:rPr>
          <w:rFonts w:ascii="Times New Roman" w:hAnsi="Times New Roman" w:cs="Times New Roman"/>
          <w:sz w:val="24"/>
          <w:szCs w:val="24"/>
        </w:rPr>
        <w:t>3,</w:t>
      </w:r>
      <w:r w:rsidR="00111975" w:rsidRPr="00B76635">
        <w:rPr>
          <w:rFonts w:ascii="Times New Roman" w:hAnsi="Times New Roman" w:cs="Times New Roman"/>
          <w:sz w:val="24"/>
          <w:szCs w:val="24"/>
        </w:rPr>
        <w:t xml:space="preserve"> </w:t>
      </w:r>
      <w:r w:rsidR="00977149" w:rsidRPr="00B76635">
        <w:rPr>
          <w:rFonts w:ascii="Times New Roman" w:hAnsi="Times New Roman" w:cs="Times New Roman"/>
          <w:sz w:val="24"/>
          <w:szCs w:val="24"/>
        </w:rPr>
        <w:t>5</w:t>
      </w:r>
      <w:r w:rsidR="00055213" w:rsidRPr="00B76635">
        <w:rPr>
          <w:rFonts w:ascii="Times New Roman" w:hAnsi="Times New Roman" w:cs="Times New Roman"/>
          <w:sz w:val="24"/>
          <w:szCs w:val="24"/>
        </w:rPr>
        <w:t>,</w:t>
      </w:r>
      <w:r w:rsidR="00111975" w:rsidRPr="00B76635">
        <w:rPr>
          <w:rFonts w:ascii="Times New Roman" w:hAnsi="Times New Roman" w:cs="Times New Roman"/>
          <w:sz w:val="24"/>
          <w:szCs w:val="24"/>
        </w:rPr>
        <w:t xml:space="preserve"> </w:t>
      </w:r>
      <w:r w:rsidR="00055213" w:rsidRPr="00B76635">
        <w:rPr>
          <w:rFonts w:ascii="Times New Roman" w:hAnsi="Times New Roman" w:cs="Times New Roman"/>
          <w:sz w:val="24"/>
          <w:szCs w:val="24"/>
        </w:rPr>
        <w:t>6</w:t>
      </w:r>
      <w:r w:rsidR="00DC46CF" w:rsidRPr="00B76635">
        <w:rPr>
          <w:rFonts w:ascii="Times New Roman" w:hAnsi="Times New Roman" w:cs="Times New Roman"/>
          <w:sz w:val="24"/>
          <w:szCs w:val="24"/>
        </w:rPr>
        <w:t xml:space="preserve"> </w:t>
      </w:r>
      <w:r w:rsidR="00A0154B" w:rsidRPr="00B76635">
        <w:rPr>
          <w:rFonts w:ascii="Times New Roman" w:hAnsi="Times New Roman" w:cs="Times New Roman"/>
          <w:sz w:val="24"/>
          <w:szCs w:val="24"/>
        </w:rPr>
        <w:t xml:space="preserve">art. 50 </w:t>
      </w:r>
      <w:r w:rsidR="00E55FED" w:rsidRPr="00B76635">
        <w:rPr>
          <w:rFonts w:ascii="Times New Roman" w:hAnsi="Times New Roman" w:cs="Times New Roman"/>
          <w:sz w:val="24"/>
          <w:szCs w:val="24"/>
        </w:rPr>
        <w:t>Megausta</w:t>
      </w:r>
      <w:r w:rsidR="00A0154B" w:rsidRPr="00B76635">
        <w:rPr>
          <w:rFonts w:ascii="Times New Roman" w:hAnsi="Times New Roman" w:cs="Times New Roman"/>
          <w:sz w:val="24"/>
          <w:szCs w:val="24"/>
        </w:rPr>
        <w:t>wy</w:t>
      </w:r>
      <w:r w:rsidRPr="00B76635">
        <w:rPr>
          <w:rFonts w:ascii="Times New Roman" w:hAnsi="Times New Roman" w:cs="Times New Roman"/>
          <w:sz w:val="24"/>
          <w:szCs w:val="24"/>
        </w:rPr>
        <w:t xml:space="preserve"> wynik</w:t>
      </w:r>
      <w:r w:rsidR="00972803" w:rsidRPr="00B76635">
        <w:rPr>
          <w:rFonts w:ascii="Times New Roman" w:hAnsi="Times New Roman" w:cs="Times New Roman"/>
          <w:sz w:val="24"/>
          <w:szCs w:val="24"/>
        </w:rPr>
        <w:t>a</w:t>
      </w:r>
      <w:r w:rsidR="00A0154B" w:rsidRPr="00B76635">
        <w:rPr>
          <w:rFonts w:ascii="Times New Roman" w:hAnsi="Times New Roman" w:cs="Times New Roman"/>
          <w:sz w:val="24"/>
          <w:szCs w:val="24"/>
        </w:rPr>
        <w:t>j</w:t>
      </w:r>
      <w:r w:rsidR="00972803" w:rsidRPr="00B76635">
        <w:rPr>
          <w:rFonts w:ascii="Times New Roman" w:hAnsi="Times New Roman" w:cs="Times New Roman"/>
          <w:sz w:val="24"/>
          <w:szCs w:val="24"/>
        </w:rPr>
        <w:t xml:space="preserve">ą z </w:t>
      </w:r>
      <w:r w:rsidR="00B91637" w:rsidRPr="00B76635">
        <w:rPr>
          <w:rFonts w:ascii="Times New Roman" w:hAnsi="Times New Roman" w:cs="Times New Roman"/>
          <w:sz w:val="24"/>
          <w:szCs w:val="24"/>
        </w:rPr>
        <w:t>objęcia rozwiązaniem wynikającym z</w:t>
      </w:r>
      <w:r w:rsidR="00D51F4E">
        <w:rPr>
          <w:rFonts w:ascii="Times New Roman" w:hAnsi="Times New Roman" w:cs="Times New Roman"/>
          <w:sz w:val="24"/>
          <w:szCs w:val="24"/>
        </w:rPr>
        <w:t> </w:t>
      </w:r>
      <w:r w:rsidR="00B91637" w:rsidRPr="00B76635">
        <w:rPr>
          <w:rFonts w:ascii="Times New Roman" w:hAnsi="Times New Roman" w:cs="Times New Roman"/>
          <w:sz w:val="24"/>
          <w:szCs w:val="24"/>
        </w:rPr>
        <w:t>tych przepisów</w:t>
      </w:r>
      <w:r w:rsidR="00E74A25" w:rsidRPr="00B76635">
        <w:rPr>
          <w:rFonts w:ascii="Times New Roman" w:hAnsi="Times New Roman" w:cs="Times New Roman"/>
          <w:sz w:val="24"/>
          <w:szCs w:val="24"/>
        </w:rPr>
        <w:t xml:space="preserve"> (decyzja o ustaleniu lokalizacji)</w:t>
      </w:r>
      <w:r w:rsidR="00B91637" w:rsidRPr="00B76635">
        <w:rPr>
          <w:rFonts w:ascii="Times New Roman" w:hAnsi="Times New Roman" w:cs="Times New Roman"/>
          <w:sz w:val="24"/>
          <w:szCs w:val="24"/>
        </w:rPr>
        <w:t xml:space="preserve"> również sieci o bardzo dużej przepustowości</w:t>
      </w:r>
      <w:r w:rsidR="00E66BBD" w:rsidRPr="00B76635">
        <w:rPr>
          <w:rFonts w:ascii="Times New Roman" w:hAnsi="Times New Roman" w:cs="Times New Roman"/>
          <w:sz w:val="24"/>
          <w:szCs w:val="24"/>
        </w:rPr>
        <w:t>.</w:t>
      </w:r>
      <w:r w:rsidR="00175882" w:rsidRPr="00175882">
        <w:rPr>
          <w:rFonts w:ascii="Times New Roman" w:hAnsi="Times New Roman" w:cs="Times New Roman"/>
          <w:sz w:val="24"/>
          <w:szCs w:val="24"/>
        </w:rPr>
        <w:t xml:space="preserve"> </w:t>
      </w:r>
      <w:r w:rsidR="00175882">
        <w:rPr>
          <w:rFonts w:ascii="Times New Roman" w:hAnsi="Times New Roman" w:cs="Times New Roman"/>
          <w:sz w:val="24"/>
          <w:szCs w:val="24"/>
        </w:rPr>
        <w:t>Proponowan</w:t>
      </w:r>
      <w:r w:rsidR="0020672B">
        <w:rPr>
          <w:rFonts w:ascii="Times New Roman" w:hAnsi="Times New Roman" w:cs="Times New Roman"/>
          <w:sz w:val="24"/>
          <w:szCs w:val="24"/>
        </w:rPr>
        <w:t>e</w:t>
      </w:r>
      <w:r w:rsidR="00175882">
        <w:rPr>
          <w:rFonts w:ascii="Times New Roman" w:hAnsi="Times New Roman" w:cs="Times New Roman"/>
          <w:sz w:val="24"/>
          <w:szCs w:val="24"/>
        </w:rPr>
        <w:t xml:space="preserve"> zmiany skorelowane są z art. 7 ust. 12 rozporządzenia GIA.</w:t>
      </w:r>
    </w:p>
    <w:p w14:paraId="61CBA580" w14:textId="0E10C8F7" w:rsidR="007E6621" w:rsidRPr="00B76635" w:rsidRDefault="007E6621" w:rsidP="007E6621">
      <w:pPr>
        <w:pStyle w:val="Nagwek3"/>
        <w:rPr>
          <w:rFonts w:ascii="Times New Roman" w:hAnsi="Times New Roman" w:cs="Times New Roman"/>
          <w:b w:val="0"/>
        </w:rPr>
      </w:pPr>
      <w:r w:rsidRPr="00B76635">
        <w:rPr>
          <w:rFonts w:ascii="Times New Roman" w:hAnsi="Times New Roman" w:cs="Times New Roman"/>
        </w:rPr>
        <w:t xml:space="preserve">Art. 1 pkt </w:t>
      </w:r>
      <w:r w:rsidR="007279CF">
        <w:rPr>
          <w:rFonts w:ascii="Times New Roman" w:hAnsi="Times New Roman" w:cs="Times New Roman"/>
        </w:rPr>
        <w:t>4</w:t>
      </w:r>
      <w:r w:rsidR="001126E0">
        <w:rPr>
          <w:rFonts w:ascii="Times New Roman" w:hAnsi="Times New Roman" w:cs="Times New Roman"/>
        </w:rPr>
        <w:t>2</w:t>
      </w:r>
    </w:p>
    <w:p w14:paraId="0432C7C7" w14:textId="7E9D185F" w:rsidR="007E6621" w:rsidRPr="00B76635" w:rsidRDefault="001D3606" w:rsidP="007E6621">
      <w:pPr>
        <w:spacing w:line="360" w:lineRule="auto"/>
        <w:jc w:val="both"/>
        <w:rPr>
          <w:rFonts w:ascii="Times New Roman" w:hAnsi="Times New Roman" w:cs="Times New Roman"/>
          <w:sz w:val="24"/>
          <w:szCs w:val="24"/>
        </w:rPr>
      </w:pPr>
      <w:r w:rsidRPr="00B76635">
        <w:rPr>
          <w:rFonts w:ascii="Times New Roman" w:hAnsi="Times New Roman" w:cs="Times New Roman"/>
          <w:b/>
          <w:sz w:val="24"/>
          <w:szCs w:val="24"/>
        </w:rPr>
        <w:t>a</w:t>
      </w:r>
      <w:r w:rsidR="001126E0">
        <w:rPr>
          <w:rFonts w:ascii="Times New Roman" w:hAnsi="Times New Roman" w:cs="Times New Roman"/>
          <w:b/>
          <w:sz w:val="24"/>
          <w:szCs w:val="24"/>
        </w:rPr>
        <w:t>)</w:t>
      </w:r>
      <w:r w:rsidR="008554EB" w:rsidRPr="00B76635">
        <w:rPr>
          <w:rFonts w:ascii="Times New Roman" w:hAnsi="Times New Roman" w:cs="Times New Roman"/>
          <w:b/>
          <w:sz w:val="24"/>
          <w:szCs w:val="24"/>
        </w:rPr>
        <w:t xml:space="preserve"> </w:t>
      </w:r>
      <w:r w:rsidR="000D0EC4" w:rsidRPr="00B76635">
        <w:rPr>
          <w:rFonts w:ascii="Times New Roman" w:hAnsi="Times New Roman" w:cs="Times New Roman"/>
          <w:b/>
          <w:sz w:val="24"/>
          <w:szCs w:val="24"/>
        </w:rPr>
        <w:t>i</w:t>
      </w:r>
      <w:r w:rsidR="00111975" w:rsidRPr="00B76635">
        <w:rPr>
          <w:rFonts w:ascii="Times New Roman" w:hAnsi="Times New Roman" w:cs="Times New Roman"/>
          <w:b/>
          <w:sz w:val="24"/>
          <w:szCs w:val="24"/>
        </w:rPr>
        <w:t xml:space="preserve"> </w:t>
      </w:r>
      <w:r w:rsidRPr="00B76635">
        <w:rPr>
          <w:rFonts w:ascii="Times New Roman" w:hAnsi="Times New Roman" w:cs="Times New Roman"/>
          <w:b/>
          <w:sz w:val="24"/>
          <w:szCs w:val="24"/>
        </w:rPr>
        <w:t>b</w:t>
      </w:r>
      <w:r w:rsidR="00663E95" w:rsidRPr="00B76635">
        <w:rPr>
          <w:rFonts w:ascii="Times New Roman" w:hAnsi="Times New Roman" w:cs="Times New Roman"/>
          <w:b/>
          <w:sz w:val="24"/>
          <w:szCs w:val="24"/>
        </w:rPr>
        <w:t>)</w:t>
      </w:r>
      <w:r w:rsidR="00663E95" w:rsidRPr="00B76635">
        <w:rPr>
          <w:rFonts w:ascii="Times New Roman" w:hAnsi="Times New Roman" w:cs="Times New Roman"/>
          <w:sz w:val="24"/>
          <w:szCs w:val="24"/>
        </w:rPr>
        <w:t xml:space="preserve"> </w:t>
      </w:r>
      <w:r w:rsidR="007E6621" w:rsidRPr="00B76635">
        <w:rPr>
          <w:rFonts w:ascii="Times New Roman" w:hAnsi="Times New Roman" w:cs="Times New Roman"/>
          <w:sz w:val="24"/>
          <w:szCs w:val="24"/>
        </w:rPr>
        <w:t>Zmiany w ust. 1</w:t>
      </w:r>
      <w:r w:rsidR="00BB5173" w:rsidRPr="00B76635">
        <w:rPr>
          <w:rFonts w:ascii="Times New Roman" w:hAnsi="Times New Roman" w:cs="Times New Roman"/>
          <w:sz w:val="24"/>
          <w:szCs w:val="24"/>
        </w:rPr>
        <w:t xml:space="preserve"> i </w:t>
      </w:r>
      <w:r w:rsidR="007E6621" w:rsidRPr="00B76635">
        <w:rPr>
          <w:rFonts w:ascii="Times New Roman" w:hAnsi="Times New Roman" w:cs="Times New Roman"/>
          <w:sz w:val="24"/>
          <w:szCs w:val="24"/>
        </w:rPr>
        <w:t>3 art. 5</w:t>
      </w:r>
      <w:r w:rsidR="002525A8" w:rsidRPr="00B76635">
        <w:rPr>
          <w:rFonts w:ascii="Times New Roman" w:hAnsi="Times New Roman" w:cs="Times New Roman"/>
          <w:sz w:val="24"/>
          <w:szCs w:val="24"/>
        </w:rPr>
        <w:t>1</w:t>
      </w:r>
      <w:r w:rsidR="007E6621" w:rsidRPr="00B76635">
        <w:rPr>
          <w:rFonts w:ascii="Times New Roman" w:hAnsi="Times New Roman" w:cs="Times New Roman"/>
          <w:sz w:val="24"/>
          <w:szCs w:val="24"/>
        </w:rPr>
        <w:t xml:space="preserve"> </w:t>
      </w:r>
      <w:r w:rsidR="00E55FED" w:rsidRPr="00B76635">
        <w:rPr>
          <w:rFonts w:ascii="Times New Roman" w:hAnsi="Times New Roman" w:cs="Times New Roman"/>
          <w:sz w:val="24"/>
          <w:szCs w:val="24"/>
        </w:rPr>
        <w:t>Megausta</w:t>
      </w:r>
      <w:r w:rsidR="007E6621" w:rsidRPr="00B76635">
        <w:rPr>
          <w:rFonts w:ascii="Times New Roman" w:hAnsi="Times New Roman" w:cs="Times New Roman"/>
          <w:sz w:val="24"/>
          <w:szCs w:val="24"/>
        </w:rPr>
        <w:t xml:space="preserve">wy wynikają z </w:t>
      </w:r>
      <w:r w:rsidR="00B91637" w:rsidRPr="00B76635">
        <w:rPr>
          <w:rFonts w:ascii="Times New Roman" w:hAnsi="Times New Roman" w:cs="Times New Roman"/>
          <w:sz w:val="24"/>
          <w:szCs w:val="24"/>
        </w:rPr>
        <w:t>objęcia rozwiązaniem wynikającym z</w:t>
      </w:r>
      <w:r w:rsidR="000D0EC4" w:rsidRPr="00B76635">
        <w:rPr>
          <w:rFonts w:ascii="Times New Roman" w:hAnsi="Times New Roman" w:cs="Times New Roman"/>
          <w:sz w:val="24"/>
          <w:szCs w:val="24"/>
        </w:rPr>
        <w:t> </w:t>
      </w:r>
      <w:r w:rsidR="00B91637" w:rsidRPr="00B76635">
        <w:rPr>
          <w:rFonts w:ascii="Times New Roman" w:hAnsi="Times New Roman" w:cs="Times New Roman"/>
          <w:sz w:val="24"/>
          <w:szCs w:val="24"/>
        </w:rPr>
        <w:t xml:space="preserve">tych przepisów </w:t>
      </w:r>
      <w:r w:rsidR="00E74A25" w:rsidRPr="00B76635">
        <w:rPr>
          <w:rFonts w:ascii="Times New Roman" w:hAnsi="Times New Roman" w:cs="Times New Roman"/>
          <w:sz w:val="24"/>
          <w:szCs w:val="24"/>
        </w:rPr>
        <w:t xml:space="preserve">(wniosek o decyzję o ustaleniu lokalizacji) </w:t>
      </w:r>
      <w:r w:rsidR="00B91637" w:rsidRPr="00B76635">
        <w:rPr>
          <w:rFonts w:ascii="Times New Roman" w:hAnsi="Times New Roman" w:cs="Times New Roman"/>
          <w:sz w:val="24"/>
          <w:szCs w:val="24"/>
        </w:rPr>
        <w:t>również sieci o bardzo dużej przepustowości</w:t>
      </w:r>
      <w:r w:rsidR="007E6621" w:rsidRPr="00B76635">
        <w:rPr>
          <w:rFonts w:ascii="Times New Roman" w:hAnsi="Times New Roman" w:cs="Times New Roman"/>
          <w:sz w:val="24"/>
          <w:szCs w:val="24"/>
        </w:rPr>
        <w:t>.</w:t>
      </w:r>
    </w:p>
    <w:p w14:paraId="2E298D76" w14:textId="6BBCE341" w:rsidR="0021658E" w:rsidRDefault="008554EB" w:rsidP="007E5934">
      <w:pPr>
        <w:spacing w:line="360" w:lineRule="auto"/>
        <w:jc w:val="both"/>
        <w:rPr>
          <w:rFonts w:ascii="Times New Roman" w:hAnsi="Times New Roman" w:cs="Times New Roman"/>
          <w:sz w:val="24"/>
          <w:szCs w:val="24"/>
        </w:rPr>
      </w:pPr>
      <w:r w:rsidRPr="00B76635">
        <w:rPr>
          <w:rFonts w:ascii="Times New Roman" w:hAnsi="Times New Roman" w:cs="Times New Roman"/>
          <w:b/>
          <w:sz w:val="24"/>
          <w:szCs w:val="24"/>
        </w:rPr>
        <w:t>c</w:t>
      </w:r>
      <w:r w:rsidR="001126E0">
        <w:rPr>
          <w:rFonts w:ascii="Times New Roman" w:hAnsi="Times New Roman" w:cs="Times New Roman"/>
          <w:b/>
          <w:sz w:val="24"/>
          <w:szCs w:val="24"/>
        </w:rPr>
        <w:t>)</w:t>
      </w:r>
      <w:r w:rsidRPr="00B76635">
        <w:rPr>
          <w:rFonts w:ascii="Times New Roman" w:hAnsi="Times New Roman" w:cs="Times New Roman"/>
          <w:b/>
          <w:sz w:val="24"/>
          <w:szCs w:val="24"/>
        </w:rPr>
        <w:t xml:space="preserve"> </w:t>
      </w:r>
      <w:r w:rsidR="000D0EC4" w:rsidRPr="00B76635">
        <w:rPr>
          <w:rFonts w:ascii="Times New Roman" w:hAnsi="Times New Roman" w:cs="Times New Roman"/>
          <w:b/>
          <w:sz w:val="24"/>
          <w:szCs w:val="24"/>
        </w:rPr>
        <w:t>i</w:t>
      </w:r>
      <w:r w:rsidR="007C0023" w:rsidRPr="00B76635">
        <w:rPr>
          <w:rFonts w:ascii="Times New Roman" w:hAnsi="Times New Roman" w:cs="Times New Roman"/>
          <w:b/>
          <w:sz w:val="24"/>
          <w:szCs w:val="24"/>
        </w:rPr>
        <w:t xml:space="preserve"> </w:t>
      </w:r>
      <w:r w:rsidR="00E91152" w:rsidRPr="00B76635">
        <w:rPr>
          <w:rFonts w:ascii="Times New Roman" w:hAnsi="Times New Roman" w:cs="Times New Roman"/>
          <w:b/>
          <w:sz w:val="24"/>
          <w:szCs w:val="24"/>
        </w:rPr>
        <w:t>d</w:t>
      </w:r>
      <w:r w:rsidR="003A0C72" w:rsidRPr="00B76635">
        <w:rPr>
          <w:rFonts w:ascii="Times New Roman" w:hAnsi="Times New Roman" w:cs="Times New Roman"/>
          <w:b/>
          <w:sz w:val="24"/>
          <w:szCs w:val="24"/>
        </w:rPr>
        <w:t>)</w:t>
      </w:r>
      <w:r w:rsidR="003A0C72" w:rsidRPr="00B76635">
        <w:rPr>
          <w:rFonts w:ascii="Times New Roman" w:hAnsi="Times New Roman" w:cs="Times New Roman"/>
          <w:sz w:val="24"/>
          <w:szCs w:val="24"/>
        </w:rPr>
        <w:t xml:space="preserve"> </w:t>
      </w:r>
      <w:r w:rsidR="00467688" w:rsidRPr="00B76635">
        <w:rPr>
          <w:rFonts w:ascii="Times New Roman" w:hAnsi="Times New Roman" w:cs="Times New Roman"/>
          <w:sz w:val="24"/>
          <w:szCs w:val="24"/>
        </w:rPr>
        <w:t xml:space="preserve">Dodanie ustępów </w:t>
      </w:r>
      <w:r w:rsidR="003B4429" w:rsidRPr="00B76635">
        <w:rPr>
          <w:rFonts w:ascii="Times New Roman" w:hAnsi="Times New Roman" w:cs="Times New Roman"/>
          <w:sz w:val="24"/>
          <w:szCs w:val="24"/>
        </w:rPr>
        <w:t xml:space="preserve">3a i </w:t>
      </w:r>
      <w:r w:rsidR="00DE6CBC" w:rsidRPr="00B76635">
        <w:rPr>
          <w:rFonts w:ascii="Times New Roman" w:hAnsi="Times New Roman" w:cs="Times New Roman"/>
          <w:sz w:val="24"/>
          <w:szCs w:val="24"/>
        </w:rPr>
        <w:t xml:space="preserve">7a </w:t>
      </w:r>
      <w:r w:rsidR="0079413C" w:rsidRPr="00B76635">
        <w:rPr>
          <w:rFonts w:ascii="Times New Roman" w:hAnsi="Times New Roman" w:cs="Times New Roman"/>
          <w:sz w:val="24"/>
          <w:szCs w:val="24"/>
        </w:rPr>
        <w:t xml:space="preserve">do </w:t>
      </w:r>
      <w:r w:rsidR="00E16561" w:rsidRPr="00B76635">
        <w:rPr>
          <w:rFonts w:ascii="Times New Roman" w:hAnsi="Times New Roman" w:cs="Times New Roman"/>
          <w:sz w:val="24"/>
          <w:szCs w:val="24"/>
        </w:rPr>
        <w:t>art</w:t>
      </w:r>
      <w:r w:rsidR="004213F3" w:rsidRPr="00B76635">
        <w:rPr>
          <w:rFonts w:ascii="Times New Roman" w:hAnsi="Times New Roman" w:cs="Times New Roman"/>
          <w:sz w:val="24"/>
          <w:szCs w:val="24"/>
        </w:rPr>
        <w:t>. 51</w:t>
      </w:r>
      <w:r w:rsidR="00E2358B" w:rsidRPr="00B76635">
        <w:rPr>
          <w:rFonts w:ascii="Times New Roman" w:hAnsi="Times New Roman" w:cs="Times New Roman"/>
          <w:sz w:val="24"/>
          <w:szCs w:val="24"/>
        </w:rPr>
        <w:t xml:space="preserve"> </w:t>
      </w:r>
      <w:r w:rsidR="002D2051" w:rsidRPr="00B76635">
        <w:rPr>
          <w:rFonts w:ascii="Times New Roman" w:hAnsi="Times New Roman" w:cs="Times New Roman"/>
          <w:sz w:val="24"/>
          <w:szCs w:val="24"/>
        </w:rPr>
        <w:t>Megaustawy</w:t>
      </w:r>
      <w:r w:rsidR="00E2358B" w:rsidRPr="00B76635">
        <w:rPr>
          <w:rFonts w:ascii="Times New Roman" w:hAnsi="Times New Roman" w:cs="Times New Roman"/>
          <w:sz w:val="24"/>
          <w:szCs w:val="24"/>
        </w:rPr>
        <w:t xml:space="preserve"> </w:t>
      </w:r>
      <w:r w:rsidR="003A010E" w:rsidRPr="00B76635">
        <w:rPr>
          <w:rFonts w:ascii="Times New Roman" w:hAnsi="Times New Roman" w:cs="Times New Roman"/>
          <w:sz w:val="24"/>
          <w:szCs w:val="24"/>
        </w:rPr>
        <w:t xml:space="preserve">wynika z </w:t>
      </w:r>
      <w:r w:rsidR="00B91637" w:rsidRPr="00B76635">
        <w:rPr>
          <w:rFonts w:ascii="Times New Roman" w:hAnsi="Times New Roman" w:cs="Times New Roman"/>
          <w:sz w:val="24"/>
          <w:szCs w:val="24"/>
        </w:rPr>
        <w:t>dostosowania brzmienia obecnego art. 51 do objęcia regulacją również sieci o bardzo dużej przepustowości.</w:t>
      </w:r>
      <w:r w:rsidR="004713EB">
        <w:rPr>
          <w:rFonts w:ascii="Times New Roman" w:hAnsi="Times New Roman" w:cs="Times New Roman"/>
          <w:sz w:val="24"/>
          <w:szCs w:val="24"/>
        </w:rPr>
        <w:t xml:space="preserve"> </w:t>
      </w:r>
    </w:p>
    <w:p w14:paraId="4C747A0D" w14:textId="734F4C67" w:rsidR="009668BE" w:rsidRPr="00B76635" w:rsidRDefault="004713EB" w:rsidP="007E5934">
      <w:pPr>
        <w:spacing w:line="360" w:lineRule="auto"/>
        <w:jc w:val="both"/>
        <w:rPr>
          <w:rFonts w:ascii="Times New Roman" w:hAnsi="Times New Roman" w:cs="Times New Roman"/>
          <w:sz w:val="24"/>
          <w:szCs w:val="24"/>
        </w:rPr>
      </w:pPr>
      <w:r>
        <w:rPr>
          <w:rFonts w:ascii="Times New Roman" w:hAnsi="Times New Roman" w:cs="Times New Roman"/>
          <w:sz w:val="24"/>
          <w:szCs w:val="24"/>
        </w:rPr>
        <w:t>Proponowan</w:t>
      </w:r>
      <w:r w:rsidR="0020672B">
        <w:rPr>
          <w:rFonts w:ascii="Times New Roman" w:hAnsi="Times New Roman" w:cs="Times New Roman"/>
          <w:sz w:val="24"/>
          <w:szCs w:val="24"/>
        </w:rPr>
        <w:t>e</w:t>
      </w:r>
      <w:r>
        <w:rPr>
          <w:rFonts w:ascii="Times New Roman" w:hAnsi="Times New Roman" w:cs="Times New Roman"/>
          <w:sz w:val="24"/>
          <w:szCs w:val="24"/>
        </w:rPr>
        <w:t xml:space="preserve"> z</w:t>
      </w:r>
      <w:r w:rsidR="0057074F">
        <w:rPr>
          <w:rFonts w:ascii="Times New Roman" w:hAnsi="Times New Roman" w:cs="Times New Roman"/>
          <w:sz w:val="24"/>
          <w:szCs w:val="24"/>
        </w:rPr>
        <w:t>mian</w:t>
      </w:r>
      <w:r w:rsidR="0020672B">
        <w:rPr>
          <w:rFonts w:ascii="Times New Roman" w:hAnsi="Times New Roman" w:cs="Times New Roman"/>
          <w:sz w:val="24"/>
          <w:szCs w:val="24"/>
        </w:rPr>
        <w:t>y</w:t>
      </w:r>
      <w:r w:rsidR="0021658E">
        <w:rPr>
          <w:rFonts w:ascii="Times New Roman" w:hAnsi="Times New Roman" w:cs="Times New Roman"/>
          <w:sz w:val="24"/>
          <w:szCs w:val="24"/>
        </w:rPr>
        <w:t xml:space="preserve"> w lit. a</w:t>
      </w:r>
      <w:r w:rsidR="00860112">
        <w:rPr>
          <w:rFonts w:ascii="Times New Roman" w:hAnsi="Times New Roman" w:cs="Times New Roman"/>
          <w:sz w:val="24"/>
          <w:szCs w:val="24"/>
        </w:rPr>
        <w:sym w:font="Symbol" w:char="F02D"/>
      </w:r>
      <w:r w:rsidR="0021658E">
        <w:rPr>
          <w:rFonts w:ascii="Times New Roman" w:hAnsi="Times New Roman" w:cs="Times New Roman"/>
          <w:sz w:val="24"/>
          <w:szCs w:val="24"/>
        </w:rPr>
        <w:t>d</w:t>
      </w:r>
      <w:r w:rsidR="0057074F">
        <w:rPr>
          <w:rFonts w:ascii="Times New Roman" w:hAnsi="Times New Roman" w:cs="Times New Roman"/>
          <w:sz w:val="24"/>
          <w:szCs w:val="24"/>
        </w:rPr>
        <w:t xml:space="preserve"> </w:t>
      </w:r>
      <w:r w:rsidR="0021658E">
        <w:rPr>
          <w:rFonts w:ascii="Times New Roman" w:hAnsi="Times New Roman" w:cs="Times New Roman"/>
          <w:sz w:val="24"/>
          <w:szCs w:val="24"/>
        </w:rPr>
        <w:t>skorelowane są</w:t>
      </w:r>
      <w:r w:rsidR="0057074F">
        <w:rPr>
          <w:rFonts w:ascii="Times New Roman" w:hAnsi="Times New Roman" w:cs="Times New Roman"/>
          <w:sz w:val="24"/>
          <w:szCs w:val="24"/>
        </w:rPr>
        <w:t xml:space="preserve"> z art. 7 ust. 12 rozporządzenia GIA.</w:t>
      </w:r>
    </w:p>
    <w:p w14:paraId="607BA17B" w14:textId="02E9F407" w:rsidR="008924A7" w:rsidRPr="00B76635" w:rsidRDefault="008924A7" w:rsidP="008924A7">
      <w:pPr>
        <w:pStyle w:val="Nagwek3"/>
        <w:rPr>
          <w:rFonts w:ascii="Times New Roman" w:hAnsi="Times New Roman" w:cs="Times New Roman"/>
          <w:b w:val="0"/>
        </w:rPr>
      </w:pPr>
      <w:r w:rsidRPr="00B76635">
        <w:rPr>
          <w:rFonts w:ascii="Times New Roman" w:hAnsi="Times New Roman" w:cs="Times New Roman"/>
        </w:rPr>
        <w:t xml:space="preserve">Art. 1 pkt </w:t>
      </w:r>
      <w:r w:rsidR="007279CF">
        <w:rPr>
          <w:rFonts w:ascii="Times New Roman" w:hAnsi="Times New Roman" w:cs="Times New Roman"/>
        </w:rPr>
        <w:t>4</w:t>
      </w:r>
      <w:r w:rsidR="001126E0">
        <w:rPr>
          <w:rFonts w:ascii="Times New Roman" w:hAnsi="Times New Roman" w:cs="Times New Roman"/>
        </w:rPr>
        <w:t>3</w:t>
      </w:r>
    </w:p>
    <w:p w14:paraId="01EED2F0" w14:textId="76FD823B" w:rsidR="008924A7" w:rsidRPr="00B76635" w:rsidRDefault="008924A7" w:rsidP="00BD6281">
      <w:pPr>
        <w:spacing w:line="360" w:lineRule="auto"/>
        <w:jc w:val="both"/>
        <w:rPr>
          <w:rFonts w:ascii="Times New Roman" w:hAnsi="Times New Roman" w:cs="Times New Roman"/>
          <w:sz w:val="24"/>
          <w:szCs w:val="24"/>
        </w:rPr>
      </w:pPr>
      <w:r w:rsidRPr="00B76635">
        <w:rPr>
          <w:rFonts w:ascii="Times New Roman" w:hAnsi="Times New Roman" w:cs="Times New Roman"/>
          <w:b/>
          <w:sz w:val="24"/>
          <w:szCs w:val="24"/>
        </w:rPr>
        <w:t>a)</w:t>
      </w:r>
      <w:r w:rsidRPr="00B76635">
        <w:rPr>
          <w:rFonts w:ascii="Times New Roman" w:hAnsi="Times New Roman" w:cs="Times New Roman"/>
          <w:sz w:val="24"/>
          <w:szCs w:val="24"/>
        </w:rPr>
        <w:t xml:space="preserve"> Zmian</w:t>
      </w:r>
      <w:r w:rsidR="0090715A" w:rsidRPr="00B76635">
        <w:rPr>
          <w:rFonts w:ascii="Times New Roman" w:hAnsi="Times New Roman" w:cs="Times New Roman"/>
          <w:sz w:val="24"/>
          <w:szCs w:val="24"/>
        </w:rPr>
        <w:t xml:space="preserve">ę wprowadzenia </w:t>
      </w:r>
      <w:r w:rsidR="006145D4" w:rsidRPr="00B76635">
        <w:rPr>
          <w:rFonts w:ascii="Times New Roman" w:hAnsi="Times New Roman" w:cs="Times New Roman"/>
          <w:sz w:val="24"/>
          <w:szCs w:val="24"/>
        </w:rPr>
        <w:t xml:space="preserve">do wyliczenia </w:t>
      </w:r>
      <w:r w:rsidRPr="00B76635">
        <w:rPr>
          <w:rFonts w:ascii="Times New Roman" w:hAnsi="Times New Roman" w:cs="Times New Roman"/>
          <w:sz w:val="24"/>
          <w:szCs w:val="24"/>
        </w:rPr>
        <w:t>w ust. 1 art. 5</w:t>
      </w:r>
      <w:r w:rsidR="00701C25" w:rsidRPr="00B76635">
        <w:rPr>
          <w:rFonts w:ascii="Times New Roman" w:hAnsi="Times New Roman" w:cs="Times New Roman"/>
          <w:sz w:val="24"/>
          <w:szCs w:val="24"/>
        </w:rPr>
        <w:t>2</w:t>
      </w:r>
      <w:r w:rsidRPr="00B76635">
        <w:rPr>
          <w:rFonts w:ascii="Times New Roman" w:hAnsi="Times New Roman" w:cs="Times New Roman"/>
          <w:sz w:val="24"/>
          <w:szCs w:val="24"/>
        </w:rPr>
        <w:t xml:space="preserve"> </w:t>
      </w:r>
      <w:r w:rsidR="00E55FED" w:rsidRPr="00B76635">
        <w:rPr>
          <w:rFonts w:ascii="Times New Roman" w:hAnsi="Times New Roman" w:cs="Times New Roman"/>
          <w:sz w:val="24"/>
          <w:szCs w:val="24"/>
        </w:rPr>
        <w:t>Megausta</w:t>
      </w:r>
      <w:r w:rsidRPr="00B76635">
        <w:rPr>
          <w:rFonts w:ascii="Times New Roman" w:hAnsi="Times New Roman" w:cs="Times New Roman"/>
          <w:sz w:val="24"/>
          <w:szCs w:val="24"/>
        </w:rPr>
        <w:t>wy wprowadz</w:t>
      </w:r>
      <w:r w:rsidR="00A56484" w:rsidRPr="00B76635">
        <w:rPr>
          <w:rFonts w:ascii="Times New Roman" w:hAnsi="Times New Roman" w:cs="Times New Roman"/>
          <w:sz w:val="24"/>
          <w:szCs w:val="24"/>
        </w:rPr>
        <w:t>ono</w:t>
      </w:r>
      <w:r w:rsidR="009F703D" w:rsidRPr="00B76635">
        <w:rPr>
          <w:rFonts w:ascii="Times New Roman" w:hAnsi="Times New Roman" w:cs="Times New Roman"/>
          <w:sz w:val="24"/>
          <w:szCs w:val="24"/>
        </w:rPr>
        <w:t xml:space="preserve"> w związku z </w:t>
      </w:r>
      <w:r w:rsidR="002E1497" w:rsidRPr="00B76635">
        <w:rPr>
          <w:rFonts w:ascii="Times New Roman" w:hAnsi="Times New Roman" w:cs="Times New Roman"/>
          <w:sz w:val="24"/>
          <w:szCs w:val="24"/>
        </w:rPr>
        <w:t>koniecznością odmienne</w:t>
      </w:r>
      <w:r w:rsidR="00FE483C" w:rsidRPr="00B76635">
        <w:rPr>
          <w:rFonts w:ascii="Times New Roman" w:hAnsi="Times New Roman" w:cs="Times New Roman"/>
          <w:sz w:val="24"/>
          <w:szCs w:val="24"/>
        </w:rPr>
        <w:t>go pro</w:t>
      </w:r>
      <w:r w:rsidR="00E679E5" w:rsidRPr="00B76635">
        <w:rPr>
          <w:rFonts w:ascii="Times New Roman" w:hAnsi="Times New Roman" w:cs="Times New Roman"/>
          <w:sz w:val="24"/>
          <w:szCs w:val="24"/>
        </w:rPr>
        <w:t>wadzenia</w:t>
      </w:r>
      <w:r w:rsidR="00700605" w:rsidRPr="00B76635">
        <w:rPr>
          <w:rFonts w:ascii="Times New Roman" w:hAnsi="Times New Roman" w:cs="Times New Roman"/>
          <w:sz w:val="24"/>
          <w:szCs w:val="24"/>
        </w:rPr>
        <w:t xml:space="preserve"> przez wojewodę </w:t>
      </w:r>
      <w:r w:rsidR="00E679E5" w:rsidRPr="00B76635">
        <w:rPr>
          <w:rFonts w:ascii="Times New Roman" w:hAnsi="Times New Roman" w:cs="Times New Roman"/>
          <w:sz w:val="24"/>
          <w:szCs w:val="24"/>
        </w:rPr>
        <w:t>postępowa</w:t>
      </w:r>
      <w:r w:rsidR="00541C65" w:rsidRPr="00B76635">
        <w:rPr>
          <w:rFonts w:ascii="Times New Roman" w:hAnsi="Times New Roman" w:cs="Times New Roman"/>
          <w:sz w:val="24"/>
          <w:szCs w:val="24"/>
        </w:rPr>
        <w:t>nia</w:t>
      </w:r>
      <w:r w:rsidR="00E679E5" w:rsidRPr="00B76635">
        <w:rPr>
          <w:rFonts w:ascii="Times New Roman" w:hAnsi="Times New Roman" w:cs="Times New Roman"/>
          <w:sz w:val="24"/>
          <w:szCs w:val="24"/>
        </w:rPr>
        <w:t xml:space="preserve"> </w:t>
      </w:r>
      <w:r w:rsidR="00541C65" w:rsidRPr="00B76635">
        <w:rPr>
          <w:rFonts w:ascii="Times New Roman" w:hAnsi="Times New Roman" w:cs="Times New Roman"/>
          <w:sz w:val="24"/>
          <w:szCs w:val="24"/>
        </w:rPr>
        <w:t>w sprawie o</w:t>
      </w:r>
      <w:r w:rsidR="00126681" w:rsidRPr="00B76635">
        <w:rPr>
          <w:rFonts w:ascii="Times New Roman" w:hAnsi="Times New Roman" w:cs="Times New Roman"/>
          <w:sz w:val="24"/>
          <w:szCs w:val="24"/>
        </w:rPr>
        <w:t> </w:t>
      </w:r>
      <w:r w:rsidR="00541C65" w:rsidRPr="00B76635">
        <w:rPr>
          <w:rFonts w:ascii="Times New Roman" w:hAnsi="Times New Roman" w:cs="Times New Roman"/>
          <w:sz w:val="24"/>
          <w:szCs w:val="24"/>
        </w:rPr>
        <w:t xml:space="preserve">ustalenie lokalizacji regionalnej sieci szerokopasmowej i postępowania </w:t>
      </w:r>
      <w:r w:rsidR="005E7BA1" w:rsidRPr="00B76635">
        <w:rPr>
          <w:rFonts w:ascii="Times New Roman" w:hAnsi="Times New Roman" w:cs="Times New Roman"/>
          <w:sz w:val="24"/>
          <w:szCs w:val="24"/>
        </w:rPr>
        <w:t>w sprawie wydania decyzji o</w:t>
      </w:r>
      <w:r w:rsidR="008463EB">
        <w:rPr>
          <w:rFonts w:ascii="Times New Roman" w:hAnsi="Times New Roman" w:cs="Times New Roman"/>
          <w:sz w:val="24"/>
          <w:szCs w:val="24"/>
        </w:rPr>
        <w:t> </w:t>
      </w:r>
      <w:r w:rsidR="005E7BA1" w:rsidRPr="00B76635">
        <w:rPr>
          <w:rFonts w:ascii="Times New Roman" w:hAnsi="Times New Roman" w:cs="Times New Roman"/>
          <w:sz w:val="24"/>
          <w:szCs w:val="24"/>
        </w:rPr>
        <w:t>ustaleniu lokalizacji sieci o bardzo dużej przepustowości</w:t>
      </w:r>
      <w:r w:rsidRPr="00B76635">
        <w:rPr>
          <w:rFonts w:ascii="Times New Roman" w:hAnsi="Times New Roman" w:cs="Times New Roman"/>
          <w:sz w:val="24"/>
          <w:szCs w:val="24"/>
        </w:rPr>
        <w:t>.</w:t>
      </w:r>
    </w:p>
    <w:p w14:paraId="2779F58B" w14:textId="3F5363EC" w:rsidR="00B17097" w:rsidRPr="00B76635" w:rsidRDefault="00126681" w:rsidP="000D0EC4">
      <w:pPr>
        <w:spacing w:line="360" w:lineRule="auto"/>
        <w:jc w:val="both"/>
        <w:rPr>
          <w:rFonts w:ascii="Times New Roman" w:hAnsi="Times New Roman" w:cs="Times New Roman"/>
          <w:sz w:val="24"/>
          <w:szCs w:val="24"/>
        </w:rPr>
      </w:pPr>
      <w:r w:rsidRPr="00B76635">
        <w:rPr>
          <w:rFonts w:ascii="Times New Roman" w:hAnsi="Times New Roman" w:cs="Times New Roman"/>
          <w:b/>
          <w:sz w:val="24"/>
          <w:szCs w:val="24"/>
        </w:rPr>
        <w:t>b)</w:t>
      </w:r>
      <w:r w:rsidR="00BD6281" w:rsidRPr="00B76635">
        <w:rPr>
          <w:rFonts w:ascii="Times New Roman" w:hAnsi="Times New Roman" w:cs="Times New Roman"/>
          <w:sz w:val="24"/>
          <w:szCs w:val="24"/>
        </w:rPr>
        <w:t xml:space="preserve"> </w:t>
      </w:r>
      <w:r w:rsidR="00547285" w:rsidRPr="00B76635">
        <w:rPr>
          <w:rFonts w:ascii="Times New Roman" w:hAnsi="Times New Roman" w:cs="Times New Roman"/>
          <w:sz w:val="24"/>
          <w:szCs w:val="24"/>
        </w:rPr>
        <w:t>Dod</w:t>
      </w:r>
      <w:r w:rsidR="00B94744" w:rsidRPr="00B76635">
        <w:rPr>
          <w:rFonts w:ascii="Times New Roman" w:hAnsi="Times New Roman" w:cs="Times New Roman"/>
          <w:sz w:val="24"/>
          <w:szCs w:val="24"/>
        </w:rPr>
        <w:t>any</w:t>
      </w:r>
      <w:r w:rsidR="00547285" w:rsidRPr="00B76635">
        <w:rPr>
          <w:rFonts w:ascii="Times New Roman" w:hAnsi="Times New Roman" w:cs="Times New Roman"/>
          <w:sz w:val="24"/>
          <w:szCs w:val="24"/>
        </w:rPr>
        <w:t xml:space="preserve"> do art. 52 </w:t>
      </w:r>
      <w:r w:rsidR="007C0023" w:rsidRPr="00B76635">
        <w:rPr>
          <w:rFonts w:ascii="Times New Roman" w:hAnsi="Times New Roman" w:cs="Times New Roman"/>
          <w:sz w:val="24"/>
          <w:szCs w:val="24"/>
        </w:rPr>
        <w:t xml:space="preserve">ust. </w:t>
      </w:r>
      <w:r w:rsidR="00AB19A1" w:rsidRPr="00B76635">
        <w:rPr>
          <w:rFonts w:ascii="Times New Roman" w:hAnsi="Times New Roman" w:cs="Times New Roman"/>
          <w:sz w:val="24"/>
          <w:szCs w:val="24"/>
        </w:rPr>
        <w:t xml:space="preserve">1a </w:t>
      </w:r>
      <w:r w:rsidR="002D2051" w:rsidRPr="00B76635">
        <w:rPr>
          <w:rFonts w:ascii="Times New Roman" w:hAnsi="Times New Roman" w:cs="Times New Roman"/>
          <w:sz w:val="24"/>
          <w:szCs w:val="24"/>
        </w:rPr>
        <w:t xml:space="preserve">Megaustawy </w:t>
      </w:r>
      <w:r w:rsidR="00B94744" w:rsidRPr="00B76635">
        <w:rPr>
          <w:rFonts w:ascii="Times New Roman" w:hAnsi="Times New Roman" w:cs="Times New Roman"/>
          <w:sz w:val="24"/>
          <w:szCs w:val="24"/>
        </w:rPr>
        <w:t>określa</w:t>
      </w:r>
      <w:r w:rsidR="006375F0" w:rsidRPr="00B76635">
        <w:rPr>
          <w:rFonts w:ascii="Times New Roman" w:hAnsi="Times New Roman" w:cs="Times New Roman"/>
          <w:sz w:val="24"/>
          <w:szCs w:val="24"/>
        </w:rPr>
        <w:t xml:space="preserve"> tryb i czynności wojewody </w:t>
      </w:r>
      <w:r w:rsidR="00FC713C" w:rsidRPr="00B76635">
        <w:rPr>
          <w:rFonts w:ascii="Times New Roman" w:hAnsi="Times New Roman" w:cs="Times New Roman"/>
          <w:sz w:val="24"/>
          <w:szCs w:val="24"/>
        </w:rPr>
        <w:t xml:space="preserve">przy </w:t>
      </w:r>
      <w:r w:rsidR="00FC04B1" w:rsidRPr="00B76635">
        <w:rPr>
          <w:rFonts w:ascii="Times New Roman" w:hAnsi="Times New Roman" w:cs="Times New Roman"/>
          <w:sz w:val="24"/>
          <w:szCs w:val="24"/>
        </w:rPr>
        <w:t>postępowaniu w sprawie wydania decyzji o ustaleniu lokalizacji sieci o bardzo dużej przepustowości.</w:t>
      </w:r>
    </w:p>
    <w:p w14:paraId="421F0034" w14:textId="68D1FD05" w:rsidR="008924A7" w:rsidRPr="00B76635" w:rsidRDefault="008924A7" w:rsidP="008924A7">
      <w:pPr>
        <w:spacing w:line="360" w:lineRule="auto"/>
        <w:jc w:val="both"/>
        <w:rPr>
          <w:rFonts w:ascii="Times New Roman" w:hAnsi="Times New Roman" w:cs="Times New Roman"/>
          <w:sz w:val="24"/>
          <w:szCs w:val="24"/>
        </w:rPr>
      </w:pPr>
      <w:r w:rsidRPr="00B76635">
        <w:rPr>
          <w:rFonts w:ascii="Times New Roman" w:hAnsi="Times New Roman" w:cs="Times New Roman"/>
          <w:b/>
          <w:sz w:val="24"/>
          <w:szCs w:val="24"/>
        </w:rPr>
        <w:t>c)</w:t>
      </w:r>
      <w:r w:rsidRPr="00B76635">
        <w:rPr>
          <w:rFonts w:ascii="Times New Roman" w:hAnsi="Times New Roman" w:cs="Times New Roman"/>
          <w:sz w:val="24"/>
          <w:szCs w:val="24"/>
        </w:rPr>
        <w:t xml:space="preserve"> </w:t>
      </w:r>
      <w:r w:rsidR="00B17407" w:rsidRPr="00B76635">
        <w:rPr>
          <w:rFonts w:ascii="Times New Roman" w:hAnsi="Times New Roman" w:cs="Times New Roman"/>
          <w:sz w:val="24"/>
          <w:szCs w:val="24"/>
        </w:rPr>
        <w:t xml:space="preserve">Zmiana w </w:t>
      </w:r>
      <w:r w:rsidR="00BA75E3" w:rsidRPr="00B76635">
        <w:rPr>
          <w:rFonts w:ascii="Times New Roman" w:hAnsi="Times New Roman" w:cs="Times New Roman"/>
          <w:sz w:val="24"/>
          <w:szCs w:val="24"/>
        </w:rPr>
        <w:t>pkt</w:t>
      </w:r>
      <w:r w:rsidR="00B17407" w:rsidRPr="00B76635">
        <w:rPr>
          <w:rFonts w:ascii="Times New Roman" w:hAnsi="Times New Roman" w:cs="Times New Roman"/>
          <w:sz w:val="24"/>
          <w:szCs w:val="24"/>
        </w:rPr>
        <w:t xml:space="preserve"> </w:t>
      </w:r>
      <w:r w:rsidR="00AD4C27" w:rsidRPr="00B76635">
        <w:rPr>
          <w:rFonts w:ascii="Times New Roman" w:hAnsi="Times New Roman" w:cs="Times New Roman"/>
          <w:sz w:val="24"/>
          <w:szCs w:val="24"/>
        </w:rPr>
        <w:t>1</w:t>
      </w:r>
      <w:r w:rsidR="00B17407" w:rsidRPr="00B76635">
        <w:rPr>
          <w:rFonts w:ascii="Times New Roman" w:hAnsi="Times New Roman" w:cs="Times New Roman"/>
          <w:sz w:val="24"/>
          <w:szCs w:val="24"/>
        </w:rPr>
        <w:t xml:space="preserve"> ust. </w:t>
      </w:r>
      <w:r w:rsidR="0035456F" w:rsidRPr="00B76635">
        <w:rPr>
          <w:rFonts w:ascii="Times New Roman" w:hAnsi="Times New Roman" w:cs="Times New Roman"/>
          <w:sz w:val="24"/>
          <w:szCs w:val="24"/>
        </w:rPr>
        <w:t>2</w:t>
      </w:r>
      <w:r w:rsidR="00B17407" w:rsidRPr="00B76635">
        <w:rPr>
          <w:rFonts w:ascii="Times New Roman" w:hAnsi="Times New Roman" w:cs="Times New Roman"/>
          <w:sz w:val="24"/>
          <w:szCs w:val="24"/>
        </w:rPr>
        <w:t xml:space="preserve"> art. 5</w:t>
      </w:r>
      <w:r w:rsidR="0035456F" w:rsidRPr="00B76635">
        <w:rPr>
          <w:rFonts w:ascii="Times New Roman" w:hAnsi="Times New Roman" w:cs="Times New Roman"/>
          <w:sz w:val="24"/>
          <w:szCs w:val="24"/>
        </w:rPr>
        <w:t>2</w:t>
      </w:r>
      <w:r w:rsidRPr="00B76635">
        <w:rPr>
          <w:rFonts w:ascii="Times New Roman" w:hAnsi="Times New Roman" w:cs="Times New Roman"/>
          <w:sz w:val="24"/>
          <w:szCs w:val="24"/>
        </w:rPr>
        <w:t xml:space="preserve"> </w:t>
      </w:r>
      <w:r w:rsidR="002D2051" w:rsidRPr="00B76635">
        <w:rPr>
          <w:rFonts w:ascii="Times New Roman" w:hAnsi="Times New Roman" w:cs="Times New Roman"/>
          <w:sz w:val="24"/>
          <w:szCs w:val="24"/>
        </w:rPr>
        <w:t>Megaustawy</w:t>
      </w:r>
      <w:r w:rsidRPr="00B76635">
        <w:rPr>
          <w:rFonts w:ascii="Times New Roman" w:hAnsi="Times New Roman" w:cs="Times New Roman"/>
          <w:sz w:val="24"/>
          <w:szCs w:val="24"/>
        </w:rPr>
        <w:t xml:space="preserve"> wynika z </w:t>
      </w:r>
      <w:r w:rsidR="00B91637" w:rsidRPr="00B76635">
        <w:rPr>
          <w:rFonts w:ascii="Times New Roman" w:hAnsi="Times New Roman" w:cs="Times New Roman"/>
          <w:sz w:val="24"/>
          <w:szCs w:val="24"/>
        </w:rPr>
        <w:t>objęcia rozwiązaniem wynikającym z</w:t>
      </w:r>
      <w:r w:rsidR="000D0EC4" w:rsidRPr="00B76635">
        <w:rPr>
          <w:rFonts w:ascii="Times New Roman" w:hAnsi="Times New Roman" w:cs="Times New Roman"/>
          <w:sz w:val="24"/>
          <w:szCs w:val="24"/>
        </w:rPr>
        <w:t> </w:t>
      </w:r>
      <w:r w:rsidR="00E74A25" w:rsidRPr="00B76635">
        <w:rPr>
          <w:rFonts w:ascii="Times New Roman" w:hAnsi="Times New Roman" w:cs="Times New Roman"/>
          <w:sz w:val="24"/>
          <w:szCs w:val="24"/>
        </w:rPr>
        <w:t>art.</w:t>
      </w:r>
      <w:r w:rsidR="000D0EC4" w:rsidRPr="00B76635">
        <w:rPr>
          <w:rFonts w:ascii="Times New Roman" w:hAnsi="Times New Roman" w:cs="Times New Roman"/>
          <w:sz w:val="24"/>
          <w:szCs w:val="24"/>
        </w:rPr>
        <w:t> </w:t>
      </w:r>
      <w:r w:rsidR="00E74A25" w:rsidRPr="00B76635">
        <w:rPr>
          <w:rFonts w:ascii="Times New Roman" w:hAnsi="Times New Roman" w:cs="Times New Roman"/>
          <w:sz w:val="24"/>
          <w:szCs w:val="24"/>
        </w:rPr>
        <w:t>52</w:t>
      </w:r>
      <w:r w:rsidR="00B91637" w:rsidRPr="00B76635">
        <w:rPr>
          <w:rFonts w:ascii="Times New Roman" w:hAnsi="Times New Roman" w:cs="Times New Roman"/>
          <w:sz w:val="24"/>
          <w:szCs w:val="24"/>
        </w:rPr>
        <w:t xml:space="preserve"> również sieci o bardzo dużej przepustowości</w:t>
      </w:r>
      <w:r w:rsidRPr="00B76635">
        <w:rPr>
          <w:rFonts w:ascii="Times New Roman" w:hAnsi="Times New Roman" w:cs="Times New Roman"/>
          <w:sz w:val="24"/>
          <w:szCs w:val="24"/>
        </w:rPr>
        <w:t>.</w:t>
      </w:r>
    </w:p>
    <w:p w14:paraId="68D8CFEF" w14:textId="7AE6A894" w:rsidR="00875E19" w:rsidRPr="00B76635" w:rsidRDefault="001F1001" w:rsidP="008924A7">
      <w:pPr>
        <w:spacing w:line="360" w:lineRule="auto"/>
        <w:jc w:val="both"/>
        <w:rPr>
          <w:rFonts w:ascii="Times New Roman" w:hAnsi="Times New Roman" w:cs="Times New Roman"/>
          <w:sz w:val="24"/>
          <w:szCs w:val="24"/>
        </w:rPr>
      </w:pPr>
      <w:r w:rsidRPr="00B76635">
        <w:rPr>
          <w:rFonts w:ascii="Times New Roman" w:hAnsi="Times New Roman" w:cs="Times New Roman"/>
          <w:b/>
          <w:sz w:val="24"/>
          <w:szCs w:val="24"/>
        </w:rPr>
        <w:lastRenderedPageBreak/>
        <w:t>d</w:t>
      </w:r>
      <w:r w:rsidR="00F944A2" w:rsidRPr="00B76635">
        <w:rPr>
          <w:rFonts w:ascii="Times New Roman" w:hAnsi="Times New Roman" w:cs="Times New Roman"/>
          <w:b/>
          <w:sz w:val="24"/>
          <w:szCs w:val="24"/>
        </w:rPr>
        <w:t>)</w:t>
      </w:r>
      <w:r w:rsidRPr="00B76635">
        <w:rPr>
          <w:rFonts w:ascii="Times New Roman" w:hAnsi="Times New Roman" w:cs="Times New Roman"/>
          <w:sz w:val="24"/>
          <w:szCs w:val="24"/>
        </w:rPr>
        <w:t xml:space="preserve"> </w:t>
      </w:r>
      <w:r w:rsidR="00981D3E" w:rsidRPr="00B76635">
        <w:rPr>
          <w:rFonts w:ascii="Times New Roman" w:hAnsi="Times New Roman" w:cs="Times New Roman"/>
          <w:sz w:val="24"/>
          <w:szCs w:val="24"/>
        </w:rPr>
        <w:t>Zmiana</w:t>
      </w:r>
      <w:r w:rsidR="006C5EEC" w:rsidRPr="00B76635">
        <w:rPr>
          <w:rFonts w:ascii="Times New Roman" w:hAnsi="Times New Roman" w:cs="Times New Roman"/>
          <w:sz w:val="24"/>
          <w:szCs w:val="24"/>
        </w:rPr>
        <w:t xml:space="preserve"> w </w:t>
      </w:r>
      <w:r w:rsidR="003A2426" w:rsidRPr="00B76635">
        <w:rPr>
          <w:rFonts w:ascii="Times New Roman" w:hAnsi="Times New Roman" w:cs="Times New Roman"/>
          <w:sz w:val="24"/>
          <w:szCs w:val="24"/>
        </w:rPr>
        <w:t xml:space="preserve">ust. 3 </w:t>
      </w:r>
      <w:r w:rsidR="00F22374" w:rsidRPr="00B76635">
        <w:rPr>
          <w:rFonts w:ascii="Times New Roman" w:hAnsi="Times New Roman" w:cs="Times New Roman"/>
          <w:sz w:val="24"/>
          <w:szCs w:val="24"/>
        </w:rPr>
        <w:t xml:space="preserve">art. </w:t>
      </w:r>
      <w:r w:rsidR="00D678A2" w:rsidRPr="00B76635">
        <w:rPr>
          <w:rFonts w:ascii="Times New Roman" w:hAnsi="Times New Roman" w:cs="Times New Roman"/>
          <w:sz w:val="24"/>
          <w:szCs w:val="24"/>
        </w:rPr>
        <w:t xml:space="preserve">52 </w:t>
      </w:r>
      <w:r w:rsidR="002D2051" w:rsidRPr="00B76635">
        <w:rPr>
          <w:rFonts w:ascii="Times New Roman" w:hAnsi="Times New Roman" w:cs="Times New Roman"/>
          <w:sz w:val="24"/>
          <w:szCs w:val="24"/>
        </w:rPr>
        <w:t>Megaustawy</w:t>
      </w:r>
      <w:r w:rsidR="00D678A2" w:rsidRPr="00B76635">
        <w:rPr>
          <w:rFonts w:ascii="Times New Roman" w:hAnsi="Times New Roman" w:cs="Times New Roman"/>
          <w:sz w:val="24"/>
          <w:szCs w:val="24"/>
        </w:rPr>
        <w:t xml:space="preserve"> </w:t>
      </w:r>
      <w:r w:rsidR="00D03257" w:rsidRPr="00B76635">
        <w:rPr>
          <w:rFonts w:ascii="Times New Roman" w:hAnsi="Times New Roman" w:cs="Times New Roman"/>
          <w:sz w:val="24"/>
          <w:szCs w:val="24"/>
        </w:rPr>
        <w:t xml:space="preserve">związana jest z koniecznością określenia </w:t>
      </w:r>
      <w:r w:rsidR="004818DC" w:rsidRPr="00B76635">
        <w:rPr>
          <w:rFonts w:ascii="Times New Roman" w:hAnsi="Times New Roman" w:cs="Times New Roman"/>
          <w:sz w:val="24"/>
          <w:szCs w:val="24"/>
        </w:rPr>
        <w:t xml:space="preserve">formy zawiadomienia </w:t>
      </w:r>
      <w:r w:rsidR="00E43421" w:rsidRPr="00B76635">
        <w:rPr>
          <w:rFonts w:ascii="Times New Roman" w:hAnsi="Times New Roman" w:cs="Times New Roman"/>
          <w:sz w:val="24"/>
          <w:szCs w:val="24"/>
        </w:rPr>
        <w:t>o</w:t>
      </w:r>
      <w:r w:rsidR="00804D25" w:rsidRPr="00B76635">
        <w:rPr>
          <w:rFonts w:ascii="Times New Roman" w:hAnsi="Times New Roman" w:cs="Times New Roman"/>
          <w:sz w:val="24"/>
          <w:szCs w:val="24"/>
        </w:rPr>
        <w:t> </w:t>
      </w:r>
      <w:r w:rsidR="00E43421" w:rsidRPr="00B76635">
        <w:rPr>
          <w:rFonts w:ascii="Times New Roman" w:hAnsi="Times New Roman" w:cs="Times New Roman"/>
          <w:sz w:val="24"/>
          <w:szCs w:val="24"/>
        </w:rPr>
        <w:t>wszczęciu postępowania w sprawie o ustalenie lokalizacji</w:t>
      </w:r>
      <w:r w:rsidR="003F24FD" w:rsidRPr="00B76635">
        <w:rPr>
          <w:rFonts w:ascii="Times New Roman" w:hAnsi="Times New Roman" w:cs="Times New Roman"/>
          <w:sz w:val="24"/>
          <w:szCs w:val="24"/>
        </w:rPr>
        <w:t xml:space="preserve"> sieci o bardzo dużej przepustowości </w:t>
      </w:r>
      <w:r w:rsidR="009E4CB7" w:rsidRPr="00B76635">
        <w:rPr>
          <w:rFonts w:ascii="Times New Roman" w:hAnsi="Times New Roman" w:cs="Times New Roman"/>
          <w:sz w:val="24"/>
          <w:szCs w:val="24"/>
        </w:rPr>
        <w:t>w przypadku nieruchomości o nieuregulowanym stanie prawnym</w:t>
      </w:r>
      <w:r w:rsidR="00F944A2" w:rsidRPr="00B76635">
        <w:rPr>
          <w:rFonts w:ascii="Times New Roman" w:hAnsi="Times New Roman" w:cs="Times New Roman"/>
          <w:sz w:val="24"/>
          <w:szCs w:val="24"/>
        </w:rPr>
        <w:t>.</w:t>
      </w:r>
    </w:p>
    <w:p w14:paraId="0816C2D0" w14:textId="1796CB14" w:rsidR="007E6621" w:rsidRDefault="006832EA" w:rsidP="007E5934">
      <w:pPr>
        <w:spacing w:line="360" w:lineRule="auto"/>
        <w:jc w:val="both"/>
        <w:rPr>
          <w:rFonts w:ascii="Times New Roman" w:hAnsi="Times New Roman" w:cs="Times New Roman"/>
          <w:sz w:val="24"/>
          <w:szCs w:val="24"/>
        </w:rPr>
      </w:pPr>
      <w:r w:rsidRPr="00B76635">
        <w:rPr>
          <w:rFonts w:ascii="Times New Roman" w:hAnsi="Times New Roman" w:cs="Times New Roman"/>
          <w:b/>
          <w:sz w:val="24"/>
          <w:szCs w:val="24"/>
        </w:rPr>
        <w:t>e</w:t>
      </w:r>
      <w:r w:rsidR="007326D6" w:rsidRPr="00B76635">
        <w:rPr>
          <w:rFonts w:ascii="Times New Roman" w:hAnsi="Times New Roman" w:cs="Times New Roman"/>
          <w:b/>
          <w:sz w:val="24"/>
          <w:szCs w:val="24"/>
        </w:rPr>
        <w:t>)</w:t>
      </w:r>
      <w:r w:rsidRPr="00B76635">
        <w:rPr>
          <w:rFonts w:ascii="Times New Roman" w:hAnsi="Times New Roman" w:cs="Times New Roman"/>
          <w:sz w:val="24"/>
          <w:szCs w:val="24"/>
        </w:rPr>
        <w:t xml:space="preserve"> </w:t>
      </w:r>
      <w:r w:rsidR="001126E0">
        <w:rPr>
          <w:rFonts w:ascii="Times New Roman" w:hAnsi="Times New Roman" w:cs="Times New Roman"/>
          <w:sz w:val="24"/>
          <w:szCs w:val="24"/>
        </w:rPr>
        <w:t xml:space="preserve">Zmiana </w:t>
      </w:r>
      <w:r w:rsidR="00A260D7" w:rsidRPr="00B76635">
        <w:rPr>
          <w:rFonts w:ascii="Times New Roman" w:hAnsi="Times New Roman" w:cs="Times New Roman"/>
          <w:sz w:val="24"/>
          <w:szCs w:val="24"/>
        </w:rPr>
        <w:t xml:space="preserve">w ust. 6 art. 52 </w:t>
      </w:r>
      <w:r w:rsidR="002D2051" w:rsidRPr="00B76635">
        <w:rPr>
          <w:rFonts w:ascii="Times New Roman" w:hAnsi="Times New Roman" w:cs="Times New Roman"/>
          <w:sz w:val="24"/>
          <w:szCs w:val="24"/>
        </w:rPr>
        <w:t>Megaustawy</w:t>
      </w:r>
      <w:r w:rsidR="00A260D7" w:rsidRPr="00B76635">
        <w:rPr>
          <w:rFonts w:ascii="Times New Roman" w:hAnsi="Times New Roman" w:cs="Times New Roman"/>
          <w:sz w:val="24"/>
          <w:szCs w:val="24"/>
        </w:rPr>
        <w:t xml:space="preserve"> związana jest z koniecznością</w:t>
      </w:r>
      <w:r w:rsidR="003A010E" w:rsidRPr="00B76635">
        <w:rPr>
          <w:rFonts w:ascii="Times New Roman" w:hAnsi="Times New Roman" w:cs="Times New Roman"/>
          <w:sz w:val="24"/>
          <w:szCs w:val="24"/>
        </w:rPr>
        <w:t xml:space="preserve"> </w:t>
      </w:r>
      <w:r w:rsidR="00777EB6" w:rsidRPr="00B76635">
        <w:rPr>
          <w:rFonts w:ascii="Times New Roman" w:hAnsi="Times New Roman" w:cs="Times New Roman"/>
          <w:sz w:val="24"/>
          <w:szCs w:val="24"/>
        </w:rPr>
        <w:t>określenia sz</w:t>
      </w:r>
      <w:r w:rsidR="00656BB2" w:rsidRPr="00B76635">
        <w:rPr>
          <w:rFonts w:ascii="Times New Roman" w:hAnsi="Times New Roman" w:cs="Times New Roman"/>
          <w:sz w:val="24"/>
          <w:szCs w:val="24"/>
        </w:rPr>
        <w:t>czegół</w:t>
      </w:r>
      <w:r w:rsidR="00452D1E" w:rsidRPr="00B76635">
        <w:rPr>
          <w:rFonts w:ascii="Times New Roman" w:hAnsi="Times New Roman" w:cs="Times New Roman"/>
          <w:sz w:val="24"/>
          <w:szCs w:val="24"/>
        </w:rPr>
        <w:t>owego</w:t>
      </w:r>
      <w:r w:rsidR="00656BB2" w:rsidRPr="00B76635">
        <w:rPr>
          <w:rFonts w:ascii="Times New Roman" w:hAnsi="Times New Roman" w:cs="Times New Roman"/>
          <w:sz w:val="24"/>
          <w:szCs w:val="24"/>
        </w:rPr>
        <w:t xml:space="preserve"> trybu </w:t>
      </w:r>
      <w:r w:rsidR="00A05ABF" w:rsidRPr="00B76635">
        <w:rPr>
          <w:rFonts w:ascii="Times New Roman" w:hAnsi="Times New Roman" w:cs="Times New Roman"/>
          <w:sz w:val="24"/>
          <w:szCs w:val="24"/>
        </w:rPr>
        <w:t>postępowani</w:t>
      </w:r>
      <w:r w:rsidR="00EF3C05" w:rsidRPr="00B76635">
        <w:rPr>
          <w:rFonts w:ascii="Times New Roman" w:hAnsi="Times New Roman" w:cs="Times New Roman"/>
          <w:sz w:val="24"/>
          <w:szCs w:val="24"/>
        </w:rPr>
        <w:t>a</w:t>
      </w:r>
      <w:r w:rsidR="00A05ABF" w:rsidRPr="00B76635">
        <w:rPr>
          <w:rFonts w:ascii="Times New Roman" w:hAnsi="Times New Roman" w:cs="Times New Roman"/>
          <w:sz w:val="24"/>
          <w:szCs w:val="24"/>
        </w:rPr>
        <w:t xml:space="preserve"> w</w:t>
      </w:r>
      <w:r w:rsidR="00804D25" w:rsidRPr="00B76635">
        <w:rPr>
          <w:rFonts w:ascii="Times New Roman" w:hAnsi="Times New Roman" w:cs="Times New Roman"/>
          <w:sz w:val="24"/>
          <w:szCs w:val="24"/>
        </w:rPr>
        <w:t> </w:t>
      </w:r>
      <w:r w:rsidR="00A05ABF" w:rsidRPr="00B76635">
        <w:rPr>
          <w:rFonts w:ascii="Times New Roman" w:hAnsi="Times New Roman" w:cs="Times New Roman"/>
          <w:sz w:val="24"/>
          <w:szCs w:val="24"/>
        </w:rPr>
        <w:t>sprawie wydania decyzji o ustaleniu lokalizacji sieci o bardzo dużej przepustowości</w:t>
      </w:r>
      <w:r w:rsidR="000125A8" w:rsidRPr="00B76635">
        <w:rPr>
          <w:rFonts w:ascii="Times New Roman" w:hAnsi="Times New Roman" w:cs="Times New Roman"/>
          <w:sz w:val="24"/>
          <w:szCs w:val="24"/>
        </w:rPr>
        <w:t>.</w:t>
      </w:r>
    </w:p>
    <w:p w14:paraId="1CEE5160" w14:textId="44330F4B" w:rsidR="001E6961" w:rsidRPr="00B76635" w:rsidRDefault="001E6961" w:rsidP="007E5934">
      <w:pPr>
        <w:spacing w:line="360" w:lineRule="auto"/>
        <w:jc w:val="both"/>
        <w:rPr>
          <w:rFonts w:ascii="Times New Roman" w:hAnsi="Times New Roman" w:cs="Times New Roman"/>
          <w:sz w:val="24"/>
          <w:szCs w:val="24"/>
        </w:rPr>
      </w:pPr>
      <w:r>
        <w:rPr>
          <w:rFonts w:ascii="Times New Roman" w:hAnsi="Times New Roman" w:cs="Times New Roman"/>
          <w:sz w:val="24"/>
          <w:szCs w:val="24"/>
        </w:rPr>
        <w:t>Proponowan</w:t>
      </w:r>
      <w:r w:rsidR="004928BB">
        <w:rPr>
          <w:rFonts w:ascii="Times New Roman" w:hAnsi="Times New Roman" w:cs="Times New Roman"/>
          <w:sz w:val="24"/>
          <w:szCs w:val="24"/>
        </w:rPr>
        <w:t>e</w:t>
      </w:r>
      <w:r>
        <w:rPr>
          <w:rFonts w:ascii="Times New Roman" w:hAnsi="Times New Roman" w:cs="Times New Roman"/>
          <w:sz w:val="24"/>
          <w:szCs w:val="24"/>
        </w:rPr>
        <w:t xml:space="preserve"> zmiany w lit. a</w:t>
      </w:r>
      <w:r w:rsidR="00860112">
        <w:rPr>
          <w:rFonts w:ascii="Times New Roman" w:hAnsi="Times New Roman" w:cs="Times New Roman"/>
          <w:sz w:val="24"/>
          <w:szCs w:val="24"/>
        </w:rPr>
        <w:sym w:font="Symbol" w:char="F02D"/>
      </w:r>
      <w:r>
        <w:rPr>
          <w:rFonts w:ascii="Times New Roman" w:hAnsi="Times New Roman" w:cs="Times New Roman"/>
          <w:sz w:val="24"/>
          <w:szCs w:val="24"/>
        </w:rPr>
        <w:t>e są skorelowane z art. 7 ust. 12 rozporządzenia GIA.</w:t>
      </w:r>
    </w:p>
    <w:p w14:paraId="1BC24704" w14:textId="13313054" w:rsidR="00737D45" w:rsidRPr="00B76635" w:rsidRDefault="00737D45" w:rsidP="00737D45">
      <w:pPr>
        <w:spacing w:line="360" w:lineRule="auto"/>
        <w:jc w:val="both"/>
        <w:rPr>
          <w:rFonts w:ascii="Times New Roman" w:hAnsi="Times New Roman" w:cs="Times New Roman"/>
          <w:b/>
          <w:sz w:val="24"/>
          <w:szCs w:val="24"/>
        </w:rPr>
      </w:pPr>
      <w:r w:rsidRPr="00B76635">
        <w:rPr>
          <w:rFonts w:ascii="Times New Roman" w:hAnsi="Times New Roman" w:cs="Times New Roman"/>
          <w:b/>
          <w:sz w:val="24"/>
          <w:szCs w:val="24"/>
        </w:rPr>
        <w:t xml:space="preserve">Art. 1 pkt </w:t>
      </w:r>
      <w:r w:rsidR="00A900DA">
        <w:rPr>
          <w:rFonts w:ascii="Times New Roman" w:hAnsi="Times New Roman" w:cs="Times New Roman"/>
          <w:b/>
          <w:sz w:val="24"/>
          <w:szCs w:val="24"/>
        </w:rPr>
        <w:t>4</w:t>
      </w:r>
      <w:r w:rsidR="001126E0">
        <w:rPr>
          <w:rFonts w:ascii="Times New Roman" w:hAnsi="Times New Roman" w:cs="Times New Roman"/>
          <w:b/>
          <w:sz w:val="24"/>
          <w:szCs w:val="24"/>
        </w:rPr>
        <w:t>4</w:t>
      </w:r>
    </w:p>
    <w:p w14:paraId="7A97FD6A" w14:textId="0121ECC4" w:rsidR="000125A8" w:rsidRPr="00B76635" w:rsidRDefault="00A90377" w:rsidP="00A90377">
      <w:pPr>
        <w:spacing w:line="360" w:lineRule="auto"/>
        <w:jc w:val="both"/>
        <w:rPr>
          <w:rFonts w:ascii="Times New Roman" w:hAnsi="Times New Roman" w:cs="Times New Roman"/>
          <w:sz w:val="24"/>
          <w:szCs w:val="24"/>
        </w:rPr>
      </w:pPr>
      <w:r w:rsidRPr="00B76635">
        <w:rPr>
          <w:rFonts w:ascii="Times New Roman" w:hAnsi="Times New Roman" w:cs="Times New Roman"/>
          <w:b/>
          <w:sz w:val="24"/>
          <w:szCs w:val="24"/>
        </w:rPr>
        <w:t>a)</w:t>
      </w:r>
      <w:r w:rsidRPr="00B76635">
        <w:rPr>
          <w:rFonts w:ascii="Times New Roman" w:hAnsi="Times New Roman" w:cs="Times New Roman"/>
          <w:sz w:val="24"/>
          <w:szCs w:val="24"/>
        </w:rPr>
        <w:t xml:space="preserve"> </w:t>
      </w:r>
      <w:r w:rsidR="00980CCD" w:rsidRPr="00B76635">
        <w:rPr>
          <w:rFonts w:ascii="Times New Roman" w:hAnsi="Times New Roman" w:cs="Times New Roman"/>
          <w:sz w:val="24"/>
          <w:szCs w:val="24"/>
        </w:rPr>
        <w:t xml:space="preserve">Dodanie do art. </w:t>
      </w:r>
      <w:r w:rsidR="00EF61F8" w:rsidRPr="00B76635">
        <w:rPr>
          <w:rFonts w:ascii="Times New Roman" w:hAnsi="Times New Roman" w:cs="Times New Roman"/>
          <w:sz w:val="24"/>
          <w:szCs w:val="24"/>
        </w:rPr>
        <w:t xml:space="preserve">54 </w:t>
      </w:r>
      <w:r w:rsidR="002D2051" w:rsidRPr="00B76635">
        <w:rPr>
          <w:rFonts w:ascii="Times New Roman" w:hAnsi="Times New Roman" w:cs="Times New Roman"/>
          <w:sz w:val="24"/>
          <w:szCs w:val="24"/>
        </w:rPr>
        <w:t xml:space="preserve">Megaustawy </w:t>
      </w:r>
      <w:r w:rsidR="00A95F72" w:rsidRPr="00B76635">
        <w:rPr>
          <w:rFonts w:ascii="Times New Roman" w:hAnsi="Times New Roman" w:cs="Times New Roman"/>
          <w:sz w:val="24"/>
          <w:szCs w:val="24"/>
        </w:rPr>
        <w:t>nowego ust</w:t>
      </w:r>
      <w:r w:rsidR="006B1F51" w:rsidRPr="00B76635">
        <w:rPr>
          <w:rFonts w:ascii="Times New Roman" w:hAnsi="Times New Roman" w:cs="Times New Roman"/>
          <w:sz w:val="24"/>
          <w:szCs w:val="24"/>
        </w:rPr>
        <w:t>.</w:t>
      </w:r>
      <w:r w:rsidR="00A95F72" w:rsidRPr="00B76635">
        <w:rPr>
          <w:rFonts w:ascii="Times New Roman" w:hAnsi="Times New Roman" w:cs="Times New Roman"/>
          <w:sz w:val="24"/>
          <w:szCs w:val="24"/>
        </w:rPr>
        <w:t xml:space="preserve"> 1a</w:t>
      </w:r>
      <w:r w:rsidRPr="00B76635">
        <w:rPr>
          <w:rFonts w:ascii="Times New Roman" w:hAnsi="Times New Roman" w:cs="Times New Roman"/>
          <w:sz w:val="24"/>
          <w:szCs w:val="24"/>
        </w:rPr>
        <w:t xml:space="preserve"> </w:t>
      </w:r>
      <w:r w:rsidR="00AF3ADF" w:rsidRPr="00B76635">
        <w:rPr>
          <w:rFonts w:ascii="Times New Roman" w:hAnsi="Times New Roman" w:cs="Times New Roman"/>
          <w:sz w:val="24"/>
          <w:szCs w:val="24"/>
        </w:rPr>
        <w:t>wynika z konieczności określenia termin</w:t>
      </w:r>
      <w:r w:rsidR="009519C8" w:rsidRPr="00B76635">
        <w:rPr>
          <w:rFonts w:ascii="Times New Roman" w:hAnsi="Times New Roman" w:cs="Times New Roman"/>
          <w:sz w:val="24"/>
          <w:szCs w:val="24"/>
        </w:rPr>
        <w:t>u wydania decyzji o ustaleniu lokalizacji sieci o bardzo dużej przepustowości mieszczącego się w</w:t>
      </w:r>
      <w:r w:rsidR="00804D25" w:rsidRPr="00B76635">
        <w:rPr>
          <w:rFonts w:ascii="Times New Roman" w:hAnsi="Times New Roman" w:cs="Times New Roman"/>
          <w:sz w:val="24"/>
          <w:szCs w:val="24"/>
        </w:rPr>
        <w:t> </w:t>
      </w:r>
      <w:r w:rsidR="009519C8" w:rsidRPr="00B76635">
        <w:rPr>
          <w:rFonts w:ascii="Times New Roman" w:hAnsi="Times New Roman" w:cs="Times New Roman"/>
          <w:sz w:val="24"/>
          <w:szCs w:val="24"/>
        </w:rPr>
        <w:t xml:space="preserve">łącznym limicie </w:t>
      </w:r>
      <w:r w:rsidR="00E20DB2" w:rsidRPr="00B76635">
        <w:rPr>
          <w:rFonts w:ascii="Times New Roman" w:hAnsi="Times New Roman" w:cs="Times New Roman"/>
          <w:sz w:val="24"/>
          <w:szCs w:val="24"/>
        </w:rPr>
        <w:t xml:space="preserve">czasu na uzyskanie </w:t>
      </w:r>
      <w:r w:rsidR="00BA57A0" w:rsidRPr="00B76635">
        <w:rPr>
          <w:rFonts w:ascii="Times New Roman" w:hAnsi="Times New Roman" w:cs="Times New Roman"/>
          <w:sz w:val="24"/>
          <w:szCs w:val="24"/>
        </w:rPr>
        <w:t>wszystkich niezbędnych zezwoleń</w:t>
      </w:r>
      <w:r w:rsidR="0051484B" w:rsidRPr="00B76635">
        <w:rPr>
          <w:rFonts w:ascii="Times New Roman" w:hAnsi="Times New Roman" w:cs="Times New Roman"/>
          <w:sz w:val="24"/>
          <w:szCs w:val="24"/>
        </w:rPr>
        <w:t xml:space="preserve">, określonym </w:t>
      </w:r>
      <w:r w:rsidR="00C227F3" w:rsidRPr="00B76635">
        <w:rPr>
          <w:rFonts w:ascii="Times New Roman" w:hAnsi="Times New Roman" w:cs="Times New Roman"/>
          <w:sz w:val="24"/>
          <w:szCs w:val="24"/>
        </w:rPr>
        <w:t>rozporz</w:t>
      </w:r>
      <w:r w:rsidR="00B56932" w:rsidRPr="00B76635">
        <w:rPr>
          <w:rFonts w:ascii="Times New Roman" w:hAnsi="Times New Roman" w:cs="Times New Roman"/>
          <w:sz w:val="24"/>
          <w:szCs w:val="24"/>
        </w:rPr>
        <w:t>ądzeniem GIA</w:t>
      </w:r>
      <w:r w:rsidR="00227C7E">
        <w:rPr>
          <w:rFonts w:ascii="Times New Roman" w:hAnsi="Times New Roman" w:cs="Times New Roman"/>
          <w:sz w:val="24"/>
          <w:szCs w:val="24"/>
        </w:rPr>
        <w:t xml:space="preserve"> w art. 7 ust. 5</w:t>
      </w:r>
      <w:r w:rsidR="004A049E">
        <w:rPr>
          <w:rFonts w:ascii="Times New Roman" w:hAnsi="Times New Roman" w:cs="Times New Roman"/>
          <w:sz w:val="24"/>
          <w:szCs w:val="24"/>
        </w:rPr>
        <w:t xml:space="preserve"> i ust. 12</w:t>
      </w:r>
      <w:r w:rsidR="00737D45" w:rsidRPr="00B76635">
        <w:rPr>
          <w:rFonts w:ascii="Times New Roman" w:hAnsi="Times New Roman" w:cs="Times New Roman"/>
          <w:sz w:val="24"/>
          <w:szCs w:val="24"/>
        </w:rPr>
        <w:t>.</w:t>
      </w:r>
    </w:p>
    <w:p w14:paraId="468DFC12" w14:textId="3EEFD358" w:rsidR="0012321E" w:rsidRPr="00B76635" w:rsidRDefault="0012321E" w:rsidP="00A90377">
      <w:pPr>
        <w:spacing w:line="360" w:lineRule="auto"/>
        <w:jc w:val="both"/>
        <w:rPr>
          <w:rFonts w:ascii="Times New Roman" w:hAnsi="Times New Roman" w:cs="Times New Roman"/>
          <w:sz w:val="24"/>
          <w:szCs w:val="24"/>
        </w:rPr>
      </w:pPr>
      <w:r w:rsidRPr="00B76635">
        <w:rPr>
          <w:rFonts w:ascii="Times New Roman" w:hAnsi="Times New Roman" w:cs="Times New Roman"/>
          <w:b/>
          <w:sz w:val="24"/>
          <w:szCs w:val="24"/>
        </w:rPr>
        <w:t>b</w:t>
      </w:r>
      <w:r w:rsidR="00E1700B" w:rsidRPr="00B76635">
        <w:rPr>
          <w:rFonts w:ascii="Times New Roman" w:hAnsi="Times New Roman" w:cs="Times New Roman"/>
          <w:b/>
          <w:sz w:val="24"/>
          <w:szCs w:val="24"/>
        </w:rPr>
        <w:t>)</w:t>
      </w:r>
      <w:r w:rsidRPr="00B76635">
        <w:rPr>
          <w:rFonts w:ascii="Times New Roman" w:hAnsi="Times New Roman" w:cs="Times New Roman"/>
          <w:sz w:val="24"/>
          <w:szCs w:val="24"/>
        </w:rPr>
        <w:t xml:space="preserve"> </w:t>
      </w:r>
      <w:r w:rsidR="00E96962" w:rsidRPr="00B76635">
        <w:rPr>
          <w:rFonts w:ascii="Times New Roman" w:hAnsi="Times New Roman" w:cs="Times New Roman"/>
          <w:sz w:val="24"/>
          <w:szCs w:val="24"/>
        </w:rPr>
        <w:t xml:space="preserve">Zmiana we wprowadzeniu do wyliczenia </w:t>
      </w:r>
      <w:r w:rsidR="00505818" w:rsidRPr="00B76635">
        <w:rPr>
          <w:rFonts w:ascii="Times New Roman" w:hAnsi="Times New Roman" w:cs="Times New Roman"/>
          <w:sz w:val="24"/>
          <w:szCs w:val="24"/>
        </w:rPr>
        <w:t xml:space="preserve">w ust. 2 art. 54 </w:t>
      </w:r>
      <w:r w:rsidR="002D2051" w:rsidRPr="00B76635">
        <w:rPr>
          <w:rFonts w:ascii="Times New Roman" w:hAnsi="Times New Roman" w:cs="Times New Roman"/>
          <w:sz w:val="24"/>
          <w:szCs w:val="24"/>
        </w:rPr>
        <w:t>Megaustawy</w:t>
      </w:r>
      <w:r w:rsidR="00505818" w:rsidRPr="00B76635">
        <w:rPr>
          <w:rFonts w:ascii="Times New Roman" w:hAnsi="Times New Roman" w:cs="Times New Roman"/>
          <w:sz w:val="24"/>
          <w:szCs w:val="24"/>
        </w:rPr>
        <w:t xml:space="preserve"> </w:t>
      </w:r>
      <w:r w:rsidR="009A5388" w:rsidRPr="00B76635">
        <w:rPr>
          <w:rFonts w:ascii="Times New Roman" w:hAnsi="Times New Roman" w:cs="Times New Roman"/>
          <w:sz w:val="24"/>
          <w:szCs w:val="24"/>
        </w:rPr>
        <w:t xml:space="preserve">związana jest </w:t>
      </w:r>
      <w:r w:rsidR="00650698" w:rsidRPr="00B76635">
        <w:rPr>
          <w:rFonts w:ascii="Times New Roman" w:hAnsi="Times New Roman" w:cs="Times New Roman"/>
          <w:sz w:val="24"/>
          <w:szCs w:val="24"/>
        </w:rPr>
        <w:t>z </w:t>
      </w:r>
      <w:r w:rsidR="009A5388" w:rsidRPr="00B76635">
        <w:rPr>
          <w:rFonts w:ascii="Times New Roman" w:hAnsi="Times New Roman" w:cs="Times New Roman"/>
          <w:sz w:val="24"/>
          <w:szCs w:val="24"/>
        </w:rPr>
        <w:t>koniecznością określenia szczegół</w:t>
      </w:r>
      <w:r w:rsidR="00955FFB" w:rsidRPr="00B76635">
        <w:rPr>
          <w:rFonts w:ascii="Times New Roman" w:hAnsi="Times New Roman" w:cs="Times New Roman"/>
          <w:sz w:val="24"/>
          <w:szCs w:val="24"/>
        </w:rPr>
        <w:t>owego</w:t>
      </w:r>
      <w:r w:rsidR="009A5388" w:rsidRPr="00B76635">
        <w:rPr>
          <w:rFonts w:ascii="Times New Roman" w:hAnsi="Times New Roman" w:cs="Times New Roman"/>
          <w:sz w:val="24"/>
          <w:szCs w:val="24"/>
        </w:rPr>
        <w:t xml:space="preserve"> trybu postępowania w sprawie wydania decyzji </w:t>
      </w:r>
      <w:r w:rsidR="00650698" w:rsidRPr="00B76635">
        <w:rPr>
          <w:rFonts w:ascii="Times New Roman" w:hAnsi="Times New Roman" w:cs="Times New Roman"/>
          <w:sz w:val="24"/>
          <w:szCs w:val="24"/>
        </w:rPr>
        <w:t>o </w:t>
      </w:r>
      <w:r w:rsidR="009A5388" w:rsidRPr="00B76635">
        <w:rPr>
          <w:rFonts w:ascii="Times New Roman" w:hAnsi="Times New Roman" w:cs="Times New Roman"/>
          <w:sz w:val="24"/>
          <w:szCs w:val="24"/>
        </w:rPr>
        <w:t>ustaleniu lokalizacji sieci o bardzo dużej przepustowości</w:t>
      </w:r>
      <w:r w:rsidR="006845D6" w:rsidRPr="00B76635">
        <w:rPr>
          <w:rFonts w:ascii="Times New Roman" w:hAnsi="Times New Roman" w:cs="Times New Roman"/>
          <w:sz w:val="24"/>
          <w:szCs w:val="24"/>
        </w:rPr>
        <w:t>.</w:t>
      </w:r>
      <w:r w:rsidR="0020672B">
        <w:rPr>
          <w:rFonts w:ascii="Times New Roman" w:hAnsi="Times New Roman" w:cs="Times New Roman"/>
          <w:sz w:val="24"/>
          <w:szCs w:val="24"/>
        </w:rPr>
        <w:t xml:space="preserve"> Proponowana zmiana skorelowana jest z art. 7 ust. 12 rozporządzenia GIA.</w:t>
      </w:r>
    </w:p>
    <w:p w14:paraId="3C2785D6" w14:textId="4F2CC6BB" w:rsidR="00AF018C" w:rsidRPr="00B76635" w:rsidRDefault="00804D25" w:rsidP="00A90377">
      <w:pPr>
        <w:spacing w:line="360" w:lineRule="auto"/>
        <w:jc w:val="both"/>
        <w:rPr>
          <w:rFonts w:ascii="Times New Roman" w:hAnsi="Times New Roman" w:cs="Times New Roman"/>
          <w:sz w:val="24"/>
          <w:szCs w:val="24"/>
        </w:rPr>
      </w:pPr>
      <w:r w:rsidRPr="00B76635">
        <w:rPr>
          <w:rFonts w:ascii="Times New Roman" w:hAnsi="Times New Roman" w:cs="Times New Roman"/>
          <w:b/>
          <w:sz w:val="24"/>
          <w:szCs w:val="24"/>
        </w:rPr>
        <w:t>c</w:t>
      </w:r>
      <w:r w:rsidR="007326D6" w:rsidRPr="00B76635">
        <w:rPr>
          <w:rFonts w:ascii="Times New Roman" w:hAnsi="Times New Roman" w:cs="Times New Roman"/>
          <w:b/>
          <w:sz w:val="24"/>
          <w:szCs w:val="24"/>
        </w:rPr>
        <w:t>)</w:t>
      </w:r>
      <w:r w:rsidRPr="00B76635">
        <w:rPr>
          <w:rFonts w:ascii="Times New Roman" w:hAnsi="Times New Roman" w:cs="Times New Roman"/>
          <w:sz w:val="24"/>
          <w:szCs w:val="24"/>
        </w:rPr>
        <w:t xml:space="preserve"> </w:t>
      </w:r>
      <w:r w:rsidR="008B0C6D" w:rsidRPr="00B76635">
        <w:rPr>
          <w:rFonts w:ascii="Times New Roman" w:hAnsi="Times New Roman" w:cs="Times New Roman"/>
          <w:sz w:val="24"/>
          <w:szCs w:val="24"/>
        </w:rPr>
        <w:t xml:space="preserve">Dodanie do art. 54 </w:t>
      </w:r>
      <w:r w:rsidR="002D2051" w:rsidRPr="00B76635">
        <w:rPr>
          <w:rFonts w:ascii="Times New Roman" w:hAnsi="Times New Roman" w:cs="Times New Roman"/>
          <w:sz w:val="24"/>
          <w:szCs w:val="24"/>
        </w:rPr>
        <w:t>Megaustawy</w:t>
      </w:r>
      <w:r w:rsidR="008B0C6D" w:rsidRPr="00B76635">
        <w:rPr>
          <w:rFonts w:ascii="Times New Roman" w:hAnsi="Times New Roman" w:cs="Times New Roman"/>
          <w:sz w:val="24"/>
          <w:szCs w:val="24"/>
        </w:rPr>
        <w:t xml:space="preserve"> nowego ustępu 2a wynika z konieczności </w:t>
      </w:r>
      <w:r w:rsidR="009D4195" w:rsidRPr="00B76635">
        <w:rPr>
          <w:rFonts w:ascii="Times New Roman" w:hAnsi="Times New Roman" w:cs="Times New Roman"/>
          <w:sz w:val="24"/>
          <w:szCs w:val="24"/>
        </w:rPr>
        <w:t xml:space="preserve">określenia </w:t>
      </w:r>
      <w:r w:rsidR="009B305D" w:rsidRPr="00B76635">
        <w:rPr>
          <w:rFonts w:ascii="Times New Roman" w:hAnsi="Times New Roman" w:cs="Times New Roman"/>
          <w:sz w:val="24"/>
          <w:szCs w:val="24"/>
        </w:rPr>
        <w:t xml:space="preserve">niezbędnych elementów treści </w:t>
      </w:r>
      <w:r w:rsidR="00207068" w:rsidRPr="00B76635">
        <w:rPr>
          <w:rFonts w:ascii="Times New Roman" w:hAnsi="Times New Roman" w:cs="Times New Roman"/>
          <w:sz w:val="24"/>
          <w:szCs w:val="24"/>
        </w:rPr>
        <w:t xml:space="preserve">decyzji o ustaleniu lokalizacji sieci o bardzo dużej przepustowości </w:t>
      </w:r>
      <w:r w:rsidR="00241BCC" w:rsidRPr="00B76635">
        <w:rPr>
          <w:rFonts w:ascii="Times New Roman" w:hAnsi="Times New Roman" w:cs="Times New Roman"/>
          <w:sz w:val="24"/>
          <w:szCs w:val="24"/>
        </w:rPr>
        <w:t>wydawanej przez wojewodę.</w:t>
      </w:r>
      <w:r w:rsidR="00E3052F">
        <w:rPr>
          <w:rFonts w:ascii="Times New Roman" w:hAnsi="Times New Roman" w:cs="Times New Roman"/>
          <w:sz w:val="24"/>
          <w:szCs w:val="24"/>
        </w:rPr>
        <w:t xml:space="preserve"> Proponowana zmiana skorelowana jest z art. 7 ust. 12 rozporządzenia GIA.</w:t>
      </w:r>
    </w:p>
    <w:p w14:paraId="7C4AA213" w14:textId="35EE4C9B" w:rsidR="00737D45" w:rsidRPr="00B76635" w:rsidRDefault="00C51A60" w:rsidP="005A1443">
      <w:pPr>
        <w:spacing w:line="360" w:lineRule="auto"/>
        <w:jc w:val="both"/>
        <w:rPr>
          <w:rFonts w:ascii="Times New Roman" w:hAnsi="Times New Roman" w:cs="Times New Roman"/>
          <w:sz w:val="24"/>
          <w:szCs w:val="24"/>
        </w:rPr>
      </w:pPr>
      <w:r w:rsidRPr="00B76635">
        <w:rPr>
          <w:rFonts w:ascii="Times New Roman" w:hAnsi="Times New Roman" w:cs="Times New Roman"/>
          <w:b/>
          <w:sz w:val="24"/>
          <w:szCs w:val="24"/>
        </w:rPr>
        <w:t>d</w:t>
      </w:r>
      <w:r w:rsidR="001126E0">
        <w:rPr>
          <w:rFonts w:ascii="Times New Roman" w:hAnsi="Times New Roman" w:cs="Times New Roman"/>
          <w:b/>
          <w:sz w:val="24"/>
          <w:szCs w:val="24"/>
        </w:rPr>
        <w:t>)–</w:t>
      </w:r>
      <w:r w:rsidRPr="00B76635">
        <w:rPr>
          <w:rFonts w:ascii="Times New Roman" w:hAnsi="Times New Roman" w:cs="Times New Roman"/>
          <w:b/>
          <w:sz w:val="24"/>
          <w:szCs w:val="24"/>
        </w:rPr>
        <w:t>f</w:t>
      </w:r>
      <w:r w:rsidR="00A12006" w:rsidRPr="00B76635">
        <w:rPr>
          <w:rFonts w:ascii="Times New Roman" w:hAnsi="Times New Roman" w:cs="Times New Roman"/>
          <w:b/>
          <w:sz w:val="24"/>
          <w:szCs w:val="24"/>
        </w:rPr>
        <w:t>)</w:t>
      </w:r>
      <w:r w:rsidRPr="00B76635">
        <w:rPr>
          <w:rFonts w:ascii="Times New Roman" w:hAnsi="Times New Roman" w:cs="Times New Roman"/>
          <w:sz w:val="24"/>
          <w:szCs w:val="24"/>
        </w:rPr>
        <w:t xml:space="preserve"> </w:t>
      </w:r>
      <w:r w:rsidR="00F030CD" w:rsidRPr="00B76635">
        <w:rPr>
          <w:rFonts w:ascii="Times New Roman" w:hAnsi="Times New Roman" w:cs="Times New Roman"/>
          <w:sz w:val="24"/>
          <w:szCs w:val="24"/>
        </w:rPr>
        <w:t>Zmia</w:t>
      </w:r>
      <w:r w:rsidR="00D25368" w:rsidRPr="00B76635">
        <w:rPr>
          <w:rFonts w:ascii="Times New Roman" w:hAnsi="Times New Roman" w:cs="Times New Roman"/>
          <w:sz w:val="24"/>
          <w:szCs w:val="24"/>
        </w:rPr>
        <w:t xml:space="preserve">ny w ustępach </w:t>
      </w:r>
      <w:r w:rsidR="001409F4" w:rsidRPr="00B76635">
        <w:rPr>
          <w:rFonts w:ascii="Times New Roman" w:hAnsi="Times New Roman" w:cs="Times New Roman"/>
          <w:sz w:val="24"/>
          <w:szCs w:val="24"/>
        </w:rPr>
        <w:t>5,</w:t>
      </w:r>
      <w:r w:rsidR="007B5678" w:rsidRPr="00B76635">
        <w:rPr>
          <w:rFonts w:ascii="Times New Roman" w:hAnsi="Times New Roman" w:cs="Times New Roman"/>
          <w:sz w:val="24"/>
          <w:szCs w:val="24"/>
        </w:rPr>
        <w:t xml:space="preserve"> </w:t>
      </w:r>
      <w:r w:rsidR="001409F4" w:rsidRPr="00B76635">
        <w:rPr>
          <w:rFonts w:ascii="Times New Roman" w:hAnsi="Times New Roman" w:cs="Times New Roman"/>
          <w:sz w:val="24"/>
          <w:szCs w:val="24"/>
        </w:rPr>
        <w:t>6,</w:t>
      </w:r>
      <w:r w:rsidR="007B5678" w:rsidRPr="00B76635">
        <w:rPr>
          <w:rFonts w:ascii="Times New Roman" w:hAnsi="Times New Roman" w:cs="Times New Roman"/>
          <w:sz w:val="24"/>
          <w:szCs w:val="24"/>
        </w:rPr>
        <w:t xml:space="preserve"> 10 </w:t>
      </w:r>
      <w:r w:rsidR="002D2051" w:rsidRPr="00B76635">
        <w:rPr>
          <w:rFonts w:ascii="Times New Roman" w:hAnsi="Times New Roman" w:cs="Times New Roman"/>
          <w:sz w:val="24"/>
          <w:szCs w:val="24"/>
        </w:rPr>
        <w:t xml:space="preserve">art. 54 Megaustawy </w:t>
      </w:r>
      <w:r w:rsidR="00A12006" w:rsidRPr="00B76635">
        <w:rPr>
          <w:rFonts w:ascii="Times New Roman" w:hAnsi="Times New Roman" w:cs="Times New Roman"/>
          <w:sz w:val="24"/>
          <w:szCs w:val="24"/>
        </w:rPr>
        <w:t xml:space="preserve">wynikają z </w:t>
      </w:r>
      <w:r w:rsidR="00B91637" w:rsidRPr="00B76635">
        <w:rPr>
          <w:rFonts w:ascii="Times New Roman" w:hAnsi="Times New Roman" w:cs="Times New Roman"/>
          <w:sz w:val="24"/>
          <w:szCs w:val="24"/>
        </w:rPr>
        <w:t xml:space="preserve">objęcia rozwiązaniem wynikającym z </w:t>
      </w:r>
      <w:r w:rsidR="00E74A25" w:rsidRPr="00B76635">
        <w:rPr>
          <w:rFonts w:ascii="Times New Roman" w:hAnsi="Times New Roman" w:cs="Times New Roman"/>
          <w:sz w:val="24"/>
          <w:szCs w:val="24"/>
        </w:rPr>
        <w:t>art. 54</w:t>
      </w:r>
      <w:r w:rsidR="00B91637" w:rsidRPr="00B76635">
        <w:rPr>
          <w:rFonts w:ascii="Times New Roman" w:hAnsi="Times New Roman" w:cs="Times New Roman"/>
          <w:sz w:val="24"/>
          <w:szCs w:val="24"/>
        </w:rPr>
        <w:t xml:space="preserve"> również sieci o bardzo dużej przepustowości</w:t>
      </w:r>
      <w:r w:rsidR="00A12006" w:rsidRPr="00B76635">
        <w:rPr>
          <w:rFonts w:ascii="Times New Roman" w:hAnsi="Times New Roman" w:cs="Times New Roman"/>
          <w:sz w:val="24"/>
          <w:szCs w:val="24"/>
        </w:rPr>
        <w:t>.</w:t>
      </w:r>
      <w:r w:rsidR="009A0CE8">
        <w:rPr>
          <w:rFonts w:ascii="Times New Roman" w:hAnsi="Times New Roman" w:cs="Times New Roman"/>
          <w:sz w:val="24"/>
          <w:szCs w:val="24"/>
        </w:rPr>
        <w:t xml:space="preserve"> Proponowana zmiana skorelowana jest z art. 7 ust. 12 rozporządzenia GIA.</w:t>
      </w:r>
    </w:p>
    <w:p w14:paraId="0AC32C37" w14:textId="297CE605" w:rsidR="00674259" w:rsidRPr="00B76635" w:rsidRDefault="00674259" w:rsidP="00674259">
      <w:pPr>
        <w:spacing w:line="360" w:lineRule="auto"/>
        <w:jc w:val="both"/>
        <w:rPr>
          <w:rFonts w:ascii="Times New Roman" w:hAnsi="Times New Roman" w:cs="Times New Roman"/>
          <w:b/>
          <w:sz w:val="24"/>
          <w:szCs w:val="24"/>
        </w:rPr>
      </w:pPr>
      <w:r w:rsidRPr="00B76635">
        <w:rPr>
          <w:rFonts w:ascii="Times New Roman" w:hAnsi="Times New Roman" w:cs="Times New Roman"/>
          <w:b/>
          <w:sz w:val="24"/>
          <w:szCs w:val="24"/>
        </w:rPr>
        <w:t xml:space="preserve">Art. 1 pkt </w:t>
      </w:r>
      <w:r w:rsidR="00A900DA">
        <w:rPr>
          <w:rFonts w:ascii="Times New Roman" w:hAnsi="Times New Roman" w:cs="Times New Roman"/>
          <w:b/>
          <w:sz w:val="24"/>
          <w:szCs w:val="24"/>
        </w:rPr>
        <w:t>4</w:t>
      </w:r>
      <w:r w:rsidR="00F91EAD">
        <w:rPr>
          <w:rFonts w:ascii="Times New Roman" w:hAnsi="Times New Roman" w:cs="Times New Roman"/>
          <w:b/>
          <w:sz w:val="24"/>
          <w:szCs w:val="24"/>
        </w:rPr>
        <w:t>5</w:t>
      </w:r>
    </w:p>
    <w:p w14:paraId="7C84025C" w14:textId="291FEF77" w:rsidR="00674259" w:rsidRPr="00B76635" w:rsidRDefault="00FF0D74" w:rsidP="00674259">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Zmiana w art</w:t>
      </w:r>
      <w:r w:rsidR="00885900" w:rsidRPr="00B76635">
        <w:rPr>
          <w:rFonts w:ascii="Times New Roman" w:hAnsi="Times New Roman" w:cs="Times New Roman"/>
          <w:sz w:val="24"/>
          <w:szCs w:val="24"/>
        </w:rPr>
        <w:t xml:space="preserve">. </w:t>
      </w:r>
      <w:r w:rsidR="00757AD6" w:rsidRPr="00B76635">
        <w:rPr>
          <w:rFonts w:ascii="Times New Roman" w:hAnsi="Times New Roman" w:cs="Times New Roman"/>
          <w:sz w:val="24"/>
          <w:szCs w:val="24"/>
        </w:rPr>
        <w:t>56</w:t>
      </w:r>
      <w:r w:rsidRPr="00B76635">
        <w:rPr>
          <w:rFonts w:ascii="Times New Roman" w:hAnsi="Times New Roman" w:cs="Times New Roman"/>
          <w:sz w:val="24"/>
          <w:szCs w:val="24"/>
        </w:rPr>
        <w:t xml:space="preserve"> </w:t>
      </w:r>
      <w:r w:rsidR="002D2051" w:rsidRPr="00B76635">
        <w:rPr>
          <w:rFonts w:ascii="Times New Roman" w:hAnsi="Times New Roman" w:cs="Times New Roman"/>
          <w:sz w:val="24"/>
          <w:szCs w:val="24"/>
        </w:rPr>
        <w:t>Megaustawy</w:t>
      </w:r>
      <w:r w:rsidRPr="00B76635">
        <w:rPr>
          <w:rFonts w:ascii="Times New Roman" w:hAnsi="Times New Roman" w:cs="Times New Roman"/>
          <w:sz w:val="24"/>
          <w:szCs w:val="24"/>
        </w:rPr>
        <w:t xml:space="preserve"> wynika z </w:t>
      </w:r>
      <w:r w:rsidR="00B91637" w:rsidRPr="00B76635">
        <w:rPr>
          <w:rFonts w:ascii="Times New Roman" w:hAnsi="Times New Roman" w:cs="Times New Roman"/>
          <w:sz w:val="24"/>
          <w:szCs w:val="24"/>
        </w:rPr>
        <w:t xml:space="preserve">objęcia </w:t>
      </w:r>
      <w:r w:rsidR="00E74A25" w:rsidRPr="00B76635">
        <w:rPr>
          <w:rFonts w:ascii="Times New Roman" w:hAnsi="Times New Roman" w:cs="Times New Roman"/>
          <w:sz w:val="24"/>
          <w:szCs w:val="24"/>
        </w:rPr>
        <w:t>dostępem do gruntów rolnych i leśnych dla</w:t>
      </w:r>
      <w:r w:rsidR="00B91637" w:rsidRPr="00B76635">
        <w:rPr>
          <w:rFonts w:ascii="Times New Roman" w:hAnsi="Times New Roman" w:cs="Times New Roman"/>
          <w:sz w:val="24"/>
          <w:szCs w:val="24"/>
        </w:rPr>
        <w:t xml:space="preserve"> sieci o bardzo dużej przepustowości</w:t>
      </w:r>
      <w:r w:rsidR="00E74A25" w:rsidRPr="00B76635">
        <w:rPr>
          <w:rFonts w:ascii="Times New Roman" w:hAnsi="Times New Roman" w:cs="Times New Roman"/>
          <w:sz w:val="24"/>
          <w:szCs w:val="24"/>
        </w:rPr>
        <w:t>, dla których wydane zostały decyzje o ustaleniu lokalizacji</w:t>
      </w:r>
      <w:r w:rsidR="00674259" w:rsidRPr="00B76635">
        <w:rPr>
          <w:rFonts w:ascii="Times New Roman" w:hAnsi="Times New Roman" w:cs="Times New Roman"/>
          <w:sz w:val="24"/>
          <w:szCs w:val="24"/>
        </w:rPr>
        <w:t>.</w:t>
      </w:r>
      <w:r w:rsidR="008754E7">
        <w:rPr>
          <w:rFonts w:ascii="Times New Roman" w:hAnsi="Times New Roman" w:cs="Times New Roman"/>
          <w:sz w:val="24"/>
          <w:szCs w:val="24"/>
        </w:rPr>
        <w:t xml:space="preserve"> Proponowana zmian</w:t>
      </w:r>
      <w:r w:rsidR="001A186C">
        <w:rPr>
          <w:rFonts w:ascii="Times New Roman" w:hAnsi="Times New Roman" w:cs="Times New Roman"/>
          <w:sz w:val="24"/>
          <w:szCs w:val="24"/>
        </w:rPr>
        <w:t>a</w:t>
      </w:r>
      <w:r w:rsidR="008754E7">
        <w:rPr>
          <w:rFonts w:ascii="Times New Roman" w:hAnsi="Times New Roman" w:cs="Times New Roman"/>
          <w:sz w:val="24"/>
          <w:szCs w:val="24"/>
        </w:rPr>
        <w:t xml:space="preserve"> skorelowane </w:t>
      </w:r>
      <w:r w:rsidR="001A186C">
        <w:rPr>
          <w:rFonts w:ascii="Times New Roman" w:hAnsi="Times New Roman" w:cs="Times New Roman"/>
          <w:sz w:val="24"/>
          <w:szCs w:val="24"/>
        </w:rPr>
        <w:t>jest</w:t>
      </w:r>
      <w:r w:rsidR="008754E7">
        <w:rPr>
          <w:rFonts w:ascii="Times New Roman" w:hAnsi="Times New Roman" w:cs="Times New Roman"/>
          <w:sz w:val="24"/>
          <w:szCs w:val="24"/>
        </w:rPr>
        <w:t xml:space="preserve"> z art. 7 ust. 12 rozporządzenia GIA.</w:t>
      </w:r>
    </w:p>
    <w:p w14:paraId="1C691AD2" w14:textId="53584FFC" w:rsidR="003A0D5B" w:rsidRPr="00B76635" w:rsidRDefault="003A0D5B" w:rsidP="003A0D5B">
      <w:pPr>
        <w:spacing w:line="360" w:lineRule="auto"/>
        <w:jc w:val="both"/>
        <w:rPr>
          <w:rFonts w:ascii="Times New Roman" w:hAnsi="Times New Roman" w:cs="Times New Roman"/>
          <w:b/>
          <w:sz w:val="24"/>
          <w:szCs w:val="24"/>
        </w:rPr>
      </w:pPr>
      <w:r w:rsidRPr="00B76635">
        <w:rPr>
          <w:rFonts w:ascii="Times New Roman" w:hAnsi="Times New Roman" w:cs="Times New Roman"/>
          <w:b/>
          <w:sz w:val="24"/>
          <w:szCs w:val="24"/>
        </w:rPr>
        <w:t xml:space="preserve">Art. 1 pkt </w:t>
      </w:r>
      <w:r w:rsidR="00A900DA">
        <w:rPr>
          <w:rFonts w:ascii="Times New Roman" w:hAnsi="Times New Roman" w:cs="Times New Roman"/>
          <w:b/>
          <w:sz w:val="24"/>
          <w:szCs w:val="24"/>
        </w:rPr>
        <w:t>4</w:t>
      </w:r>
      <w:r w:rsidR="00F91EAD">
        <w:rPr>
          <w:rFonts w:ascii="Times New Roman" w:hAnsi="Times New Roman" w:cs="Times New Roman"/>
          <w:b/>
          <w:sz w:val="24"/>
          <w:szCs w:val="24"/>
        </w:rPr>
        <w:t>6</w:t>
      </w:r>
    </w:p>
    <w:p w14:paraId="0736A02B" w14:textId="45AB2C4B" w:rsidR="003A0D5B" w:rsidRPr="00B76635" w:rsidRDefault="003A0D5B" w:rsidP="003A0D5B">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lastRenderedPageBreak/>
        <w:t>Zmian</w:t>
      </w:r>
      <w:r w:rsidR="003D54EE" w:rsidRPr="00B76635">
        <w:rPr>
          <w:rFonts w:ascii="Times New Roman" w:hAnsi="Times New Roman" w:cs="Times New Roman"/>
          <w:sz w:val="24"/>
          <w:szCs w:val="24"/>
        </w:rPr>
        <w:t>y</w:t>
      </w:r>
      <w:r w:rsidRPr="00B76635">
        <w:rPr>
          <w:rFonts w:ascii="Times New Roman" w:hAnsi="Times New Roman" w:cs="Times New Roman"/>
          <w:sz w:val="24"/>
          <w:szCs w:val="24"/>
        </w:rPr>
        <w:t xml:space="preserve"> w </w:t>
      </w:r>
      <w:r w:rsidR="003D54EE" w:rsidRPr="00B76635">
        <w:rPr>
          <w:rFonts w:ascii="Times New Roman" w:hAnsi="Times New Roman" w:cs="Times New Roman"/>
          <w:sz w:val="24"/>
          <w:szCs w:val="24"/>
        </w:rPr>
        <w:t xml:space="preserve">ust. </w:t>
      </w:r>
      <w:r w:rsidR="008663AB" w:rsidRPr="00B76635">
        <w:rPr>
          <w:rFonts w:ascii="Times New Roman" w:hAnsi="Times New Roman" w:cs="Times New Roman"/>
          <w:sz w:val="24"/>
          <w:szCs w:val="24"/>
        </w:rPr>
        <w:t>1</w:t>
      </w:r>
      <w:r w:rsidR="006F1BE5" w:rsidRPr="00B76635">
        <w:rPr>
          <w:rFonts w:ascii="Times New Roman" w:hAnsi="Times New Roman" w:cs="Times New Roman"/>
          <w:sz w:val="24"/>
          <w:szCs w:val="24"/>
        </w:rPr>
        <w:t xml:space="preserve">, 3 i </w:t>
      </w:r>
      <w:r w:rsidR="00036811" w:rsidRPr="00B76635">
        <w:rPr>
          <w:rFonts w:ascii="Times New Roman" w:hAnsi="Times New Roman" w:cs="Times New Roman"/>
          <w:sz w:val="24"/>
          <w:szCs w:val="24"/>
        </w:rPr>
        <w:t xml:space="preserve">4 </w:t>
      </w:r>
      <w:r w:rsidRPr="00B76635">
        <w:rPr>
          <w:rFonts w:ascii="Times New Roman" w:hAnsi="Times New Roman" w:cs="Times New Roman"/>
          <w:sz w:val="24"/>
          <w:szCs w:val="24"/>
        </w:rPr>
        <w:t>art. 5</w:t>
      </w:r>
      <w:r w:rsidR="00555657" w:rsidRPr="00B76635">
        <w:rPr>
          <w:rFonts w:ascii="Times New Roman" w:hAnsi="Times New Roman" w:cs="Times New Roman"/>
          <w:sz w:val="24"/>
          <w:szCs w:val="24"/>
        </w:rPr>
        <w:t>7</w:t>
      </w:r>
      <w:r w:rsidRPr="00B76635">
        <w:rPr>
          <w:rFonts w:ascii="Times New Roman" w:hAnsi="Times New Roman" w:cs="Times New Roman"/>
          <w:sz w:val="24"/>
          <w:szCs w:val="24"/>
        </w:rPr>
        <w:t xml:space="preserve"> </w:t>
      </w:r>
      <w:r w:rsidR="002D2051" w:rsidRPr="00B76635">
        <w:rPr>
          <w:rFonts w:ascii="Times New Roman" w:hAnsi="Times New Roman" w:cs="Times New Roman"/>
          <w:sz w:val="24"/>
          <w:szCs w:val="24"/>
        </w:rPr>
        <w:t>Megaustawy</w:t>
      </w:r>
      <w:r w:rsidRPr="00B76635">
        <w:rPr>
          <w:rFonts w:ascii="Times New Roman" w:hAnsi="Times New Roman" w:cs="Times New Roman"/>
          <w:sz w:val="24"/>
          <w:szCs w:val="24"/>
        </w:rPr>
        <w:t xml:space="preserve"> wynika</w:t>
      </w:r>
      <w:r w:rsidR="00555657" w:rsidRPr="00B76635">
        <w:rPr>
          <w:rFonts w:ascii="Times New Roman" w:hAnsi="Times New Roman" w:cs="Times New Roman"/>
          <w:sz w:val="24"/>
          <w:szCs w:val="24"/>
        </w:rPr>
        <w:t>ją</w:t>
      </w:r>
      <w:r w:rsidRPr="00B76635">
        <w:rPr>
          <w:rFonts w:ascii="Times New Roman" w:hAnsi="Times New Roman" w:cs="Times New Roman"/>
          <w:sz w:val="24"/>
          <w:szCs w:val="24"/>
        </w:rPr>
        <w:t xml:space="preserve"> z </w:t>
      </w:r>
      <w:r w:rsidR="00B91637" w:rsidRPr="00B76635">
        <w:rPr>
          <w:rFonts w:ascii="Times New Roman" w:hAnsi="Times New Roman" w:cs="Times New Roman"/>
          <w:sz w:val="24"/>
          <w:szCs w:val="24"/>
        </w:rPr>
        <w:t>objęcia rozwiązaniem wynikającym z</w:t>
      </w:r>
      <w:r w:rsidR="0009034E">
        <w:rPr>
          <w:rFonts w:ascii="Times New Roman" w:hAnsi="Times New Roman" w:cs="Times New Roman"/>
          <w:sz w:val="24"/>
          <w:szCs w:val="24"/>
        </w:rPr>
        <w:t> </w:t>
      </w:r>
      <w:r w:rsidR="00B91637" w:rsidRPr="00B76635">
        <w:rPr>
          <w:rFonts w:ascii="Times New Roman" w:hAnsi="Times New Roman" w:cs="Times New Roman"/>
          <w:sz w:val="24"/>
          <w:szCs w:val="24"/>
        </w:rPr>
        <w:t>tych przepisów również sieci o bardzo dużej przepustowości</w:t>
      </w:r>
      <w:r w:rsidRPr="00B76635">
        <w:rPr>
          <w:rFonts w:ascii="Times New Roman" w:hAnsi="Times New Roman" w:cs="Times New Roman"/>
          <w:sz w:val="24"/>
          <w:szCs w:val="24"/>
        </w:rPr>
        <w:t>.</w:t>
      </w:r>
      <w:r w:rsidR="007D4AE2">
        <w:rPr>
          <w:rFonts w:ascii="Times New Roman" w:hAnsi="Times New Roman" w:cs="Times New Roman"/>
          <w:sz w:val="24"/>
          <w:szCs w:val="24"/>
        </w:rPr>
        <w:t xml:space="preserve"> </w:t>
      </w:r>
      <w:r w:rsidR="00332DDB">
        <w:rPr>
          <w:rFonts w:ascii="Times New Roman" w:hAnsi="Times New Roman" w:cs="Times New Roman"/>
          <w:sz w:val="24"/>
          <w:szCs w:val="24"/>
        </w:rPr>
        <w:t>Proponowane zmiany skorelowane są z art. 7 ust. 12 rozporządzenia GIA.</w:t>
      </w:r>
    </w:p>
    <w:p w14:paraId="1E50B665" w14:textId="123985DE" w:rsidR="0037590C" w:rsidRPr="00B76635" w:rsidRDefault="0037590C" w:rsidP="0037590C">
      <w:pPr>
        <w:spacing w:line="360" w:lineRule="auto"/>
        <w:jc w:val="both"/>
        <w:rPr>
          <w:rFonts w:ascii="Times New Roman" w:hAnsi="Times New Roman" w:cs="Times New Roman"/>
          <w:b/>
          <w:sz w:val="24"/>
          <w:szCs w:val="24"/>
        </w:rPr>
      </w:pPr>
      <w:r w:rsidRPr="00B76635">
        <w:rPr>
          <w:rFonts w:ascii="Times New Roman" w:hAnsi="Times New Roman" w:cs="Times New Roman"/>
          <w:b/>
          <w:sz w:val="24"/>
          <w:szCs w:val="24"/>
        </w:rPr>
        <w:t xml:space="preserve">Art. 1 pkt </w:t>
      </w:r>
      <w:r w:rsidR="00A900DA">
        <w:rPr>
          <w:rFonts w:ascii="Times New Roman" w:hAnsi="Times New Roman" w:cs="Times New Roman"/>
          <w:b/>
          <w:sz w:val="24"/>
          <w:szCs w:val="24"/>
        </w:rPr>
        <w:t>4</w:t>
      </w:r>
      <w:r w:rsidR="00F91EAD">
        <w:rPr>
          <w:rFonts w:ascii="Times New Roman" w:hAnsi="Times New Roman" w:cs="Times New Roman"/>
          <w:b/>
          <w:sz w:val="24"/>
          <w:szCs w:val="24"/>
        </w:rPr>
        <w:t>7</w:t>
      </w:r>
    </w:p>
    <w:p w14:paraId="1971F358" w14:textId="62F8D212" w:rsidR="0037590C" w:rsidRPr="00B76635" w:rsidRDefault="0037590C" w:rsidP="0037590C">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Zmiana w art. 5</w:t>
      </w:r>
      <w:r w:rsidR="004D2726" w:rsidRPr="00B76635">
        <w:rPr>
          <w:rFonts w:ascii="Times New Roman" w:hAnsi="Times New Roman" w:cs="Times New Roman"/>
          <w:sz w:val="24"/>
          <w:szCs w:val="24"/>
        </w:rPr>
        <w:t>7</w:t>
      </w:r>
      <w:r w:rsidR="00CA748B" w:rsidRPr="00B76635">
        <w:rPr>
          <w:rFonts w:ascii="Times New Roman" w:hAnsi="Times New Roman" w:cs="Times New Roman"/>
          <w:sz w:val="24"/>
          <w:szCs w:val="24"/>
        </w:rPr>
        <w:t>a</w:t>
      </w:r>
      <w:r w:rsidRPr="00B76635">
        <w:rPr>
          <w:rFonts w:ascii="Times New Roman" w:hAnsi="Times New Roman" w:cs="Times New Roman"/>
          <w:sz w:val="24"/>
          <w:szCs w:val="24"/>
        </w:rPr>
        <w:t xml:space="preserve"> </w:t>
      </w:r>
      <w:r w:rsidR="002D2051" w:rsidRPr="00B76635">
        <w:rPr>
          <w:rFonts w:ascii="Times New Roman" w:hAnsi="Times New Roman" w:cs="Times New Roman"/>
          <w:sz w:val="24"/>
          <w:szCs w:val="24"/>
        </w:rPr>
        <w:t>Megaustawy</w:t>
      </w:r>
      <w:r w:rsidRPr="00B76635">
        <w:rPr>
          <w:rFonts w:ascii="Times New Roman" w:hAnsi="Times New Roman" w:cs="Times New Roman"/>
          <w:sz w:val="24"/>
          <w:szCs w:val="24"/>
        </w:rPr>
        <w:t xml:space="preserve"> wynika z </w:t>
      </w:r>
      <w:r w:rsidR="00B91637" w:rsidRPr="00B76635">
        <w:rPr>
          <w:rFonts w:ascii="Times New Roman" w:hAnsi="Times New Roman" w:cs="Times New Roman"/>
          <w:sz w:val="24"/>
          <w:szCs w:val="24"/>
        </w:rPr>
        <w:t>objęcia rozwiązaniem wynikającym z tych przepisów również sieci o bardzo dużej przepustowości</w:t>
      </w:r>
      <w:r w:rsidRPr="00B76635">
        <w:rPr>
          <w:rFonts w:ascii="Times New Roman" w:hAnsi="Times New Roman" w:cs="Times New Roman"/>
          <w:sz w:val="24"/>
          <w:szCs w:val="24"/>
        </w:rPr>
        <w:t>.</w:t>
      </w:r>
      <w:r w:rsidR="00332DDB">
        <w:rPr>
          <w:rFonts w:ascii="Times New Roman" w:hAnsi="Times New Roman" w:cs="Times New Roman"/>
          <w:sz w:val="24"/>
          <w:szCs w:val="24"/>
        </w:rPr>
        <w:t xml:space="preserve"> </w:t>
      </w:r>
      <w:r w:rsidR="00F94FDB">
        <w:rPr>
          <w:rFonts w:ascii="Times New Roman" w:hAnsi="Times New Roman" w:cs="Times New Roman"/>
          <w:sz w:val="24"/>
          <w:szCs w:val="24"/>
        </w:rPr>
        <w:t>Proponowana zmiana skorelowan</w:t>
      </w:r>
      <w:r w:rsidR="00F66BD8">
        <w:rPr>
          <w:rFonts w:ascii="Times New Roman" w:hAnsi="Times New Roman" w:cs="Times New Roman"/>
          <w:sz w:val="24"/>
          <w:szCs w:val="24"/>
        </w:rPr>
        <w:t>a</w:t>
      </w:r>
      <w:r w:rsidR="00F94FDB">
        <w:rPr>
          <w:rFonts w:ascii="Times New Roman" w:hAnsi="Times New Roman" w:cs="Times New Roman"/>
          <w:sz w:val="24"/>
          <w:szCs w:val="24"/>
        </w:rPr>
        <w:t xml:space="preserve"> jest z art. 7 ust. 12 rozporządzenia GIA.</w:t>
      </w:r>
    </w:p>
    <w:p w14:paraId="353249B8" w14:textId="4BEFCE17" w:rsidR="00DD2D3B" w:rsidRPr="00B76635" w:rsidRDefault="00DD2D3B" w:rsidP="00DD2D3B">
      <w:pPr>
        <w:spacing w:line="360" w:lineRule="auto"/>
        <w:jc w:val="both"/>
        <w:rPr>
          <w:rFonts w:ascii="Times New Roman" w:hAnsi="Times New Roman" w:cs="Times New Roman"/>
          <w:b/>
          <w:sz w:val="24"/>
          <w:szCs w:val="24"/>
        </w:rPr>
      </w:pPr>
      <w:r w:rsidRPr="00B76635">
        <w:rPr>
          <w:rFonts w:ascii="Times New Roman" w:hAnsi="Times New Roman" w:cs="Times New Roman"/>
          <w:b/>
          <w:sz w:val="24"/>
          <w:szCs w:val="24"/>
        </w:rPr>
        <w:t xml:space="preserve">Art. 1 pkt </w:t>
      </w:r>
      <w:r w:rsidR="00F91EAD">
        <w:rPr>
          <w:rFonts w:ascii="Times New Roman" w:hAnsi="Times New Roman" w:cs="Times New Roman"/>
          <w:b/>
          <w:sz w:val="24"/>
          <w:szCs w:val="24"/>
        </w:rPr>
        <w:t>48</w:t>
      </w:r>
    </w:p>
    <w:p w14:paraId="6542F2E1" w14:textId="75DE7E18" w:rsidR="00DD2D3B" w:rsidRPr="00B76635" w:rsidRDefault="00DD2D3B" w:rsidP="00DD2D3B">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Zmian</w:t>
      </w:r>
      <w:r w:rsidR="000863EF" w:rsidRPr="00B76635">
        <w:rPr>
          <w:rFonts w:ascii="Times New Roman" w:hAnsi="Times New Roman" w:cs="Times New Roman"/>
          <w:sz w:val="24"/>
          <w:szCs w:val="24"/>
        </w:rPr>
        <w:t>y</w:t>
      </w:r>
      <w:r w:rsidRPr="00B76635">
        <w:rPr>
          <w:rFonts w:ascii="Times New Roman" w:hAnsi="Times New Roman" w:cs="Times New Roman"/>
          <w:sz w:val="24"/>
          <w:szCs w:val="24"/>
        </w:rPr>
        <w:t xml:space="preserve"> w art. 5</w:t>
      </w:r>
      <w:r w:rsidR="002F55E8" w:rsidRPr="00B76635">
        <w:rPr>
          <w:rFonts w:ascii="Times New Roman" w:hAnsi="Times New Roman" w:cs="Times New Roman"/>
          <w:sz w:val="24"/>
          <w:szCs w:val="24"/>
        </w:rPr>
        <w:t xml:space="preserve">8 </w:t>
      </w:r>
      <w:r w:rsidR="004A5385" w:rsidRPr="00B76635">
        <w:rPr>
          <w:rFonts w:ascii="Times New Roman" w:hAnsi="Times New Roman" w:cs="Times New Roman"/>
          <w:sz w:val="24"/>
          <w:szCs w:val="24"/>
        </w:rPr>
        <w:t>ust</w:t>
      </w:r>
      <w:r w:rsidR="00416552" w:rsidRPr="00B76635">
        <w:rPr>
          <w:rFonts w:ascii="Times New Roman" w:hAnsi="Times New Roman" w:cs="Times New Roman"/>
          <w:sz w:val="24"/>
          <w:szCs w:val="24"/>
        </w:rPr>
        <w:t xml:space="preserve">. </w:t>
      </w:r>
      <w:r w:rsidR="00E81A81" w:rsidRPr="00B76635">
        <w:rPr>
          <w:rFonts w:ascii="Times New Roman" w:hAnsi="Times New Roman" w:cs="Times New Roman"/>
          <w:sz w:val="24"/>
          <w:szCs w:val="24"/>
        </w:rPr>
        <w:t>1</w:t>
      </w:r>
      <w:r w:rsidR="00860112">
        <w:rPr>
          <w:rFonts w:ascii="Times New Roman" w:hAnsi="Times New Roman" w:cs="Times New Roman"/>
          <w:sz w:val="24"/>
          <w:szCs w:val="24"/>
        </w:rPr>
        <w:sym w:font="Symbol" w:char="F02D"/>
      </w:r>
      <w:r w:rsidR="00E81A81" w:rsidRPr="00B76635">
        <w:rPr>
          <w:rFonts w:ascii="Times New Roman" w:hAnsi="Times New Roman" w:cs="Times New Roman"/>
          <w:sz w:val="24"/>
          <w:szCs w:val="24"/>
        </w:rPr>
        <w:t>7</w:t>
      </w:r>
      <w:r w:rsidRPr="00B76635">
        <w:rPr>
          <w:rFonts w:ascii="Times New Roman" w:hAnsi="Times New Roman" w:cs="Times New Roman"/>
          <w:sz w:val="24"/>
          <w:szCs w:val="24"/>
        </w:rPr>
        <w:t xml:space="preserve"> </w:t>
      </w:r>
      <w:r w:rsidR="002D2051" w:rsidRPr="00B76635">
        <w:rPr>
          <w:rFonts w:ascii="Times New Roman" w:hAnsi="Times New Roman" w:cs="Times New Roman"/>
          <w:sz w:val="24"/>
          <w:szCs w:val="24"/>
        </w:rPr>
        <w:t>Megaustawy</w:t>
      </w:r>
      <w:r w:rsidRPr="00B76635">
        <w:rPr>
          <w:rFonts w:ascii="Times New Roman" w:hAnsi="Times New Roman" w:cs="Times New Roman"/>
          <w:sz w:val="24"/>
          <w:szCs w:val="24"/>
        </w:rPr>
        <w:t xml:space="preserve"> wynika</w:t>
      </w:r>
      <w:r w:rsidR="00E81A81" w:rsidRPr="00B76635">
        <w:rPr>
          <w:rFonts w:ascii="Times New Roman" w:hAnsi="Times New Roman" w:cs="Times New Roman"/>
          <w:sz w:val="24"/>
          <w:szCs w:val="24"/>
        </w:rPr>
        <w:t>ją</w:t>
      </w:r>
      <w:r w:rsidRPr="00B76635">
        <w:rPr>
          <w:rFonts w:ascii="Times New Roman" w:hAnsi="Times New Roman" w:cs="Times New Roman"/>
          <w:sz w:val="24"/>
          <w:szCs w:val="24"/>
        </w:rPr>
        <w:t xml:space="preserve"> z </w:t>
      </w:r>
      <w:r w:rsidR="00E81A81" w:rsidRPr="00B76635">
        <w:rPr>
          <w:rFonts w:ascii="Times New Roman" w:hAnsi="Times New Roman" w:cs="Times New Roman"/>
          <w:sz w:val="24"/>
          <w:szCs w:val="24"/>
        </w:rPr>
        <w:t xml:space="preserve">potrzeby </w:t>
      </w:r>
      <w:r w:rsidR="004F1714" w:rsidRPr="00B76635">
        <w:rPr>
          <w:rFonts w:ascii="Times New Roman" w:hAnsi="Times New Roman" w:cs="Times New Roman"/>
          <w:sz w:val="24"/>
          <w:szCs w:val="24"/>
        </w:rPr>
        <w:t>stworzenia unormowań prawnych</w:t>
      </w:r>
      <w:r w:rsidR="00C37868" w:rsidRPr="00B76635">
        <w:rPr>
          <w:rFonts w:ascii="Times New Roman" w:hAnsi="Times New Roman" w:cs="Times New Roman"/>
          <w:sz w:val="24"/>
          <w:szCs w:val="24"/>
        </w:rPr>
        <w:t xml:space="preserve"> dotyczących </w:t>
      </w:r>
      <w:r w:rsidR="00D969B9" w:rsidRPr="00B76635">
        <w:rPr>
          <w:rFonts w:ascii="Times New Roman" w:hAnsi="Times New Roman" w:cs="Times New Roman"/>
          <w:sz w:val="24"/>
          <w:szCs w:val="24"/>
        </w:rPr>
        <w:t xml:space="preserve">odwołań od </w:t>
      </w:r>
      <w:r w:rsidR="005B399D" w:rsidRPr="00B76635">
        <w:rPr>
          <w:rFonts w:ascii="Times New Roman" w:hAnsi="Times New Roman" w:cs="Times New Roman"/>
          <w:sz w:val="24"/>
          <w:szCs w:val="24"/>
        </w:rPr>
        <w:t xml:space="preserve">decyzji </w:t>
      </w:r>
      <w:r w:rsidR="004B755A" w:rsidRPr="00B76635">
        <w:rPr>
          <w:rFonts w:ascii="Times New Roman" w:hAnsi="Times New Roman" w:cs="Times New Roman"/>
          <w:sz w:val="24"/>
          <w:szCs w:val="24"/>
        </w:rPr>
        <w:t>o</w:t>
      </w:r>
      <w:r w:rsidR="008B70CF" w:rsidRPr="00B76635">
        <w:rPr>
          <w:rFonts w:ascii="Times New Roman" w:hAnsi="Times New Roman" w:cs="Times New Roman"/>
          <w:sz w:val="24"/>
          <w:szCs w:val="24"/>
        </w:rPr>
        <w:t> </w:t>
      </w:r>
      <w:r w:rsidR="004B755A" w:rsidRPr="00B76635">
        <w:rPr>
          <w:rFonts w:ascii="Times New Roman" w:hAnsi="Times New Roman" w:cs="Times New Roman"/>
          <w:sz w:val="24"/>
          <w:szCs w:val="24"/>
        </w:rPr>
        <w:t>ustaleniu lokalizacji sieci o bardzo dużej przepustowości</w:t>
      </w:r>
      <w:r w:rsidRPr="00B76635">
        <w:rPr>
          <w:rFonts w:ascii="Times New Roman" w:hAnsi="Times New Roman" w:cs="Times New Roman"/>
          <w:sz w:val="24"/>
          <w:szCs w:val="24"/>
        </w:rPr>
        <w:t>.</w:t>
      </w:r>
      <w:r w:rsidR="00466FCB">
        <w:rPr>
          <w:rFonts w:ascii="Times New Roman" w:hAnsi="Times New Roman" w:cs="Times New Roman"/>
          <w:sz w:val="24"/>
          <w:szCs w:val="24"/>
        </w:rPr>
        <w:t xml:space="preserve"> Proponowan</w:t>
      </w:r>
      <w:r w:rsidR="00631727">
        <w:rPr>
          <w:rFonts w:ascii="Times New Roman" w:hAnsi="Times New Roman" w:cs="Times New Roman"/>
          <w:sz w:val="24"/>
          <w:szCs w:val="24"/>
        </w:rPr>
        <w:t>e</w:t>
      </w:r>
      <w:r w:rsidR="00466FCB">
        <w:rPr>
          <w:rFonts w:ascii="Times New Roman" w:hAnsi="Times New Roman" w:cs="Times New Roman"/>
          <w:sz w:val="24"/>
          <w:szCs w:val="24"/>
        </w:rPr>
        <w:t xml:space="preserve"> zmian</w:t>
      </w:r>
      <w:r w:rsidR="00631727">
        <w:rPr>
          <w:rFonts w:ascii="Times New Roman" w:hAnsi="Times New Roman" w:cs="Times New Roman"/>
          <w:sz w:val="24"/>
          <w:szCs w:val="24"/>
        </w:rPr>
        <w:t>y są</w:t>
      </w:r>
      <w:r w:rsidR="00466FCB">
        <w:rPr>
          <w:rFonts w:ascii="Times New Roman" w:hAnsi="Times New Roman" w:cs="Times New Roman"/>
          <w:sz w:val="24"/>
          <w:szCs w:val="24"/>
        </w:rPr>
        <w:t xml:space="preserve"> skorelowane z art. 7 ust. 12 rozporządzenia GIA.</w:t>
      </w:r>
    </w:p>
    <w:p w14:paraId="13F002FC" w14:textId="592A445D" w:rsidR="0027229A" w:rsidRPr="00B76635" w:rsidRDefault="0027229A" w:rsidP="0027229A">
      <w:pPr>
        <w:spacing w:line="360" w:lineRule="auto"/>
        <w:jc w:val="both"/>
        <w:rPr>
          <w:rFonts w:ascii="Times New Roman" w:hAnsi="Times New Roman" w:cs="Times New Roman"/>
          <w:b/>
          <w:sz w:val="24"/>
          <w:szCs w:val="24"/>
        </w:rPr>
      </w:pPr>
      <w:r w:rsidRPr="00B76635">
        <w:rPr>
          <w:rFonts w:ascii="Times New Roman" w:hAnsi="Times New Roman" w:cs="Times New Roman"/>
          <w:b/>
          <w:sz w:val="24"/>
          <w:szCs w:val="24"/>
        </w:rPr>
        <w:t xml:space="preserve">Art. 1 pkt </w:t>
      </w:r>
      <w:r w:rsidR="00F91EAD">
        <w:rPr>
          <w:rFonts w:ascii="Times New Roman" w:hAnsi="Times New Roman" w:cs="Times New Roman"/>
          <w:b/>
          <w:sz w:val="24"/>
          <w:szCs w:val="24"/>
        </w:rPr>
        <w:t>49</w:t>
      </w:r>
    </w:p>
    <w:p w14:paraId="79AF3584" w14:textId="7398545A" w:rsidR="0027229A" w:rsidRPr="00B76635" w:rsidRDefault="0027229A" w:rsidP="0027229A">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Zmiany w art. 5</w:t>
      </w:r>
      <w:r w:rsidR="00964F57" w:rsidRPr="00B76635">
        <w:rPr>
          <w:rFonts w:ascii="Times New Roman" w:hAnsi="Times New Roman" w:cs="Times New Roman"/>
          <w:sz w:val="24"/>
          <w:szCs w:val="24"/>
        </w:rPr>
        <w:t>9</w:t>
      </w:r>
      <w:r w:rsidRPr="00B76635">
        <w:rPr>
          <w:rFonts w:ascii="Times New Roman" w:hAnsi="Times New Roman" w:cs="Times New Roman"/>
          <w:sz w:val="24"/>
          <w:szCs w:val="24"/>
        </w:rPr>
        <w:t xml:space="preserve"> ust. 1</w:t>
      </w:r>
      <w:r w:rsidR="00860112">
        <w:rPr>
          <w:rFonts w:ascii="Times New Roman" w:hAnsi="Times New Roman" w:cs="Times New Roman"/>
          <w:sz w:val="24"/>
          <w:szCs w:val="24"/>
        </w:rPr>
        <w:sym w:font="Symbol" w:char="F02D"/>
      </w:r>
      <w:r w:rsidR="00964F57" w:rsidRPr="00B76635">
        <w:rPr>
          <w:rFonts w:ascii="Times New Roman" w:hAnsi="Times New Roman" w:cs="Times New Roman"/>
          <w:sz w:val="24"/>
          <w:szCs w:val="24"/>
        </w:rPr>
        <w:t>5</w:t>
      </w:r>
      <w:r w:rsidRPr="00B76635">
        <w:rPr>
          <w:rFonts w:ascii="Times New Roman" w:hAnsi="Times New Roman" w:cs="Times New Roman"/>
          <w:sz w:val="24"/>
          <w:szCs w:val="24"/>
        </w:rPr>
        <w:t xml:space="preserve"> </w:t>
      </w:r>
      <w:r w:rsidR="002D2051" w:rsidRPr="00B76635">
        <w:rPr>
          <w:rFonts w:ascii="Times New Roman" w:hAnsi="Times New Roman" w:cs="Times New Roman"/>
          <w:sz w:val="24"/>
          <w:szCs w:val="24"/>
        </w:rPr>
        <w:t>Megaustawy</w:t>
      </w:r>
      <w:r w:rsidRPr="00B76635">
        <w:rPr>
          <w:rFonts w:ascii="Times New Roman" w:hAnsi="Times New Roman" w:cs="Times New Roman"/>
          <w:sz w:val="24"/>
          <w:szCs w:val="24"/>
        </w:rPr>
        <w:t xml:space="preserve"> wynikają z potrzeby stworzenia unormowań prawnych dotyczących </w:t>
      </w:r>
      <w:r w:rsidR="00D969B9" w:rsidRPr="00B76635">
        <w:rPr>
          <w:rFonts w:ascii="Times New Roman" w:hAnsi="Times New Roman" w:cs="Times New Roman"/>
          <w:sz w:val="24"/>
          <w:szCs w:val="24"/>
        </w:rPr>
        <w:t xml:space="preserve">związania właściwych organów </w:t>
      </w:r>
      <w:r w:rsidRPr="00B76635">
        <w:rPr>
          <w:rFonts w:ascii="Times New Roman" w:hAnsi="Times New Roman" w:cs="Times New Roman"/>
          <w:sz w:val="24"/>
          <w:szCs w:val="24"/>
        </w:rPr>
        <w:t>decyzj</w:t>
      </w:r>
      <w:r w:rsidR="00D969B9" w:rsidRPr="00B76635">
        <w:rPr>
          <w:rFonts w:ascii="Times New Roman" w:hAnsi="Times New Roman" w:cs="Times New Roman"/>
          <w:sz w:val="24"/>
          <w:szCs w:val="24"/>
        </w:rPr>
        <w:t>ą</w:t>
      </w:r>
      <w:r w:rsidRPr="00B76635">
        <w:rPr>
          <w:rFonts w:ascii="Times New Roman" w:hAnsi="Times New Roman" w:cs="Times New Roman"/>
          <w:sz w:val="24"/>
          <w:szCs w:val="24"/>
        </w:rPr>
        <w:t xml:space="preserve"> o ustaleniu lokalizacji sieci o</w:t>
      </w:r>
      <w:r w:rsidR="000D0EC4" w:rsidRPr="00B76635">
        <w:rPr>
          <w:rFonts w:ascii="Times New Roman" w:hAnsi="Times New Roman" w:cs="Times New Roman"/>
          <w:sz w:val="24"/>
          <w:szCs w:val="24"/>
        </w:rPr>
        <w:t> </w:t>
      </w:r>
      <w:r w:rsidRPr="00B76635">
        <w:rPr>
          <w:rFonts w:ascii="Times New Roman" w:hAnsi="Times New Roman" w:cs="Times New Roman"/>
          <w:sz w:val="24"/>
          <w:szCs w:val="24"/>
        </w:rPr>
        <w:t>bardzo dużej przepustowości.</w:t>
      </w:r>
      <w:r w:rsidR="007555F1">
        <w:rPr>
          <w:rFonts w:ascii="Times New Roman" w:hAnsi="Times New Roman" w:cs="Times New Roman"/>
          <w:sz w:val="24"/>
          <w:szCs w:val="24"/>
        </w:rPr>
        <w:t xml:space="preserve"> Proponowane zmiany skorelowane są z art. 7 ust. 12 rozporządzenia GIA.</w:t>
      </w:r>
    </w:p>
    <w:p w14:paraId="7579C051" w14:textId="62581AEE" w:rsidR="00186026" w:rsidRPr="00B76635" w:rsidRDefault="00186026" w:rsidP="00186026">
      <w:pPr>
        <w:spacing w:line="360" w:lineRule="auto"/>
        <w:jc w:val="both"/>
        <w:rPr>
          <w:rFonts w:ascii="Times New Roman" w:hAnsi="Times New Roman" w:cs="Times New Roman"/>
          <w:b/>
          <w:sz w:val="24"/>
          <w:szCs w:val="24"/>
        </w:rPr>
      </w:pPr>
      <w:r w:rsidRPr="00B76635">
        <w:rPr>
          <w:rFonts w:ascii="Times New Roman" w:hAnsi="Times New Roman" w:cs="Times New Roman"/>
          <w:b/>
          <w:sz w:val="24"/>
          <w:szCs w:val="24"/>
        </w:rPr>
        <w:t xml:space="preserve">Art. 1 pkt </w:t>
      </w:r>
      <w:r w:rsidR="00A900DA">
        <w:rPr>
          <w:rFonts w:ascii="Times New Roman" w:hAnsi="Times New Roman" w:cs="Times New Roman"/>
          <w:b/>
          <w:sz w:val="24"/>
          <w:szCs w:val="24"/>
        </w:rPr>
        <w:t>5</w:t>
      </w:r>
      <w:r w:rsidR="00F91EAD">
        <w:rPr>
          <w:rFonts w:ascii="Times New Roman" w:hAnsi="Times New Roman" w:cs="Times New Roman"/>
          <w:b/>
          <w:sz w:val="24"/>
          <w:szCs w:val="24"/>
        </w:rPr>
        <w:t>0</w:t>
      </w:r>
    </w:p>
    <w:p w14:paraId="5AD3EAE5" w14:textId="5A945847" w:rsidR="00186026" w:rsidRPr="00B76635" w:rsidRDefault="00186026" w:rsidP="00186026">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 xml:space="preserve">Zmiany w art. </w:t>
      </w:r>
      <w:r w:rsidR="002B6FC0" w:rsidRPr="00B76635">
        <w:rPr>
          <w:rFonts w:ascii="Times New Roman" w:hAnsi="Times New Roman" w:cs="Times New Roman"/>
          <w:sz w:val="24"/>
          <w:szCs w:val="24"/>
        </w:rPr>
        <w:t>60</w:t>
      </w:r>
      <w:r w:rsidRPr="00B76635">
        <w:rPr>
          <w:rFonts w:ascii="Times New Roman" w:hAnsi="Times New Roman" w:cs="Times New Roman"/>
          <w:sz w:val="24"/>
          <w:szCs w:val="24"/>
        </w:rPr>
        <w:t xml:space="preserve"> ust. 1</w:t>
      </w:r>
      <w:r w:rsidR="00F91EAD">
        <w:rPr>
          <w:rFonts w:ascii="Times New Roman" w:hAnsi="Times New Roman" w:cs="Times New Roman"/>
          <w:sz w:val="24"/>
          <w:szCs w:val="24"/>
        </w:rPr>
        <w:t>–</w:t>
      </w:r>
      <w:r w:rsidR="00D20174" w:rsidRPr="00B76635">
        <w:rPr>
          <w:rFonts w:ascii="Times New Roman" w:hAnsi="Times New Roman" w:cs="Times New Roman"/>
          <w:sz w:val="24"/>
          <w:szCs w:val="24"/>
        </w:rPr>
        <w:t>2</w:t>
      </w:r>
      <w:r w:rsidR="00A26889" w:rsidRPr="00B76635">
        <w:rPr>
          <w:rFonts w:ascii="Times New Roman" w:hAnsi="Times New Roman" w:cs="Times New Roman"/>
          <w:sz w:val="24"/>
          <w:szCs w:val="24"/>
        </w:rPr>
        <w:t xml:space="preserve"> i</w:t>
      </w:r>
      <w:r w:rsidRPr="00B76635">
        <w:rPr>
          <w:rFonts w:ascii="Times New Roman" w:hAnsi="Times New Roman" w:cs="Times New Roman"/>
          <w:sz w:val="24"/>
          <w:szCs w:val="24"/>
        </w:rPr>
        <w:t xml:space="preserve"> 5 </w:t>
      </w:r>
      <w:r w:rsidR="002D2051" w:rsidRPr="00B76635">
        <w:rPr>
          <w:rFonts w:ascii="Times New Roman" w:hAnsi="Times New Roman" w:cs="Times New Roman"/>
          <w:sz w:val="24"/>
          <w:szCs w:val="24"/>
        </w:rPr>
        <w:t>Megaustawy</w:t>
      </w:r>
      <w:r w:rsidRPr="00B76635">
        <w:rPr>
          <w:rFonts w:ascii="Times New Roman" w:hAnsi="Times New Roman" w:cs="Times New Roman"/>
          <w:sz w:val="24"/>
          <w:szCs w:val="24"/>
        </w:rPr>
        <w:t xml:space="preserve"> wynikają z potrzeby stworzenia unormowań prawnych </w:t>
      </w:r>
      <w:r w:rsidR="00EE015E" w:rsidRPr="00B76635">
        <w:rPr>
          <w:rFonts w:ascii="Times New Roman" w:hAnsi="Times New Roman" w:cs="Times New Roman"/>
          <w:sz w:val="24"/>
          <w:szCs w:val="24"/>
        </w:rPr>
        <w:t xml:space="preserve">określających organ właściwy do </w:t>
      </w:r>
      <w:r w:rsidR="000563F3" w:rsidRPr="00B76635">
        <w:rPr>
          <w:rFonts w:ascii="Times New Roman" w:hAnsi="Times New Roman" w:cs="Times New Roman"/>
          <w:sz w:val="24"/>
          <w:szCs w:val="24"/>
        </w:rPr>
        <w:t xml:space="preserve">wydawania </w:t>
      </w:r>
      <w:r w:rsidR="00DC4B56" w:rsidRPr="00B76635">
        <w:rPr>
          <w:rFonts w:ascii="Times New Roman" w:hAnsi="Times New Roman" w:cs="Times New Roman"/>
          <w:sz w:val="24"/>
          <w:szCs w:val="24"/>
        </w:rPr>
        <w:t>pozwolenia</w:t>
      </w:r>
      <w:r w:rsidR="000563F3" w:rsidRPr="00B76635">
        <w:rPr>
          <w:rFonts w:ascii="Times New Roman" w:hAnsi="Times New Roman" w:cs="Times New Roman"/>
          <w:sz w:val="24"/>
          <w:szCs w:val="24"/>
        </w:rPr>
        <w:t xml:space="preserve"> </w:t>
      </w:r>
      <w:r w:rsidR="00DC4B56" w:rsidRPr="00B76635">
        <w:rPr>
          <w:rFonts w:ascii="Times New Roman" w:hAnsi="Times New Roman" w:cs="Times New Roman"/>
          <w:sz w:val="24"/>
          <w:szCs w:val="24"/>
        </w:rPr>
        <w:t>na budowę</w:t>
      </w:r>
      <w:r w:rsidRPr="00B76635">
        <w:rPr>
          <w:rFonts w:ascii="Times New Roman" w:hAnsi="Times New Roman" w:cs="Times New Roman"/>
          <w:sz w:val="24"/>
          <w:szCs w:val="24"/>
        </w:rPr>
        <w:t xml:space="preserve"> sieci o bardzo dużej przepustowości</w:t>
      </w:r>
      <w:r w:rsidR="004A6632" w:rsidRPr="00B76635">
        <w:rPr>
          <w:rFonts w:ascii="Times New Roman" w:hAnsi="Times New Roman" w:cs="Times New Roman"/>
          <w:sz w:val="24"/>
          <w:szCs w:val="24"/>
        </w:rPr>
        <w:t xml:space="preserve"> </w:t>
      </w:r>
      <w:r w:rsidR="00EF46B0" w:rsidRPr="00B76635">
        <w:rPr>
          <w:rFonts w:ascii="Times New Roman" w:hAnsi="Times New Roman" w:cs="Times New Roman"/>
          <w:sz w:val="24"/>
          <w:szCs w:val="24"/>
        </w:rPr>
        <w:t xml:space="preserve">lub </w:t>
      </w:r>
      <w:r w:rsidR="00635174" w:rsidRPr="00B76635">
        <w:rPr>
          <w:rFonts w:ascii="Times New Roman" w:hAnsi="Times New Roman" w:cs="Times New Roman"/>
          <w:sz w:val="24"/>
          <w:szCs w:val="24"/>
        </w:rPr>
        <w:t>przyjm</w:t>
      </w:r>
      <w:r w:rsidR="00C71331" w:rsidRPr="00B76635">
        <w:rPr>
          <w:rFonts w:ascii="Times New Roman" w:hAnsi="Times New Roman" w:cs="Times New Roman"/>
          <w:sz w:val="24"/>
          <w:szCs w:val="24"/>
        </w:rPr>
        <w:t>owania</w:t>
      </w:r>
      <w:r w:rsidR="00635174" w:rsidRPr="00B76635">
        <w:rPr>
          <w:rFonts w:ascii="Times New Roman" w:hAnsi="Times New Roman" w:cs="Times New Roman"/>
          <w:sz w:val="24"/>
          <w:szCs w:val="24"/>
        </w:rPr>
        <w:t xml:space="preserve"> zgłoszen</w:t>
      </w:r>
      <w:r w:rsidR="00174D8B" w:rsidRPr="00B76635">
        <w:rPr>
          <w:rFonts w:ascii="Times New Roman" w:hAnsi="Times New Roman" w:cs="Times New Roman"/>
          <w:sz w:val="24"/>
          <w:szCs w:val="24"/>
        </w:rPr>
        <w:t>ia budowy</w:t>
      </w:r>
      <w:r w:rsidR="004A6632" w:rsidRPr="00B76635">
        <w:rPr>
          <w:rFonts w:ascii="Times New Roman" w:hAnsi="Times New Roman" w:cs="Times New Roman"/>
          <w:sz w:val="24"/>
          <w:szCs w:val="24"/>
        </w:rPr>
        <w:t xml:space="preserve"> </w:t>
      </w:r>
      <w:r w:rsidR="002873A9" w:rsidRPr="00B76635">
        <w:rPr>
          <w:rFonts w:ascii="Times New Roman" w:hAnsi="Times New Roman" w:cs="Times New Roman"/>
          <w:sz w:val="24"/>
          <w:szCs w:val="24"/>
        </w:rPr>
        <w:t>sieci o bardzo dużej przepustowości</w:t>
      </w:r>
      <w:r w:rsidRPr="00B76635">
        <w:rPr>
          <w:rFonts w:ascii="Times New Roman" w:hAnsi="Times New Roman" w:cs="Times New Roman"/>
          <w:sz w:val="24"/>
          <w:szCs w:val="24"/>
        </w:rPr>
        <w:t>.</w:t>
      </w:r>
      <w:r w:rsidR="00F33A7B" w:rsidRPr="00B76635">
        <w:rPr>
          <w:rFonts w:ascii="Times New Roman" w:hAnsi="Times New Roman" w:cs="Times New Roman"/>
          <w:sz w:val="24"/>
          <w:szCs w:val="24"/>
        </w:rPr>
        <w:t xml:space="preserve"> </w:t>
      </w:r>
      <w:r w:rsidR="006B1343" w:rsidRPr="00B76635">
        <w:rPr>
          <w:rFonts w:ascii="Times New Roman" w:hAnsi="Times New Roman" w:cs="Times New Roman"/>
          <w:sz w:val="24"/>
          <w:szCs w:val="24"/>
        </w:rPr>
        <w:t>Zmieniane przepisy okreś</w:t>
      </w:r>
      <w:r w:rsidR="00E82370" w:rsidRPr="00B76635">
        <w:rPr>
          <w:rFonts w:ascii="Times New Roman" w:hAnsi="Times New Roman" w:cs="Times New Roman"/>
          <w:sz w:val="24"/>
          <w:szCs w:val="24"/>
        </w:rPr>
        <w:t xml:space="preserve">lają wojewodę jako organ właściwy, analogicznie do </w:t>
      </w:r>
      <w:r w:rsidR="003E2DFB" w:rsidRPr="00B76635">
        <w:rPr>
          <w:rFonts w:ascii="Times New Roman" w:hAnsi="Times New Roman" w:cs="Times New Roman"/>
          <w:sz w:val="24"/>
          <w:szCs w:val="24"/>
        </w:rPr>
        <w:t>pozwoleń</w:t>
      </w:r>
      <w:r w:rsidR="00FF32FF" w:rsidRPr="00B76635">
        <w:rPr>
          <w:rFonts w:ascii="Times New Roman" w:hAnsi="Times New Roman" w:cs="Times New Roman"/>
          <w:sz w:val="24"/>
          <w:szCs w:val="24"/>
        </w:rPr>
        <w:t xml:space="preserve"> na budowę </w:t>
      </w:r>
      <w:r w:rsidR="00783A23" w:rsidRPr="00B76635">
        <w:rPr>
          <w:rFonts w:ascii="Times New Roman" w:hAnsi="Times New Roman" w:cs="Times New Roman"/>
          <w:sz w:val="24"/>
          <w:szCs w:val="24"/>
        </w:rPr>
        <w:t>lub przyjmowani</w:t>
      </w:r>
      <w:r w:rsidR="00836770" w:rsidRPr="00B76635">
        <w:rPr>
          <w:rFonts w:ascii="Times New Roman" w:hAnsi="Times New Roman" w:cs="Times New Roman"/>
          <w:sz w:val="24"/>
          <w:szCs w:val="24"/>
        </w:rPr>
        <w:t>a</w:t>
      </w:r>
      <w:r w:rsidR="00783A23" w:rsidRPr="00B76635">
        <w:rPr>
          <w:rFonts w:ascii="Times New Roman" w:hAnsi="Times New Roman" w:cs="Times New Roman"/>
          <w:sz w:val="24"/>
          <w:szCs w:val="24"/>
        </w:rPr>
        <w:t xml:space="preserve"> zawiadomie</w:t>
      </w:r>
      <w:r w:rsidR="00B24311" w:rsidRPr="00B76635">
        <w:rPr>
          <w:rFonts w:ascii="Times New Roman" w:hAnsi="Times New Roman" w:cs="Times New Roman"/>
          <w:sz w:val="24"/>
          <w:szCs w:val="24"/>
        </w:rPr>
        <w:t>nia</w:t>
      </w:r>
      <w:r w:rsidR="00783A23" w:rsidRPr="00B76635">
        <w:rPr>
          <w:rFonts w:ascii="Times New Roman" w:hAnsi="Times New Roman" w:cs="Times New Roman"/>
          <w:sz w:val="24"/>
          <w:szCs w:val="24"/>
        </w:rPr>
        <w:t xml:space="preserve"> </w:t>
      </w:r>
      <w:r w:rsidR="00836770" w:rsidRPr="00B76635">
        <w:rPr>
          <w:rFonts w:ascii="Times New Roman" w:hAnsi="Times New Roman" w:cs="Times New Roman"/>
          <w:sz w:val="24"/>
          <w:szCs w:val="24"/>
        </w:rPr>
        <w:t>o budow</w:t>
      </w:r>
      <w:r w:rsidR="00B24311" w:rsidRPr="00B76635">
        <w:rPr>
          <w:rFonts w:ascii="Times New Roman" w:hAnsi="Times New Roman" w:cs="Times New Roman"/>
          <w:sz w:val="24"/>
          <w:szCs w:val="24"/>
        </w:rPr>
        <w:t xml:space="preserve">ie </w:t>
      </w:r>
      <w:r w:rsidR="00CA0383" w:rsidRPr="00B76635">
        <w:rPr>
          <w:rFonts w:ascii="Times New Roman" w:hAnsi="Times New Roman" w:cs="Times New Roman"/>
          <w:sz w:val="24"/>
          <w:szCs w:val="24"/>
        </w:rPr>
        <w:t>regionalnej sieci szerokopasmowej.</w:t>
      </w:r>
      <w:r w:rsidR="00B64C68">
        <w:rPr>
          <w:rFonts w:ascii="Times New Roman" w:hAnsi="Times New Roman" w:cs="Times New Roman"/>
          <w:sz w:val="24"/>
          <w:szCs w:val="24"/>
        </w:rPr>
        <w:t xml:space="preserve"> Proponowane zmiany skorelowane są z art. 7 ust. 12 rozporządzenia GIA.</w:t>
      </w:r>
    </w:p>
    <w:p w14:paraId="6D18C856" w14:textId="3C3F076B" w:rsidR="00731012" w:rsidRPr="00B76635" w:rsidRDefault="00731012" w:rsidP="00731012">
      <w:pPr>
        <w:spacing w:line="360" w:lineRule="auto"/>
        <w:jc w:val="both"/>
        <w:rPr>
          <w:rFonts w:ascii="Times New Roman" w:hAnsi="Times New Roman" w:cs="Times New Roman"/>
          <w:b/>
          <w:sz w:val="24"/>
          <w:szCs w:val="24"/>
        </w:rPr>
      </w:pPr>
      <w:r w:rsidRPr="00B76635">
        <w:rPr>
          <w:rFonts w:ascii="Times New Roman" w:hAnsi="Times New Roman" w:cs="Times New Roman"/>
          <w:b/>
          <w:sz w:val="24"/>
          <w:szCs w:val="24"/>
        </w:rPr>
        <w:t xml:space="preserve">Art. 1 pkt </w:t>
      </w:r>
      <w:r w:rsidR="00A900DA">
        <w:rPr>
          <w:rFonts w:ascii="Times New Roman" w:hAnsi="Times New Roman" w:cs="Times New Roman"/>
          <w:b/>
          <w:sz w:val="24"/>
          <w:szCs w:val="24"/>
        </w:rPr>
        <w:t>5</w:t>
      </w:r>
      <w:r w:rsidR="00F91EAD">
        <w:rPr>
          <w:rFonts w:ascii="Times New Roman" w:hAnsi="Times New Roman" w:cs="Times New Roman"/>
          <w:b/>
          <w:sz w:val="24"/>
          <w:szCs w:val="24"/>
        </w:rPr>
        <w:t>1</w:t>
      </w:r>
    </w:p>
    <w:p w14:paraId="6ACA6CB9" w14:textId="7687B9F2" w:rsidR="00731012" w:rsidRPr="00B76635" w:rsidRDefault="00731012" w:rsidP="00731012">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 xml:space="preserve">Zmiany w art. </w:t>
      </w:r>
      <w:r w:rsidR="006A4D9B" w:rsidRPr="00B76635">
        <w:rPr>
          <w:rFonts w:ascii="Times New Roman" w:hAnsi="Times New Roman" w:cs="Times New Roman"/>
          <w:sz w:val="24"/>
          <w:szCs w:val="24"/>
        </w:rPr>
        <w:t>61</w:t>
      </w:r>
      <w:r w:rsidRPr="00B76635">
        <w:rPr>
          <w:rFonts w:ascii="Times New Roman" w:hAnsi="Times New Roman" w:cs="Times New Roman"/>
          <w:sz w:val="24"/>
          <w:szCs w:val="24"/>
        </w:rPr>
        <w:t xml:space="preserve"> ust. 1</w:t>
      </w:r>
      <w:r w:rsidR="00B4280E" w:rsidRPr="00B76635">
        <w:rPr>
          <w:rFonts w:ascii="Times New Roman" w:hAnsi="Times New Roman" w:cs="Times New Roman"/>
          <w:sz w:val="24"/>
          <w:szCs w:val="24"/>
        </w:rPr>
        <w:t>, 3 i</w:t>
      </w:r>
      <w:r w:rsidRPr="00B76635">
        <w:rPr>
          <w:rFonts w:ascii="Times New Roman" w:hAnsi="Times New Roman" w:cs="Times New Roman"/>
          <w:sz w:val="24"/>
          <w:szCs w:val="24"/>
        </w:rPr>
        <w:t xml:space="preserve"> 5 </w:t>
      </w:r>
      <w:r w:rsidR="002D2051" w:rsidRPr="00B76635">
        <w:rPr>
          <w:rFonts w:ascii="Times New Roman" w:hAnsi="Times New Roman" w:cs="Times New Roman"/>
          <w:sz w:val="24"/>
          <w:szCs w:val="24"/>
        </w:rPr>
        <w:t>Megaustawy</w:t>
      </w:r>
      <w:r w:rsidRPr="00B76635">
        <w:rPr>
          <w:rFonts w:ascii="Times New Roman" w:hAnsi="Times New Roman" w:cs="Times New Roman"/>
          <w:sz w:val="24"/>
          <w:szCs w:val="24"/>
        </w:rPr>
        <w:t xml:space="preserve"> wynikają z potrzeby stworzenia unormowań prawnych </w:t>
      </w:r>
      <w:r w:rsidR="00927905" w:rsidRPr="00B76635">
        <w:rPr>
          <w:rFonts w:ascii="Times New Roman" w:hAnsi="Times New Roman" w:cs="Times New Roman"/>
          <w:sz w:val="24"/>
          <w:szCs w:val="24"/>
        </w:rPr>
        <w:t xml:space="preserve">regulujących </w:t>
      </w:r>
      <w:r w:rsidR="00631729" w:rsidRPr="00B76635">
        <w:rPr>
          <w:rFonts w:ascii="Times New Roman" w:hAnsi="Times New Roman" w:cs="Times New Roman"/>
          <w:sz w:val="24"/>
          <w:szCs w:val="24"/>
        </w:rPr>
        <w:t>usuwanie drzew lub krzewów</w:t>
      </w:r>
      <w:r w:rsidRPr="00B76635">
        <w:rPr>
          <w:rFonts w:ascii="Times New Roman" w:hAnsi="Times New Roman" w:cs="Times New Roman"/>
          <w:sz w:val="24"/>
          <w:szCs w:val="24"/>
        </w:rPr>
        <w:t xml:space="preserve"> </w:t>
      </w:r>
      <w:r w:rsidR="007764B5" w:rsidRPr="00B76635">
        <w:rPr>
          <w:rFonts w:ascii="Times New Roman" w:hAnsi="Times New Roman" w:cs="Times New Roman"/>
          <w:sz w:val="24"/>
          <w:szCs w:val="24"/>
        </w:rPr>
        <w:t xml:space="preserve">przy realizacji inwestycji </w:t>
      </w:r>
      <w:r w:rsidR="00DB66BE" w:rsidRPr="00B76635">
        <w:rPr>
          <w:rFonts w:ascii="Times New Roman" w:hAnsi="Times New Roman" w:cs="Times New Roman"/>
          <w:sz w:val="24"/>
          <w:szCs w:val="24"/>
        </w:rPr>
        <w:t>w</w:t>
      </w:r>
      <w:r w:rsidRPr="00B76635">
        <w:rPr>
          <w:rFonts w:ascii="Times New Roman" w:hAnsi="Times New Roman" w:cs="Times New Roman"/>
          <w:sz w:val="24"/>
          <w:szCs w:val="24"/>
        </w:rPr>
        <w:t xml:space="preserve"> sieci o</w:t>
      </w:r>
      <w:r w:rsidR="008463EB">
        <w:rPr>
          <w:rFonts w:ascii="Times New Roman" w:hAnsi="Times New Roman" w:cs="Times New Roman"/>
          <w:sz w:val="24"/>
          <w:szCs w:val="24"/>
        </w:rPr>
        <w:t> </w:t>
      </w:r>
      <w:r w:rsidRPr="00B76635">
        <w:rPr>
          <w:rFonts w:ascii="Times New Roman" w:hAnsi="Times New Roman" w:cs="Times New Roman"/>
          <w:sz w:val="24"/>
          <w:szCs w:val="24"/>
        </w:rPr>
        <w:t>bardzo dużej przepustowości</w:t>
      </w:r>
      <w:r w:rsidR="00DB66BE" w:rsidRPr="00B76635">
        <w:rPr>
          <w:rFonts w:ascii="Times New Roman" w:hAnsi="Times New Roman" w:cs="Times New Roman"/>
          <w:sz w:val="24"/>
          <w:szCs w:val="24"/>
        </w:rPr>
        <w:t xml:space="preserve"> realizowan</w:t>
      </w:r>
      <w:r w:rsidR="000D589E" w:rsidRPr="00B76635">
        <w:rPr>
          <w:rFonts w:ascii="Times New Roman" w:hAnsi="Times New Roman" w:cs="Times New Roman"/>
          <w:sz w:val="24"/>
          <w:szCs w:val="24"/>
        </w:rPr>
        <w:t>ej</w:t>
      </w:r>
      <w:r w:rsidR="00DB66BE" w:rsidRPr="00B76635">
        <w:rPr>
          <w:rFonts w:ascii="Times New Roman" w:hAnsi="Times New Roman" w:cs="Times New Roman"/>
          <w:sz w:val="24"/>
          <w:szCs w:val="24"/>
        </w:rPr>
        <w:t xml:space="preserve"> na podstawie pozwolenia wydanego przez wo</w:t>
      </w:r>
      <w:r w:rsidR="000D589E" w:rsidRPr="00B76635">
        <w:rPr>
          <w:rFonts w:ascii="Times New Roman" w:hAnsi="Times New Roman" w:cs="Times New Roman"/>
          <w:sz w:val="24"/>
          <w:szCs w:val="24"/>
        </w:rPr>
        <w:t>jewodę</w:t>
      </w:r>
      <w:r w:rsidRPr="00B76635">
        <w:rPr>
          <w:rFonts w:ascii="Times New Roman" w:hAnsi="Times New Roman" w:cs="Times New Roman"/>
          <w:sz w:val="24"/>
          <w:szCs w:val="24"/>
        </w:rPr>
        <w:t>.</w:t>
      </w:r>
      <w:r w:rsidR="0039047A">
        <w:rPr>
          <w:rFonts w:ascii="Times New Roman" w:hAnsi="Times New Roman" w:cs="Times New Roman"/>
          <w:sz w:val="24"/>
          <w:szCs w:val="24"/>
        </w:rPr>
        <w:t xml:space="preserve"> Proponowane zmiany skorelowane są z art. 7 ust. 12 rozporządzenia GIA.</w:t>
      </w:r>
    </w:p>
    <w:p w14:paraId="3CFC2910" w14:textId="3B510D31" w:rsidR="00F2579C" w:rsidRPr="00B76635" w:rsidRDefault="00F2579C" w:rsidP="00AA392A">
      <w:pPr>
        <w:pStyle w:val="Nagwek3"/>
        <w:rPr>
          <w:rFonts w:ascii="Times New Roman" w:hAnsi="Times New Roman" w:cs="Times New Roman"/>
        </w:rPr>
      </w:pPr>
      <w:r w:rsidRPr="00B76635">
        <w:rPr>
          <w:rFonts w:ascii="Times New Roman" w:hAnsi="Times New Roman" w:cs="Times New Roman"/>
        </w:rPr>
        <w:lastRenderedPageBreak/>
        <w:t xml:space="preserve">Art. 2 </w:t>
      </w:r>
    </w:p>
    <w:p w14:paraId="616AEC73" w14:textId="5FDEC8E6" w:rsidR="001A3D62" w:rsidRPr="00B76635" w:rsidRDefault="008F748E" w:rsidP="005A1443">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 xml:space="preserve">Zmiany w ustawie o drogach publicznych mają na celu precyzyjne określenie warunków, na podstawie których zarządca drogi może odmówić zgody na umieszczanie urządzeń </w:t>
      </w:r>
      <w:r w:rsidR="005C46D7" w:rsidRPr="00B76635">
        <w:rPr>
          <w:rFonts w:ascii="Times New Roman" w:hAnsi="Times New Roman" w:cs="Times New Roman"/>
          <w:sz w:val="24"/>
          <w:szCs w:val="24"/>
        </w:rPr>
        <w:t>i </w:t>
      </w:r>
      <w:r w:rsidRPr="00B76635">
        <w:rPr>
          <w:rFonts w:ascii="Times New Roman" w:hAnsi="Times New Roman" w:cs="Times New Roman"/>
          <w:sz w:val="24"/>
          <w:szCs w:val="24"/>
        </w:rPr>
        <w:t xml:space="preserve">infrastruktury w pasie drogowym. Proponowana nowelizacja wprowadza zamknięty katalog kryteriów, takich jak zagrożenie dla bezpieczeństwa ruchu drogowego czy utrata gwarancji, co eliminuje niejasności i zapewnia przejrzystość w procesie decyzyjnym. Zmiany dotyczą również infrastruktury telekomunikacyjnej, zakładając zakaz jej dublowania w celu optymalizacji wykorzystania istniejących zasobów. </w:t>
      </w:r>
      <w:r w:rsidR="0085795E" w:rsidRPr="00B76635">
        <w:rPr>
          <w:rFonts w:ascii="Times New Roman" w:hAnsi="Times New Roman" w:cs="Times New Roman"/>
          <w:sz w:val="24"/>
          <w:szCs w:val="24"/>
        </w:rPr>
        <w:t xml:space="preserve">Ma </w:t>
      </w:r>
      <w:r w:rsidRPr="00B76635">
        <w:rPr>
          <w:rFonts w:ascii="Times New Roman" w:hAnsi="Times New Roman" w:cs="Times New Roman"/>
          <w:sz w:val="24"/>
          <w:szCs w:val="24"/>
        </w:rPr>
        <w:t xml:space="preserve">to </w:t>
      </w:r>
      <w:r w:rsidR="0085795E" w:rsidRPr="00B76635">
        <w:rPr>
          <w:rFonts w:ascii="Times New Roman" w:hAnsi="Times New Roman" w:cs="Times New Roman"/>
          <w:sz w:val="24"/>
          <w:szCs w:val="24"/>
        </w:rPr>
        <w:t>na celu</w:t>
      </w:r>
      <w:r w:rsidRPr="00B76635">
        <w:rPr>
          <w:rFonts w:ascii="Times New Roman" w:hAnsi="Times New Roman" w:cs="Times New Roman"/>
          <w:sz w:val="24"/>
          <w:szCs w:val="24"/>
        </w:rPr>
        <w:t xml:space="preserve"> nie tylko reduk</w:t>
      </w:r>
      <w:r w:rsidR="000717B2" w:rsidRPr="00B76635">
        <w:rPr>
          <w:rFonts w:ascii="Times New Roman" w:hAnsi="Times New Roman" w:cs="Times New Roman"/>
          <w:sz w:val="24"/>
          <w:szCs w:val="24"/>
        </w:rPr>
        <w:t>cję</w:t>
      </w:r>
      <w:r w:rsidRPr="00B76635">
        <w:rPr>
          <w:rFonts w:ascii="Times New Roman" w:hAnsi="Times New Roman" w:cs="Times New Roman"/>
          <w:sz w:val="24"/>
          <w:szCs w:val="24"/>
        </w:rPr>
        <w:t xml:space="preserve"> koszt</w:t>
      </w:r>
      <w:r w:rsidR="000C01A7" w:rsidRPr="00B76635">
        <w:rPr>
          <w:rFonts w:ascii="Times New Roman" w:hAnsi="Times New Roman" w:cs="Times New Roman"/>
          <w:sz w:val="24"/>
          <w:szCs w:val="24"/>
        </w:rPr>
        <w:t>ów</w:t>
      </w:r>
      <w:r w:rsidRPr="00B76635">
        <w:rPr>
          <w:rFonts w:ascii="Times New Roman" w:hAnsi="Times New Roman" w:cs="Times New Roman"/>
          <w:sz w:val="24"/>
          <w:szCs w:val="24"/>
        </w:rPr>
        <w:t xml:space="preserve"> budowy, ale też ogranicz</w:t>
      </w:r>
      <w:r w:rsidR="00D13361" w:rsidRPr="00B76635">
        <w:rPr>
          <w:rFonts w:ascii="Times New Roman" w:hAnsi="Times New Roman" w:cs="Times New Roman"/>
          <w:sz w:val="24"/>
          <w:szCs w:val="24"/>
        </w:rPr>
        <w:t>enie</w:t>
      </w:r>
      <w:r w:rsidRPr="00B76635">
        <w:rPr>
          <w:rFonts w:ascii="Times New Roman" w:hAnsi="Times New Roman" w:cs="Times New Roman"/>
          <w:sz w:val="24"/>
          <w:szCs w:val="24"/>
        </w:rPr>
        <w:t xml:space="preserve"> negatywn</w:t>
      </w:r>
      <w:r w:rsidR="00D13361" w:rsidRPr="00B76635">
        <w:rPr>
          <w:rFonts w:ascii="Times New Roman" w:hAnsi="Times New Roman" w:cs="Times New Roman"/>
          <w:sz w:val="24"/>
          <w:szCs w:val="24"/>
        </w:rPr>
        <w:t>ego</w:t>
      </w:r>
      <w:r w:rsidRPr="00B76635">
        <w:rPr>
          <w:rFonts w:ascii="Times New Roman" w:hAnsi="Times New Roman" w:cs="Times New Roman"/>
          <w:sz w:val="24"/>
          <w:szCs w:val="24"/>
        </w:rPr>
        <w:t xml:space="preserve"> wpły</w:t>
      </w:r>
      <w:r w:rsidR="00D13361" w:rsidRPr="00B76635">
        <w:rPr>
          <w:rFonts w:ascii="Times New Roman" w:hAnsi="Times New Roman" w:cs="Times New Roman"/>
          <w:sz w:val="24"/>
          <w:szCs w:val="24"/>
        </w:rPr>
        <w:t>wu</w:t>
      </w:r>
      <w:r w:rsidRPr="00B76635">
        <w:rPr>
          <w:rFonts w:ascii="Times New Roman" w:hAnsi="Times New Roman" w:cs="Times New Roman"/>
          <w:sz w:val="24"/>
          <w:szCs w:val="24"/>
        </w:rPr>
        <w:t xml:space="preserve"> na środowisko. Ustawa przewiduje również skrócenie terminów wydawania decyzji</w:t>
      </w:r>
      <w:r w:rsidR="008241DB" w:rsidRPr="00B76635">
        <w:rPr>
          <w:rFonts w:ascii="Times New Roman" w:hAnsi="Times New Roman" w:cs="Times New Roman"/>
          <w:sz w:val="24"/>
          <w:szCs w:val="24"/>
        </w:rPr>
        <w:t xml:space="preserve">, co jest zgodne z wymogami </w:t>
      </w:r>
      <w:r w:rsidR="008241DB" w:rsidRPr="0010649B">
        <w:rPr>
          <w:rFonts w:ascii="Times New Roman" w:hAnsi="Times New Roman" w:cs="Times New Roman"/>
          <w:sz w:val="24"/>
          <w:szCs w:val="24"/>
        </w:rPr>
        <w:t>art. 7 ust. 5 rozporządzenia GIA, oraz możliwość składania wniosków elektronicznie, zgodnie z art. 7 ust.</w:t>
      </w:r>
      <w:r w:rsidR="008463EB" w:rsidRPr="0010649B">
        <w:rPr>
          <w:rFonts w:ascii="Times New Roman" w:hAnsi="Times New Roman" w:cs="Times New Roman"/>
          <w:sz w:val="24"/>
          <w:szCs w:val="24"/>
        </w:rPr>
        <w:t> </w:t>
      </w:r>
      <w:r w:rsidR="008241DB" w:rsidRPr="0010649B">
        <w:rPr>
          <w:rFonts w:ascii="Times New Roman" w:hAnsi="Times New Roman" w:cs="Times New Roman"/>
          <w:sz w:val="24"/>
          <w:szCs w:val="24"/>
        </w:rPr>
        <w:t xml:space="preserve">3 rozporządzenia GIA, </w:t>
      </w:r>
      <w:r w:rsidR="00105EF2" w:rsidRPr="0010649B">
        <w:rPr>
          <w:rFonts w:ascii="Times New Roman" w:hAnsi="Times New Roman" w:cs="Times New Roman"/>
          <w:sz w:val="24"/>
          <w:szCs w:val="24"/>
        </w:rPr>
        <w:t>(</w:t>
      </w:r>
      <w:r w:rsidR="008241DB" w:rsidRPr="0010649B">
        <w:rPr>
          <w:rFonts w:ascii="Times New Roman" w:hAnsi="Times New Roman" w:cs="Times New Roman"/>
          <w:sz w:val="24"/>
          <w:szCs w:val="24"/>
        </w:rPr>
        <w:t>który zobowiązuje państwa do umożliwienia skła</w:t>
      </w:r>
      <w:r w:rsidR="008241DB" w:rsidRPr="00B76635">
        <w:rPr>
          <w:rFonts w:ascii="Times New Roman" w:hAnsi="Times New Roman" w:cs="Times New Roman"/>
          <w:sz w:val="24"/>
          <w:szCs w:val="24"/>
        </w:rPr>
        <w:t>dania wniosków w</w:t>
      </w:r>
      <w:r w:rsidR="008463EB">
        <w:rPr>
          <w:rFonts w:ascii="Times New Roman" w:hAnsi="Times New Roman" w:cs="Times New Roman"/>
          <w:sz w:val="24"/>
          <w:szCs w:val="24"/>
        </w:rPr>
        <w:t> </w:t>
      </w:r>
      <w:r w:rsidR="008241DB" w:rsidRPr="00B76635">
        <w:rPr>
          <w:rFonts w:ascii="Times New Roman" w:hAnsi="Times New Roman" w:cs="Times New Roman"/>
          <w:sz w:val="24"/>
          <w:szCs w:val="24"/>
        </w:rPr>
        <w:t>formie elektronicznej za pośrednictwem pojedynczego punktu informacyjnego</w:t>
      </w:r>
      <w:r w:rsidR="00105EF2" w:rsidRPr="00B76635">
        <w:rPr>
          <w:rFonts w:ascii="Times New Roman" w:hAnsi="Times New Roman" w:cs="Times New Roman"/>
          <w:sz w:val="24"/>
          <w:szCs w:val="24"/>
        </w:rPr>
        <w:t>)</w:t>
      </w:r>
      <w:r w:rsidR="008241DB" w:rsidRPr="00B76635">
        <w:rPr>
          <w:rFonts w:ascii="Times New Roman" w:hAnsi="Times New Roman" w:cs="Times New Roman"/>
          <w:sz w:val="24"/>
          <w:szCs w:val="24"/>
        </w:rPr>
        <w:t>.</w:t>
      </w:r>
      <w:r w:rsidR="008D2EE3" w:rsidRPr="00B76635">
        <w:rPr>
          <w:rFonts w:ascii="Times New Roman" w:hAnsi="Times New Roman" w:cs="Times New Roman"/>
          <w:sz w:val="24"/>
          <w:szCs w:val="24"/>
        </w:rPr>
        <w:t xml:space="preserve"> </w:t>
      </w:r>
      <w:r w:rsidR="0085365A" w:rsidRPr="00B76635">
        <w:rPr>
          <w:rFonts w:ascii="Times New Roman" w:hAnsi="Times New Roman" w:cs="Times New Roman"/>
          <w:sz w:val="24"/>
          <w:szCs w:val="24"/>
        </w:rPr>
        <w:t>Zmiany te mają uprościć</w:t>
      </w:r>
      <w:r w:rsidR="00F03481" w:rsidRPr="00B76635">
        <w:rPr>
          <w:rFonts w:ascii="Times New Roman" w:hAnsi="Times New Roman" w:cs="Times New Roman"/>
          <w:sz w:val="24"/>
          <w:szCs w:val="24"/>
        </w:rPr>
        <w:t xml:space="preserve"> i</w:t>
      </w:r>
      <w:r w:rsidR="0085365A" w:rsidRPr="00B76635">
        <w:rPr>
          <w:rFonts w:ascii="Times New Roman" w:hAnsi="Times New Roman" w:cs="Times New Roman"/>
          <w:sz w:val="24"/>
          <w:szCs w:val="24"/>
        </w:rPr>
        <w:t xml:space="preserve"> </w:t>
      </w:r>
      <w:r w:rsidR="004C0399" w:rsidRPr="00B76635">
        <w:rPr>
          <w:rFonts w:ascii="Times New Roman" w:hAnsi="Times New Roman" w:cs="Times New Roman"/>
          <w:sz w:val="24"/>
          <w:szCs w:val="24"/>
        </w:rPr>
        <w:t>usprawnić postępowania administracyjne</w:t>
      </w:r>
      <w:r w:rsidR="0085365A" w:rsidRPr="00B76635">
        <w:rPr>
          <w:rFonts w:ascii="Times New Roman" w:hAnsi="Times New Roman" w:cs="Times New Roman"/>
          <w:sz w:val="24"/>
          <w:szCs w:val="24"/>
        </w:rPr>
        <w:t>, zmniejszając obciążenia dla zarządców dróg oraz przedsiębiorcó</w:t>
      </w:r>
      <w:r w:rsidR="00254DE0" w:rsidRPr="00B76635">
        <w:rPr>
          <w:rFonts w:ascii="Times New Roman" w:hAnsi="Times New Roman" w:cs="Times New Roman"/>
          <w:sz w:val="24"/>
          <w:szCs w:val="24"/>
        </w:rPr>
        <w:t xml:space="preserve">w. </w:t>
      </w:r>
      <w:r w:rsidR="00BD7C45" w:rsidRPr="00B76635">
        <w:rPr>
          <w:rFonts w:ascii="Times New Roman" w:hAnsi="Times New Roman" w:cs="Times New Roman"/>
          <w:sz w:val="24"/>
          <w:szCs w:val="24"/>
        </w:rPr>
        <w:t xml:space="preserve">Dodatkowo, </w:t>
      </w:r>
      <w:r w:rsidR="00C44E17" w:rsidRPr="00B76635">
        <w:rPr>
          <w:rFonts w:ascii="Times New Roman" w:hAnsi="Times New Roman" w:cs="Times New Roman"/>
          <w:sz w:val="24"/>
          <w:szCs w:val="24"/>
        </w:rPr>
        <w:t>zaproponowane zostały</w:t>
      </w:r>
      <w:r w:rsidR="00BD7C45" w:rsidRPr="00B76635">
        <w:rPr>
          <w:rFonts w:ascii="Times New Roman" w:hAnsi="Times New Roman" w:cs="Times New Roman"/>
          <w:sz w:val="24"/>
          <w:szCs w:val="24"/>
        </w:rPr>
        <w:t xml:space="preserve"> zmiany polegające na dodaniu nowego ustępu 2¹</w:t>
      </w:r>
      <w:r w:rsidR="00C44E17" w:rsidRPr="00B76635">
        <w:rPr>
          <w:rFonts w:ascii="Times New Roman" w:hAnsi="Times New Roman" w:cs="Times New Roman"/>
          <w:sz w:val="24"/>
          <w:szCs w:val="24"/>
        </w:rPr>
        <w:t xml:space="preserve"> do art. 43,</w:t>
      </w:r>
      <w:r w:rsidR="00BD7C45" w:rsidRPr="00B76635">
        <w:rPr>
          <w:rFonts w:ascii="Times New Roman" w:hAnsi="Times New Roman" w:cs="Times New Roman"/>
          <w:sz w:val="24"/>
          <w:szCs w:val="24"/>
        </w:rPr>
        <w:t xml:space="preserve"> który zobowiązuje zarządcę drogi do udzielenia zgody na usytuowanie obiektów budowlanych stanowiących element sieci o bardzo dużej przepustowości lub powiązanych zasobów w odległości mniejszej niż określona w </w:t>
      </w:r>
      <w:r w:rsidR="00C44E17" w:rsidRPr="00B76635">
        <w:rPr>
          <w:rFonts w:ascii="Times New Roman" w:hAnsi="Times New Roman" w:cs="Times New Roman"/>
          <w:sz w:val="24"/>
          <w:szCs w:val="24"/>
        </w:rPr>
        <w:t xml:space="preserve">art. 43 </w:t>
      </w:r>
      <w:r w:rsidR="00BD7C45" w:rsidRPr="00B76635">
        <w:rPr>
          <w:rFonts w:ascii="Times New Roman" w:hAnsi="Times New Roman" w:cs="Times New Roman"/>
          <w:sz w:val="24"/>
          <w:szCs w:val="24"/>
        </w:rPr>
        <w:t>ust.</w:t>
      </w:r>
      <w:r w:rsidR="008463EB">
        <w:rPr>
          <w:rFonts w:ascii="Times New Roman" w:hAnsi="Times New Roman" w:cs="Times New Roman"/>
          <w:sz w:val="24"/>
          <w:szCs w:val="24"/>
        </w:rPr>
        <w:t> </w:t>
      </w:r>
      <w:r w:rsidR="00BD7C45" w:rsidRPr="00B76635">
        <w:rPr>
          <w:rFonts w:ascii="Times New Roman" w:hAnsi="Times New Roman" w:cs="Times New Roman"/>
          <w:sz w:val="24"/>
          <w:szCs w:val="24"/>
        </w:rPr>
        <w:t>1. Zgoda ta będzie udzielana pod warunkiem, że obiekt nie ogranicza widoczności, nie ingeruje w skrajnię drogi i</w:t>
      </w:r>
      <w:r w:rsidR="000D0EC4" w:rsidRPr="00B76635">
        <w:rPr>
          <w:rFonts w:ascii="Times New Roman" w:hAnsi="Times New Roman" w:cs="Times New Roman"/>
          <w:sz w:val="24"/>
          <w:szCs w:val="24"/>
        </w:rPr>
        <w:t> </w:t>
      </w:r>
      <w:r w:rsidR="00BD7C45" w:rsidRPr="00B76635">
        <w:rPr>
          <w:rFonts w:ascii="Times New Roman" w:hAnsi="Times New Roman" w:cs="Times New Roman"/>
          <w:sz w:val="24"/>
          <w:szCs w:val="24"/>
        </w:rPr>
        <w:t>nie stwarza zagrożenia dla bezpieczeństwa ruchu drogowego. Zmiana ta ma na celu ułatwienie rozbudowy nowoczesnej infrastruktury telekomunikacyjnej, zgodnie z</w:t>
      </w:r>
      <w:r w:rsidR="00D51F4E">
        <w:rPr>
          <w:rFonts w:ascii="Times New Roman" w:hAnsi="Times New Roman" w:cs="Times New Roman"/>
          <w:sz w:val="24"/>
          <w:szCs w:val="24"/>
        </w:rPr>
        <w:t> </w:t>
      </w:r>
      <w:r w:rsidR="00BD7C45" w:rsidRPr="00B76635">
        <w:rPr>
          <w:rFonts w:ascii="Times New Roman" w:hAnsi="Times New Roman" w:cs="Times New Roman"/>
          <w:sz w:val="24"/>
          <w:szCs w:val="24"/>
        </w:rPr>
        <w:t xml:space="preserve">celami strategicznymi określonymi w Narodowym Planie Szerokopasmowym oraz </w:t>
      </w:r>
      <w:r w:rsidR="0091794F" w:rsidRPr="00B76635">
        <w:rPr>
          <w:rFonts w:ascii="Times New Roman" w:hAnsi="Times New Roman" w:cs="Times New Roman"/>
          <w:sz w:val="24"/>
          <w:szCs w:val="24"/>
        </w:rPr>
        <w:t>st</w:t>
      </w:r>
      <w:r w:rsidR="00E429DB" w:rsidRPr="00B76635">
        <w:rPr>
          <w:rFonts w:ascii="Times New Roman" w:hAnsi="Times New Roman" w:cs="Times New Roman"/>
          <w:sz w:val="24"/>
          <w:szCs w:val="24"/>
        </w:rPr>
        <w:t xml:space="preserve">rategicznych </w:t>
      </w:r>
      <w:r w:rsidR="00BD7C45" w:rsidRPr="00B76635">
        <w:rPr>
          <w:rFonts w:ascii="Times New Roman" w:hAnsi="Times New Roman" w:cs="Times New Roman"/>
          <w:sz w:val="24"/>
          <w:szCs w:val="24"/>
        </w:rPr>
        <w:t>dokumentach unijnych.</w:t>
      </w:r>
      <w:r w:rsidR="001A3D62">
        <w:rPr>
          <w:rFonts w:ascii="Times New Roman" w:hAnsi="Times New Roman" w:cs="Times New Roman"/>
          <w:sz w:val="24"/>
          <w:szCs w:val="24"/>
        </w:rPr>
        <w:t xml:space="preserve"> </w:t>
      </w:r>
    </w:p>
    <w:p w14:paraId="483BF162" w14:textId="5823F5E2" w:rsidR="00F54A78" w:rsidRPr="00B76635" w:rsidRDefault="00F500AA" w:rsidP="005A1443">
      <w:pPr>
        <w:pStyle w:val="Nagwek3"/>
        <w:rPr>
          <w:rFonts w:ascii="Times New Roman" w:hAnsi="Times New Roman" w:cs="Times New Roman"/>
        </w:rPr>
      </w:pPr>
      <w:r w:rsidRPr="00B76635">
        <w:rPr>
          <w:rFonts w:ascii="Times New Roman" w:hAnsi="Times New Roman" w:cs="Times New Roman"/>
        </w:rPr>
        <w:t xml:space="preserve">Art. </w:t>
      </w:r>
      <w:r w:rsidR="00277EFF" w:rsidRPr="00B76635">
        <w:rPr>
          <w:rFonts w:ascii="Times New Roman" w:hAnsi="Times New Roman" w:cs="Times New Roman"/>
        </w:rPr>
        <w:t>2</w:t>
      </w:r>
      <w:r w:rsidR="006D61FF" w:rsidRPr="00B76635">
        <w:rPr>
          <w:rFonts w:ascii="Times New Roman" w:hAnsi="Times New Roman" w:cs="Times New Roman"/>
        </w:rPr>
        <w:t xml:space="preserve"> pkt 1 </w:t>
      </w:r>
    </w:p>
    <w:p w14:paraId="6470B416" w14:textId="6765CD44" w:rsidR="00E07B34" w:rsidRPr="0010649B" w:rsidRDefault="00C52836" w:rsidP="00E07B34">
      <w:pPr>
        <w:spacing w:line="360" w:lineRule="auto"/>
        <w:jc w:val="both"/>
        <w:rPr>
          <w:rFonts w:ascii="Times New Roman" w:hAnsi="Times New Roman" w:cs="Times New Roman"/>
          <w:sz w:val="24"/>
          <w:szCs w:val="24"/>
        </w:rPr>
      </w:pPr>
      <w:r w:rsidRPr="00B76635">
        <w:rPr>
          <w:rFonts w:ascii="Times New Roman" w:hAnsi="Times New Roman" w:cs="Times New Roman"/>
          <w:b/>
          <w:sz w:val="24"/>
          <w:szCs w:val="24"/>
        </w:rPr>
        <w:t>a)</w:t>
      </w:r>
      <w:r w:rsidRPr="00B76635">
        <w:rPr>
          <w:rFonts w:ascii="Times New Roman" w:hAnsi="Times New Roman" w:cs="Times New Roman"/>
          <w:sz w:val="24"/>
          <w:szCs w:val="24"/>
        </w:rPr>
        <w:t xml:space="preserve"> </w:t>
      </w:r>
      <w:r w:rsidR="00E07B34" w:rsidRPr="00B76635">
        <w:rPr>
          <w:rFonts w:ascii="Times New Roman" w:hAnsi="Times New Roman" w:cs="Times New Roman"/>
          <w:sz w:val="24"/>
          <w:szCs w:val="24"/>
        </w:rPr>
        <w:t xml:space="preserve">Zmiana przepisu art. 39 ust. 3 pkt 1 ustawy o drogach publicznych ma na celu </w:t>
      </w:r>
      <w:r w:rsidR="002E4135" w:rsidRPr="00B76635">
        <w:rPr>
          <w:rFonts w:ascii="Times New Roman" w:hAnsi="Times New Roman" w:cs="Times New Roman"/>
          <w:sz w:val="24"/>
          <w:szCs w:val="24"/>
        </w:rPr>
        <w:t xml:space="preserve">domknięcie </w:t>
      </w:r>
      <w:r w:rsidR="0076796E" w:rsidRPr="00B76635">
        <w:rPr>
          <w:rFonts w:ascii="Times New Roman" w:hAnsi="Times New Roman" w:cs="Times New Roman"/>
          <w:sz w:val="24"/>
          <w:szCs w:val="24"/>
        </w:rPr>
        <w:t>katalogu</w:t>
      </w:r>
      <w:r w:rsidR="00E07B34" w:rsidRPr="00B76635">
        <w:rPr>
          <w:rFonts w:ascii="Times New Roman" w:hAnsi="Times New Roman" w:cs="Times New Roman"/>
          <w:sz w:val="24"/>
          <w:szCs w:val="24"/>
        </w:rPr>
        <w:t xml:space="preserve"> </w:t>
      </w:r>
      <w:r w:rsidR="005C5BD8" w:rsidRPr="00B76635">
        <w:rPr>
          <w:rFonts w:ascii="Times New Roman" w:hAnsi="Times New Roman" w:cs="Times New Roman"/>
          <w:sz w:val="24"/>
          <w:szCs w:val="24"/>
        </w:rPr>
        <w:t>przesłanek</w:t>
      </w:r>
      <w:r w:rsidR="00E07B34" w:rsidRPr="00B76635">
        <w:rPr>
          <w:rFonts w:ascii="Times New Roman" w:hAnsi="Times New Roman" w:cs="Times New Roman"/>
          <w:sz w:val="24"/>
          <w:szCs w:val="24"/>
        </w:rPr>
        <w:t>, na podstawie których właściwy zarządca drogi może odmówić wydania zezwolenia na umieszczenie urządzeń i infrastruktury w pasie drogowym. Nowelizacja wprowadza zamknięty katalog przesłanek, które uprawniają zarządcę drogi do podjęcia takiej decyzji</w:t>
      </w:r>
      <w:r w:rsidR="00D917E0" w:rsidRPr="00B76635">
        <w:rPr>
          <w:rFonts w:ascii="Times New Roman" w:hAnsi="Times New Roman" w:cs="Times New Roman"/>
          <w:sz w:val="24"/>
          <w:szCs w:val="24"/>
        </w:rPr>
        <w:t xml:space="preserve"> odmownej</w:t>
      </w:r>
      <w:r w:rsidR="00E07B34" w:rsidRPr="00B76635">
        <w:rPr>
          <w:rFonts w:ascii="Times New Roman" w:hAnsi="Times New Roman" w:cs="Times New Roman"/>
          <w:sz w:val="24"/>
          <w:szCs w:val="24"/>
        </w:rPr>
        <w:t xml:space="preserve">. Wskazanie jednoznacznych kryteriów, takich jak zagrożenie bezpieczeństwa ruchu drogowego, naruszenie przepisów odrębnych lub utrata uprawnień </w:t>
      </w:r>
      <w:r w:rsidR="00751300" w:rsidRPr="00B76635">
        <w:rPr>
          <w:rFonts w:ascii="Times New Roman" w:hAnsi="Times New Roman" w:cs="Times New Roman"/>
          <w:sz w:val="24"/>
          <w:szCs w:val="24"/>
        </w:rPr>
        <w:t>z </w:t>
      </w:r>
      <w:r w:rsidR="00E07B34" w:rsidRPr="00B76635">
        <w:rPr>
          <w:rFonts w:ascii="Times New Roman" w:hAnsi="Times New Roman" w:cs="Times New Roman"/>
          <w:sz w:val="24"/>
          <w:szCs w:val="24"/>
        </w:rPr>
        <w:t xml:space="preserve">tytułu gwarancji lub rękojmi, pozwala na eliminację niejasności interpretacyjnych, </w:t>
      </w:r>
      <w:r w:rsidR="00751300" w:rsidRPr="00B76635">
        <w:rPr>
          <w:rFonts w:ascii="Times New Roman" w:hAnsi="Times New Roman" w:cs="Times New Roman"/>
          <w:sz w:val="24"/>
          <w:szCs w:val="24"/>
        </w:rPr>
        <w:t>a </w:t>
      </w:r>
      <w:r w:rsidR="00E07B34" w:rsidRPr="00B76635">
        <w:rPr>
          <w:rFonts w:ascii="Times New Roman" w:hAnsi="Times New Roman" w:cs="Times New Roman"/>
          <w:sz w:val="24"/>
          <w:szCs w:val="24"/>
        </w:rPr>
        <w:t>jednocześnie zapewnia większą przejrzystość w procesie decyzyjnym.</w:t>
      </w:r>
      <w:r w:rsidR="00B5205A" w:rsidRPr="00B76635">
        <w:rPr>
          <w:rFonts w:ascii="Times New Roman" w:hAnsi="Times New Roman" w:cs="Times New Roman"/>
          <w:sz w:val="24"/>
          <w:szCs w:val="24"/>
        </w:rPr>
        <w:t xml:space="preserve"> </w:t>
      </w:r>
      <w:r w:rsidR="00E1607E" w:rsidRPr="00B76635">
        <w:rPr>
          <w:rFonts w:ascii="Times New Roman" w:hAnsi="Times New Roman" w:cs="Times New Roman"/>
          <w:sz w:val="24"/>
          <w:szCs w:val="24"/>
        </w:rPr>
        <w:t>Powyższe z</w:t>
      </w:r>
      <w:r w:rsidR="00B5205A" w:rsidRPr="00B76635">
        <w:rPr>
          <w:rFonts w:ascii="Times New Roman" w:hAnsi="Times New Roman" w:cs="Times New Roman"/>
          <w:sz w:val="24"/>
          <w:szCs w:val="24"/>
        </w:rPr>
        <w:t xml:space="preserve">miany </w:t>
      </w:r>
      <w:r w:rsidR="006F1C5F" w:rsidRPr="00B76635">
        <w:rPr>
          <w:rFonts w:ascii="Times New Roman" w:hAnsi="Times New Roman" w:cs="Times New Roman"/>
          <w:sz w:val="24"/>
          <w:szCs w:val="24"/>
        </w:rPr>
        <w:t xml:space="preserve">wprowadzają zasadę, że </w:t>
      </w:r>
      <w:r w:rsidR="00095FBB" w:rsidRPr="00B76635">
        <w:rPr>
          <w:rFonts w:ascii="Times New Roman" w:hAnsi="Times New Roman" w:cs="Times New Roman"/>
          <w:sz w:val="24"/>
          <w:szCs w:val="24"/>
        </w:rPr>
        <w:t xml:space="preserve">każdy wniosek rozpatrywany jest pozytywnie, o ile </w:t>
      </w:r>
      <w:r w:rsidR="00843B12" w:rsidRPr="00B76635">
        <w:rPr>
          <w:rFonts w:ascii="Times New Roman" w:hAnsi="Times New Roman" w:cs="Times New Roman"/>
          <w:sz w:val="24"/>
          <w:szCs w:val="24"/>
        </w:rPr>
        <w:t xml:space="preserve">nie zachodzą </w:t>
      </w:r>
      <w:r w:rsidR="00E85EE0" w:rsidRPr="00B76635">
        <w:rPr>
          <w:rFonts w:ascii="Times New Roman" w:hAnsi="Times New Roman" w:cs="Times New Roman"/>
          <w:sz w:val="24"/>
          <w:szCs w:val="24"/>
        </w:rPr>
        <w:t xml:space="preserve">ściśle </w:t>
      </w:r>
      <w:r w:rsidR="00E85EE0" w:rsidRPr="00B76635">
        <w:rPr>
          <w:rFonts w:ascii="Times New Roman" w:hAnsi="Times New Roman" w:cs="Times New Roman"/>
          <w:sz w:val="24"/>
          <w:szCs w:val="24"/>
        </w:rPr>
        <w:lastRenderedPageBreak/>
        <w:t xml:space="preserve">określone </w:t>
      </w:r>
      <w:r w:rsidR="00843B12" w:rsidRPr="00B76635">
        <w:rPr>
          <w:rFonts w:ascii="Times New Roman" w:hAnsi="Times New Roman" w:cs="Times New Roman"/>
          <w:sz w:val="24"/>
          <w:szCs w:val="24"/>
        </w:rPr>
        <w:t>okoliczno</w:t>
      </w:r>
      <w:r w:rsidR="005D7A5E" w:rsidRPr="00B76635">
        <w:rPr>
          <w:rFonts w:ascii="Times New Roman" w:hAnsi="Times New Roman" w:cs="Times New Roman"/>
          <w:sz w:val="24"/>
          <w:szCs w:val="24"/>
        </w:rPr>
        <w:t>ści</w:t>
      </w:r>
      <w:r w:rsidR="00A53764" w:rsidRPr="00B76635">
        <w:rPr>
          <w:rFonts w:ascii="Times New Roman" w:hAnsi="Times New Roman" w:cs="Times New Roman"/>
          <w:sz w:val="24"/>
          <w:szCs w:val="24"/>
        </w:rPr>
        <w:t>,</w:t>
      </w:r>
      <w:r w:rsidR="005D7A5E" w:rsidRPr="00B76635">
        <w:rPr>
          <w:rFonts w:ascii="Times New Roman" w:hAnsi="Times New Roman" w:cs="Times New Roman"/>
          <w:sz w:val="24"/>
          <w:szCs w:val="24"/>
        </w:rPr>
        <w:t xml:space="preserve"> </w:t>
      </w:r>
      <w:r w:rsidR="00B5205A" w:rsidRPr="00B76635">
        <w:rPr>
          <w:rFonts w:ascii="Times New Roman" w:hAnsi="Times New Roman" w:cs="Times New Roman"/>
          <w:sz w:val="24"/>
          <w:szCs w:val="24"/>
        </w:rPr>
        <w:t>na podstawie których zarządca drogi może odmówić zgody na umieszczanie urządzeń i infrastruktury w pasie drogowym</w:t>
      </w:r>
      <w:r w:rsidR="00A80158" w:rsidRPr="00B76635">
        <w:rPr>
          <w:rFonts w:ascii="Times New Roman" w:hAnsi="Times New Roman" w:cs="Times New Roman"/>
          <w:sz w:val="24"/>
          <w:szCs w:val="24"/>
        </w:rPr>
        <w:t xml:space="preserve">. Proponowane rozwiązanie wynika z </w:t>
      </w:r>
      <w:r w:rsidR="00B5205A" w:rsidRPr="00B76635">
        <w:rPr>
          <w:rFonts w:ascii="Times New Roman" w:hAnsi="Times New Roman" w:cs="Times New Roman"/>
          <w:sz w:val="24"/>
          <w:szCs w:val="24"/>
        </w:rPr>
        <w:t>obowiązk</w:t>
      </w:r>
      <w:r w:rsidR="00A80158" w:rsidRPr="00B76635">
        <w:rPr>
          <w:rFonts w:ascii="Times New Roman" w:hAnsi="Times New Roman" w:cs="Times New Roman"/>
          <w:sz w:val="24"/>
          <w:szCs w:val="24"/>
        </w:rPr>
        <w:t>ów</w:t>
      </w:r>
      <w:r w:rsidR="00B5205A" w:rsidRPr="00B76635">
        <w:rPr>
          <w:rFonts w:ascii="Times New Roman" w:hAnsi="Times New Roman" w:cs="Times New Roman"/>
          <w:sz w:val="24"/>
          <w:szCs w:val="24"/>
        </w:rPr>
        <w:t xml:space="preserve"> nałożony</w:t>
      </w:r>
      <w:r w:rsidR="005A6C89" w:rsidRPr="00B76635">
        <w:rPr>
          <w:rFonts w:ascii="Times New Roman" w:hAnsi="Times New Roman" w:cs="Times New Roman"/>
          <w:sz w:val="24"/>
          <w:szCs w:val="24"/>
        </w:rPr>
        <w:t>ch</w:t>
      </w:r>
      <w:r w:rsidR="00B5205A" w:rsidRPr="00B76635">
        <w:rPr>
          <w:rFonts w:ascii="Times New Roman" w:hAnsi="Times New Roman" w:cs="Times New Roman"/>
          <w:sz w:val="24"/>
          <w:szCs w:val="24"/>
        </w:rPr>
        <w:t xml:space="preserve"> na państwa członkowskie przez </w:t>
      </w:r>
      <w:r w:rsidR="00B5205A" w:rsidRPr="0010649B">
        <w:rPr>
          <w:rFonts w:ascii="Times New Roman" w:hAnsi="Times New Roman" w:cs="Times New Roman"/>
          <w:sz w:val="24"/>
          <w:szCs w:val="24"/>
        </w:rPr>
        <w:t xml:space="preserve">art. 3 ust. 5 </w:t>
      </w:r>
      <w:r w:rsidR="00491E84" w:rsidRPr="0010649B">
        <w:rPr>
          <w:rFonts w:ascii="Times New Roman" w:hAnsi="Times New Roman" w:cs="Times New Roman"/>
          <w:sz w:val="24"/>
          <w:szCs w:val="24"/>
        </w:rPr>
        <w:t xml:space="preserve">oraz art. 7 ust. 1 </w:t>
      </w:r>
      <w:r w:rsidR="00B5205A" w:rsidRPr="0010649B">
        <w:rPr>
          <w:rFonts w:ascii="Times New Roman" w:hAnsi="Times New Roman" w:cs="Times New Roman"/>
          <w:sz w:val="24"/>
          <w:szCs w:val="24"/>
        </w:rPr>
        <w:t>rozporządzenia GIA</w:t>
      </w:r>
      <w:r w:rsidR="00527C06" w:rsidRPr="0010649B">
        <w:rPr>
          <w:rFonts w:ascii="Times New Roman" w:hAnsi="Times New Roman" w:cs="Times New Roman"/>
          <w:sz w:val="24"/>
          <w:szCs w:val="24"/>
        </w:rPr>
        <w:t xml:space="preserve">. </w:t>
      </w:r>
    </w:p>
    <w:p w14:paraId="343CB2CB" w14:textId="5ED64369" w:rsidR="00E07B34" w:rsidRPr="00B76635" w:rsidRDefault="00E07B34" w:rsidP="00E07B34">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 xml:space="preserve">Dodatkowo, </w:t>
      </w:r>
      <w:r w:rsidR="00D917E0" w:rsidRPr="00B76635">
        <w:rPr>
          <w:rFonts w:ascii="Times New Roman" w:hAnsi="Times New Roman" w:cs="Times New Roman"/>
          <w:sz w:val="24"/>
          <w:szCs w:val="24"/>
        </w:rPr>
        <w:t>dookreślenie</w:t>
      </w:r>
      <w:r w:rsidRPr="00B76635">
        <w:rPr>
          <w:rFonts w:ascii="Times New Roman" w:hAnsi="Times New Roman" w:cs="Times New Roman"/>
          <w:sz w:val="24"/>
          <w:szCs w:val="24"/>
        </w:rPr>
        <w:t xml:space="preserve"> przepisów dotyczących utraty uprawnień z tytułu gwarancji lub rękojmi o możliwość przedstawienia zaświadczenia od udzielającego gwarancji, że prace prowadzone w pasie drogowym nie wpłyną na te uprawnienia, wprowadza mechanizmy zabezpieczające interesy inwestorów oraz zarządców drogi. W ten sposób zapewniona zostaje możliwość realizacji inwestycji bez ryzyka dla zachowania gwarancji, co jest istotnym elementem w procesie prowadzenia inwestycji infrastrukturalnych.</w:t>
      </w:r>
    </w:p>
    <w:p w14:paraId="5431EDC7" w14:textId="718EFFA2" w:rsidR="00E21B56" w:rsidRPr="00B76635" w:rsidRDefault="00E07B34" w:rsidP="00E21B56">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 xml:space="preserve">Zmiana przepisu art. 39 ust. 3 pkt 1a dotyczy infrastruktury telekomunikacyjnej. Wprowadzenie zakazu dublowania infrastruktury telekomunikacyjnej w pasie drogowym ma na celu racjonalizację wykorzystania istniejących zasobów </w:t>
      </w:r>
      <w:r w:rsidR="00290BC7" w:rsidRPr="00B76635">
        <w:rPr>
          <w:rFonts w:ascii="Times New Roman" w:hAnsi="Times New Roman" w:cs="Times New Roman"/>
          <w:sz w:val="24"/>
          <w:szCs w:val="24"/>
        </w:rPr>
        <w:t>infrastruktury</w:t>
      </w:r>
      <w:r w:rsidRPr="00B76635">
        <w:rPr>
          <w:rFonts w:ascii="Times New Roman" w:hAnsi="Times New Roman" w:cs="Times New Roman"/>
          <w:sz w:val="24"/>
          <w:szCs w:val="24"/>
        </w:rPr>
        <w:t xml:space="preserve">, takich jak kanały technologiczne i kanalizacje kablowe. </w:t>
      </w:r>
      <w:r w:rsidR="00AD55E9" w:rsidRPr="00B76635">
        <w:rPr>
          <w:rFonts w:ascii="Times New Roman" w:hAnsi="Times New Roman" w:cs="Times New Roman"/>
          <w:sz w:val="24"/>
          <w:szCs w:val="24"/>
        </w:rPr>
        <w:t>Ograniczenie dla</w:t>
      </w:r>
      <w:r w:rsidR="00E21B56" w:rsidRPr="00B76635">
        <w:rPr>
          <w:rFonts w:ascii="Times New Roman" w:hAnsi="Times New Roman" w:cs="Times New Roman"/>
          <w:sz w:val="24"/>
          <w:szCs w:val="24"/>
        </w:rPr>
        <w:t xml:space="preserve"> dublowania infrastruktury telekomunikacyjnej w </w:t>
      </w:r>
      <w:r w:rsidR="00AD55E9" w:rsidRPr="00B76635">
        <w:rPr>
          <w:rFonts w:ascii="Times New Roman" w:hAnsi="Times New Roman" w:cs="Times New Roman"/>
          <w:sz w:val="24"/>
          <w:szCs w:val="24"/>
        </w:rPr>
        <w:t>projek</w:t>
      </w:r>
      <w:r w:rsidR="00EE38CF" w:rsidRPr="00B76635">
        <w:rPr>
          <w:rFonts w:ascii="Times New Roman" w:hAnsi="Times New Roman" w:cs="Times New Roman"/>
          <w:sz w:val="24"/>
          <w:szCs w:val="24"/>
        </w:rPr>
        <w:t xml:space="preserve">towanym brzmieniu </w:t>
      </w:r>
      <w:r w:rsidR="00E21B56" w:rsidRPr="00B76635">
        <w:rPr>
          <w:rFonts w:ascii="Times New Roman" w:hAnsi="Times New Roman" w:cs="Times New Roman"/>
          <w:sz w:val="24"/>
          <w:szCs w:val="24"/>
        </w:rPr>
        <w:t>art. 39 ust. 3 pkt 1a przekłada się na optymalizację wykorzystania przestrzeni w pasie drogowym</w:t>
      </w:r>
      <w:r w:rsidR="00D74DBA" w:rsidRPr="00B76635">
        <w:rPr>
          <w:rFonts w:ascii="Times New Roman" w:hAnsi="Times New Roman" w:cs="Times New Roman"/>
          <w:sz w:val="24"/>
          <w:szCs w:val="24"/>
        </w:rPr>
        <w:t xml:space="preserve">. </w:t>
      </w:r>
      <w:r w:rsidR="00F36763" w:rsidRPr="00B76635">
        <w:rPr>
          <w:rFonts w:ascii="Times New Roman" w:hAnsi="Times New Roman" w:cs="Times New Roman"/>
          <w:sz w:val="24"/>
          <w:szCs w:val="24"/>
        </w:rPr>
        <w:t>Co więcej ma to również swoje przełożenie na</w:t>
      </w:r>
      <w:r w:rsidR="00E21B56" w:rsidRPr="00B76635">
        <w:rPr>
          <w:rFonts w:ascii="Times New Roman" w:hAnsi="Times New Roman" w:cs="Times New Roman"/>
          <w:sz w:val="24"/>
          <w:szCs w:val="24"/>
        </w:rPr>
        <w:t xml:space="preserve"> korzyści finansowe </w:t>
      </w:r>
      <w:r w:rsidR="006A06A3" w:rsidRPr="00B76635">
        <w:rPr>
          <w:rFonts w:ascii="Times New Roman" w:hAnsi="Times New Roman" w:cs="Times New Roman"/>
          <w:sz w:val="24"/>
          <w:szCs w:val="24"/>
        </w:rPr>
        <w:t>jak i</w:t>
      </w:r>
      <w:r w:rsidR="00E21B56" w:rsidRPr="00B76635">
        <w:rPr>
          <w:rFonts w:ascii="Times New Roman" w:hAnsi="Times New Roman" w:cs="Times New Roman"/>
          <w:sz w:val="24"/>
          <w:szCs w:val="24"/>
        </w:rPr>
        <w:t xml:space="preserve"> środowiskowe. Ograniczenie konieczności wielokrotnego lokowania urządzeń telekomunikacyjnych pozwala na redukcję kosztów związanych z realizacją nowej infrastruktury. Mniejsze potrzeby w zakresie ingerencji w pas drogowy, wynikające z efektywnego wykorzystania istniejących zasobów, przyczyniają się również do zachowania jego dobrego stanu technicznego. Dzięki temu zmniejsza się częstotliwość prowadzenia prac związanych z przebudową lub remontem drogi, co z kolei przekłada się na mniejsze utrudnienia w ruchu </w:t>
      </w:r>
      <w:r w:rsidR="007531D3" w:rsidRPr="00B76635">
        <w:rPr>
          <w:rFonts w:ascii="Times New Roman" w:hAnsi="Times New Roman" w:cs="Times New Roman"/>
          <w:sz w:val="24"/>
          <w:szCs w:val="24"/>
        </w:rPr>
        <w:t xml:space="preserve">drogowym </w:t>
      </w:r>
      <w:r w:rsidR="00E21B56" w:rsidRPr="00B76635">
        <w:rPr>
          <w:rFonts w:ascii="Times New Roman" w:hAnsi="Times New Roman" w:cs="Times New Roman"/>
          <w:sz w:val="24"/>
          <w:szCs w:val="24"/>
        </w:rPr>
        <w:t>oraz obniżenie kosztów utrzymania infrastruktury drogowej.</w:t>
      </w:r>
      <w:r w:rsidR="006A06A3" w:rsidRPr="00B76635">
        <w:rPr>
          <w:rFonts w:ascii="Times New Roman" w:hAnsi="Times New Roman" w:cs="Times New Roman"/>
          <w:sz w:val="24"/>
          <w:szCs w:val="24"/>
        </w:rPr>
        <w:t xml:space="preserve"> Przekłada się to także pozytywnie na bezpieczeństwo ruchu drogowego</w:t>
      </w:r>
      <w:r w:rsidR="007A3026" w:rsidRPr="00B76635">
        <w:rPr>
          <w:rFonts w:ascii="Times New Roman" w:hAnsi="Times New Roman" w:cs="Times New Roman"/>
          <w:sz w:val="24"/>
          <w:szCs w:val="24"/>
        </w:rPr>
        <w:t>,</w:t>
      </w:r>
      <w:r w:rsidR="006F6DF1" w:rsidRPr="00B76635">
        <w:rPr>
          <w:rFonts w:ascii="Times New Roman" w:hAnsi="Times New Roman" w:cs="Times New Roman"/>
          <w:sz w:val="24"/>
          <w:szCs w:val="24"/>
        </w:rPr>
        <w:t xml:space="preserve"> </w:t>
      </w:r>
      <w:r w:rsidR="00CE3793" w:rsidRPr="00B76635">
        <w:rPr>
          <w:rFonts w:ascii="Times New Roman" w:hAnsi="Times New Roman" w:cs="Times New Roman"/>
          <w:sz w:val="24"/>
          <w:szCs w:val="24"/>
        </w:rPr>
        <w:t xml:space="preserve">ponieważ oznacza mniejszą </w:t>
      </w:r>
      <w:r w:rsidR="004F6930" w:rsidRPr="00B76635">
        <w:rPr>
          <w:rFonts w:ascii="Times New Roman" w:hAnsi="Times New Roman" w:cs="Times New Roman"/>
          <w:sz w:val="24"/>
          <w:szCs w:val="24"/>
        </w:rPr>
        <w:t xml:space="preserve">uciążliwość dla jego uczestników. Wreszcie </w:t>
      </w:r>
      <w:r w:rsidR="00815339" w:rsidRPr="00B76635">
        <w:rPr>
          <w:rFonts w:ascii="Times New Roman" w:hAnsi="Times New Roman" w:cs="Times New Roman"/>
          <w:sz w:val="24"/>
          <w:szCs w:val="24"/>
        </w:rPr>
        <w:t xml:space="preserve">ma też pozytywny wpływ na zasoby </w:t>
      </w:r>
      <w:r w:rsidR="00503BE9" w:rsidRPr="00B76635">
        <w:rPr>
          <w:rFonts w:ascii="Times New Roman" w:hAnsi="Times New Roman" w:cs="Times New Roman"/>
          <w:sz w:val="24"/>
          <w:szCs w:val="24"/>
        </w:rPr>
        <w:t xml:space="preserve">administracji publicznej przekładając się </w:t>
      </w:r>
      <w:r w:rsidR="00426685" w:rsidRPr="00B76635">
        <w:rPr>
          <w:rFonts w:ascii="Times New Roman" w:hAnsi="Times New Roman" w:cs="Times New Roman"/>
          <w:sz w:val="24"/>
          <w:szCs w:val="24"/>
        </w:rPr>
        <w:t xml:space="preserve">na </w:t>
      </w:r>
      <w:r w:rsidR="004341A9" w:rsidRPr="00B76635">
        <w:rPr>
          <w:rFonts w:ascii="Times New Roman" w:hAnsi="Times New Roman" w:cs="Times New Roman"/>
          <w:sz w:val="24"/>
          <w:szCs w:val="24"/>
        </w:rPr>
        <w:t xml:space="preserve">zmniejszenie </w:t>
      </w:r>
      <w:r w:rsidR="003975CF" w:rsidRPr="00B76635">
        <w:rPr>
          <w:rFonts w:ascii="Times New Roman" w:hAnsi="Times New Roman" w:cs="Times New Roman"/>
          <w:sz w:val="24"/>
          <w:szCs w:val="24"/>
        </w:rPr>
        <w:t xml:space="preserve">ilości obowiązków zarządców dróg, </w:t>
      </w:r>
      <w:r w:rsidR="0022738E" w:rsidRPr="00B76635">
        <w:rPr>
          <w:rFonts w:ascii="Times New Roman" w:hAnsi="Times New Roman" w:cs="Times New Roman"/>
          <w:sz w:val="24"/>
          <w:szCs w:val="24"/>
        </w:rPr>
        <w:t xml:space="preserve">czy </w:t>
      </w:r>
      <w:r w:rsidR="00A52FE4" w:rsidRPr="00B76635">
        <w:rPr>
          <w:rFonts w:ascii="Times New Roman" w:hAnsi="Times New Roman" w:cs="Times New Roman"/>
          <w:sz w:val="24"/>
          <w:szCs w:val="24"/>
        </w:rPr>
        <w:t>organów administracji geodezyjnej i kartograficznej</w:t>
      </w:r>
      <w:r w:rsidR="00947882" w:rsidRPr="00B76635">
        <w:rPr>
          <w:rFonts w:ascii="Times New Roman" w:hAnsi="Times New Roman" w:cs="Times New Roman"/>
          <w:sz w:val="24"/>
          <w:szCs w:val="24"/>
        </w:rPr>
        <w:t>, ponieważ odchodzi cz</w:t>
      </w:r>
      <w:r w:rsidR="003E1430" w:rsidRPr="00B76635">
        <w:rPr>
          <w:rFonts w:ascii="Times New Roman" w:hAnsi="Times New Roman" w:cs="Times New Roman"/>
          <w:sz w:val="24"/>
          <w:szCs w:val="24"/>
        </w:rPr>
        <w:t>ę</w:t>
      </w:r>
      <w:r w:rsidR="00947882" w:rsidRPr="00B76635">
        <w:rPr>
          <w:rFonts w:ascii="Times New Roman" w:hAnsi="Times New Roman" w:cs="Times New Roman"/>
          <w:sz w:val="24"/>
          <w:szCs w:val="24"/>
        </w:rPr>
        <w:t xml:space="preserve">ść zadań </w:t>
      </w:r>
      <w:r w:rsidR="000D7E21" w:rsidRPr="00B76635">
        <w:rPr>
          <w:rFonts w:ascii="Times New Roman" w:hAnsi="Times New Roman" w:cs="Times New Roman"/>
          <w:sz w:val="24"/>
          <w:szCs w:val="24"/>
        </w:rPr>
        <w:t>kontrolnych czy inwentaryzacyjnych.</w:t>
      </w:r>
    </w:p>
    <w:p w14:paraId="0088A9E2" w14:textId="795F73C5" w:rsidR="009F0C8A" w:rsidRPr="00B76635" w:rsidRDefault="00E21B56" w:rsidP="00E07B34">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 xml:space="preserve">Dodatkowo, ograniczenie dublowania infrastruktury telekomunikacyjnej pozytywnie wpływa na zużycie zasobów materiałowych. Redukcja potrzeby instalacji nowych elementów infrastruktury oznacza zmniejszenie zużycia surowców, takich jak materiały budowlane czy metale, a także energii niezbędnej do produkcji i montażu tych urządzeń. W efekcie </w:t>
      </w:r>
      <w:r w:rsidR="000D7E21" w:rsidRPr="00B76635">
        <w:rPr>
          <w:rFonts w:ascii="Times New Roman" w:hAnsi="Times New Roman" w:cs="Times New Roman"/>
          <w:sz w:val="24"/>
          <w:szCs w:val="24"/>
        </w:rPr>
        <w:t>w tym zakresie</w:t>
      </w:r>
      <w:r w:rsidRPr="00B76635">
        <w:rPr>
          <w:rFonts w:ascii="Times New Roman" w:hAnsi="Times New Roman" w:cs="Times New Roman"/>
          <w:sz w:val="24"/>
          <w:szCs w:val="24"/>
        </w:rPr>
        <w:t xml:space="preserve"> nowelizacja przyczynia się do zmniejszenia śladu węglowego związanego z realizacją </w:t>
      </w:r>
      <w:r w:rsidRPr="00B76635">
        <w:rPr>
          <w:rFonts w:ascii="Times New Roman" w:hAnsi="Times New Roman" w:cs="Times New Roman"/>
          <w:sz w:val="24"/>
          <w:szCs w:val="24"/>
        </w:rPr>
        <w:lastRenderedPageBreak/>
        <w:t>inwestycji infrastrukturalnych, co wpisuje się w działania proekologiczne i dążenie do bardziej zrównoważonego gospodarowania zasobami. Ograniczenie ilości surowców oraz zmniejszenie zapotrzebowania na energię przyczynia się do minimalizacji negatywnego wpływu na środowisko naturalne, co jest jednym z istotnych aspektów współczesnej polityki zrównoważonego rozwoju.</w:t>
      </w:r>
    </w:p>
    <w:p w14:paraId="6EDC5047" w14:textId="2918647F" w:rsidR="00E07B34" w:rsidRPr="00B76635" w:rsidRDefault="00200338" w:rsidP="002D45AE">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Wskazać jednakże należy, że</w:t>
      </w:r>
      <w:r w:rsidR="00E07B34" w:rsidRPr="00B76635">
        <w:rPr>
          <w:rFonts w:ascii="Times New Roman" w:hAnsi="Times New Roman" w:cs="Times New Roman"/>
          <w:sz w:val="24"/>
          <w:szCs w:val="24"/>
        </w:rPr>
        <w:t xml:space="preserve"> </w:t>
      </w:r>
      <w:r w:rsidR="00AA6EFF" w:rsidRPr="00B76635">
        <w:rPr>
          <w:rFonts w:ascii="Times New Roman" w:hAnsi="Times New Roman" w:cs="Times New Roman"/>
          <w:sz w:val="24"/>
          <w:szCs w:val="24"/>
        </w:rPr>
        <w:t>n</w:t>
      </w:r>
      <w:r w:rsidR="00E07B34" w:rsidRPr="00B76635">
        <w:rPr>
          <w:rFonts w:ascii="Times New Roman" w:hAnsi="Times New Roman" w:cs="Times New Roman"/>
          <w:sz w:val="24"/>
          <w:szCs w:val="24"/>
        </w:rPr>
        <w:t xml:space="preserve">owelizacja </w:t>
      </w:r>
      <w:r w:rsidR="00AA6EFF" w:rsidRPr="00B76635">
        <w:rPr>
          <w:rFonts w:ascii="Times New Roman" w:hAnsi="Times New Roman" w:cs="Times New Roman"/>
          <w:sz w:val="24"/>
          <w:szCs w:val="24"/>
        </w:rPr>
        <w:t>w tym zakresie nie jest bezwzględna – projekt</w:t>
      </w:r>
      <w:r w:rsidR="00E07B34" w:rsidRPr="00B76635">
        <w:rPr>
          <w:rFonts w:ascii="Times New Roman" w:hAnsi="Times New Roman" w:cs="Times New Roman"/>
          <w:sz w:val="24"/>
          <w:szCs w:val="24"/>
        </w:rPr>
        <w:t xml:space="preserve"> przewiduje wyjątki w sytuacjach, w których dostęp do tych zasobów nie jest możliwy, w</w:t>
      </w:r>
      <w:r w:rsidR="000D0EC4" w:rsidRPr="00B76635">
        <w:rPr>
          <w:rFonts w:ascii="Times New Roman" w:hAnsi="Times New Roman" w:cs="Times New Roman"/>
          <w:sz w:val="24"/>
          <w:szCs w:val="24"/>
        </w:rPr>
        <w:t> </w:t>
      </w:r>
      <w:r w:rsidR="00E07B34" w:rsidRPr="00B76635">
        <w:rPr>
          <w:rFonts w:ascii="Times New Roman" w:hAnsi="Times New Roman" w:cs="Times New Roman"/>
          <w:sz w:val="24"/>
          <w:szCs w:val="24"/>
        </w:rPr>
        <w:t>szczególności ze względów bezpieczeństwa państwa lub z powodu niespełniania technicznych potrzeb wnioskodawcy.</w:t>
      </w:r>
    </w:p>
    <w:p w14:paraId="410CD824" w14:textId="5F1C186E" w:rsidR="00F46671" w:rsidRPr="00B76635" w:rsidRDefault="00F46671" w:rsidP="002D45A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Proponowane zmiany wpisują się również kierunkowo </w:t>
      </w:r>
      <w:r w:rsidRPr="00F46671">
        <w:rPr>
          <w:rFonts w:ascii="Times New Roman" w:hAnsi="Times New Roman" w:cs="Times New Roman"/>
          <w:sz w:val="24"/>
          <w:szCs w:val="24"/>
        </w:rPr>
        <w:t>w postulat</w:t>
      </w:r>
      <w:r>
        <w:rPr>
          <w:rFonts w:ascii="Times New Roman" w:hAnsi="Times New Roman" w:cs="Times New Roman"/>
          <w:sz w:val="24"/>
          <w:szCs w:val="24"/>
        </w:rPr>
        <w:t>y</w:t>
      </w:r>
      <w:r w:rsidRPr="00F46671">
        <w:rPr>
          <w:rFonts w:ascii="Times New Roman" w:hAnsi="Times New Roman" w:cs="Times New Roman"/>
          <w:sz w:val="24"/>
          <w:szCs w:val="24"/>
        </w:rPr>
        <w:t xml:space="preserve"> Zespołu Deregulacji, o</w:t>
      </w:r>
      <w:r w:rsidR="00857A1D">
        <w:rPr>
          <w:rFonts w:ascii="Times New Roman" w:hAnsi="Times New Roman" w:cs="Times New Roman"/>
          <w:sz w:val="24"/>
          <w:szCs w:val="24"/>
        </w:rPr>
        <w:t> </w:t>
      </w:r>
      <w:r w:rsidRPr="00F46671">
        <w:rPr>
          <w:rFonts w:ascii="Times New Roman" w:hAnsi="Times New Roman" w:cs="Times New Roman"/>
          <w:sz w:val="24"/>
          <w:szCs w:val="24"/>
        </w:rPr>
        <w:t>których mowa w materiale MC-11-148 (DER).</w:t>
      </w:r>
    </w:p>
    <w:p w14:paraId="285D02AD" w14:textId="67C44AB2" w:rsidR="0003155D" w:rsidRPr="00B76635" w:rsidRDefault="00265748" w:rsidP="00865117">
      <w:pPr>
        <w:spacing w:line="360" w:lineRule="auto"/>
        <w:jc w:val="both"/>
        <w:rPr>
          <w:rFonts w:ascii="Times New Roman" w:hAnsi="Times New Roman" w:cs="Times New Roman"/>
          <w:sz w:val="24"/>
          <w:szCs w:val="24"/>
        </w:rPr>
      </w:pPr>
      <w:r>
        <w:rPr>
          <w:rFonts w:ascii="Times New Roman" w:hAnsi="Times New Roman" w:cs="Times New Roman"/>
          <w:b/>
          <w:sz w:val="24"/>
          <w:szCs w:val="24"/>
        </w:rPr>
        <w:t>b</w:t>
      </w:r>
      <w:r w:rsidR="008833CB" w:rsidRPr="00B76635">
        <w:rPr>
          <w:rFonts w:ascii="Times New Roman" w:hAnsi="Times New Roman" w:cs="Times New Roman"/>
          <w:b/>
          <w:sz w:val="24"/>
          <w:szCs w:val="24"/>
        </w:rPr>
        <w:t>)</w:t>
      </w:r>
      <w:r w:rsidR="008833CB" w:rsidRPr="00B76635">
        <w:rPr>
          <w:rFonts w:ascii="Times New Roman" w:hAnsi="Times New Roman" w:cs="Times New Roman"/>
          <w:sz w:val="24"/>
          <w:szCs w:val="24"/>
        </w:rPr>
        <w:t xml:space="preserve"> </w:t>
      </w:r>
      <w:r w:rsidR="00F54A78" w:rsidRPr="00B76635">
        <w:rPr>
          <w:rFonts w:ascii="Times New Roman" w:hAnsi="Times New Roman" w:cs="Times New Roman"/>
          <w:sz w:val="24"/>
          <w:szCs w:val="24"/>
        </w:rPr>
        <w:t>P</w:t>
      </w:r>
      <w:r w:rsidR="00FC5AB7" w:rsidRPr="00B76635">
        <w:rPr>
          <w:rFonts w:ascii="Times New Roman" w:hAnsi="Times New Roman" w:cs="Times New Roman"/>
          <w:sz w:val="24"/>
          <w:szCs w:val="24"/>
        </w:rPr>
        <w:t>roponuje się</w:t>
      </w:r>
      <w:r w:rsidR="00F54A78" w:rsidRPr="00B76635">
        <w:rPr>
          <w:rFonts w:ascii="Times New Roman" w:hAnsi="Times New Roman" w:cs="Times New Roman"/>
          <w:sz w:val="24"/>
          <w:szCs w:val="24"/>
        </w:rPr>
        <w:t xml:space="preserve"> wprowadz</w:t>
      </w:r>
      <w:r w:rsidR="00FC5AB7" w:rsidRPr="00B76635">
        <w:rPr>
          <w:rFonts w:ascii="Times New Roman" w:hAnsi="Times New Roman" w:cs="Times New Roman"/>
          <w:sz w:val="24"/>
          <w:szCs w:val="24"/>
        </w:rPr>
        <w:t>enie</w:t>
      </w:r>
      <w:r w:rsidR="00F54A78" w:rsidRPr="00B76635">
        <w:rPr>
          <w:rFonts w:ascii="Times New Roman" w:hAnsi="Times New Roman" w:cs="Times New Roman"/>
          <w:sz w:val="24"/>
          <w:szCs w:val="24"/>
        </w:rPr>
        <w:t xml:space="preserve"> do art. 39 </w:t>
      </w:r>
      <w:r w:rsidR="00F9289B" w:rsidRPr="00B76635">
        <w:rPr>
          <w:rFonts w:ascii="Times New Roman" w:hAnsi="Times New Roman" w:cs="Times New Roman"/>
          <w:sz w:val="24"/>
          <w:szCs w:val="24"/>
        </w:rPr>
        <w:t>ustawy o drogach publicznych</w:t>
      </w:r>
      <w:r w:rsidR="00F54A78" w:rsidRPr="00B76635">
        <w:rPr>
          <w:rFonts w:ascii="Times New Roman" w:hAnsi="Times New Roman" w:cs="Times New Roman"/>
          <w:sz w:val="24"/>
          <w:szCs w:val="24"/>
        </w:rPr>
        <w:t xml:space="preserve"> d</w:t>
      </w:r>
      <w:r w:rsidR="00FC5AB7" w:rsidRPr="00B76635">
        <w:rPr>
          <w:rFonts w:ascii="Times New Roman" w:hAnsi="Times New Roman" w:cs="Times New Roman"/>
          <w:sz w:val="24"/>
          <w:szCs w:val="24"/>
        </w:rPr>
        <w:t>wóch</w:t>
      </w:r>
      <w:r w:rsidR="00F54A78" w:rsidRPr="00B76635">
        <w:rPr>
          <w:rFonts w:ascii="Times New Roman" w:hAnsi="Times New Roman" w:cs="Times New Roman"/>
          <w:sz w:val="24"/>
          <w:szCs w:val="24"/>
        </w:rPr>
        <w:t xml:space="preserve"> now</w:t>
      </w:r>
      <w:r w:rsidR="00FC5AB7" w:rsidRPr="00B76635">
        <w:rPr>
          <w:rFonts w:ascii="Times New Roman" w:hAnsi="Times New Roman" w:cs="Times New Roman"/>
          <w:sz w:val="24"/>
          <w:szCs w:val="24"/>
        </w:rPr>
        <w:t>ych</w:t>
      </w:r>
      <w:r w:rsidR="00F54A78" w:rsidRPr="00B76635">
        <w:rPr>
          <w:rFonts w:ascii="Times New Roman" w:hAnsi="Times New Roman" w:cs="Times New Roman"/>
          <w:sz w:val="24"/>
          <w:szCs w:val="24"/>
        </w:rPr>
        <w:t xml:space="preserve"> ust</w:t>
      </w:r>
      <w:r w:rsidR="00860112">
        <w:rPr>
          <w:rFonts w:ascii="Times New Roman" w:hAnsi="Times New Roman" w:cs="Times New Roman"/>
          <w:sz w:val="24"/>
          <w:szCs w:val="24"/>
        </w:rPr>
        <w:t>.</w:t>
      </w:r>
      <w:r w:rsidR="00FC5AB7" w:rsidRPr="00B76635">
        <w:rPr>
          <w:rFonts w:ascii="Times New Roman" w:hAnsi="Times New Roman" w:cs="Times New Roman"/>
          <w:sz w:val="24"/>
          <w:szCs w:val="24"/>
        </w:rPr>
        <w:t xml:space="preserve"> </w:t>
      </w:r>
      <w:r w:rsidR="00860112">
        <w:rPr>
          <w:rFonts w:ascii="Times New Roman" w:hAnsi="Times New Roman" w:cs="Times New Roman"/>
          <w:sz w:val="24"/>
          <w:szCs w:val="24"/>
        </w:rPr>
        <w:sym w:font="Symbol" w:char="F02D"/>
      </w:r>
      <w:r w:rsidR="00F54A78" w:rsidRPr="00B76635">
        <w:rPr>
          <w:rFonts w:ascii="Times New Roman" w:hAnsi="Times New Roman" w:cs="Times New Roman"/>
          <w:sz w:val="24"/>
          <w:szCs w:val="24"/>
        </w:rPr>
        <w:t xml:space="preserve"> 3e i 3f. Ust</w:t>
      </w:r>
      <w:r w:rsidR="00860112">
        <w:rPr>
          <w:rFonts w:ascii="Times New Roman" w:hAnsi="Times New Roman" w:cs="Times New Roman"/>
          <w:sz w:val="24"/>
          <w:szCs w:val="24"/>
        </w:rPr>
        <w:t>.</w:t>
      </w:r>
      <w:r w:rsidR="00F54A78" w:rsidRPr="00B76635">
        <w:rPr>
          <w:rFonts w:ascii="Times New Roman" w:hAnsi="Times New Roman" w:cs="Times New Roman"/>
          <w:sz w:val="24"/>
          <w:szCs w:val="24"/>
        </w:rPr>
        <w:t xml:space="preserve"> 3e wprowadza tryb składania wniosku o wydanie przez zarządcę drogi decyzji zezwalającej na lokalizowanie w pasie drogowym urządzeń obcych </w:t>
      </w:r>
      <w:r w:rsidR="0003155D" w:rsidRPr="00B76635">
        <w:rPr>
          <w:rFonts w:ascii="Times New Roman" w:hAnsi="Times New Roman" w:cs="Times New Roman"/>
          <w:sz w:val="24"/>
          <w:szCs w:val="24"/>
        </w:rPr>
        <w:t xml:space="preserve">w formie dokumentu elektronicznego. Proponowany przepis nie przesądza o sposobie złożenia tego dokumentu, należy jednak zauważyć, że może to być dokonane </w:t>
      </w:r>
      <w:r w:rsidR="002B745B">
        <w:rPr>
          <w:rFonts w:ascii="Times New Roman" w:hAnsi="Times New Roman" w:cs="Times New Roman"/>
          <w:sz w:val="24"/>
          <w:szCs w:val="24"/>
        </w:rPr>
        <w:t>przez</w:t>
      </w:r>
      <w:r w:rsidR="0003155D" w:rsidRPr="00B76635">
        <w:rPr>
          <w:rFonts w:ascii="Times New Roman" w:hAnsi="Times New Roman" w:cs="Times New Roman"/>
          <w:sz w:val="24"/>
          <w:szCs w:val="24"/>
        </w:rPr>
        <w:t>:</w:t>
      </w:r>
    </w:p>
    <w:p w14:paraId="537B859F" w14:textId="195F38B5" w:rsidR="0003155D" w:rsidRPr="00B76635" w:rsidRDefault="002B745B" w:rsidP="0074780B">
      <w:pPr>
        <w:pStyle w:val="Akapitzlist"/>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t>W</w:t>
      </w:r>
      <w:r w:rsidR="0003155D" w:rsidRPr="00B76635">
        <w:rPr>
          <w:rFonts w:ascii="Times New Roman" w:hAnsi="Times New Roman" w:cs="Times New Roman"/>
          <w:sz w:val="24"/>
          <w:szCs w:val="24"/>
        </w:rPr>
        <w:t xml:space="preserve">ypełnienie formularza bądź dołączenie podpisanego dokumentu </w:t>
      </w:r>
      <w:r w:rsidR="0003155D" w:rsidRPr="00B76635">
        <w:rPr>
          <w:rFonts w:ascii="Times New Roman" w:hAnsi="Times New Roman" w:cs="Times New Roman"/>
          <w:i/>
          <w:sz w:val="24"/>
          <w:szCs w:val="24"/>
        </w:rPr>
        <w:t>on-line</w:t>
      </w:r>
      <w:r w:rsidR="0003155D" w:rsidRPr="00B76635">
        <w:rPr>
          <w:rFonts w:ascii="Times New Roman" w:hAnsi="Times New Roman" w:cs="Times New Roman"/>
          <w:sz w:val="24"/>
          <w:szCs w:val="24"/>
        </w:rPr>
        <w:t xml:space="preserve"> na stronie Elektronicznej Skrzynki Podawczej, dostępnej na </w:t>
      </w:r>
      <w:r w:rsidR="00530174" w:rsidRPr="00B76635">
        <w:rPr>
          <w:rFonts w:ascii="Times New Roman" w:hAnsi="Times New Roman" w:cs="Times New Roman"/>
          <w:sz w:val="24"/>
          <w:szCs w:val="24"/>
        </w:rPr>
        <w:t>P</w:t>
      </w:r>
      <w:r w:rsidR="0003155D" w:rsidRPr="00B76635">
        <w:rPr>
          <w:rFonts w:ascii="Times New Roman" w:hAnsi="Times New Roman" w:cs="Times New Roman"/>
          <w:sz w:val="24"/>
          <w:szCs w:val="24"/>
        </w:rPr>
        <w:t xml:space="preserve">latformie </w:t>
      </w:r>
      <w:r w:rsidR="00DD5CA8" w:rsidRPr="00B76635">
        <w:rPr>
          <w:rFonts w:ascii="Times New Roman" w:hAnsi="Times New Roman" w:cs="Times New Roman"/>
          <w:sz w:val="24"/>
          <w:szCs w:val="24"/>
        </w:rPr>
        <w:t xml:space="preserve">e-Usług </w:t>
      </w:r>
      <w:r w:rsidR="007F7997" w:rsidRPr="00B76635">
        <w:rPr>
          <w:rFonts w:ascii="Times New Roman" w:hAnsi="Times New Roman" w:cs="Times New Roman"/>
          <w:sz w:val="24"/>
          <w:szCs w:val="24"/>
        </w:rPr>
        <w:t>Publicznych (</w:t>
      </w:r>
      <w:r w:rsidR="0003155D" w:rsidRPr="00B76635">
        <w:rPr>
          <w:rFonts w:ascii="Times New Roman" w:hAnsi="Times New Roman" w:cs="Times New Roman"/>
          <w:sz w:val="24"/>
          <w:szCs w:val="24"/>
        </w:rPr>
        <w:t>PeUP</w:t>
      </w:r>
      <w:r w:rsidR="007F7997" w:rsidRPr="00B76635">
        <w:rPr>
          <w:rFonts w:ascii="Times New Roman" w:hAnsi="Times New Roman" w:cs="Times New Roman"/>
          <w:sz w:val="24"/>
          <w:szCs w:val="24"/>
        </w:rPr>
        <w:t>)</w:t>
      </w:r>
      <w:r w:rsidR="0003155D" w:rsidRPr="00B76635">
        <w:rPr>
          <w:rFonts w:ascii="Times New Roman" w:hAnsi="Times New Roman" w:cs="Times New Roman"/>
          <w:sz w:val="24"/>
          <w:szCs w:val="24"/>
        </w:rPr>
        <w:t xml:space="preserve">. </w:t>
      </w:r>
    </w:p>
    <w:p w14:paraId="44C216BA" w14:textId="628FC161" w:rsidR="0003155D" w:rsidRPr="00B76635" w:rsidRDefault="002B745B" w:rsidP="0074780B">
      <w:pPr>
        <w:pStyle w:val="Akapitzlist"/>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t>W</w:t>
      </w:r>
      <w:r w:rsidR="0003155D" w:rsidRPr="00B76635">
        <w:rPr>
          <w:rFonts w:ascii="Times New Roman" w:hAnsi="Times New Roman" w:cs="Times New Roman"/>
          <w:sz w:val="24"/>
          <w:szCs w:val="24"/>
        </w:rPr>
        <w:t xml:space="preserve">ypełnienie formularza bądź dołączenie podpisanego dokumentu </w:t>
      </w:r>
      <w:r w:rsidR="0003155D" w:rsidRPr="00B76635">
        <w:rPr>
          <w:rFonts w:ascii="Times New Roman" w:hAnsi="Times New Roman" w:cs="Times New Roman"/>
          <w:i/>
          <w:sz w:val="24"/>
          <w:szCs w:val="24"/>
        </w:rPr>
        <w:t>on-line</w:t>
      </w:r>
      <w:r w:rsidR="0003155D" w:rsidRPr="00B76635">
        <w:rPr>
          <w:rFonts w:ascii="Times New Roman" w:hAnsi="Times New Roman" w:cs="Times New Roman"/>
          <w:sz w:val="24"/>
          <w:szCs w:val="24"/>
        </w:rPr>
        <w:t xml:space="preserve"> na stronie Elektronicznej Platformy Usług Administracji Państwowej (ePUAP). </w:t>
      </w:r>
    </w:p>
    <w:p w14:paraId="5437BEC7" w14:textId="4BDCFFD1" w:rsidR="00F54A78" w:rsidRPr="00B76635" w:rsidRDefault="0003155D" w:rsidP="0074780B">
      <w:pPr>
        <w:pStyle w:val="Akapitzlist"/>
        <w:numPr>
          <w:ilvl w:val="0"/>
          <w:numId w:val="5"/>
        </w:num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Dostarczenie dokumentu podpisanego bezpiecznym podpisem elektronicznym weryfikowanym za pomocą kwalifikowanego certyfikatu poprzez pocztę elektroniczną na adres urzędu obsługującego danego zarządcę drogi. Wysłanie dokumentów tą drogą nie zapewnia jednak uzyskania urzędowego poświadczenia odbioru</w:t>
      </w:r>
      <w:r w:rsidR="00F54A78" w:rsidRPr="00B76635">
        <w:rPr>
          <w:rFonts w:ascii="Times New Roman" w:hAnsi="Times New Roman" w:cs="Times New Roman"/>
          <w:sz w:val="24"/>
          <w:szCs w:val="24"/>
        </w:rPr>
        <w:t>.</w:t>
      </w:r>
    </w:p>
    <w:p w14:paraId="4DF42C1E" w14:textId="17600BF3" w:rsidR="000A36F0" w:rsidRPr="00B76635" w:rsidRDefault="004D6804" w:rsidP="00865117">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Należy podkreślić, że cyfryzacja tego etapu procesu inwestyc</w:t>
      </w:r>
      <w:r w:rsidR="004E55A9">
        <w:rPr>
          <w:rFonts w:ascii="Times New Roman" w:hAnsi="Times New Roman" w:cs="Times New Roman"/>
          <w:sz w:val="24"/>
          <w:szCs w:val="24"/>
        </w:rPr>
        <w:t>y</w:t>
      </w:r>
      <w:r w:rsidRPr="00B76635">
        <w:rPr>
          <w:rFonts w:ascii="Times New Roman" w:hAnsi="Times New Roman" w:cs="Times New Roman"/>
          <w:sz w:val="24"/>
          <w:szCs w:val="24"/>
        </w:rPr>
        <w:t xml:space="preserve">jno-budowlanego </w:t>
      </w:r>
      <w:r w:rsidR="009D4522" w:rsidRPr="00B76635">
        <w:rPr>
          <w:rFonts w:ascii="Times New Roman" w:hAnsi="Times New Roman" w:cs="Times New Roman"/>
          <w:sz w:val="24"/>
          <w:szCs w:val="24"/>
        </w:rPr>
        <w:t>w</w:t>
      </w:r>
      <w:r w:rsidR="004C2449" w:rsidRPr="00B76635">
        <w:rPr>
          <w:rFonts w:ascii="Times New Roman" w:hAnsi="Times New Roman" w:cs="Times New Roman"/>
          <w:sz w:val="24"/>
          <w:szCs w:val="24"/>
        </w:rPr>
        <w:t> </w:t>
      </w:r>
      <w:r w:rsidR="009D4522" w:rsidRPr="00B76635">
        <w:rPr>
          <w:rFonts w:ascii="Times New Roman" w:hAnsi="Times New Roman" w:cs="Times New Roman"/>
          <w:sz w:val="24"/>
          <w:szCs w:val="24"/>
        </w:rPr>
        <w:t>telekomuni</w:t>
      </w:r>
      <w:r w:rsidR="00EA1B9F" w:rsidRPr="00B76635">
        <w:rPr>
          <w:rFonts w:ascii="Times New Roman" w:hAnsi="Times New Roman" w:cs="Times New Roman"/>
          <w:sz w:val="24"/>
          <w:szCs w:val="24"/>
        </w:rPr>
        <w:t xml:space="preserve">kacji </w:t>
      </w:r>
      <w:r w:rsidR="00C91481" w:rsidRPr="00B76635">
        <w:rPr>
          <w:rFonts w:ascii="Times New Roman" w:hAnsi="Times New Roman" w:cs="Times New Roman"/>
          <w:sz w:val="24"/>
          <w:szCs w:val="24"/>
        </w:rPr>
        <w:t>wymagana jest</w:t>
      </w:r>
      <w:r w:rsidR="00EA1B9F" w:rsidRPr="00B76635">
        <w:rPr>
          <w:rFonts w:ascii="Times New Roman" w:hAnsi="Times New Roman" w:cs="Times New Roman"/>
          <w:sz w:val="24"/>
          <w:szCs w:val="24"/>
        </w:rPr>
        <w:t xml:space="preserve"> bezpośrednio </w:t>
      </w:r>
      <w:r w:rsidR="00C91481" w:rsidRPr="00B76635">
        <w:rPr>
          <w:rFonts w:ascii="Times New Roman" w:hAnsi="Times New Roman" w:cs="Times New Roman"/>
          <w:sz w:val="24"/>
          <w:szCs w:val="24"/>
        </w:rPr>
        <w:t>przez wiele</w:t>
      </w:r>
      <w:r w:rsidR="00EA1B9F" w:rsidRPr="00B76635">
        <w:rPr>
          <w:rFonts w:ascii="Times New Roman" w:hAnsi="Times New Roman" w:cs="Times New Roman"/>
          <w:sz w:val="24"/>
          <w:szCs w:val="24"/>
        </w:rPr>
        <w:t xml:space="preserve"> przepisów </w:t>
      </w:r>
      <w:r w:rsidR="00B60F0B" w:rsidRPr="0010649B">
        <w:rPr>
          <w:rFonts w:ascii="Times New Roman" w:hAnsi="Times New Roman" w:cs="Times New Roman"/>
          <w:sz w:val="24"/>
          <w:szCs w:val="24"/>
        </w:rPr>
        <w:t>rozporządzenia GIA,</w:t>
      </w:r>
      <w:r w:rsidR="00C91481" w:rsidRPr="0010649B">
        <w:rPr>
          <w:rFonts w:ascii="Times New Roman" w:hAnsi="Times New Roman" w:cs="Times New Roman"/>
          <w:sz w:val="24"/>
          <w:szCs w:val="24"/>
        </w:rPr>
        <w:t xml:space="preserve"> w</w:t>
      </w:r>
      <w:r w:rsidR="004C2449" w:rsidRPr="0010649B">
        <w:rPr>
          <w:rFonts w:ascii="Times New Roman" w:hAnsi="Times New Roman" w:cs="Times New Roman"/>
          <w:sz w:val="24"/>
          <w:szCs w:val="24"/>
        </w:rPr>
        <w:t> </w:t>
      </w:r>
      <w:r w:rsidR="00C91481" w:rsidRPr="0010649B">
        <w:rPr>
          <w:rFonts w:ascii="Times New Roman" w:hAnsi="Times New Roman" w:cs="Times New Roman"/>
          <w:sz w:val="24"/>
          <w:szCs w:val="24"/>
        </w:rPr>
        <w:t xml:space="preserve">przypadku </w:t>
      </w:r>
      <w:r w:rsidR="0089180C" w:rsidRPr="0010649B">
        <w:rPr>
          <w:rFonts w:ascii="Times New Roman" w:hAnsi="Times New Roman" w:cs="Times New Roman"/>
          <w:sz w:val="24"/>
          <w:szCs w:val="24"/>
        </w:rPr>
        <w:t>inwestycji w pasie drogowym wskazać w szczególności trzeba</w:t>
      </w:r>
      <w:r w:rsidR="0089180C" w:rsidRPr="00B76635">
        <w:rPr>
          <w:rFonts w:ascii="Times New Roman" w:hAnsi="Times New Roman" w:cs="Times New Roman"/>
          <w:sz w:val="24"/>
          <w:szCs w:val="24"/>
          <w:u w:val="single"/>
        </w:rPr>
        <w:t xml:space="preserve"> </w:t>
      </w:r>
      <w:r w:rsidR="0089180C" w:rsidRPr="00B76635">
        <w:rPr>
          <w:rFonts w:ascii="Times New Roman" w:hAnsi="Times New Roman" w:cs="Times New Roman"/>
          <w:sz w:val="24"/>
          <w:szCs w:val="24"/>
        </w:rPr>
        <w:t xml:space="preserve">na </w:t>
      </w:r>
      <w:r w:rsidR="00E34492" w:rsidRPr="00B76635">
        <w:rPr>
          <w:rFonts w:ascii="Times New Roman" w:hAnsi="Times New Roman" w:cs="Times New Roman"/>
          <w:sz w:val="24"/>
          <w:szCs w:val="24"/>
        </w:rPr>
        <w:t xml:space="preserve">art. 7 </w:t>
      </w:r>
      <w:r w:rsidR="00EB2D8D" w:rsidRPr="00B76635">
        <w:rPr>
          <w:rFonts w:ascii="Times New Roman" w:hAnsi="Times New Roman" w:cs="Times New Roman"/>
          <w:sz w:val="24"/>
          <w:szCs w:val="24"/>
        </w:rPr>
        <w:t>ust.</w:t>
      </w:r>
      <w:r w:rsidR="003478B6" w:rsidRPr="00B76635">
        <w:rPr>
          <w:rFonts w:ascii="Times New Roman" w:hAnsi="Times New Roman" w:cs="Times New Roman"/>
          <w:sz w:val="24"/>
          <w:szCs w:val="24"/>
        </w:rPr>
        <w:t> 2</w:t>
      </w:r>
      <w:r w:rsidR="009557A5" w:rsidRPr="00B76635">
        <w:rPr>
          <w:rFonts w:ascii="Times New Roman" w:hAnsi="Times New Roman" w:cs="Times New Roman"/>
          <w:sz w:val="24"/>
          <w:szCs w:val="24"/>
        </w:rPr>
        <w:t xml:space="preserve"> rozporządzenia GIA</w:t>
      </w:r>
      <w:r w:rsidR="00F27262" w:rsidRPr="00B76635">
        <w:rPr>
          <w:rFonts w:ascii="Times New Roman" w:hAnsi="Times New Roman" w:cs="Times New Roman"/>
          <w:sz w:val="24"/>
          <w:szCs w:val="24"/>
        </w:rPr>
        <w:t>,</w:t>
      </w:r>
      <w:r w:rsidR="009557A5" w:rsidRPr="00B76635">
        <w:rPr>
          <w:rFonts w:ascii="Times New Roman" w:hAnsi="Times New Roman" w:cs="Times New Roman"/>
          <w:sz w:val="24"/>
          <w:szCs w:val="24"/>
        </w:rPr>
        <w:t xml:space="preserve"> </w:t>
      </w:r>
      <w:r w:rsidR="00F27262" w:rsidRPr="00B76635">
        <w:rPr>
          <w:rFonts w:ascii="Times New Roman" w:hAnsi="Times New Roman" w:cs="Times New Roman"/>
          <w:sz w:val="24"/>
          <w:szCs w:val="24"/>
        </w:rPr>
        <w:t>który stanowi</w:t>
      </w:r>
      <w:r w:rsidR="00815F77" w:rsidRPr="00B76635">
        <w:rPr>
          <w:rFonts w:ascii="Times New Roman" w:hAnsi="Times New Roman" w:cs="Times New Roman"/>
          <w:sz w:val="24"/>
          <w:szCs w:val="24"/>
        </w:rPr>
        <w:t>, że „</w:t>
      </w:r>
      <w:r w:rsidR="00815F77" w:rsidRPr="00B76635">
        <w:rPr>
          <w:rFonts w:ascii="Times New Roman" w:hAnsi="Times New Roman" w:cs="Times New Roman"/>
          <w:i/>
          <w:sz w:val="24"/>
          <w:szCs w:val="24"/>
        </w:rPr>
        <w:t>każdy operator ma prawo składać, za pośrednictwem pojedynczego punktu informacyjnego i w formacie elektronicznym, wnioski o udzielenie wszelkich niezbędnych zezwoleń lub o odnowienie zezwoleń lub udzielenie prawa drogi oraz uzyskać informacje o statusie swojego wniosku”.</w:t>
      </w:r>
    </w:p>
    <w:p w14:paraId="1D7CD942" w14:textId="12549D28" w:rsidR="004711A8" w:rsidRPr="00B76635" w:rsidRDefault="004711A8" w:rsidP="00865117">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lastRenderedPageBreak/>
        <w:t>Zmiana ta jest analogiczna jak w przypadku proponowanego w art. 2 w pkt 2 lit. b dodania w</w:t>
      </w:r>
      <w:r w:rsidR="00865117" w:rsidRPr="00B76635">
        <w:rPr>
          <w:rFonts w:ascii="Times New Roman" w:hAnsi="Times New Roman" w:cs="Times New Roman"/>
          <w:sz w:val="24"/>
          <w:szCs w:val="24"/>
        </w:rPr>
        <w:t> </w:t>
      </w:r>
      <w:r w:rsidRPr="00B76635">
        <w:rPr>
          <w:rFonts w:ascii="Times New Roman" w:hAnsi="Times New Roman" w:cs="Times New Roman"/>
          <w:sz w:val="24"/>
          <w:szCs w:val="24"/>
        </w:rPr>
        <w:t xml:space="preserve">art. 40 </w:t>
      </w:r>
      <w:r w:rsidR="00F9289B" w:rsidRPr="00B76635">
        <w:rPr>
          <w:rFonts w:ascii="Times New Roman" w:hAnsi="Times New Roman" w:cs="Times New Roman"/>
          <w:sz w:val="24"/>
          <w:szCs w:val="24"/>
        </w:rPr>
        <w:t>ustawy o drogach publicznych</w:t>
      </w:r>
      <w:r w:rsidRPr="00B76635">
        <w:rPr>
          <w:rFonts w:ascii="Times New Roman" w:hAnsi="Times New Roman" w:cs="Times New Roman"/>
          <w:sz w:val="24"/>
          <w:szCs w:val="24"/>
        </w:rPr>
        <w:t xml:space="preserve"> nowego ust. 2d.</w:t>
      </w:r>
    </w:p>
    <w:p w14:paraId="1F98DCD6" w14:textId="70727490" w:rsidR="00200A7D" w:rsidRDefault="007A505D" w:rsidP="00865117">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 xml:space="preserve">Proponowane </w:t>
      </w:r>
      <w:r w:rsidR="00161EC2" w:rsidRPr="00B76635">
        <w:rPr>
          <w:rFonts w:ascii="Times New Roman" w:hAnsi="Times New Roman" w:cs="Times New Roman"/>
          <w:sz w:val="24"/>
          <w:szCs w:val="24"/>
        </w:rPr>
        <w:t xml:space="preserve">wyżej </w:t>
      </w:r>
      <w:r w:rsidRPr="00B76635">
        <w:rPr>
          <w:rFonts w:ascii="Times New Roman" w:hAnsi="Times New Roman" w:cs="Times New Roman"/>
          <w:sz w:val="24"/>
          <w:szCs w:val="24"/>
        </w:rPr>
        <w:t>zmiany są zgodne z szerszymi działaniami na rzecz cyfryzacji administracji publicznej, co jest również przewidywane w ramach rozporządzenia GIA</w:t>
      </w:r>
      <w:r w:rsidR="00C15189" w:rsidRPr="00B76635">
        <w:rPr>
          <w:rFonts w:ascii="Times New Roman" w:hAnsi="Times New Roman" w:cs="Times New Roman"/>
          <w:sz w:val="24"/>
          <w:szCs w:val="24"/>
        </w:rPr>
        <w:t xml:space="preserve"> (</w:t>
      </w:r>
      <w:r w:rsidR="006804BC" w:rsidRPr="00B76635">
        <w:rPr>
          <w:rFonts w:ascii="Times New Roman" w:hAnsi="Times New Roman" w:cs="Times New Roman"/>
          <w:sz w:val="24"/>
          <w:szCs w:val="24"/>
        </w:rPr>
        <w:t>w</w:t>
      </w:r>
      <w:r w:rsidR="00AB5CFB">
        <w:rPr>
          <w:rFonts w:ascii="Times New Roman" w:hAnsi="Times New Roman" w:cs="Times New Roman"/>
          <w:sz w:val="24"/>
          <w:szCs w:val="24"/>
        </w:rPr>
        <w:t> </w:t>
      </w:r>
      <w:r w:rsidR="006804BC" w:rsidRPr="00B76635">
        <w:rPr>
          <w:rFonts w:ascii="Times New Roman" w:hAnsi="Times New Roman" w:cs="Times New Roman"/>
          <w:sz w:val="24"/>
          <w:szCs w:val="24"/>
        </w:rPr>
        <w:t xml:space="preserve">szczególności </w:t>
      </w:r>
      <w:r w:rsidR="00C15189" w:rsidRPr="0010649B">
        <w:rPr>
          <w:rFonts w:ascii="Times New Roman" w:hAnsi="Times New Roman" w:cs="Times New Roman"/>
          <w:sz w:val="24"/>
          <w:szCs w:val="24"/>
        </w:rPr>
        <w:t xml:space="preserve">art. 7 </w:t>
      </w:r>
      <w:r w:rsidR="001E0AD9" w:rsidRPr="0010649B">
        <w:rPr>
          <w:rFonts w:ascii="Times New Roman" w:hAnsi="Times New Roman" w:cs="Times New Roman"/>
          <w:sz w:val="24"/>
          <w:szCs w:val="24"/>
        </w:rPr>
        <w:t>ust. 1</w:t>
      </w:r>
      <w:r w:rsidR="00CE4D27">
        <w:rPr>
          <w:rFonts w:ascii="Times New Roman" w:hAnsi="Times New Roman" w:cs="Times New Roman"/>
          <w:sz w:val="24"/>
          <w:szCs w:val="24"/>
        </w:rPr>
        <w:sym w:font="Symbol" w:char="F02D"/>
      </w:r>
      <w:r w:rsidR="001E0AD9" w:rsidRPr="0010649B">
        <w:rPr>
          <w:rFonts w:ascii="Times New Roman" w:hAnsi="Times New Roman" w:cs="Times New Roman"/>
          <w:sz w:val="24"/>
          <w:szCs w:val="24"/>
        </w:rPr>
        <w:t>5</w:t>
      </w:r>
      <w:r w:rsidR="006804BC" w:rsidRPr="0010649B">
        <w:rPr>
          <w:rFonts w:ascii="Times New Roman" w:hAnsi="Times New Roman" w:cs="Times New Roman"/>
          <w:sz w:val="24"/>
          <w:szCs w:val="24"/>
        </w:rPr>
        <w:t xml:space="preserve"> rozporządzenia GIA)</w:t>
      </w:r>
      <w:r w:rsidRPr="0010649B">
        <w:rPr>
          <w:rFonts w:ascii="Times New Roman" w:hAnsi="Times New Roman" w:cs="Times New Roman"/>
          <w:sz w:val="24"/>
          <w:szCs w:val="24"/>
        </w:rPr>
        <w:t>.</w:t>
      </w:r>
      <w:r w:rsidRPr="00B76635">
        <w:rPr>
          <w:rFonts w:ascii="Times New Roman" w:hAnsi="Times New Roman" w:cs="Times New Roman"/>
          <w:sz w:val="24"/>
          <w:szCs w:val="24"/>
        </w:rPr>
        <w:t xml:space="preserve"> </w:t>
      </w:r>
      <w:r w:rsidR="0003155D" w:rsidRPr="00B76635">
        <w:rPr>
          <w:rFonts w:ascii="Times New Roman" w:hAnsi="Times New Roman" w:cs="Times New Roman"/>
          <w:sz w:val="24"/>
          <w:szCs w:val="24"/>
        </w:rPr>
        <w:t>W</w:t>
      </w:r>
      <w:r w:rsidR="008463EB">
        <w:rPr>
          <w:rFonts w:ascii="Times New Roman" w:hAnsi="Times New Roman" w:cs="Times New Roman"/>
          <w:sz w:val="24"/>
          <w:szCs w:val="24"/>
        </w:rPr>
        <w:t> </w:t>
      </w:r>
      <w:r w:rsidR="0003155D" w:rsidRPr="00B76635">
        <w:rPr>
          <w:rFonts w:ascii="Times New Roman" w:hAnsi="Times New Roman" w:cs="Times New Roman"/>
          <w:sz w:val="24"/>
          <w:szCs w:val="24"/>
        </w:rPr>
        <w:t xml:space="preserve">przyszłości będą niezbędne dalsze zmiany legislacyjne i systemowe </w:t>
      </w:r>
      <w:r w:rsidR="00053297" w:rsidRPr="00B76635">
        <w:rPr>
          <w:rFonts w:ascii="Times New Roman" w:hAnsi="Times New Roman" w:cs="Times New Roman"/>
          <w:sz w:val="24"/>
          <w:szCs w:val="24"/>
        </w:rPr>
        <w:t>wynikające z</w:t>
      </w:r>
      <w:r w:rsidR="008463EB">
        <w:rPr>
          <w:rFonts w:ascii="Times New Roman" w:hAnsi="Times New Roman" w:cs="Times New Roman"/>
          <w:sz w:val="24"/>
          <w:szCs w:val="24"/>
        </w:rPr>
        <w:t> </w:t>
      </w:r>
      <w:r w:rsidR="00053297" w:rsidRPr="00B76635">
        <w:rPr>
          <w:rFonts w:ascii="Times New Roman" w:hAnsi="Times New Roman" w:cs="Times New Roman"/>
          <w:sz w:val="24"/>
          <w:szCs w:val="24"/>
        </w:rPr>
        <w:t>rozporządzenia GIA</w:t>
      </w:r>
      <w:r w:rsidR="0003155D" w:rsidRPr="00B76635">
        <w:rPr>
          <w:rFonts w:ascii="Times New Roman" w:hAnsi="Times New Roman" w:cs="Times New Roman"/>
          <w:sz w:val="24"/>
          <w:szCs w:val="24"/>
        </w:rPr>
        <w:t xml:space="preserve">, które </w:t>
      </w:r>
      <w:r w:rsidR="00053297" w:rsidRPr="00B76635">
        <w:rPr>
          <w:rFonts w:ascii="Times New Roman" w:hAnsi="Times New Roman" w:cs="Times New Roman"/>
          <w:sz w:val="24"/>
          <w:szCs w:val="24"/>
        </w:rPr>
        <w:t xml:space="preserve">wprowadza </w:t>
      </w:r>
      <w:r w:rsidR="0003155D" w:rsidRPr="00B76635">
        <w:rPr>
          <w:rFonts w:ascii="Times New Roman" w:hAnsi="Times New Roman" w:cs="Times New Roman"/>
          <w:sz w:val="24"/>
          <w:szCs w:val="24"/>
        </w:rPr>
        <w:t>obowiązek obsługi wszystkich wniosków związanych</w:t>
      </w:r>
      <w:r w:rsidR="008463EB">
        <w:rPr>
          <w:rFonts w:ascii="Times New Roman" w:hAnsi="Times New Roman" w:cs="Times New Roman"/>
          <w:sz w:val="24"/>
          <w:szCs w:val="24"/>
        </w:rPr>
        <w:t> </w:t>
      </w:r>
      <w:r w:rsidR="0003155D" w:rsidRPr="00B76635">
        <w:rPr>
          <w:rFonts w:ascii="Times New Roman" w:hAnsi="Times New Roman" w:cs="Times New Roman"/>
          <w:sz w:val="24"/>
          <w:szCs w:val="24"/>
        </w:rPr>
        <w:t xml:space="preserve">z inwestycjami telekomunikacyjnymi przez pojedynczy punkt informacyjny. </w:t>
      </w:r>
      <w:r w:rsidR="000E41E4">
        <w:rPr>
          <w:rFonts w:ascii="Times New Roman" w:hAnsi="Times New Roman" w:cs="Times New Roman"/>
          <w:sz w:val="24"/>
          <w:szCs w:val="24"/>
        </w:rPr>
        <w:t xml:space="preserve">Proponowane zmiany wpisują się również kierunkowo </w:t>
      </w:r>
      <w:r w:rsidR="000E41E4" w:rsidRPr="00F46671">
        <w:rPr>
          <w:rFonts w:ascii="Times New Roman" w:hAnsi="Times New Roman" w:cs="Times New Roman"/>
          <w:sz w:val="24"/>
          <w:szCs w:val="24"/>
        </w:rPr>
        <w:t>w postulat</w:t>
      </w:r>
      <w:r w:rsidR="000E41E4">
        <w:rPr>
          <w:rFonts w:ascii="Times New Roman" w:hAnsi="Times New Roman" w:cs="Times New Roman"/>
          <w:sz w:val="24"/>
          <w:szCs w:val="24"/>
        </w:rPr>
        <w:t>y</w:t>
      </w:r>
      <w:r w:rsidR="000E41E4" w:rsidRPr="00F46671">
        <w:rPr>
          <w:rFonts w:ascii="Times New Roman" w:hAnsi="Times New Roman" w:cs="Times New Roman"/>
          <w:sz w:val="24"/>
          <w:szCs w:val="24"/>
        </w:rPr>
        <w:t xml:space="preserve"> Zespołu Deregulacji, o</w:t>
      </w:r>
      <w:r w:rsidR="000E41E4">
        <w:rPr>
          <w:rFonts w:ascii="Times New Roman" w:hAnsi="Times New Roman" w:cs="Times New Roman"/>
          <w:sz w:val="24"/>
          <w:szCs w:val="24"/>
        </w:rPr>
        <w:t> </w:t>
      </w:r>
      <w:r w:rsidR="000E41E4" w:rsidRPr="00F46671">
        <w:rPr>
          <w:rFonts w:ascii="Times New Roman" w:hAnsi="Times New Roman" w:cs="Times New Roman"/>
          <w:sz w:val="24"/>
          <w:szCs w:val="24"/>
        </w:rPr>
        <w:t>których mowa w materiale MC-11-148 (DER).</w:t>
      </w:r>
      <w:r w:rsidR="00D50460" w:rsidRPr="00B76635">
        <w:rPr>
          <w:rFonts w:ascii="Times New Roman" w:hAnsi="Times New Roman" w:cs="Times New Roman"/>
          <w:sz w:val="24"/>
          <w:szCs w:val="24"/>
        </w:rPr>
        <w:t>Wprowadzenie ustępu 3f ma na celu zapewnienie jednolitości w zakresie wzorów wniosków składanych do zarządców dróg publicznych</w:t>
      </w:r>
      <w:r w:rsidR="00FA4159" w:rsidRPr="00B76635">
        <w:rPr>
          <w:rFonts w:ascii="Times New Roman" w:hAnsi="Times New Roman" w:cs="Times New Roman"/>
          <w:sz w:val="24"/>
          <w:szCs w:val="24"/>
        </w:rPr>
        <w:t xml:space="preserve">, aby również w przyszłości </w:t>
      </w:r>
      <w:r w:rsidR="00712191" w:rsidRPr="00B76635">
        <w:rPr>
          <w:rFonts w:ascii="Times New Roman" w:hAnsi="Times New Roman" w:cs="Times New Roman"/>
          <w:sz w:val="24"/>
          <w:szCs w:val="24"/>
        </w:rPr>
        <w:t xml:space="preserve">umożliwić obsługę wniosków składanych </w:t>
      </w:r>
      <w:r w:rsidR="00E963DF" w:rsidRPr="00B76635">
        <w:rPr>
          <w:rFonts w:ascii="Times New Roman" w:hAnsi="Times New Roman" w:cs="Times New Roman"/>
          <w:sz w:val="24"/>
          <w:szCs w:val="24"/>
        </w:rPr>
        <w:t>drogą elektroniczną</w:t>
      </w:r>
      <w:r w:rsidR="00D50460" w:rsidRPr="00B76635">
        <w:rPr>
          <w:rFonts w:ascii="Times New Roman" w:hAnsi="Times New Roman" w:cs="Times New Roman"/>
          <w:sz w:val="24"/>
          <w:szCs w:val="24"/>
        </w:rPr>
        <w:t xml:space="preserve">. </w:t>
      </w:r>
      <w:r w:rsidR="00305240" w:rsidRPr="00B76635">
        <w:rPr>
          <w:rFonts w:ascii="Times New Roman" w:hAnsi="Times New Roman" w:cs="Times New Roman"/>
          <w:sz w:val="24"/>
          <w:szCs w:val="24"/>
        </w:rPr>
        <w:t xml:space="preserve">Stąd konieczne będzie przygotowanie </w:t>
      </w:r>
      <w:r w:rsidR="00D50460" w:rsidRPr="00B76635">
        <w:rPr>
          <w:rFonts w:ascii="Times New Roman" w:hAnsi="Times New Roman" w:cs="Times New Roman"/>
          <w:sz w:val="24"/>
          <w:szCs w:val="24"/>
        </w:rPr>
        <w:t>przez ministra właściwego do spraw transportu</w:t>
      </w:r>
      <w:r w:rsidR="00305240" w:rsidRPr="00B76635">
        <w:rPr>
          <w:rFonts w:ascii="Times New Roman" w:hAnsi="Times New Roman" w:cs="Times New Roman"/>
          <w:sz w:val="24"/>
          <w:szCs w:val="24"/>
        </w:rPr>
        <w:t xml:space="preserve"> aktu wykonawczego, w którym</w:t>
      </w:r>
      <w:r w:rsidR="00D50460" w:rsidRPr="00B76635">
        <w:rPr>
          <w:rFonts w:ascii="Times New Roman" w:hAnsi="Times New Roman" w:cs="Times New Roman"/>
          <w:sz w:val="24"/>
          <w:szCs w:val="24"/>
        </w:rPr>
        <w:t xml:space="preserve"> określi obowiązujący wzór wniosku, co przyczyni się do ułatwienia obsługi administracyjnej oraz skrócenia czasu potrzebnego na rozpatrywanie wniosków.</w:t>
      </w:r>
      <w:r w:rsidR="00305240" w:rsidRPr="00B76635">
        <w:rPr>
          <w:rFonts w:ascii="Times New Roman" w:hAnsi="Times New Roman" w:cs="Times New Roman"/>
          <w:sz w:val="24"/>
          <w:szCs w:val="24"/>
        </w:rPr>
        <w:t xml:space="preserve"> </w:t>
      </w:r>
    </w:p>
    <w:p w14:paraId="6A59589D" w14:textId="748DE7C6" w:rsidR="00D65840" w:rsidRDefault="00305240" w:rsidP="00865117">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 xml:space="preserve">Dlatego też </w:t>
      </w:r>
      <w:r w:rsidR="00F54A78" w:rsidRPr="00B76635">
        <w:rPr>
          <w:rFonts w:ascii="Times New Roman" w:hAnsi="Times New Roman" w:cs="Times New Roman"/>
          <w:sz w:val="24"/>
          <w:szCs w:val="24"/>
        </w:rPr>
        <w:t>przepisy ustępu 3f na</w:t>
      </w:r>
      <w:r w:rsidRPr="00B76635">
        <w:rPr>
          <w:rFonts w:ascii="Times New Roman" w:hAnsi="Times New Roman" w:cs="Times New Roman"/>
          <w:sz w:val="24"/>
          <w:szCs w:val="24"/>
        </w:rPr>
        <w:t>kładają</w:t>
      </w:r>
      <w:r w:rsidR="00F54A78" w:rsidRPr="00B76635">
        <w:rPr>
          <w:rFonts w:ascii="Times New Roman" w:hAnsi="Times New Roman" w:cs="Times New Roman"/>
          <w:sz w:val="24"/>
          <w:szCs w:val="24"/>
        </w:rPr>
        <w:t xml:space="preserve"> na ministra właściwego do spraw transportu obowiązek wydania rozporządzenia określającego wzór wniosku o wydanie zezwolenia, o</w:t>
      </w:r>
      <w:r w:rsidR="00AB5CFB">
        <w:rPr>
          <w:rFonts w:ascii="Times New Roman" w:hAnsi="Times New Roman" w:cs="Times New Roman"/>
          <w:sz w:val="24"/>
          <w:szCs w:val="24"/>
        </w:rPr>
        <w:t> </w:t>
      </w:r>
      <w:r w:rsidR="00F54A78" w:rsidRPr="00B76635">
        <w:rPr>
          <w:rFonts w:ascii="Times New Roman" w:hAnsi="Times New Roman" w:cs="Times New Roman"/>
          <w:sz w:val="24"/>
          <w:szCs w:val="24"/>
        </w:rPr>
        <w:t>którym mowa w ust. 3.</w:t>
      </w:r>
      <w:r w:rsidR="00E963DF" w:rsidRPr="00B76635">
        <w:rPr>
          <w:rFonts w:ascii="Times New Roman" w:hAnsi="Times New Roman" w:cs="Times New Roman"/>
          <w:sz w:val="24"/>
          <w:szCs w:val="24"/>
        </w:rPr>
        <w:t xml:space="preserve"> </w:t>
      </w:r>
    </w:p>
    <w:p w14:paraId="799EC396" w14:textId="71EEB9B6" w:rsidR="00F54A78" w:rsidRDefault="00E963DF" w:rsidP="00865117">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 xml:space="preserve">Na marginesie </w:t>
      </w:r>
      <w:r w:rsidR="00D45823" w:rsidRPr="00B76635">
        <w:rPr>
          <w:rFonts w:ascii="Times New Roman" w:hAnsi="Times New Roman" w:cs="Times New Roman"/>
          <w:sz w:val="24"/>
          <w:szCs w:val="24"/>
        </w:rPr>
        <w:t xml:space="preserve">należy przypomnieć, że </w:t>
      </w:r>
      <w:r w:rsidR="00CF754A" w:rsidRPr="00B76635">
        <w:rPr>
          <w:rFonts w:ascii="Times New Roman" w:hAnsi="Times New Roman" w:cs="Times New Roman"/>
          <w:sz w:val="24"/>
          <w:szCs w:val="24"/>
        </w:rPr>
        <w:t xml:space="preserve">w </w:t>
      </w:r>
      <w:r w:rsidR="00C732EC" w:rsidRPr="00B76635">
        <w:rPr>
          <w:rFonts w:ascii="Times New Roman" w:hAnsi="Times New Roman" w:cs="Times New Roman"/>
          <w:sz w:val="24"/>
          <w:szCs w:val="24"/>
        </w:rPr>
        <w:t>latach ubiegłych Ministerstwo Administracji i</w:t>
      </w:r>
      <w:r w:rsidR="00AB5CFB">
        <w:rPr>
          <w:rFonts w:ascii="Times New Roman" w:hAnsi="Times New Roman" w:cs="Times New Roman"/>
          <w:sz w:val="24"/>
          <w:szCs w:val="24"/>
        </w:rPr>
        <w:t> </w:t>
      </w:r>
      <w:r w:rsidR="00AB02C1" w:rsidRPr="00B76635">
        <w:rPr>
          <w:rFonts w:ascii="Times New Roman" w:hAnsi="Times New Roman" w:cs="Times New Roman"/>
          <w:sz w:val="24"/>
          <w:szCs w:val="24"/>
        </w:rPr>
        <w:t>Cyfryzacji</w:t>
      </w:r>
      <w:r w:rsidR="00085913" w:rsidRPr="00B76635">
        <w:rPr>
          <w:rFonts w:ascii="Times New Roman" w:hAnsi="Times New Roman" w:cs="Times New Roman"/>
          <w:sz w:val="24"/>
          <w:szCs w:val="24"/>
        </w:rPr>
        <w:t xml:space="preserve">, następnie Ministerstwo </w:t>
      </w:r>
      <w:r w:rsidR="00084B98" w:rsidRPr="00B76635">
        <w:rPr>
          <w:rFonts w:ascii="Times New Roman" w:hAnsi="Times New Roman" w:cs="Times New Roman"/>
          <w:sz w:val="24"/>
          <w:szCs w:val="24"/>
        </w:rPr>
        <w:t>Cyfryzacji</w:t>
      </w:r>
      <w:r w:rsidR="00193BAD" w:rsidRPr="00B76635">
        <w:rPr>
          <w:rFonts w:ascii="Times New Roman" w:hAnsi="Times New Roman" w:cs="Times New Roman"/>
          <w:sz w:val="24"/>
          <w:szCs w:val="24"/>
        </w:rPr>
        <w:t xml:space="preserve">, </w:t>
      </w:r>
      <w:r w:rsidR="00F83081" w:rsidRPr="00B76635">
        <w:rPr>
          <w:rFonts w:ascii="Times New Roman" w:hAnsi="Times New Roman" w:cs="Times New Roman"/>
          <w:sz w:val="24"/>
          <w:szCs w:val="24"/>
        </w:rPr>
        <w:t>udostępniało opracowania w formie książkowej</w:t>
      </w:r>
      <w:r w:rsidR="00A249A9" w:rsidRPr="00B76635">
        <w:rPr>
          <w:rFonts w:ascii="Times New Roman" w:hAnsi="Times New Roman" w:cs="Times New Roman"/>
          <w:sz w:val="24"/>
          <w:szCs w:val="24"/>
        </w:rPr>
        <w:t xml:space="preserve">, pt. </w:t>
      </w:r>
      <w:r w:rsidR="005D3797" w:rsidRPr="00B76635">
        <w:rPr>
          <w:rFonts w:ascii="Times New Roman" w:hAnsi="Times New Roman" w:cs="Times New Roman"/>
          <w:sz w:val="24"/>
          <w:szCs w:val="24"/>
        </w:rPr>
        <w:t xml:space="preserve">„Budowa infrastruktury telekomunikacyjnej w pasie drogowym </w:t>
      </w:r>
      <w:r w:rsidR="00CE4D27">
        <w:rPr>
          <w:rFonts w:ascii="Times New Roman" w:hAnsi="Times New Roman" w:cs="Times New Roman"/>
          <w:sz w:val="24"/>
          <w:szCs w:val="24"/>
        </w:rPr>
        <w:sym w:font="Symbol" w:char="F02D"/>
      </w:r>
      <w:r w:rsidR="005D3797" w:rsidRPr="00B76635">
        <w:rPr>
          <w:rFonts w:ascii="Times New Roman" w:hAnsi="Times New Roman" w:cs="Times New Roman"/>
          <w:sz w:val="24"/>
          <w:szCs w:val="24"/>
        </w:rPr>
        <w:t xml:space="preserve"> Poradnik dla zarządców dróg”</w:t>
      </w:r>
      <w:r w:rsidR="00C70E4A" w:rsidRPr="00B76635">
        <w:rPr>
          <w:rFonts w:ascii="Times New Roman" w:hAnsi="Times New Roman" w:cs="Times New Roman"/>
          <w:sz w:val="24"/>
          <w:szCs w:val="24"/>
        </w:rPr>
        <w:t xml:space="preserve">, zawierające </w:t>
      </w:r>
      <w:r w:rsidR="00537106" w:rsidRPr="00B76635">
        <w:rPr>
          <w:rFonts w:ascii="Times New Roman" w:hAnsi="Times New Roman" w:cs="Times New Roman"/>
          <w:sz w:val="24"/>
          <w:szCs w:val="24"/>
        </w:rPr>
        <w:t>również wzory stosownych wniosków.</w:t>
      </w:r>
    </w:p>
    <w:p w14:paraId="6EA24765" w14:textId="7D91D410" w:rsidR="003D2BF8" w:rsidRPr="00B76635" w:rsidRDefault="00265748" w:rsidP="00865117">
      <w:pPr>
        <w:spacing w:line="360" w:lineRule="auto"/>
        <w:jc w:val="both"/>
        <w:rPr>
          <w:rFonts w:ascii="Times New Roman" w:hAnsi="Times New Roman" w:cs="Times New Roman"/>
          <w:sz w:val="24"/>
          <w:szCs w:val="24"/>
        </w:rPr>
      </w:pPr>
      <w:r>
        <w:rPr>
          <w:rFonts w:ascii="Times New Roman" w:hAnsi="Times New Roman" w:cs="Times New Roman"/>
          <w:b/>
          <w:bCs/>
          <w:sz w:val="24"/>
          <w:szCs w:val="24"/>
        </w:rPr>
        <w:t>c</w:t>
      </w:r>
      <w:r w:rsidR="003D2BF8" w:rsidRPr="00C84872">
        <w:rPr>
          <w:rFonts w:ascii="Times New Roman" w:hAnsi="Times New Roman" w:cs="Times New Roman"/>
          <w:b/>
          <w:bCs/>
          <w:sz w:val="24"/>
          <w:szCs w:val="24"/>
        </w:rPr>
        <w:t>)</w:t>
      </w:r>
      <w:r w:rsidR="003C518A">
        <w:rPr>
          <w:rFonts w:ascii="Times New Roman" w:hAnsi="Times New Roman" w:cs="Times New Roman"/>
          <w:sz w:val="24"/>
          <w:szCs w:val="24"/>
        </w:rPr>
        <w:t xml:space="preserve"> Nowe brzmienie ust. 5</w:t>
      </w:r>
      <w:r w:rsidR="0054210A">
        <w:rPr>
          <w:rFonts w:ascii="Times New Roman" w:hAnsi="Times New Roman" w:cs="Times New Roman"/>
          <w:sz w:val="24"/>
          <w:szCs w:val="24"/>
        </w:rPr>
        <w:t xml:space="preserve">a w art. </w:t>
      </w:r>
      <w:r w:rsidR="00BB3E7B">
        <w:rPr>
          <w:rFonts w:ascii="Times New Roman" w:hAnsi="Times New Roman" w:cs="Times New Roman"/>
          <w:sz w:val="24"/>
          <w:szCs w:val="24"/>
        </w:rPr>
        <w:t>39 ustawy o drogach publicznych</w:t>
      </w:r>
      <w:r w:rsidR="000E0A13">
        <w:rPr>
          <w:rFonts w:ascii="Times New Roman" w:hAnsi="Times New Roman" w:cs="Times New Roman"/>
          <w:sz w:val="24"/>
          <w:szCs w:val="24"/>
        </w:rPr>
        <w:t xml:space="preserve"> ma związek z </w:t>
      </w:r>
      <w:r w:rsidR="00F456FA">
        <w:rPr>
          <w:rFonts w:ascii="Times New Roman" w:hAnsi="Times New Roman" w:cs="Times New Roman"/>
          <w:sz w:val="24"/>
          <w:szCs w:val="24"/>
        </w:rPr>
        <w:t>dodaniem nowego ust. 17</w:t>
      </w:r>
      <w:r w:rsidR="003A7FD4">
        <w:rPr>
          <w:rFonts w:ascii="Times New Roman" w:hAnsi="Times New Roman" w:cs="Times New Roman"/>
          <w:sz w:val="24"/>
          <w:szCs w:val="24"/>
        </w:rPr>
        <w:t xml:space="preserve"> w tym samym artykule. </w:t>
      </w:r>
      <w:r w:rsidR="00ED6109">
        <w:rPr>
          <w:rFonts w:ascii="Times New Roman" w:hAnsi="Times New Roman" w:cs="Times New Roman"/>
          <w:sz w:val="24"/>
          <w:szCs w:val="24"/>
        </w:rPr>
        <w:t xml:space="preserve">Do tej pory ust. </w:t>
      </w:r>
      <w:r w:rsidR="00392035">
        <w:rPr>
          <w:rFonts w:ascii="Times New Roman" w:hAnsi="Times New Roman" w:cs="Times New Roman"/>
          <w:sz w:val="24"/>
          <w:szCs w:val="24"/>
        </w:rPr>
        <w:t xml:space="preserve">5a </w:t>
      </w:r>
      <w:r w:rsidR="00585D8F">
        <w:rPr>
          <w:rFonts w:ascii="Times New Roman" w:hAnsi="Times New Roman" w:cs="Times New Roman"/>
          <w:sz w:val="24"/>
          <w:szCs w:val="24"/>
        </w:rPr>
        <w:t>wskazywał jako punkt odniesienia niektóre decyzje</w:t>
      </w:r>
      <w:r w:rsidR="006613C0">
        <w:rPr>
          <w:rFonts w:ascii="Times New Roman" w:hAnsi="Times New Roman" w:cs="Times New Roman"/>
          <w:sz w:val="24"/>
          <w:szCs w:val="24"/>
        </w:rPr>
        <w:t xml:space="preserve"> z tej ustawy</w:t>
      </w:r>
      <w:r w:rsidR="00967A5D">
        <w:rPr>
          <w:rFonts w:ascii="Times New Roman" w:hAnsi="Times New Roman" w:cs="Times New Roman"/>
          <w:sz w:val="24"/>
          <w:szCs w:val="24"/>
        </w:rPr>
        <w:t>, m.in. decyzj</w:t>
      </w:r>
      <w:r w:rsidR="00243924">
        <w:rPr>
          <w:rFonts w:ascii="Times New Roman" w:hAnsi="Times New Roman" w:cs="Times New Roman"/>
          <w:sz w:val="24"/>
          <w:szCs w:val="24"/>
        </w:rPr>
        <w:t>e</w:t>
      </w:r>
      <w:r w:rsidR="003D22AC">
        <w:rPr>
          <w:rFonts w:ascii="Times New Roman" w:hAnsi="Times New Roman" w:cs="Times New Roman"/>
          <w:sz w:val="24"/>
          <w:szCs w:val="24"/>
        </w:rPr>
        <w:t>,</w:t>
      </w:r>
      <w:r w:rsidR="00967A5D">
        <w:rPr>
          <w:rFonts w:ascii="Times New Roman" w:hAnsi="Times New Roman" w:cs="Times New Roman"/>
          <w:sz w:val="24"/>
          <w:szCs w:val="24"/>
        </w:rPr>
        <w:t xml:space="preserve"> o któr</w:t>
      </w:r>
      <w:r w:rsidR="003D22AC">
        <w:rPr>
          <w:rFonts w:ascii="Times New Roman" w:hAnsi="Times New Roman" w:cs="Times New Roman"/>
          <w:sz w:val="24"/>
          <w:szCs w:val="24"/>
        </w:rPr>
        <w:t>ych</w:t>
      </w:r>
      <w:r w:rsidR="00967A5D">
        <w:rPr>
          <w:rFonts w:ascii="Times New Roman" w:hAnsi="Times New Roman" w:cs="Times New Roman"/>
          <w:sz w:val="24"/>
          <w:szCs w:val="24"/>
        </w:rPr>
        <w:t xml:space="preserve"> mowa w ust. 3</w:t>
      </w:r>
      <w:r w:rsidR="006613C0">
        <w:rPr>
          <w:rFonts w:ascii="Times New Roman" w:hAnsi="Times New Roman" w:cs="Times New Roman"/>
          <w:sz w:val="24"/>
          <w:szCs w:val="24"/>
        </w:rPr>
        <w:t xml:space="preserve">. </w:t>
      </w:r>
      <w:r w:rsidR="00B95B5A">
        <w:rPr>
          <w:rFonts w:ascii="Times New Roman" w:hAnsi="Times New Roman" w:cs="Times New Roman"/>
          <w:sz w:val="24"/>
          <w:szCs w:val="24"/>
        </w:rPr>
        <w:t xml:space="preserve">Ponieważ ust. 17 wyłączy w określonych sytuacjach wydawanie decyzji, o których mowa w ww. ust. 3, </w:t>
      </w:r>
      <w:r w:rsidR="008A47B8">
        <w:rPr>
          <w:rFonts w:ascii="Times New Roman" w:hAnsi="Times New Roman" w:cs="Times New Roman"/>
          <w:sz w:val="24"/>
          <w:szCs w:val="24"/>
        </w:rPr>
        <w:t xml:space="preserve">konieczne </w:t>
      </w:r>
      <w:r w:rsidR="00574490">
        <w:rPr>
          <w:rFonts w:ascii="Times New Roman" w:hAnsi="Times New Roman" w:cs="Times New Roman"/>
          <w:sz w:val="24"/>
          <w:szCs w:val="24"/>
        </w:rPr>
        <w:t xml:space="preserve">jest </w:t>
      </w:r>
      <w:r w:rsidR="008A47B8">
        <w:rPr>
          <w:rFonts w:ascii="Times New Roman" w:hAnsi="Times New Roman" w:cs="Times New Roman"/>
          <w:sz w:val="24"/>
          <w:szCs w:val="24"/>
        </w:rPr>
        <w:t>ureg</w:t>
      </w:r>
      <w:r w:rsidR="00552171">
        <w:rPr>
          <w:rFonts w:ascii="Times New Roman" w:hAnsi="Times New Roman" w:cs="Times New Roman"/>
          <w:sz w:val="24"/>
          <w:szCs w:val="24"/>
        </w:rPr>
        <w:t xml:space="preserve">ulowanie tych przypadków. </w:t>
      </w:r>
      <w:r w:rsidR="00CF237B">
        <w:rPr>
          <w:rFonts w:ascii="Times New Roman" w:hAnsi="Times New Roman" w:cs="Times New Roman"/>
          <w:sz w:val="24"/>
          <w:szCs w:val="24"/>
        </w:rPr>
        <w:t xml:space="preserve">Zmiana zakłada, że w takich </w:t>
      </w:r>
      <w:r w:rsidR="005B72EC">
        <w:rPr>
          <w:rFonts w:ascii="Times New Roman" w:hAnsi="Times New Roman" w:cs="Times New Roman"/>
          <w:sz w:val="24"/>
          <w:szCs w:val="24"/>
        </w:rPr>
        <w:t xml:space="preserve">sytuacjach punktem odniesienia będą decyzje, o których mowa w </w:t>
      </w:r>
      <w:r w:rsidR="000404D8">
        <w:rPr>
          <w:rFonts w:ascii="Times New Roman" w:hAnsi="Times New Roman" w:cs="Times New Roman"/>
          <w:sz w:val="24"/>
          <w:szCs w:val="24"/>
        </w:rPr>
        <w:t xml:space="preserve">art. 40 ust. 2 pkt </w:t>
      </w:r>
      <w:r w:rsidR="00904FE5">
        <w:rPr>
          <w:rFonts w:ascii="Times New Roman" w:hAnsi="Times New Roman" w:cs="Times New Roman"/>
          <w:sz w:val="24"/>
          <w:szCs w:val="24"/>
        </w:rPr>
        <w:t>1.</w:t>
      </w:r>
      <w:r w:rsidR="00660C77">
        <w:rPr>
          <w:rFonts w:ascii="Times New Roman" w:hAnsi="Times New Roman" w:cs="Times New Roman"/>
          <w:sz w:val="24"/>
          <w:szCs w:val="24"/>
        </w:rPr>
        <w:t xml:space="preserve"> Proponowana zmiana realizuje postanowienia art. 7 ust. 1</w:t>
      </w:r>
      <w:r w:rsidR="00F67443">
        <w:rPr>
          <w:rFonts w:ascii="Times New Roman" w:hAnsi="Times New Roman" w:cs="Times New Roman"/>
          <w:sz w:val="24"/>
          <w:szCs w:val="24"/>
        </w:rPr>
        <w:t xml:space="preserve"> rozporządzenia GIA.</w:t>
      </w:r>
    </w:p>
    <w:p w14:paraId="38759CFF" w14:textId="5E81763A" w:rsidR="00792431" w:rsidRPr="00B76635" w:rsidRDefault="00265748" w:rsidP="00865117">
      <w:pPr>
        <w:spacing w:line="360" w:lineRule="auto"/>
        <w:jc w:val="both"/>
        <w:rPr>
          <w:rFonts w:ascii="Times New Roman" w:hAnsi="Times New Roman" w:cs="Times New Roman"/>
          <w:sz w:val="24"/>
          <w:szCs w:val="24"/>
        </w:rPr>
      </w:pPr>
      <w:r>
        <w:rPr>
          <w:rFonts w:ascii="Times New Roman" w:hAnsi="Times New Roman" w:cs="Times New Roman"/>
          <w:b/>
          <w:sz w:val="24"/>
          <w:szCs w:val="24"/>
        </w:rPr>
        <w:t>d</w:t>
      </w:r>
      <w:r w:rsidR="008833CB" w:rsidRPr="00B76635">
        <w:rPr>
          <w:rFonts w:ascii="Times New Roman" w:hAnsi="Times New Roman" w:cs="Times New Roman"/>
          <w:b/>
          <w:sz w:val="24"/>
          <w:szCs w:val="24"/>
        </w:rPr>
        <w:t>)</w:t>
      </w:r>
      <w:r w:rsidR="008833CB" w:rsidRPr="00B76635">
        <w:rPr>
          <w:rFonts w:ascii="Times New Roman" w:hAnsi="Times New Roman" w:cs="Times New Roman"/>
          <w:sz w:val="24"/>
          <w:szCs w:val="24"/>
        </w:rPr>
        <w:t xml:space="preserve"> </w:t>
      </w:r>
      <w:r w:rsidR="00F06F0D" w:rsidRPr="00B76635">
        <w:rPr>
          <w:rFonts w:ascii="Times New Roman" w:hAnsi="Times New Roman" w:cs="Times New Roman"/>
          <w:sz w:val="24"/>
          <w:szCs w:val="24"/>
        </w:rPr>
        <w:t>Zmiana przepisu art. 39 ust. 6d ustawy o drogach publicznych ma na celu doprecyzowanie i</w:t>
      </w:r>
      <w:r w:rsidR="008463EB">
        <w:rPr>
          <w:rFonts w:ascii="Times New Roman" w:hAnsi="Times New Roman" w:cs="Times New Roman"/>
          <w:sz w:val="24"/>
          <w:szCs w:val="24"/>
        </w:rPr>
        <w:t> </w:t>
      </w:r>
      <w:r w:rsidR="00F06F0D" w:rsidRPr="00B76635">
        <w:rPr>
          <w:rFonts w:ascii="Times New Roman" w:hAnsi="Times New Roman" w:cs="Times New Roman"/>
          <w:sz w:val="24"/>
          <w:szCs w:val="24"/>
        </w:rPr>
        <w:t xml:space="preserve">usprawnienie sposobu przekazywania informacji o przebiegu nowo zlokalizowanych kanałów technologicznych. Dotychczasowy przepis nakładał na zarządcę drogi obowiązek przekazania </w:t>
      </w:r>
      <w:r w:rsidR="00F06F0D" w:rsidRPr="00B76635">
        <w:rPr>
          <w:rFonts w:ascii="Times New Roman" w:hAnsi="Times New Roman" w:cs="Times New Roman"/>
          <w:sz w:val="24"/>
          <w:szCs w:val="24"/>
        </w:rPr>
        <w:lastRenderedPageBreak/>
        <w:t>Prezesowi UKE informacji o wybudowanym kanale technologicznym, nie wskazując jednak precyzyjnej formy przekazania tych danych. W praktyce mogło to prowadzić do różnorodnych sposobów komunikacji, co mogło wpływać na spójność i efektywność tego procesu.</w:t>
      </w:r>
      <w:r w:rsidR="004A5A1F" w:rsidRPr="00B76635">
        <w:rPr>
          <w:rFonts w:ascii="Times New Roman" w:hAnsi="Times New Roman" w:cs="Times New Roman"/>
          <w:sz w:val="24"/>
          <w:szCs w:val="24"/>
        </w:rPr>
        <w:t xml:space="preserve"> </w:t>
      </w:r>
      <w:r w:rsidR="00107010" w:rsidRPr="0010649B">
        <w:rPr>
          <w:rFonts w:ascii="Times New Roman" w:hAnsi="Times New Roman" w:cs="Times New Roman"/>
          <w:sz w:val="24"/>
          <w:szCs w:val="24"/>
        </w:rPr>
        <w:t>Zgodnie z</w:t>
      </w:r>
      <w:r w:rsidR="000D0EC4" w:rsidRPr="0010649B">
        <w:rPr>
          <w:rFonts w:ascii="Times New Roman" w:hAnsi="Times New Roman" w:cs="Times New Roman"/>
          <w:sz w:val="24"/>
          <w:szCs w:val="24"/>
        </w:rPr>
        <w:t> </w:t>
      </w:r>
      <w:r w:rsidR="00107010" w:rsidRPr="0010649B">
        <w:rPr>
          <w:rFonts w:ascii="Times New Roman" w:hAnsi="Times New Roman" w:cs="Times New Roman"/>
          <w:sz w:val="24"/>
          <w:szCs w:val="24"/>
        </w:rPr>
        <w:t xml:space="preserve">art. 4 ust. 3 rozporządzenia GIA, </w:t>
      </w:r>
      <w:r w:rsidR="00107010" w:rsidRPr="00B76635">
        <w:rPr>
          <w:rFonts w:ascii="Times New Roman" w:hAnsi="Times New Roman" w:cs="Times New Roman"/>
          <w:sz w:val="24"/>
          <w:szCs w:val="24"/>
        </w:rPr>
        <w:t xml:space="preserve">operatorzy sieci oraz podmioty sektora publicznego muszą udostępniać co najmniej minimalne informacje dotyczące istniejącej infrastruktury technicznej za pośrednictwem pojedynczego punktu informacyjnego w formacie elektronicznym. Dlatego zasadne jest takie zmodyfikowanie przepisu, by jednoznacznie wskazywał, że dane powinny zostać przekazane bezpośrednio do systemu PIT, którego interfejsem komunikacyjnym jest strona internetowa, o której mowa w art. 29a ust. 2 Megaustawy. </w:t>
      </w:r>
    </w:p>
    <w:p w14:paraId="404ECDE8" w14:textId="27A17832" w:rsidR="00990D3B" w:rsidRPr="0010649B" w:rsidRDefault="00056EAC" w:rsidP="00865117">
      <w:pPr>
        <w:spacing w:line="360" w:lineRule="auto"/>
        <w:jc w:val="both"/>
        <w:rPr>
          <w:rFonts w:ascii="Times New Roman" w:hAnsi="Times New Roman" w:cs="Times New Roman"/>
          <w:sz w:val="24"/>
          <w:szCs w:val="24"/>
        </w:rPr>
      </w:pPr>
      <w:r w:rsidRPr="00B76635">
        <w:rPr>
          <w:rFonts w:ascii="Times New Roman" w:hAnsi="Times New Roman" w:cs="Times New Roman"/>
          <w:sz w:val="24"/>
          <w:szCs w:val="24"/>
        </w:rPr>
        <w:t>Dodatkowo, nowelizacja rozszerza zakres obowiązku zgłaszania również na kanały technologiczne wybudowane w ramach inwestycji niedrogowych, o których mowa w art. 16 ust. 1 ustawy o drogach publicznych. Wprowadza się tutaj mechanizm zgłaszania tych informacji po przekazaniu kanału technologicznego zarządcy drogi, co zapewni pełną informację o wszystkich tego rodzaju inwestycjach, bez względu na ich charakter (drogowy czy niedrogowy).</w:t>
      </w:r>
      <w:r w:rsidR="0042750C" w:rsidRPr="008C62BE">
        <w:rPr>
          <w:rFonts w:ascii="Times New Roman" w:hAnsi="Times New Roman" w:cs="Times New Roman"/>
          <w:sz w:val="24"/>
          <w:szCs w:val="24"/>
        </w:rPr>
        <w:t xml:space="preserve"> </w:t>
      </w:r>
      <w:r w:rsidR="00757B32" w:rsidRPr="008C62BE">
        <w:rPr>
          <w:rFonts w:ascii="Times New Roman" w:hAnsi="Times New Roman" w:cs="Times New Roman"/>
          <w:sz w:val="24"/>
          <w:szCs w:val="24"/>
        </w:rPr>
        <w:t>Zm</w:t>
      </w:r>
      <w:r w:rsidR="00CC2559" w:rsidRPr="008C62BE">
        <w:rPr>
          <w:rFonts w:ascii="Times New Roman" w:hAnsi="Times New Roman" w:cs="Times New Roman"/>
          <w:sz w:val="24"/>
          <w:szCs w:val="24"/>
        </w:rPr>
        <w:t xml:space="preserve">iana </w:t>
      </w:r>
      <w:r w:rsidR="00B52929" w:rsidRPr="008C62BE">
        <w:rPr>
          <w:rFonts w:ascii="Times New Roman" w:hAnsi="Times New Roman" w:cs="Times New Roman"/>
          <w:sz w:val="24"/>
          <w:szCs w:val="24"/>
        </w:rPr>
        <w:t xml:space="preserve">taka </w:t>
      </w:r>
      <w:r w:rsidR="00D04DDF" w:rsidRPr="008C62BE">
        <w:rPr>
          <w:rFonts w:ascii="Times New Roman" w:hAnsi="Times New Roman" w:cs="Times New Roman"/>
          <w:sz w:val="24"/>
          <w:szCs w:val="24"/>
        </w:rPr>
        <w:t>j</w:t>
      </w:r>
      <w:r w:rsidR="0042750C" w:rsidRPr="008C62BE">
        <w:rPr>
          <w:rFonts w:ascii="Times New Roman" w:hAnsi="Times New Roman" w:cs="Times New Roman"/>
          <w:sz w:val="24"/>
          <w:szCs w:val="24"/>
        </w:rPr>
        <w:t>est zgodn</w:t>
      </w:r>
      <w:r w:rsidR="00D04DDF" w:rsidRPr="008C62BE">
        <w:rPr>
          <w:rFonts w:ascii="Times New Roman" w:hAnsi="Times New Roman" w:cs="Times New Roman"/>
          <w:sz w:val="24"/>
          <w:szCs w:val="24"/>
        </w:rPr>
        <w:t>a</w:t>
      </w:r>
      <w:r w:rsidR="0042750C" w:rsidRPr="008C62BE">
        <w:rPr>
          <w:rFonts w:ascii="Times New Roman" w:hAnsi="Times New Roman" w:cs="Times New Roman"/>
          <w:sz w:val="24"/>
          <w:szCs w:val="24"/>
        </w:rPr>
        <w:t xml:space="preserve"> z celem </w:t>
      </w:r>
      <w:r w:rsidR="0042750C" w:rsidRPr="0010649B">
        <w:rPr>
          <w:rFonts w:ascii="Times New Roman" w:hAnsi="Times New Roman" w:cs="Times New Roman"/>
          <w:sz w:val="24"/>
          <w:szCs w:val="24"/>
        </w:rPr>
        <w:t>rozporządzenia GIA, który w art. 4 ust. 3</w:t>
      </w:r>
      <w:r w:rsidR="00736BC5" w:rsidRPr="0010649B">
        <w:rPr>
          <w:rFonts w:ascii="Times New Roman" w:hAnsi="Times New Roman" w:cs="Times New Roman"/>
          <w:sz w:val="24"/>
          <w:szCs w:val="24"/>
        </w:rPr>
        <w:t>, co już było wyżej wskazane,</w:t>
      </w:r>
      <w:r w:rsidR="0042750C" w:rsidRPr="008C62BE">
        <w:rPr>
          <w:rFonts w:ascii="Times New Roman" w:hAnsi="Times New Roman" w:cs="Times New Roman"/>
          <w:sz w:val="24"/>
          <w:szCs w:val="24"/>
        </w:rPr>
        <w:t xml:space="preserve"> zobowiązuje podmioty sektora publicznego do udostępniania informacji o istniejącej infrastrukturze technicznej</w:t>
      </w:r>
      <w:r w:rsidR="00F03165" w:rsidRPr="008C62BE">
        <w:rPr>
          <w:rFonts w:ascii="Times New Roman" w:hAnsi="Times New Roman" w:cs="Times New Roman"/>
          <w:sz w:val="24"/>
          <w:szCs w:val="24"/>
        </w:rPr>
        <w:t>.</w:t>
      </w:r>
      <w:r w:rsidR="0042750C" w:rsidRPr="008C62BE">
        <w:rPr>
          <w:rFonts w:ascii="Times New Roman" w:hAnsi="Times New Roman" w:cs="Times New Roman"/>
          <w:sz w:val="24"/>
          <w:szCs w:val="24"/>
        </w:rPr>
        <w:t xml:space="preserve"> Wprowadzenie jednolitego i</w:t>
      </w:r>
      <w:r w:rsidR="009E4EB2">
        <w:rPr>
          <w:rFonts w:ascii="Times New Roman" w:hAnsi="Times New Roman" w:cs="Times New Roman"/>
          <w:sz w:val="24"/>
          <w:szCs w:val="24"/>
        </w:rPr>
        <w:t> </w:t>
      </w:r>
      <w:r w:rsidR="0042750C" w:rsidRPr="008C62BE">
        <w:rPr>
          <w:rFonts w:ascii="Times New Roman" w:hAnsi="Times New Roman" w:cs="Times New Roman"/>
          <w:sz w:val="24"/>
          <w:szCs w:val="24"/>
        </w:rPr>
        <w:t xml:space="preserve">elektronicznego sposobu przekazywania informacji oraz rozszerzenie obowiązku zgłaszania na wszystkie kanały technologiczne jest więc bezpośrednią </w:t>
      </w:r>
      <w:r w:rsidR="00615689" w:rsidRPr="008C62BE">
        <w:rPr>
          <w:rFonts w:ascii="Times New Roman" w:hAnsi="Times New Roman" w:cs="Times New Roman"/>
          <w:sz w:val="24"/>
          <w:szCs w:val="24"/>
        </w:rPr>
        <w:t>realizacją</w:t>
      </w:r>
      <w:r w:rsidR="0042750C" w:rsidRPr="008C62BE">
        <w:rPr>
          <w:rFonts w:ascii="Times New Roman" w:hAnsi="Times New Roman" w:cs="Times New Roman"/>
          <w:sz w:val="24"/>
          <w:szCs w:val="24"/>
        </w:rPr>
        <w:t xml:space="preserve"> wymogów </w:t>
      </w:r>
      <w:r w:rsidR="0042750C" w:rsidRPr="0010649B">
        <w:rPr>
          <w:rFonts w:ascii="Times New Roman" w:hAnsi="Times New Roman" w:cs="Times New Roman"/>
          <w:sz w:val="24"/>
          <w:szCs w:val="24"/>
        </w:rPr>
        <w:t>art. 4 ust. 3 rozporządzenia GIA.</w:t>
      </w:r>
    </w:p>
    <w:p w14:paraId="034D7549" w14:textId="734AFCE6" w:rsidR="00A60C15" w:rsidRPr="003B0459" w:rsidRDefault="00265748" w:rsidP="00865117">
      <w:pPr>
        <w:spacing w:line="360" w:lineRule="auto"/>
        <w:jc w:val="both"/>
        <w:rPr>
          <w:rFonts w:ascii="Times New Roman" w:hAnsi="Times New Roman" w:cs="Times New Roman"/>
          <w:sz w:val="24"/>
          <w:szCs w:val="24"/>
        </w:rPr>
      </w:pPr>
      <w:r w:rsidRPr="00536C41">
        <w:rPr>
          <w:rFonts w:ascii="Times New Roman" w:hAnsi="Times New Roman" w:cs="Times New Roman"/>
          <w:b/>
          <w:bCs/>
          <w:sz w:val="24"/>
          <w:szCs w:val="24"/>
        </w:rPr>
        <w:t>e</w:t>
      </w:r>
      <w:r w:rsidR="00AE3140" w:rsidRPr="00536C41">
        <w:rPr>
          <w:rFonts w:ascii="Times New Roman" w:hAnsi="Times New Roman" w:cs="Times New Roman"/>
          <w:b/>
          <w:bCs/>
          <w:sz w:val="24"/>
          <w:szCs w:val="24"/>
        </w:rPr>
        <w:t>)</w:t>
      </w:r>
      <w:r w:rsidR="00CC6D5D" w:rsidRPr="008C62BE">
        <w:rPr>
          <w:rFonts w:ascii="Times New Roman" w:hAnsi="Times New Roman" w:cs="Times New Roman"/>
          <w:sz w:val="24"/>
          <w:szCs w:val="24"/>
        </w:rPr>
        <w:t xml:space="preserve"> </w:t>
      </w:r>
      <w:r w:rsidR="00A60C15" w:rsidRPr="00587856">
        <w:rPr>
          <w:rFonts w:ascii="Times New Roman" w:hAnsi="Times New Roman" w:cs="Times New Roman"/>
          <w:sz w:val="24"/>
          <w:szCs w:val="24"/>
        </w:rPr>
        <w:t>Proponuje się dodanie do art. 39 ustawy o drogach publicznych nowego ustępu 17, przewidującego zwolnienie od uzyskania decyzji, o której mowa w ust. 3, oraz zezwolenia, o którym mowa w art. 40 ust. 2 pkt 2 podmioty umieszczające w pasie drogowym urządzenia i elementy infrastruktury telekomunikacyjnej lub elektroenergetycznej jeżeli jest ona umieszczana na istniejącej podbudowie słupowej wzdłuż drogi, poprzez dowieszenie do istniejącej linii kablowej, lub w istniejącej kanalizacji kablowej, dla których wydano już decyzję, o której mowa w ust. 3, oraz decyzję z art. 40 ust. 2 pkt 2 i pobierane są już opłaty, o</w:t>
      </w:r>
      <w:r w:rsidR="00D51F4E">
        <w:rPr>
          <w:rFonts w:ascii="Times New Roman" w:hAnsi="Times New Roman" w:cs="Times New Roman"/>
          <w:sz w:val="24"/>
          <w:szCs w:val="24"/>
        </w:rPr>
        <w:t> </w:t>
      </w:r>
      <w:r w:rsidR="00A60C15" w:rsidRPr="00587856">
        <w:rPr>
          <w:rFonts w:ascii="Times New Roman" w:hAnsi="Times New Roman" w:cs="Times New Roman"/>
          <w:sz w:val="24"/>
          <w:szCs w:val="24"/>
        </w:rPr>
        <w:t xml:space="preserve">których mowa w art. 40 ust. 3. Wskazuje się na to, że uzyskiwanie zezwoleń i wnoszenie związanych z nimi opłat jest nieuzasadnionym zwielokrotnieniem przychodów zarządców dróg, a przede wszystkim opóźnia tempo realizacji inwestycji telekomunikacyjnych. </w:t>
      </w:r>
      <w:r w:rsidR="00346840" w:rsidRPr="00587856">
        <w:rPr>
          <w:rFonts w:ascii="Times New Roman" w:hAnsi="Times New Roman" w:cs="Times New Roman"/>
          <w:sz w:val="24"/>
          <w:szCs w:val="24"/>
        </w:rPr>
        <w:t>Jednocześnie nie będzie to zwalniało z konieczności uzyskania zezwolenia, o którym mowa w</w:t>
      </w:r>
      <w:r w:rsidR="00D51F4E">
        <w:rPr>
          <w:rFonts w:ascii="Times New Roman" w:hAnsi="Times New Roman" w:cs="Times New Roman"/>
          <w:sz w:val="24"/>
          <w:szCs w:val="24"/>
        </w:rPr>
        <w:t> </w:t>
      </w:r>
      <w:r w:rsidR="00346840" w:rsidRPr="00587856">
        <w:rPr>
          <w:rFonts w:ascii="Times New Roman" w:hAnsi="Times New Roman" w:cs="Times New Roman"/>
          <w:sz w:val="24"/>
          <w:szCs w:val="24"/>
        </w:rPr>
        <w:t xml:space="preserve">art. 40 ust. 2 pkt 1, co wyraźnie zastrzega się w projektowanym przepisie, a co zapewni zarządcom dróg kontrolę nad tym, jakie działania są wykonywane w pasie drogowym. </w:t>
      </w:r>
      <w:r w:rsidR="00A60C15" w:rsidRPr="00587856">
        <w:rPr>
          <w:rFonts w:ascii="Times New Roman" w:hAnsi="Times New Roman" w:cs="Times New Roman"/>
          <w:sz w:val="24"/>
          <w:szCs w:val="24"/>
        </w:rPr>
        <w:t xml:space="preserve">Przepis </w:t>
      </w:r>
      <w:r w:rsidR="00A60C15" w:rsidRPr="00587856">
        <w:rPr>
          <w:rFonts w:ascii="Times New Roman" w:hAnsi="Times New Roman" w:cs="Times New Roman"/>
          <w:sz w:val="24"/>
          <w:szCs w:val="24"/>
        </w:rPr>
        <w:lastRenderedPageBreak/>
        <w:t>będzie stosowany odpowiednio w przypadku umieszczania urządzeń i infrastruktury w</w:t>
      </w:r>
      <w:r w:rsidR="00D51F4E">
        <w:rPr>
          <w:rFonts w:ascii="Times New Roman" w:hAnsi="Times New Roman" w:cs="Times New Roman"/>
          <w:sz w:val="24"/>
          <w:szCs w:val="24"/>
        </w:rPr>
        <w:t> </w:t>
      </w:r>
      <w:r w:rsidR="00A60C15" w:rsidRPr="00587856">
        <w:rPr>
          <w:rFonts w:ascii="Times New Roman" w:hAnsi="Times New Roman" w:cs="Times New Roman"/>
          <w:sz w:val="24"/>
          <w:szCs w:val="24"/>
        </w:rPr>
        <w:t>kanałach technologicznych. Stosowanie odpowiednio a nie wprost wynika ze specyfiki prawnej kanałów technologicznych – w ich wypadku użycie tych samych przesłanek („dla których wydano już decyzję, o której mowa w ust. 3, oraz decyzję, o której mowa w art. 40 ust. 2 pkt 2, i pobierane są już opłaty, o których mowa w art. 40 ust. 3”) mogłoby być nieadekwatne.</w:t>
      </w:r>
      <w:r w:rsidR="00A60C15" w:rsidRPr="003B0459">
        <w:rPr>
          <w:rFonts w:ascii="Times New Roman" w:hAnsi="Times New Roman" w:cs="Times New Roman"/>
          <w:sz w:val="24"/>
          <w:szCs w:val="24"/>
        </w:rPr>
        <w:t xml:space="preserve"> </w:t>
      </w:r>
    </w:p>
    <w:p w14:paraId="51FB5059" w14:textId="32859224" w:rsidR="008833CB" w:rsidRPr="008C62BE" w:rsidRDefault="008833CB" w:rsidP="00AA392A">
      <w:pPr>
        <w:pStyle w:val="Nagwek3"/>
        <w:rPr>
          <w:rFonts w:ascii="Times New Roman" w:hAnsi="Times New Roman" w:cs="Times New Roman"/>
          <w:b w:val="0"/>
        </w:rPr>
      </w:pPr>
      <w:r w:rsidRPr="008C62BE">
        <w:rPr>
          <w:rFonts w:ascii="Times New Roman" w:hAnsi="Times New Roman" w:cs="Times New Roman"/>
        </w:rPr>
        <w:t xml:space="preserve">Art. 2 </w:t>
      </w:r>
      <w:r w:rsidR="004B35E0" w:rsidRPr="008C62BE">
        <w:rPr>
          <w:rFonts w:ascii="Times New Roman" w:hAnsi="Times New Roman" w:cs="Times New Roman"/>
        </w:rPr>
        <w:t>pkt</w:t>
      </w:r>
      <w:r w:rsidRPr="008C62BE">
        <w:rPr>
          <w:rFonts w:ascii="Times New Roman" w:hAnsi="Times New Roman" w:cs="Times New Roman"/>
        </w:rPr>
        <w:t xml:space="preserve"> 2</w:t>
      </w:r>
      <w:r w:rsidR="004711A8" w:rsidRPr="008C62BE">
        <w:rPr>
          <w:rFonts w:ascii="Times New Roman" w:hAnsi="Times New Roman" w:cs="Times New Roman"/>
        </w:rPr>
        <w:t xml:space="preserve"> </w:t>
      </w:r>
    </w:p>
    <w:p w14:paraId="4BA83C5A" w14:textId="2565F25B" w:rsidR="00AF57D0" w:rsidRPr="0010649B" w:rsidRDefault="006D08F2" w:rsidP="00865117">
      <w:pPr>
        <w:spacing w:line="360" w:lineRule="auto"/>
        <w:jc w:val="both"/>
        <w:rPr>
          <w:rFonts w:ascii="Times New Roman" w:hAnsi="Times New Roman" w:cs="Times New Roman"/>
          <w:sz w:val="24"/>
          <w:szCs w:val="24"/>
        </w:rPr>
      </w:pPr>
      <w:r>
        <w:rPr>
          <w:rFonts w:ascii="Times New Roman" w:hAnsi="Times New Roman" w:cs="Times New Roman"/>
          <w:b/>
          <w:sz w:val="24"/>
          <w:szCs w:val="24"/>
        </w:rPr>
        <w:t>a</w:t>
      </w:r>
      <w:r w:rsidR="001D6BED" w:rsidRPr="008C62BE">
        <w:rPr>
          <w:rFonts w:ascii="Times New Roman" w:hAnsi="Times New Roman" w:cs="Times New Roman"/>
          <w:b/>
          <w:sz w:val="24"/>
          <w:szCs w:val="24"/>
        </w:rPr>
        <w:t>)</w:t>
      </w:r>
      <w:r w:rsidR="001D6BED" w:rsidRPr="008C62BE">
        <w:rPr>
          <w:rFonts w:ascii="Times New Roman" w:hAnsi="Times New Roman" w:cs="Times New Roman"/>
          <w:sz w:val="24"/>
          <w:szCs w:val="24"/>
        </w:rPr>
        <w:t xml:space="preserve"> </w:t>
      </w:r>
      <w:r w:rsidR="00DA12E9" w:rsidRPr="008C62BE">
        <w:rPr>
          <w:rFonts w:ascii="Times New Roman" w:hAnsi="Times New Roman" w:cs="Times New Roman"/>
          <w:sz w:val="24"/>
          <w:szCs w:val="24"/>
        </w:rPr>
        <w:t xml:space="preserve">Wprowadzany nowy przepis </w:t>
      </w:r>
      <w:r w:rsidR="00E1221A" w:rsidRPr="008C62BE">
        <w:rPr>
          <w:rFonts w:ascii="Times New Roman" w:hAnsi="Times New Roman" w:cs="Times New Roman"/>
          <w:sz w:val="24"/>
          <w:szCs w:val="24"/>
        </w:rPr>
        <w:t xml:space="preserve">art. 40 </w:t>
      </w:r>
      <w:r w:rsidR="00012F7F" w:rsidRPr="008C62BE">
        <w:rPr>
          <w:rFonts w:ascii="Times New Roman" w:hAnsi="Times New Roman" w:cs="Times New Roman"/>
          <w:sz w:val="24"/>
          <w:szCs w:val="24"/>
        </w:rPr>
        <w:t>ust. 2</w:t>
      </w:r>
      <w:r w:rsidR="00107DEF" w:rsidRPr="008C62BE">
        <w:rPr>
          <w:rFonts w:ascii="Times New Roman" w:hAnsi="Times New Roman" w:cs="Times New Roman"/>
          <w:sz w:val="24"/>
          <w:szCs w:val="24"/>
        </w:rPr>
        <w:t>d</w:t>
      </w:r>
      <w:r w:rsidR="00221231" w:rsidRPr="008C62BE">
        <w:rPr>
          <w:rFonts w:ascii="Times New Roman" w:hAnsi="Times New Roman" w:cs="Times New Roman"/>
          <w:sz w:val="24"/>
          <w:szCs w:val="24"/>
        </w:rPr>
        <w:t xml:space="preserve"> ustawy o drogach publicznych</w:t>
      </w:r>
      <w:r w:rsidR="00107DEF" w:rsidRPr="008C62BE">
        <w:rPr>
          <w:rFonts w:ascii="Times New Roman" w:hAnsi="Times New Roman" w:cs="Times New Roman"/>
          <w:sz w:val="24"/>
          <w:szCs w:val="24"/>
        </w:rPr>
        <w:t xml:space="preserve"> ma na celu określenie sposobu s</w:t>
      </w:r>
      <w:r w:rsidR="00752D66" w:rsidRPr="008C62BE">
        <w:rPr>
          <w:rFonts w:ascii="Times New Roman" w:hAnsi="Times New Roman" w:cs="Times New Roman"/>
          <w:sz w:val="24"/>
          <w:szCs w:val="24"/>
        </w:rPr>
        <w:t>kł</w:t>
      </w:r>
      <w:r w:rsidR="00107DEF" w:rsidRPr="008C62BE">
        <w:rPr>
          <w:rFonts w:ascii="Times New Roman" w:hAnsi="Times New Roman" w:cs="Times New Roman"/>
          <w:sz w:val="24"/>
          <w:szCs w:val="24"/>
        </w:rPr>
        <w:t xml:space="preserve">adania </w:t>
      </w:r>
      <w:r w:rsidR="003E1CA3" w:rsidRPr="008C62BE">
        <w:rPr>
          <w:rFonts w:ascii="Times New Roman" w:hAnsi="Times New Roman" w:cs="Times New Roman"/>
          <w:sz w:val="24"/>
          <w:szCs w:val="24"/>
        </w:rPr>
        <w:t xml:space="preserve">m.in. wniosków </w:t>
      </w:r>
      <w:r w:rsidR="001762E1" w:rsidRPr="008C62BE">
        <w:rPr>
          <w:rFonts w:ascii="Times New Roman" w:hAnsi="Times New Roman" w:cs="Times New Roman"/>
          <w:sz w:val="24"/>
          <w:szCs w:val="24"/>
        </w:rPr>
        <w:t xml:space="preserve">dotyczących zajęcia pasa drogowego. </w:t>
      </w:r>
      <w:r w:rsidR="003B3EA3" w:rsidRPr="008C62BE">
        <w:rPr>
          <w:rFonts w:ascii="Times New Roman" w:hAnsi="Times New Roman" w:cs="Times New Roman"/>
          <w:sz w:val="24"/>
          <w:szCs w:val="24"/>
        </w:rPr>
        <w:t xml:space="preserve">Przepis ten stanowi, że wnioski składane będą </w:t>
      </w:r>
      <w:r w:rsidR="008538CF" w:rsidRPr="008C62BE">
        <w:rPr>
          <w:rFonts w:ascii="Times New Roman" w:hAnsi="Times New Roman" w:cs="Times New Roman"/>
          <w:sz w:val="24"/>
          <w:szCs w:val="24"/>
        </w:rPr>
        <w:t>w formie dokumentu elektronicznego</w:t>
      </w:r>
      <w:r w:rsidR="001B44CD" w:rsidRPr="008C62BE">
        <w:rPr>
          <w:rFonts w:ascii="Times New Roman" w:hAnsi="Times New Roman" w:cs="Times New Roman"/>
          <w:sz w:val="24"/>
          <w:szCs w:val="24"/>
        </w:rPr>
        <w:t>, co wynika z</w:t>
      </w:r>
      <w:r w:rsidR="00E05619" w:rsidRPr="008C62BE">
        <w:rPr>
          <w:rFonts w:ascii="Times New Roman" w:hAnsi="Times New Roman" w:cs="Times New Roman"/>
          <w:sz w:val="24"/>
          <w:szCs w:val="24"/>
        </w:rPr>
        <w:t> </w:t>
      </w:r>
      <w:r w:rsidR="00DD6B2F">
        <w:rPr>
          <w:rFonts w:ascii="Times New Roman" w:hAnsi="Times New Roman" w:cs="Times New Roman"/>
          <w:sz w:val="24"/>
          <w:szCs w:val="24"/>
        </w:rPr>
        <w:t xml:space="preserve">postanowień </w:t>
      </w:r>
      <w:r w:rsidR="001B44CD" w:rsidRPr="008C62BE">
        <w:rPr>
          <w:rFonts w:ascii="Times New Roman" w:hAnsi="Times New Roman" w:cs="Times New Roman"/>
          <w:sz w:val="24"/>
          <w:szCs w:val="24"/>
        </w:rPr>
        <w:t xml:space="preserve">m.in. w </w:t>
      </w:r>
      <w:r w:rsidR="001B44CD" w:rsidRPr="0010649B">
        <w:rPr>
          <w:rFonts w:ascii="Times New Roman" w:hAnsi="Times New Roman" w:cs="Times New Roman"/>
          <w:sz w:val="24"/>
          <w:szCs w:val="24"/>
        </w:rPr>
        <w:t xml:space="preserve">art. 7 </w:t>
      </w:r>
      <w:r w:rsidR="00457C92" w:rsidRPr="0010649B">
        <w:rPr>
          <w:rFonts w:ascii="Times New Roman" w:hAnsi="Times New Roman" w:cs="Times New Roman"/>
          <w:sz w:val="24"/>
          <w:szCs w:val="24"/>
        </w:rPr>
        <w:t>ust</w:t>
      </w:r>
      <w:r w:rsidR="00B90207" w:rsidRPr="0010649B">
        <w:rPr>
          <w:rFonts w:ascii="Times New Roman" w:hAnsi="Times New Roman" w:cs="Times New Roman"/>
          <w:sz w:val="24"/>
          <w:szCs w:val="24"/>
        </w:rPr>
        <w:t>. 2</w:t>
      </w:r>
      <w:r w:rsidR="00DD6B2F">
        <w:rPr>
          <w:rFonts w:ascii="Times New Roman" w:hAnsi="Times New Roman" w:cs="Times New Roman"/>
          <w:sz w:val="24"/>
          <w:szCs w:val="24"/>
        </w:rPr>
        <w:t xml:space="preserve"> </w:t>
      </w:r>
      <w:r w:rsidR="001B44CD" w:rsidRPr="0010649B">
        <w:rPr>
          <w:rFonts w:ascii="Times New Roman" w:hAnsi="Times New Roman" w:cs="Times New Roman"/>
          <w:sz w:val="24"/>
          <w:szCs w:val="24"/>
        </w:rPr>
        <w:t>rozporządzenia GIA</w:t>
      </w:r>
      <w:r w:rsidR="008538CF" w:rsidRPr="0010649B">
        <w:rPr>
          <w:rFonts w:ascii="Times New Roman" w:hAnsi="Times New Roman" w:cs="Times New Roman"/>
          <w:sz w:val="24"/>
          <w:szCs w:val="24"/>
        </w:rPr>
        <w:t>.</w:t>
      </w:r>
    </w:p>
    <w:p w14:paraId="70308E96" w14:textId="6B0CB1AB" w:rsidR="00F54A78" w:rsidRPr="00A00AC8" w:rsidRDefault="006D08F2" w:rsidP="00865117">
      <w:pPr>
        <w:spacing w:line="360" w:lineRule="auto"/>
        <w:jc w:val="both"/>
        <w:rPr>
          <w:rFonts w:ascii="Times New Roman" w:hAnsi="Times New Roman" w:cs="Times New Roman"/>
          <w:sz w:val="24"/>
          <w:szCs w:val="24"/>
        </w:rPr>
      </w:pPr>
      <w:r>
        <w:rPr>
          <w:rFonts w:ascii="Times New Roman" w:hAnsi="Times New Roman" w:cs="Times New Roman"/>
          <w:b/>
          <w:sz w:val="24"/>
          <w:szCs w:val="24"/>
        </w:rPr>
        <w:t>b</w:t>
      </w:r>
      <w:r w:rsidR="004B35E0" w:rsidRPr="008C62BE">
        <w:rPr>
          <w:rFonts w:ascii="Times New Roman" w:hAnsi="Times New Roman" w:cs="Times New Roman"/>
          <w:b/>
          <w:sz w:val="24"/>
          <w:szCs w:val="24"/>
        </w:rPr>
        <w:t xml:space="preserve">) </w:t>
      </w:r>
      <w:r w:rsidR="004711A8" w:rsidRPr="008C62BE">
        <w:rPr>
          <w:rFonts w:ascii="Times New Roman" w:hAnsi="Times New Roman" w:cs="Times New Roman"/>
          <w:sz w:val="24"/>
          <w:szCs w:val="24"/>
        </w:rPr>
        <w:t>Projektowana zmiana</w:t>
      </w:r>
      <w:r w:rsidR="00F54A78" w:rsidRPr="008C62BE">
        <w:rPr>
          <w:rFonts w:ascii="Times New Roman" w:hAnsi="Times New Roman" w:cs="Times New Roman"/>
          <w:sz w:val="24"/>
          <w:szCs w:val="24"/>
        </w:rPr>
        <w:t xml:space="preserve"> delegacj</w:t>
      </w:r>
      <w:r w:rsidR="004711A8" w:rsidRPr="008C62BE">
        <w:rPr>
          <w:rFonts w:ascii="Times New Roman" w:hAnsi="Times New Roman" w:cs="Times New Roman"/>
          <w:sz w:val="24"/>
          <w:szCs w:val="24"/>
        </w:rPr>
        <w:t>i</w:t>
      </w:r>
      <w:r w:rsidR="00F54A78" w:rsidRPr="008C62BE">
        <w:rPr>
          <w:rFonts w:ascii="Times New Roman" w:hAnsi="Times New Roman" w:cs="Times New Roman"/>
          <w:sz w:val="24"/>
          <w:szCs w:val="24"/>
        </w:rPr>
        <w:t xml:space="preserve"> ustawow</w:t>
      </w:r>
      <w:r w:rsidR="004711A8" w:rsidRPr="008C62BE">
        <w:rPr>
          <w:rFonts w:ascii="Times New Roman" w:hAnsi="Times New Roman" w:cs="Times New Roman"/>
          <w:sz w:val="24"/>
          <w:szCs w:val="24"/>
        </w:rPr>
        <w:t>ej</w:t>
      </w:r>
      <w:r w:rsidR="00F54A78" w:rsidRPr="008C62BE">
        <w:rPr>
          <w:rFonts w:ascii="Times New Roman" w:hAnsi="Times New Roman" w:cs="Times New Roman"/>
          <w:sz w:val="24"/>
          <w:szCs w:val="24"/>
        </w:rPr>
        <w:t xml:space="preserve"> sformułowan</w:t>
      </w:r>
      <w:r w:rsidR="004711A8" w:rsidRPr="008C62BE">
        <w:rPr>
          <w:rFonts w:ascii="Times New Roman" w:hAnsi="Times New Roman" w:cs="Times New Roman"/>
          <w:sz w:val="24"/>
          <w:szCs w:val="24"/>
        </w:rPr>
        <w:t>ej</w:t>
      </w:r>
      <w:r w:rsidR="00F54A78" w:rsidRPr="008C62BE">
        <w:rPr>
          <w:rFonts w:ascii="Times New Roman" w:hAnsi="Times New Roman" w:cs="Times New Roman"/>
          <w:sz w:val="24"/>
          <w:szCs w:val="24"/>
        </w:rPr>
        <w:t xml:space="preserve"> w art. 40 ust. 16 </w:t>
      </w:r>
      <w:r w:rsidR="00F9289B" w:rsidRPr="008C62BE">
        <w:rPr>
          <w:rFonts w:ascii="Times New Roman" w:hAnsi="Times New Roman" w:cs="Times New Roman"/>
          <w:sz w:val="24"/>
          <w:szCs w:val="24"/>
        </w:rPr>
        <w:t xml:space="preserve">ustawy </w:t>
      </w:r>
      <w:r w:rsidR="00DA0988" w:rsidRPr="008C62BE">
        <w:rPr>
          <w:rFonts w:ascii="Times New Roman" w:hAnsi="Times New Roman" w:cs="Times New Roman"/>
          <w:sz w:val="24"/>
          <w:szCs w:val="24"/>
        </w:rPr>
        <w:t>o </w:t>
      </w:r>
      <w:r w:rsidR="00F9289B" w:rsidRPr="008C62BE">
        <w:rPr>
          <w:rFonts w:ascii="Times New Roman" w:hAnsi="Times New Roman" w:cs="Times New Roman"/>
          <w:sz w:val="24"/>
          <w:szCs w:val="24"/>
        </w:rPr>
        <w:t>drogach publicznych</w:t>
      </w:r>
      <w:r w:rsidR="004711A8" w:rsidRPr="008C62BE">
        <w:rPr>
          <w:rFonts w:ascii="Times New Roman" w:hAnsi="Times New Roman" w:cs="Times New Roman"/>
          <w:sz w:val="24"/>
          <w:szCs w:val="24"/>
        </w:rPr>
        <w:t xml:space="preserve"> </w:t>
      </w:r>
      <w:r w:rsidR="00F54A78" w:rsidRPr="008C62BE">
        <w:rPr>
          <w:rFonts w:ascii="Times New Roman" w:hAnsi="Times New Roman" w:cs="Times New Roman"/>
          <w:sz w:val="24"/>
          <w:szCs w:val="24"/>
        </w:rPr>
        <w:t>dookreśla</w:t>
      </w:r>
      <w:r w:rsidR="00501BB0" w:rsidRPr="008C62BE">
        <w:rPr>
          <w:rFonts w:ascii="Times New Roman" w:hAnsi="Times New Roman" w:cs="Times New Roman"/>
          <w:sz w:val="24"/>
          <w:szCs w:val="24"/>
        </w:rPr>
        <w:t>,</w:t>
      </w:r>
      <w:r w:rsidR="00F54A78" w:rsidRPr="008C62BE">
        <w:rPr>
          <w:rFonts w:ascii="Times New Roman" w:hAnsi="Times New Roman" w:cs="Times New Roman"/>
          <w:sz w:val="24"/>
          <w:szCs w:val="24"/>
        </w:rPr>
        <w:t xml:space="preserve"> co ma być </w:t>
      </w:r>
      <w:r w:rsidR="00D21248" w:rsidRPr="008C62BE">
        <w:rPr>
          <w:rFonts w:ascii="Times New Roman" w:hAnsi="Times New Roman" w:cs="Times New Roman"/>
          <w:sz w:val="24"/>
          <w:szCs w:val="24"/>
        </w:rPr>
        <w:t>przedm</w:t>
      </w:r>
      <w:r w:rsidR="00EA3785" w:rsidRPr="008C62BE">
        <w:rPr>
          <w:rFonts w:ascii="Times New Roman" w:hAnsi="Times New Roman" w:cs="Times New Roman"/>
          <w:sz w:val="24"/>
          <w:szCs w:val="24"/>
        </w:rPr>
        <w:t>i</w:t>
      </w:r>
      <w:r w:rsidR="00D21248" w:rsidRPr="008C62BE">
        <w:rPr>
          <w:rFonts w:ascii="Times New Roman" w:hAnsi="Times New Roman" w:cs="Times New Roman"/>
          <w:sz w:val="24"/>
          <w:szCs w:val="24"/>
        </w:rPr>
        <w:t>otem</w:t>
      </w:r>
      <w:r w:rsidR="00EA3785" w:rsidRPr="008C62BE">
        <w:rPr>
          <w:rFonts w:ascii="Times New Roman" w:hAnsi="Times New Roman" w:cs="Times New Roman"/>
          <w:sz w:val="24"/>
          <w:szCs w:val="24"/>
        </w:rPr>
        <w:t xml:space="preserve"> regulacji </w:t>
      </w:r>
      <w:r w:rsidR="00F54A78" w:rsidRPr="008C62BE">
        <w:rPr>
          <w:rFonts w:ascii="Times New Roman" w:hAnsi="Times New Roman" w:cs="Times New Roman"/>
          <w:sz w:val="24"/>
          <w:szCs w:val="24"/>
        </w:rPr>
        <w:t xml:space="preserve">w rozporządzeniu. Obecne rozporządzenie </w:t>
      </w:r>
      <w:r w:rsidR="007F5FC5" w:rsidRPr="008C62BE">
        <w:rPr>
          <w:rFonts w:ascii="Times New Roman" w:hAnsi="Times New Roman" w:cs="Times New Roman"/>
          <w:sz w:val="24"/>
          <w:szCs w:val="24"/>
        </w:rPr>
        <w:t>Rady Ministrów z dnia 1 czerwca 2004 r. w sprawie określenia warunków udzielania zezwoleń na zajęcie pasa drogowego</w:t>
      </w:r>
      <w:r w:rsidR="00F873CC" w:rsidRPr="00A00AC8">
        <w:rPr>
          <w:rFonts w:ascii="Times New Roman" w:hAnsi="Times New Roman" w:cs="Times New Roman"/>
          <w:sz w:val="24"/>
          <w:szCs w:val="24"/>
        </w:rPr>
        <w:t xml:space="preserve"> (Dz.</w:t>
      </w:r>
      <w:r w:rsidR="003F6712">
        <w:rPr>
          <w:rFonts w:ascii="Times New Roman" w:hAnsi="Times New Roman" w:cs="Times New Roman"/>
          <w:sz w:val="24"/>
          <w:szCs w:val="24"/>
        </w:rPr>
        <w:t xml:space="preserve"> </w:t>
      </w:r>
      <w:r w:rsidR="00F873CC" w:rsidRPr="00A00AC8">
        <w:rPr>
          <w:rFonts w:ascii="Times New Roman" w:hAnsi="Times New Roman" w:cs="Times New Roman"/>
          <w:sz w:val="24"/>
          <w:szCs w:val="24"/>
        </w:rPr>
        <w:t xml:space="preserve">U. z 2016 r. poz. 1264) stanowi </w:t>
      </w:r>
      <w:r w:rsidR="00F54A78" w:rsidRPr="00A00AC8">
        <w:rPr>
          <w:rFonts w:ascii="Times New Roman" w:hAnsi="Times New Roman" w:cs="Times New Roman"/>
          <w:sz w:val="24"/>
          <w:szCs w:val="24"/>
        </w:rPr>
        <w:t>jedynie o</w:t>
      </w:r>
      <w:r w:rsidR="00D51F4E">
        <w:rPr>
          <w:rFonts w:ascii="Times New Roman" w:hAnsi="Times New Roman" w:cs="Times New Roman"/>
          <w:sz w:val="24"/>
          <w:szCs w:val="24"/>
        </w:rPr>
        <w:t> </w:t>
      </w:r>
      <w:r w:rsidR="00F54A78" w:rsidRPr="00A00AC8">
        <w:rPr>
          <w:rFonts w:ascii="Times New Roman" w:hAnsi="Times New Roman" w:cs="Times New Roman"/>
          <w:sz w:val="24"/>
          <w:szCs w:val="24"/>
        </w:rPr>
        <w:t>warunkach niezbędnych do udzielania zezwoleń na zajmowanie pasa drogowego na cele, o</w:t>
      </w:r>
      <w:r w:rsidR="00AB5CFB">
        <w:rPr>
          <w:rFonts w:ascii="Times New Roman" w:hAnsi="Times New Roman" w:cs="Times New Roman"/>
          <w:sz w:val="24"/>
          <w:szCs w:val="24"/>
        </w:rPr>
        <w:t> </w:t>
      </w:r>
      <w:r w:rsidR="00F54A78" w:rsidRPr="00A00AC8">
        <w:rPr>
          <w:rFonts w:ascii="Times New Roman" w:hAnsi="Times New Roman" w:cs="Times New Roman"/>
          <w:sz w:val="24"/>
          <w:szCs w:val="24"/>
        </w:rPr>
        <w:t xml:space="preserve">których mowa w ust. 2, mając na względzie bezpieczeństwo użytkowania i ochronę dróg. Proponuje się rozszerzenie regulacji tego rozporządzenia </w:t>
      </w:r>
      <w:r w:rsidR="00E152CE" w:rsidRPr="00A00AC8">
        <w:rPr>
          <w:rFonts w:ascii="Times New Roman" w:hAnsi="Times New Roman" w:cs="Times New Roman"/>
          <w:sz w:val="24"/>
          <w:szCs w:val="24"/>
        </w:rPr>
        <w:t xml:space="preserve">o </w:t>
      </w:r>
      <w:r w:rsidR="00F54A78" w:rsidRPr="00A00AC8">
        <w:rPr>
          <w:rFonts w:ascii="Times New Roman" w:hAnsi="Times New Roman" w:cs="Times New Roman"/>
          <w:sz w:val="24"/>
          <w:szCs w:val="24"/>
        </w:rPr>
        <w:t xml:space="preserve">określenie wzoru wniosku </w:t>
      </w:r>
      <w:r w:rsidR="00DA0988" w:rsidRPr="00A00AC8">
        <w:rPr>
          <w:rFonts w:ascii="Times New Roman" w:hAnsi="Times New Roman" w:cs="Times New Roman"/>
          <w:sz w:val="24"/>
          <w:szCs w:val="24"/>
        </w:rPr>
        <w:t>o </w:t>
      </w:r>
      <w:r w:rsidR="00F54A78" w:rsidRPr="00A00AC8">
        <w:rPr>
          <w:rFonts w:ascii="Times New Roman" w:hAnsi="Times New Roman" w:cs="Times New Roman"/>
          <w:sz w:val="24"/>
          <w:szCs w:val="24"/>
        </w:rPr>
        <w:t xml:space="preserve">udzielenie zezwolenia na zajęcie pasa drogowego na cele, o których mowa w ust. 2. </w:t>
      </w:r>
      <w:r w:rsidR="007F4FD0" w:rsidRPr="007F4FD0">
        <w:rPr>
          <w:rFonts w:ascii="Times New Roman" w:hAnsi="Times New Roman" w:cs="Times New Roman"/>
          <w:sz w:val="24"/>
          <w:szCs w:val="24"/>
        </w:rPr>
        <w:t>W</w:t>
      </w:r>
      <w:r w:rsidR="0006553F">
        <w:rPr>
          <w:rFonts w:ascii="Times New Roman" w:hAnsi="Times New Roman" w:cs="Times New Roman"/>
          <w:sz w:val="24"/>
          <w:szCs w:val="24"/>
        </w:rPr>
        <w:t> </w:t>
      </w:r>
      <w:r w:rsidR="007F4FD0" w:rsidRPr="007F4FD0">
        <w:rPr>
          <w:rFonts w:ascii="Times New Roman" w:hAnsi="Times New Roman" w:cs="Times New Roman"/>
          <w:sz w:val="24"/>
          <w:szCs w:val="24"/>
        </w:rPr>
        <w:t>zakresie „zawartości” wniosku należy wskazać, że została ona sprecyzowana już w</w:t>
      </w:r>
      <w:r w:rsidR="0006553F">
        <w:rPr>
          <w:rFonts w:ascii="Times New Roman" w:hAnsi="Times New Roman" w:cs="Times New Roman"/>
          <w:sz w:val="24"/>
          <w:szCs w:val="24"/>
        </w:rPr>
        <w:t> </w:t>
      </w:r>
      <w:r w:rsidR="007F4FD0" w:rsidRPr="007F4FD0">
        <w:rPr>
          <w:rFonts w:ascii="Times New Roman" w:hAnsi="Times New Roman" w:cs="Times New Roman"/>
          <w:sz w:val="24"/>
          <w:szCs w:val="24"/>
        </w:rPr>
        <w:t xml:space="preserve">obowiązującym rozporządzeniu Rady Ministrów z </w:t>
      </w:r>
      <w:r w:rsidR="00AB5CFB">
        <w:rPr>
          <w:rFonts w:ascii="Times New Roman" w:hAnsi="Times New Roman" w:cs="Times New Roman"/>
          <w:sz w:val="24"/>
          <w:szCs w:val="24"/>
        </w:rPr>
        <w:t xml:space="preserve">dnia </w:t>
      </w:r>
      <w:r w:rsidR="007F4FD0" w:rsidRPr="007F4FD0">
        <w:rPr>
          <w:rFonts w:ascii="Times New Roman" w:hAnsi="Times New Roman" w:cs="Times New Roman"/>
          <w:sz w:val="24"/>
          <w:szCs w:val="24"/>
        </w:rPr>
        <w:t>1</w:t>
      </w:r>
      <w:r w:rsidR="00AB5CFB">
        <w:rPr>
          <w:rFonts w:ascii="Times New Roman" w:hAnsi="Times New Roman" w:cs="Times New Roman"/>
          <w:sz w:val="24"/>
          <w:szCs w:val="24"/>
        </w:rPr>
        <w:t> </w:t>
      </w:r>
      <w:r w:rsidR="007F4FD0" w:rsidRPr="007F4FD0">
        <w:rPr>
          <w:rFonts w:ascii="Times New Roman" w:hAnsi="Times New Roman" w:cs="Times New Roman"/>
          <w:sz w:val="24"/>
          <w:szCs w:val="24"/>
        </w:rPr>
        <w:t xml:space="preserve">czerwca 2004 r. </w:t>
      </w:r>
      <w:r w:rsidR="00641EC1" w:rsidRPr="008C62BE">
        <w:rPr>
          <w:rFonts w:ascii="Times New Roman" w:hAnsi="Times New Roman" w:cs="Times New Roman"/>
          <w:sz w:val="24"/>
          <w:szCs w:val="24"/>
        </w:rPr>
        <w:t>w sprawie określenia warunków udzielania zezwoleń na zajęcie pasa drogowego</w:t>
      </w:r>
      <w:r w:rsidR="00641EC1" w:rsidRPr="007F4FD0">
        <w:rPr>
          <w:rFonts w:ascii="Times New Roman" w:hAnsi="Times New Roman" w:cs="Times New Roman"/>
          <w:sz w:val="24"/>
          <w:szCs w:val="24"/>
        </w:rPr>
        <w:t xml:space="preserve"> </w:t>
      </w:r>
      <w:r w:rsidR="007F4FD0" w:rsidRPr="007F4FD0">
        <w:rPr>
          <w:rFonts w:ascii="Times New Roman" w:hAnsi="Times New Roman" w:cs="Times New Roman"/>
          <w:sz w:val="24"/>
          <w:szCs w:val="24"/>
        </w:rPr>
        <w:t>, którego § 1 ust. 2 enumeratywnie wymienia wszystkie obligatoryjne elementy wniosku – m.in. dane wnioskodawcy, cel, lokalizację i</w:t>
      </w:r>
      <w:r w:rsidR="00AB5CFB">
        <w:rPr>
          <w:rFonts w:ascii="Times New Roman" w:hAnsi="Times New Roman" w:cs="Times New Roman"/>
          <w:sz w:val="24"/>
          <w:szCs w:val="24"/>
        </w:rPr>
        <w:t> </w:t>
      </w:r>
      <w:r w:rsidR="007F4FD0" w:rsidRPr="007F4FD0">
        <w:rPr>
          <w:rFonts w:ascii="Times New Roman" w:hAnsi="Times New Roman" w:cs="Times New Roman"/>
          <w:sz w:val="24"/>
          <w:szCs w:val="24"/>
        </w:rPr>
        <w:t>powierzchnię zajęcia pasa oraz planowany okres zajęcia, a ust. 3</w:t>
      </w:r>
      <w:r w:rsidR="0024666E">
        <w:rPr>
          <w:rFonts w:ascii="Times New Roman" w:hAnsi="Times New Roman" w:cs="Times New Roman"/>
          <w:sz w:val="24"/>
          <w:szCs w:val="24"/>
        </w:rPr>
        <w:sym w:font="Symbol" w:char="F02D"/>
      </w:r>
      <w:r w:rsidR="007F4FD0" w:rsidRPr="007F4FD0">
        <w:rPr>
          <w:rFonts w:ascii="Times New Roman" w:hAnsi="Times New Roman" w:cs="Times New Roman"/>
          <w:sz w:val="24"/>
          <w:szCs w:val="24"/>
        </w:rPr>
        <w:t>6 precyzują wymagane załączniki. Oznacza to, że normatywny katalog danych już istnieje i</w:t>
      </w:r>
      <w:r w:rsidR="0006553F">
        <w:rPr>
          <w:rFonts w:ascii="Times New Roman" w:hAnsi="Times New Roman" w:cs="Times New Roman"/>
          <w:sz w:val="24"/>
          <w:szCs w:val="24"/>
        </w:rPr>
        <w:t> </w:t>
      </w:r>
      <w:r w:rsidR="007F4FD0" w:rsidRPr="007F4FD0">
        <w:rPr>
          <w:rFonts w:ascii="Times New Roman" w:hAnsi="Times New Roman" w:cs="Times New Roman"/>
          <w:sz w:val="24"/>
          <w:szCs w:val="24"/>
        </w:rPr>
        <w:t>nie trzeba go powtarzać w</w:t>
      </w:r>
      <w:r w:rsidR="00AB5CFB">
        <w:rPr>
          <w:rFonts w:ascii="Times New Roman" w:hAnsi="Times New Roman" w:cs="Times New Roman"/>
          <w:sz w:val="24"/>
          <w:szCs w:val="24"/>
        </w:rPr>
        <w:t> </w:t>
      </w:r>
      <w:r w:rsidR="007F4FD0" w:rsidRPr="007F4FD0">
        <w:rPr>
          <w:rFonts w:ascii="Times New Roman" w:hAnsi="Times New Roman" w:cs="Times New Roman"/>
          <w:sz w:val="24"/>
          <w:szCs w:val="24"/>
        </w:rPr>
        <w:t xml:space="preserve">art. 40. </w:t>
      </w:r>
      <w:r w:rsidR="002317BC">
        <w:rPr>
          <w:rFonts w:ascii="Times New Roman" w:hAnsi="Times New Roman" w:cs="Times New Roman"/>
          <w:sz w:val="24"/>
          <w:szCs w:val="24"/>
        </w:rPr>
        <w:t xml:space="preserve">Należy także wskazać, że proponowane rozwiązanie wypełnia postanowienia art. 7 ust. 1 i 3 </w:t>
      </w:r>
      <w:r w:rsidR="00AD15EB">
        <w:rPr>
          <w:rFonts w:ascii="Times New Roman" w:hAnsi="Times New Roman" w:cs="Times New Roman"/>
          <w:sz w:val="24"/>
          <w:szCs w:val="24"/>
        </w:rPr>
        <w:t>rozporządzenia GIA.</w:t>
      </w:r>
    </w:p>
    <w:p w14:paraId="14C91080" w14:textId="41FFA009" w:rsidR="004B35E0" w:rsidRPr="00A00AC8" w:rsidRDefault="004B35E0" w:rsidP="00AA392A">
      <w:pPr>
        <w:pStyle w:val="Nagwek3"/>
        <w:rPr>
          <w:rFonts w:ascii="Times New Roman" w:hAnsi="Times New Roman" w:cs="Times New Roman"/>
          <w:b w:val="0"/>
        </w:rPr>
      </w:pPr>
      <w:r w:rsidRPr="00A00AC8">
        <w:rPr>
          <w:rFonts w:ascii="Times New Roman" w:hAnsi="Times New Roman" w:cs="Times New Roman"/>
        </w:rPr>
        <w:t xml:space="preserve">Art. 2 pkt 3 </w:t>
      </w:r>
    </w:p>
    <w:p w14:paraId="11DB1199" w14:textId="2E1EFA39" w:rsidR="00F54A78" w:rsidRPr="00A00AC8" w:rsidRDefault="004B35E0" w:rsidP="00865117">
      <w:pPr>
        <w:spacing w:line="360" w:lineRule="auto"/>
        <w:jc w:val="both"/>
        <w:rPr>
          <w:rFonts w:ascii="Times New Roman" w:hAnsi="Times New Roman" w:cs="Times New Roman"/>
          <w:sz w:val="24"/>
          <w:szCs w:val="24"/>
        </w:rPr>
      </w:pPr>
      <w:r w:rsidRPr="00A00AC8">
        <w:rPr>
          <w:rFonts w:ascii="Times New Roman" w:hAnsi="Times New Roman" w:cs="Times New Roman"/>
          <w:b/>
          <w:sz w:val="24"/>
          <w:szCs w:val="24"/>
        </w:rPr>
        <w:t>a)</w:t>
      </w:r>
      <w:r w:rsidR="00DC71D8" w:rsidRPr="00A00AC8">
        <w:rPr>
          <w:rFonts w:ascii="Times New Roman" w:hAnsi="Times New Roman" w:cs="Times New Roman"/>
          <w:sz w:val="24"/>
          <w:szCs w:val="24"/>
        </w:rPr>
        <w:t xml:space="preserve"> </w:t>
      </w:r>
      <w:r w:rsidR="00311A83" w:rsidRPr="00A00AC8">
        <w:rPr>
          <w:rFonts w:ascii="Times New Roman" w:hAnsi="Times New Roman" w:cs="Times New Roman"/>
          <w:sz w:val="24"/>
          <w:szCs w:val="24"/>
        </w:rPr>
        <w:t>Proponuje się</w:t>
      </w:r>
      <w:r w:rsidR="00F54A78" w:rsidRPr="00A00AC8">
        <w:rPr>
          <w:rFonts w:ascii="Times New Roman" w:hAnsi="Times New Roman" w:cs="Times New Roman"/>
          <w:sz w:val="24"/>
          <w:szCs w:val="24"/>
        </w:rPr>
        <w:t xml:space="preserve"> doda</w:t>
      </w:r>
      <w:r w:rsidR="00311A83" w:rsidRPr="00A00AC8">
        <w:rPr>
          <w:rFonts w:ascii="Times New Roman" w:hAnsi="Times New Roman" w:cs="Times New Roman"/>
          <w:sz w:val="24"/>
          <w:szCs w:val="24"/>
        </w:rPr>
        <w:t>nie</w:t>
      </w:r>
      <w:r w:rsidR="00F54A78" w:rsidRPr="00A00AC8">
        <w:rPr>
          <w:rFonts w:ascii="Times New Roman" w:hAnsi="Times New Roman" w:cs="Times New Roman"/>
          <w:sz w:val="24"/>
          <w:szCs w:val="24"/>
        </w:rPr>
        <w:t xml:space="preserve"> do treści przepisu art. 42 ust. 1 drugie</w:t>
      </w:r>
      <w:r w:rsidR="00311A83" w:rsidRPr="00A00AC8">
        <w:rPr>
          <w:rFonts w:ascii="Times New Roman" w:hAnsi="Times New Roman" w:cs="Times New Roman"/>
          <w:sz w:val="24"/>
          <w:szCs w:val="24"/>
        </w:rPr>
        <w:t>go</w:t>
      </w:r>
      <w:r w:rsidR="00F54A78" w:rsidRPr="00A00AC8">
        <w:rPr>
          <w:rFonts w:ascii="Times New Roman" w:hAnsi="Times New Roman" w:cs="Times New Roman"/>
          <w:sz w:val="24"/>
          <w:szCs w:val="24"/>
        </w:rPr>
        <w:t xml:space="preserve"> zdani</w:t>
      </w:r>
      <w:r w:rsidR="00311A83" w:rsidRPr="00A00AC8">
        <w:rPr>
          <w:rFonts w:ascii="Times New Roman" w:hAnsi="Times New Roman" w:cs="Times New Roman"/>
          <w:sz w:val="24"/>
          <w:szCs w:val="24"/>
        </w:rPr>
        <w:t>a</w:t>
      </w:r>
      <w:r w:rsidR="00F54A78" w:rsidRPr="00A00AC8">
        <w:rPr>
          <w:rFonts w:ascii="Times New Roman" w:hAnsi="Times New Roman" w:cs="Times New Roman"/>
          <w:sz w:val="24"/>
          <w:szCs w:val="24"/>
        </w:rPr>
        <w:t xml:space="preserve"> wyłączające</w:t>
      </w:r>
      <w:r w:rsidR="00311A83" w:rsidRPr="00A00AC8">
        <w:rPr>
          <w:rFonts w:ascii="Times New Roman" w:hAnsi="Times New Roman" w:cs="Times New Roman"/>
          <w:sz w:val="24"/>
          <w:szCs w:val="24"/>
        </w:rPr>
        <w:t>go</w:t>
      </w:r>
      <w:r w:rsidR="00F54A78" w:rsidRPr="00A00AC8">
        <w:rPr>
          <w:rFonts w:ascii="Times New Roman" w:hAnsi="Times New Roman" w:cs="Times New Roman"/>
          <w:sz w:val="24"/>
          <w:szCs w:val="24"/>
        </w:rPr>
        <w:t xml:space="preserve"> zakaz umieszczania nadziemnych liniowych urządzeń obcych wzdłuż pasów drogowych, poza terenem zabudowy, w odległości mniejszej niż 5 m od granicy pasa w przypadkach ich podwieszania na istniejącej podbudowie słupowej. Funkcjonujący dotychczas zakaz nie ma racjonalnego uzasadnienia gdyż nie wpływa na dotychczasowe funkcjonowanie infrastruktury </w:t>
      </w:r>
      <w:r w:rsidR="00F54A78" w:rsidRPr="00A00AC8">
        <w:rPr>
          <w:rFonts w:ascii="Times New Roman" w:hAnsi="Times New Roman" w:cs="Times New Roman"/>
          <w:sz w:val="24"/>
          <w:szCs w:val="24"/>
        </w:rPr>
        <w:lastRenderedPageBreak/>
        <w:t>drogowej ani nie wnosi stałych zagrożeń dla bezpieczeństwa ruchu drogowego.</w:t>
      </w:r>
      <w:r w:rsidR="001738B5" w:rsidRPr="00A00AC8">
        <w:rPr>
          <w:rFonts w:ascii="Times New Roman" w:hAnsi="Times New Roman" w:cs="Times New Roman"/>
          <w:sz w:val="24"/>
          <w:szCs w:val="24"/>
        </w:rPr>
        <w:t xml:space="preserve"> Należy także wskazać</w:t>
      </w:r>
      <w:r w:rsidR="001F0CA3" w:rsidRPr="00A00AC8">
        <w:rPr>
          <w:rFonts w:ascii="Times New Roman" w:hAnsi="Times New Roman" w:cs="Times New Roman"/>
          <w:sz w:val="24"/>
          <w:szCs w:val="24"/>
        </w:rPr>
        <w:t>, że proponowana zmiana wi</w:t>
      </w:r>
      <w:r w:rsidR="00BE0087" w:rsidRPr="00A00AC8">
        <w:rPr>
          <w:rFonts w:ascii="Times New Roman" w:hAnsi="Times New Roman" w:cs="Times New Roman"/>
          <w:sz w:val="24"/>
          <w:szCs w:val="24"/>
        </w:rPr>
        <w:t xml:space="preserve">ąże się bezpośrednio z postanowieniami </w:t>
      </w:r>
      <w:r w:rsidR="00BE0087" w:rsidRPr="0010649B">
        <w:rPr>
          <w:rFonts w:ascii="Times New Roman" w:hAnsi="Times New Roman" w:cs="Times New Roman"/>
          <w:sz w:val="24"/>
          <w:szCs w:val="24"/>
        </w:rPr>
        <w:t>art. 3 ust.</w:t>
      </w:r>
      <w:r w:rsidR="00B70008" w:rsidRPr="0010649B">
        <w:rPr>
          <w:rFonts w:ascii="Times New Roman" w:hAnsi="Times New Roman" w:cs="Times New Roman"/>
          <w:sz w:val="24"/>
          <w:szCs w:val="24"/>
        </w:rPr>
        <w:t xml:space="preserve"> 1 </w:t>
      </w:r>
      <w:r w:rsidR="00320C04" w:rsidRPr="0010649B">
        <w:rPr>
          <w:rFonts w:ascii="Times New Roman" w:hAnsi="Times New Roman" w:cs="Times New Roman"/>
          <w:sz w:val="24"/>
          <w:szCs w:val="24"/>
        </w:rPr>
        <w:t>rozporządzenia</w:t>
      </w:r>
      <w:r w:rsidR="00B70008" w:rsidRPr="0010649B">
        <w:rPr>
          <w:rFonts w:ascii="Times New Roman" w:hAnsi="Times New Roman" w:cs="Times New Roman"/>
          <w:sz w:val="24"/>
          <w:szCs w:val="24"/>
        </w:rPr>
        <w:t xml:space="preserve"> </w:t>
      </w:r>
      <w:r w:rsidR="00DE2BB5" w:rsidRPr="0010649B">
        <w:rPr>
          <w:rFonts w:ascii="Times New Roman" w:hAnsi="Times New Roman" w:cs="Times New Roman"/>
          <w:sz w:val="24"/>
          <w:szCs w:val="24"/>
        </w:rPr>
        <w:t xml:space="preserve">GIA, </w:t>
      </w:r>
      <w:r w:rsidR="00DE2BB5" w:rsidRPr="00A00AC8">
        <w:rPr>
          <w:rFonts w:ascii="Times New Roman" w:hAnsi="Times New Roman" w:cs="Times New Roman"/>
          <w:sz w:val="24"/>
          <w:szCs w:val="24"/>
        </w:rPr>
        <w:t xml:space="preserve">zgodnie z którymi </w:t>
      </w:r>
      <w:r w:rsidR="00E739D0" w:rsidRPr="00A00AC8">
        <w:rPr>
          <w:rFonts w:ascii="Times New Roman" w:hAnsi="Times New Roman" w:cs="Times New Roman"/>
          <w:i/>
          <w:sz w:val="24"/>
          <w:szCs w:val="24"/>
        </w:rPr>
        <w:t>„</w:t>
      </w:r>
      <w:r w:rsidR="00642371" w:rsidRPr="00A00AC8">
        <w:rPr>
          <w:rFonts w:ascii="Times New Roman" w:hAnsi="Times New Roman" w:cs="Times New Roman"/>
          <w:i/>
          <w:sz w:val="24"/>
          <w:szCs w:val="24"/>
        </w:rPr>
        <w:t xml:space="preserve">Na pisemny wniosek operatora operatorzy sieci </w:t>
      </w:r>
      <w:r w:rsidR="00BE05D3" w:rsidRPr="00A00AC8">
        <w:rPr>
          <w:rFonts w:ascii="Times New Roman" w:hAnsi="Times New Roman" w:cs="Times New Roman"/>
          <w:i/>
          <w:sz w:val="24"/>
          <w:szCs w:val="24"/>
        </w:rPr>
        <w:t>i</w:t>
      </w:r>
      <w:r w:rsidR="004D11B1" w:rsidRPr="00A00AC8">
        <w:rPr>
          <w:rFonts w:ascii="Times New Roman" w:hAnsi="Times New Roman" w:cs="Times New Roman"/>
          <w:i/>
          <w:sz w:val="24"/>
          <w:szCs w:val="24"/>
        </w:rPr>
        <w:t> </w:t>
      </w:r>
      <w:r w:rsidR="00E739D0" w:rsidRPr="00A00AC8">
        <w:rPr>
          <w:rFonts w:ascii="Times New Roman" w:hAnsi="Times New Roman" w:cs="Times New Roman"/>
          <w:i/>
          <w:sz w:val="24"/>
          <w:szCs w:val="24"/>
        </w:rPr>
        <w:t xml:space="preserve">podmioty sektora publicznego będące właścicielami infrastruktury technicznej </w:t>
      </w:r>
      <w:r w:rsidR="00BE05D3" w:rsidRPr="00A00AC8">
        <w:rPr>
          <w:rFonts w:ascii="Times New Roman" w:hAnsi="Times New Roman" w:cs="Times New Roman"/>
          <w:i/>
          <w:sz w:val="24"/>
          <w:szCs w:val="24"/>
        </w:rPr>
        <w:t>(…)</w:t>
      </w:r>
      <w:r w:rsidR="00E739D0" w:rsidRPr="00A00AC8">
        <w:rPr>
          <w:rFonts w:ascii="Times New Roman" w:hAnsi="Times New Roman" w:cs="Times New Roman"/>
          <w:i/>
          <w:sz w:val="24"/>
          <w:szCs w:val="24"/>
        </w:rPr>
        <w:t xml:space="preserve"> rozpatrują pozytywnie każdy uzasadniony wniosek o dostęp do takiej infrastruktury technicznej, </w:t>
      </w:r>
      <w:r w:rsidR="00BE05D3" w:rsidRPr="00A00AC8">
        <w:rPr>
          <w:rFonts w:ascii="Times New Roman" w:hAnsi="Times New Roman" w:cs="Times New Roman"/>
          <w:i/>
          <w:sz w:val="24"/>
          <w:szCs w:val="24"/>
        </w:rPr>
        <w:t>(…)</w:t>
      </w:r>
      <w:r w:rsidR="00E739D0" w:rsidRPr="00A00AC8">
        <w:rPr>
          <w:rFonts w:ascii="Times New Roman" w:hAnsi="Times New Roman" w:cs="Times New Roman"/>
          <w:i/>
          <w:sz w:val="24"/>
          <w:szCs w:val="24"/>
        </w:rPr>
        <w:t xml:space="preserve"> na potrzeby wdrażania elementów VHCN lub urządzeń towarzyszących</w:t>
      </w:r>
      <w:r w:rsidR="009124F3" w:rsidRPr="00A00AC8">
        <w:rPr>
          <w:rFonts w:ascii="Times New Roman" w:hAnsi="Times New Roman" w:cs="Times New Roman"/>
          <w:i/>
          <w:sz w:val="24"/>
          <w:szCs w:val="24"/>
        </w:rPr>
        <w:t>”</w:t>
      </w:r>
      <w:r w:rsidR="00E739D0" w:rsidRPr="00A00AC8">
        <w:rPr>
          <w:rFonts w:ascii="Times New Roman" w:hAnsi="Times New Roman" w:cs="Times New Roman"/>
          <w:i/>
          <w:sz w:val="24"/>
          <w:szCs w:val="24"/>
        </w:rPr>
        <w:t>.</w:t>
      </w:r>
      <w:r w:rsidR="00642371" w:rsidRPr="00A00AC8">
        <w:rPr>
          <w:rFonts w:ascii="Times New Roman" w:hAnsi="Times New Roman" w:cs="Times New Roman"/>
          <w:sz w:val="24"/>
          <w:szCs w:val="24"/>
        </w:rPr>
        <w:t xml:space="preserve"> </w:t>
      </w:r>
      <w:r w:rsidR="009124F3" w:rsidRPr="00A00AC8">
        <w:rPr>
          <w:rFonts w:ascii="Times New Roman" w:hAnsi="Times New Roman" w:cs="Times New Roman"/>
          <w:sz w:val="24"/>
          <w:szCs w:val="24"/>
        </w:rPr>
        <w:t>P</w:t>
      </w:r>
      <w:r w:rsidR="00642371" w:rsidRPr="00A00AC8">
        <w:rPr>
          <w:rFonts w:ascii="Times New Roman" w:hAnsi="Times New Roman" w:cs="Times New Roman"/>
          <w:sz w:val="24"/>
          <w:szCs w:val="24"/>
        </w:rPr>
        <w:t xml:space="preserve">roponowana zmiana </w:t>
      </w:r>
      <w:r w:rsidR="000C08D8" w:rsidRPr="00A00AC8">
        <w:rPr>
          <w:rFonts w:ascii="Times New Roman" w:hAnsi="Times New Roman" w:cs="Times New Roman"/>
          <w:sz w:val="24"/>
          <w:szCs w:val="24"/>
        </w:rPr>
        <w:t>umożliwia operatorom efektywne wykorzystanie istniejącej infrastruktury (np. podbudowy słupowej) do podwieszania nowych urządzeń</w:t>
      </w:r>
      <w:r w:rsidR="002D0CDA" w:rsidRPr="00A00AC8">
        <w:rPr>
          <w:rFonts w:ascii="Times New Roman" w:hAnsi="Times New Roman" w:cs="Times New Roman"/>
          <w:sz w:val="24"/>
          <w:szCs w:val="24"/>
        </w:rPr>
        <w:t>.</w:t>
      </w:r>
      <w:r w:rsidR="00910FB9">
        <w:rPr>
          <w:rFonts w:ascii="Times New Roman" w:hAnsi="Times New Roman" w:cs="Times New Roman"/>
          <w:sz w:val="24"/>
          <w:szCs w:val="24"/>
        </w:rPr>
        <w:t xml:space="preserve"> Ponadto niniejsza propozycja przepisu realizuje również postanowienia art. </w:t>
      </w:r>
      <w:r w:rsidR="00A32B44">
        <w:rPr>
          <w:rFonts w:ascii="Times New Roman" w:hAnsi="Times New Roman" w:cs="Times New Roman"/>
          <w:sz w:val="24"/>
          <w:szCs w:val="24"/>
        </w:rPr>
        <w:t xml:space="preserve">3 ust. 1 oraz </w:t>
      </w:r>
      <w:r w:rsidR="00910FB9">
        <w:rPr>
          <w:rFonts w:ascii="Times New Roman" w:hAnsi="Times New Roman" w:cs="Times New Roman"/>
          <w:sz w:val="24"/>
          <w:szCs w:val="24"/>
        </w:rPr>
        <w:t>art. 7 ust. 1 rozporządzenia GIA.</w:t>
      </w:r>
      <w:r w:rsidR="00000CB2">
        <w:rPr>
          <w:rFonts w:ascii="Times New Roman" w:hAnsi="Times New Roman" w:cs="Times New Roman"/>
          <w:sz w:val="24"/>
          <w:szCs w:val="24"/>
        </w:rPr>
        <w:t xml:space="preserve"> Proponowane zmiany wpisują się również kierunkowo </w:t>
      </w:r>
      <w:r w:rsidR="00000CB2" w:rsidRPr="00F46671">
        <w:rPr>
          <w:rFonts w:ascii="Times New Roman" w:hAnsi="Times New Roman" w:cs="Times New Roman"/>
          <w:sz w:val="24"/>
          <w:szCs w:val="24"/>
        </w:rPr>
        <w:t>w postulat</w:t>
      </w:r>
      <w:r w:rsidR="00000CB2">
        <w:rPr>
          <w:rFonts w:ascii="Times New Roman" w:hAnsi="Times New Roman" w:cs="Times New Roman"/>
          <w:sz w:val="24"/>
          <w:szCs w:val="24"/>
        </w:rPr>
        <w:t>y</w:t>
      </w:r>
      <w:r w:rsidR="00000CB2" w:rsidRPr="00F46671">
        <w:rPr>
          <w:rFonts w:ascii="Times New Roman" w:hAnsi="Times New Roman" w:cs="Times New Roman"/>
          <w:sz w:val="24"/>
          <w:szCs w:val="24"/>
        </w:rPr>
        <w:t xml:space="preserve"> Zespołu Deregulacji, o</w:t>
      </w:r>
      <w:r w:rsidR="00000CB2">
        <w:rPr>
          <w:rFonts w:ascii="Times New Roman" w:hAnsi="Times New Roman" w:cs="Times New Roman"/>
          <w:sz w:val="24"/>
          <w:szCs w:val="24"/>
        </w:rPr>
        <w:t> </w:t>
      </w:r>
      <w:r w:rsidR="00000CB2" w:rsidRPr="00F46671">
        <w:rPr>
          <w:rFonts w:ascii="Times New Roman" w:hAnsi="Times New Roman" w:cs="Times New Roman"/>
          <w:sz w:val="24"/>
          <w:szCs w:val="24"/>
        </w:rPr>
        <w:t>których mowa w materiale MC-11-148 (DER).</w:t>
      </w:r>
    </w:p>
    <w:p w14:paraId="1C3ECCDD" w14:textId="7DCBAAD4" w:rsidR="00F54A78" w:rsidRPr="00A00AC8" w:rsidRDefault="004B35E0" w:rsidP="00865117">
      <w:pPr>
        <w:spacing w:line="360" w:lineRule="auto"/>
        <w:jc w:val="both"/>
        <w:rPr>
          <w:rFonts w:ascii="Times New Roman" w:hAnsi="Times New Roman" w:cs="Times New Roman"/>
          <w:sz w:val="24"/>
          <w:szCs w:val="24"/>
        </w:rPr>
      </w:pPr>
      <w:r w:rsidRPr="00A00AC8">
        <w:rPr>
          <w:rFonts w:ascii="Times New Roman" w:hAnsi="Times New Roman" w:cs="Times New Roman"/>
          <w:b/>
          <w:sz w:val="24"/>
          <w:szCs w:val="24"/>
        </w:rPr>
        <w:t>b)</w:t>
      </w:r>
      <w:r w:rsidRPr="00A00AC8">
        <w:rPr>
          <w:rFonts w:ascii="Times New Roman" w:hAnsi="Times New Roman" w:cs="Times New Roman"/>
          <w:sz w:val="24"/>
          <w:szCs w:val="24"/>
        </w:rPr>
        <w:t xml:space="preserve"> </w:t>
      </w:r>
      <w:r w:rsidR="00F54A78" w:rsidRPr="00A00AC8">
        <w:rPr>
          <w:rFonts w:ascii="Times New Roman" w:hAnsi="Times New Roman" w:cs="Times New Roman"/>
          <w:sz w:val="24"/>
          <w:szCs w:val="24"/>
        </w:rPr>
        <w:t>P</w:t>
      </w:r>
      <w:r w:rsidR="00C85156" w:rsidRPr="00A00AC8">
        <w:rPr>
          <w:rFonts w:ascii="Times New Roman" w:hAnsi="Times New Roman" w:cs="Times New Roman"/>
          <w:sz w:val="24"/>
          <w:szCs w:val="24"/>
        </w:rPr>
        <w:t>rojektowan</w:t>
      </w:r>
      <w:r w:rsidR="00311A83" w:rsidRPr="00A00AC8">
        <w:rPr>
          <w:rFonts w:ascii="Times New Roman" w:hAnsi="Times New Roman" w:cs="Times New Roman"/>
          <w:sz w:val="24"/>
          <w:szCs w:val="24"/>
        </w:rPr>
        <w:t>a zmiana</w:t>
      </w:r>
      <w:r w:rsidR="00F54A78" w:rsidRPr="00A00AC8">
        <w:rPr>
          <w:rFonts w:ascii="Times New Roman" w:hAnsi="Times New Roman" w:cs="Times New Roman"/>
          <w:sz w:val="24"/>
          <w:szCs w:val="24"/>
        </w:rPr>
        <w:t xml:space="preserve"> rozszerza listę potrzeb przewidzianych w art. 42 ust. 2 </w:t>
      </w:r>
      <w:r w:rsidR="00F9289B" w:rsidRPr="00A00AC8">
        <w:rPr>
          <w:rFonts w:ascii="Times New Roman" w:hAnsi="Times New Roman" w:cs="Times New Roman"/>
          <w:sz w:val="24"/>
          <w:szCs w:val="24"/>
        </w:rPr>
        <w:t xml:space="preserve">ustawy </w:t>
      </w:r>
      <w:r w:rsidR="004D11B1" w:rsidRPr="00A00AC8">
        <w:rPr>
          <w:rFonts w:ascii="Times New Roman" w:hAnsi="Times New Roman" w:cs="Times New Roman"/>
          <w:sz w:val="24"/>
          <w:szCs w:val="24"/>
        </w:rPr>
        <w:t>o </w:t>
      </w:r>
      <w:r w:rsidR="00F9289B" w:rsidRPr="00A00AC8">
        <w:rPr>
          <w:rFonts w:ascii="Times New Roman" w:hAnsi="Times New Roman" w:cs="Times New Roman"/>
          <w:sz w:val="24"/>
          <w:szCs w:val="24"/>
        </w:rPr>
        <w:t>drogach publicznych</w:t>
      </w:r>
      <w:r w:rsidR="00F54A78" w:rsidRPr="00A00AC8">
        <w:rPr>
          <w:rFonts w:ascii="Times New Roman" w:hAnsi="Times New Roman" w:cs="Times New Roman"/>
          <w:sz w:val="24"/>
          <w:szCs w:val="24"/>
        </w:rPr>
        <w:t>, dla których możliwe jest udzielenie przez zarządcę drogi zgody na umieszczenie nadziemnego liniowego urządzenia obcego w odległości mniejszej niż 5 m od granicy pasa drogowego o</w:t>
      </w:r>
      <w:r w:rsidR="00865117" w:rsidRPr="00A00AC8">
        <w:rPr>
          <w:rFonts w:ascii="Times New Roman" w:hAnsi="Times New Roman" w:cs="Times New Roman"/>
          <w:sz w:val="24"/>
          <w:szCs w:val="24"/>
        </w:rPr>
        <w:t> </w:t>
      </w:r>
      <w:r w:rsidR="00F54A78" w:rsidRPr="00A00AC8">
        <w:rPr>
          <w:rFonts w:ascii="Times New Roman" w:hAnsi="Times New Roman" w:cs="Times New Roman"/>
          <w:sz w:val="24"/>
          <w:szCs w:val="24"/>
        </w:rPr>
        <w:t xml:space="preserve">potrzeby związane z łącznością publiczną. Łączność publiczna, zgodnie z przyjętą polityką państwa i wskazaniami UE jest jednym z zasadniczych czynników umożliwiających wzrost tempa rozwoju gospodarczego i funkcjonowania obywateli </w:t>
      </w:r>
      <w:r w:rsidR="004D11B1" w:rsidRPr="00A00AC8">
        <w:rPr>
          <w:rFonts w:ascii="Times New Roman" w:hAnsi="Times New Roman" w:cs="Times New Roman"/>
          <w:sz w:val="24"/>
          <w:szCs w:val="24"/>
        </w:rPr>
        <w:t>w </w:t>
      </w:r>
      <w:r w:rsidR="00F54A78" w:rsidRPr="00A00AC8">
        <w:rPr>
          <w:rFonts w:ascii="Times New Roman" w:hAnsi="Times New Roman" w:cs="Times New Roman"/>
          <w:sz w:val="24"/>
          <w:szCs w:val="24"/>
        </w:rPr>
        <w:t>warunkach zagrożeń bezpieczeństwa, a nawet toczących się w na terytorium państwa lub w</w:t>
      </w:r>
      <w:r w:rsidR="009E4EB2">
        <w:rPr>
          <w:rFonts w:ascii="Times New Roman" w:hAnsi="Times New Roman" w:cs="Times New Roman"/>
          <w:sz w:val="24"/>
          <w:szCs w:val="24"/>
        </w:rPr>
        <w:t> </w:t>
      </w:r>
      <w:r w:rsidR="00F54A78" w:rsidRPr="00A00AC8">
        <w:rPr>
          <w:rFonts w:ascii="Times New Roman" w:hAnsi="Times New Roman" w:cs="Times New Roman"/>
          <w:sz w:val="24"/>
          <w:szCs w:val="24"/>
        </w:rPr>
        <w:t>jego sąsiedztwie konfliktów zbrojnych.</w:t>
      </w:r>
      <w:r w:rsidR="00E6665B" w:rsidRPr="00A00AC8">
        <w:rPr>
          <w:rFonts w:ascii="Times New Roman" w:hAnsi="Times New Roman" w:cs="Times New Roman"/>
          <w:sz w:val="24"/>
          <w:szCs w:val="24"/>
        </w:rPr>
        <w:t xml:space="preserve"> </w:t>
      </w:r>
      <w:r w:rsidR="00FF6B95" w:rsidRPr="00A00AC8">
        <w:rPr>
          <w:rFonts w:ascii="Times New Roman" w:hAnsi="Times New Roman" w:cs="Times New Roman"/>
          <w:sz w:val="24"/>
          <w:szCs w:val="24"/>
        </w:rPr>
        <w:t xml:space="preserve">Rozszerzenie możliwości uzyskania zgody na umieszczenie urządzeń dla potrzeb „łączności publicznej” związane jest ze wspieraniem sieci o bardzo dużej przepustowości. </w:t>
      </w:r>
      <w:r w:rsidR="002B4D2D" w:rsidRPr="00A00AC8">
        <w:rPr>
          <w:rFonts w:ascii="Times New Roman" w:hAnsi="Times New Roman" w:cs="Times New Roman"/>
          <w:sz w:val="24"/>
          <w:szCs w:val="24"/>
        </w:rPr>
        <w:t xml:space="preserve">Zmiana ta realizuje postulaty zawarte w </w:t>
      </w:r>
      <w:r w:rsidR="002B4D2D" w:rsidRPr="0010649B">
        <w:rPr>
          <w:rFonts w:ascii="Times New Roman" w:hAnsi="Times New Roman" w:cs="Times New Roman"/>
          <w:sz w:val="24"/>
          <w:szCs w:val="24"/>
        </w:rPr>
        <w:t xml:space="preserve">art. </w:t>
      </w:r>
      <w:r w:rsidR="00910FB9">
        <w:rPr>
          <w:rFonts w:ascii="Times New Roman" w:hAnsi="Times New Roman" w:cs="Times New Roman"/>
          <w:sz w:val="24"/>
          <w:szCs w:val="24"/>
        </w:rPr>
        <w:t>7</w:t>
      </w:r>
      <w:r w:rsidR="002B4D2D" w:rsidRPr="0010649B">
        <w:rPr>
          <w:rFonts w:ascii="Times New Roman" w:hAnsi="Times New Roman" w:cs="Times New Roman"/>
          <w:sz w:val="24"/>
          <w:szCs w:val="24"/>
        </w:rPr>
        <w:t xml:space="preserve"> ust. 1 </w:t>
      </w:r>
      <w:r w:rsidR="00AF47CA" w:rsidRPr="0010649B">
        <w:rPr>
          <w:rFonts w:ascii="Times New Roman" w:hAnsi="Times New Roman" w:cs="Times New Roman"/>
          <w:sz w:val="24"/>
          <w:szCs w:val="24"/>
        </w:rPr>
        <w:t>rozporządzenia</w:t>
      </w:r>
      <w:r w:rsidR="002B4D2D" w:rsidRPr="0010649B">
        <w:rPr>
          <w:rFonts w:ascii="Times New Roman" w:hAnsi="Times New Roman" w:cs="Times New Roman"/>
          <w:sz w:val="24"/>
          <w:szCs w:val="24"/>
        </w:rPr>
        <w:t xml:space="preserve"> GIA</w:t>
      </w:r>
      <w:r w:rsidR="0026590E" w:rsidRPr="00A00AC8">
        <w:rPr>
          <w:rFonts w:ascii="Times New Roman" w:hAnsi="Times New Roman" w:cs="Times New Roman"/>
          <w:sz w:val="24"/>
          <w:szCs w:val="24"/>
        </w:rPr>
        <w:t xml:space="preserve">. </w:t>
      </w:r>
    </w:p>
    <w:p w14:paraId="4A0EBAF5" w14:textId="2B42913E" w:rsidR="00473A8F" w:rsidRPr="0042223A" w:rsidRDefault="00473A8F" w:rsidP="00473A8F">
      <w:pPr>
        <w:pStyle w:val="Nagwek3"/>
        <w:rPr>
          <w:rFonts w:ascii="Times New Roman" w:hAnsi="Times New Roman" w:cs="Times New Roman"/>
          <w:lang w:val="en-GB"/>
        </w:rPr>
      </w:pPr>
      <w:r w:rsidRPr="0042223A">
        <w:rPr>
          <w:rFonts w:ascii="Times New Roman" w:hAnsi="Times New Roman" w:cs="Times New Roman"/>
          <w:lang w:val="en-GB"/>
        </w:rPr>
        <w:t xml:space="preserve">Art. 2 pkt </w:t>
      </w:r>
      <w:r w:rsidR="00E439E7">
        <w:rPr>
          <w:rFonts w:ascii="Times New Roman" w:hAnsi="Times New Roman" w:cs="Times New Roman"/>
          <w:lang w:val="en-GB"/>
        </w:rPr>
        <w:t>3</w:t>
      </w:r>
      <w:r w:rsidR="00A952A7">
        <w:rPr>
          <w:rFonts w:ascii="Times New Roman" w:hAnsi="Times New Roman" w:cs="Times New Roman"/>
          <w:lang w:val="en-GB"/>
        </w:rPr>
        <w:t xml:space="preserve"> </w:t>
      </w:r>
    </w:p>
    <w:p w14:paraId="6AC5651C" w14:textId="293D1994" w:rsidR="00C816F8" w:rsidRPr="00A00AC8" w:rsidRDefault="00C816F8" w:rsidP="0042223A">
      <w:pPr>
        <w:spacing w:before="100" w:beforeAutospacing="1" w:line="360" w:lineRule="auto"/>
        <w:jc w:val="both"/>
        <w:rPr>
          <w:rFonts w:ascii="Times New Roman" w:hAnsi="Times New Roman" w:cs="Times New Roman"/>
          <w:sz w:val="24"/>
          <w:szCs w:val="24"/>
        </w:rPr>
      </w:pPr>
      <w:r w:rsidRPr="00A00AC8">
        <w:rPr>
          <w:rFonts w:ascii="Times New Roman" w:hAnsi="Times New Roman" w:cs="Times New Roman"/>
          <w:sz w:val="24"/>
          <w:szCs w:val="24"/>
        </w:rPr>
        <w:t xml:space="preserve">Celem proponowanej </w:t>
      </w:r>
      <w:r w:rsidR="00853464" w:rsidRPr="00A00AC8">
        <w:rPr>
          <w:rFonts w:ascii="Times New Roman" w:hAnsi="Times New Roman" w:cs="Times New Roman"/>
          <w:sz w:val="24"/>
          <w:szCs w:val="24"/>
        </w:rPr>
        <w:t>zmiany</w:t>
      </w:r>
      <w:r w:rsidRPr="00A00AC8">
        <w:rPr>
          <w:rFonts w:ascii="Times New Roman" w:hAnsi="Times New Roman" w:cs="Times New Roman"/>
          <w:sz w:val="24"/>
          <w:szCs w:val="24"/>
        </w:rPr>
        <w:t xml:space="preserve"> ustawy o drogach publicznych jest usprawnienie procesu inwestycyjnego związanego z rozbudową infrastruktury telekomunikacyjnej, w</w:t>
      </w:r>
      <w:r w:rsidR="000D0EC4" w:rsidRPr="00A00AC8">
        <w:rPr>
          <w:rFonts w:ascii="Times New Roman" w:hAnsi="Times New Roman" w:cs="Times New Roman"/>
          <w:sz w:val="24"/>
          <w:szCs w:val="24"/>
        </w:rPr>
        <w:t> </w:t>
      </w:r>
      <w:r w:rsidRPr="00A00AC8">
        <w:rPr>
          <w:rFonts w:ascii="Times New Roman" w:hAnsi="Times New Roman" w:cs="Times New Roman"/>
          <w:sz w:val="24"/>
          <w:szCs w:val="24"/>
        </w:rPr>
        <w:t>szczególności sieci o bardzo dużej przepustowości oraz powiązanych zasobów, zgodnie z definicją zawartą w</w:t>
      </w:r>
      <w:r w:rsidR="009E4EB2">
        <w:rPr>
          <w:rFonts w:ascii="Times New Roman" w:hAnsi="Times New Roman" w:cs="Times New Roman"/>
          <w:sz w:val="24"/>
          <w:szCs w:val="24"/>
        </w:rPr>
        <w:t> </w:t>
      </w:r>
      <w:r w:rsidR="008115D6" w:rsidRPr="00A00AC8">
        <w:rPr>
          <w:rFonts w:ascii="Times New Roman" w:hAnsi="Times New Roman" w:cs="Times New Roman"/>
          <w:sz w:val="24"/>
          <w:szCs w:val="24"/>
        </w:rPr>
        <w:t>PKE</w:t>
      </w:r>
      <w:r w:rsidRPr="00A00AC8">
        <w:rPr>
          <w:rFonts w:ascii="Times New Roman" w:hAnsi="Times New Roman" w:cs="Times New Roman"/>
          <w:sz w:val="24"/>
          <w:szCs w:val="24"/>
        </w:rPr>
        <w:t xml:space="preserve">. </w:t>
      </w:r>
      <w:r w:rsidR="00486D9A" w:rsidRPr="00A00AC8">
        <w:rPr>
          <w:rFonts w:ascii="Times New Roman" w:eastAsia="Times New Roman" w:hAnsi="Times New Roman" w:cs="Times New Roman"/>
          <w:sz w:val="24"/>
          <w:szCs w:val="24"/>
          <w:lang w:eastAsia="pl-PL"/>
        </w:rPr>
        <w:t>Obecne przepisy</w:t>
      </w:r>
      <w:r w:rsidRPr="00A00AC8">
        <w:rPr>
          <w:rFonts w:ascii="Times New Roman" w:hAnsi="Times New Roman" w:cs="Times New Roman"/>
          <w:sz w:val="24"/>
          <w:szCs w:val="24"/>
        </w:rPr>
        <w:t xml:space="preserve"> mogą stanowić barierę dla efektywnej realizacji takich inwestycji ze względu na ograniczenia dotyczące minimalnych odległości sytuowania obiektów budowlanych od krawędzi jezdni.</w:t>
      </w:r>
    </w:p>
    <w:p w14:paraId="2C262038" w14:textId="55E40CFF" w:rsidR="00C816F8" w:rsidRPr="00A00AC8" w:rsidRDefault="00C816F8" w:rsidP="0042223A">
      <w:pPr>
        <w:spacing w:line="360" w:lineRule="auto"/>
        <w:jc w:val="both"/>
        <w:rPr>
          <w:rFonts w:ascii="Times New Roman" w:hAnsi="Times New Roman" w:cs="Times New Roman"/>
          <w:sz w:val="24"/>
          <w:szCs w:val="24"/>
        </w:rPr>
      </w:pPr>
      <w:r w:rsidRPr="00A00AC8">
        <w:rPr>
          <w:rFonts w:ascii="Times New Roman" w:hAnsi="Times New Roman" w:cs="Times New Roman"/>
          <w:sz w:val="24"/>
          <w:szCs w:val="24"/>
        </w:rPr>
        <w:t xml:space="preserve">Projekt zakłada dodanie do art. 43 nowego ustępu 2¹, który zobowiązuje zarządcę drogi do udzielenia zgody na usytuowanie obiektów budowlanych stanowiących element sieci VHCN lub powiązanych zasobów w odległości mniejszej niż określona w ust. 1, w odniesieniu do dróg </w:t>
      </w:r>
      <w:r w:rsidRPr="00A00AC8">
        <w:rPr>
          <w:rFonts w:ascii="Times New Roman" w:hAnsi="Times New Roman" w:cs="Times New Roman"/>
          <w:sz w:val="24"/>
          <w:szCs w:val="24"/>
        </w:rPr>
        <w:lastRenderedPageBreak/>
        <w:t xml:space="preserve">wymienionych w tabeli. </w:t>
      </w:r>
      <w:r w:rsidRPr="00A00AC8">
        <w:rPr>
          <w:rFonts w:ascii="Times New Roman" w:eastAsia="Times New Roman" w:hAnsi="Times New Roman" w:cs="Times New Roman"/>
          <w:sz w:val="24"/>
          <w:szCs w:val="24"/>
          <w:lang w:eastAsia="pl-PL"/>
        </w:rPr>
        <w:t xml:space="preserve">Zgoda ta będzie udzielana pod warunkiem, że obiekt nie ogranicza widoczności, nie ingeruje w skrajnię drogi i nie stwarza zagrożenia </w:t>
      </w:r>
      <w:r w:rsidR="00486D9A" w:rsidRPr="00A00AC8">
        <w:rPr>
          <w:rFonts w:ascii="Times New Roman" w:eastAsia="Times New Roman" w:hAnsi="Times New Roman" w:cs="Times New Roman"/>
          <w:sz w:val="24"/>
          <w:szCs w:val="24"/>
          <w:lang w:eastAsia="pl-PL"/>
        </w:rPr>
        <w:t xml:space="preserve">dla </w:t>
      </w:r>
      <w:r w:rsidRPr="00A00AC8">
        <w:rPr>
          <w:rFonts w:ascii="Times New Roman" w:eastAsia="Times New Roman" w:hAnsi="Times New Roman" w:cs="Times New Roman"/>
          <w:sz w:val="24"/>
          <w:szCs w:val="24"/>
          <w:lang w:eastAsia="pl-PL"/>
        </w:rPr>
        <w:t>bezpieczeństwa ruchu drogowego.</w:t>
      </w:r>
      <w:r w:rsidRPr="00A00AC8">
        <w:rPr>
          <w:rFonts w:ascii="Times New Roman" w:hAnsi="Times New Roman" w:cs="Times New Roman"/>
          <w:sz w:val="24"/>
          <w:szCs w:val="24"/>
        </w:rPr>
        <w:t xml:space="preserve"> Dodatkowo, zmiana w ust. 2a art. 43 ma na celu uwzględnienie nowego ust. 2¹ w</w:t>
      </w:r>
      <w:r w:rsidR="00C5547C" w:rsidRPr="00A00AC8">
        <w:rPr>
          <w:rFonts w:ascii="Times New Roman" w:hAnsi="Times New Roman" w:cs="Times New Roman"/>
          <w:sz w:val="24"/>
          <w:szCs w:val="24"/>
        </w:rPr>
        <w:t> </w:t>
      </w:r>
      <w:r w:rsidRPr="00A00AC8">
        <w:rPr>
          <w:rFonts w:ascii="Times New Roman" w:hAnsi="Times New Roman" w:cs="Times New Roman"/>
          <w:sz w:val="24"/>
          <w:szCs w:val="24"/>
        </w:rPr>
        <w:t>zakresie obowiązku dołączania zgody zarządcy drogi do wniosku o pozwolenie na budowę lub zgłoszenia budowy, zgodnie z przepisami Prawa budowlanego.</w:t>
      </w:r>
      <w:r w:rsidR="00123519">
        <w:rPr>
          <w:rFonts w:ascii="Times New Roman" w:hAnsi="Times New Roman" w:cs="Times New Roman"/>
          <w:sz w:val="24"/>
          <w:szCs w:val="24"/>
        </w:rPr>
        <w:t xml:space="preserve"> Zamierzenie </w:t>
      </w:r>
      <w:r w:rsidR="00DD37A9">
        <w:rPr>
          <w:rFonts w:ascii="Times New Roman" w:hAnsi="Times New Roman" w:cs="Times New Roman"/>
          <w:sz w:val="24"/>
          <w:szCs w:val="24"/>
        </w:rPr>
        <w:t>inwestyc</w:t>
      </w:r>
      <w:r w:rsidR="005E5462">
        <w:rPr>
          <w:rFonts w:ascii="Times New Roman" w:hAnsi="Times New Roman" w:cs="Times New Roman"/>
          <w:sz w:val="24"/>
          <w:szCs w:val="24"/>
        </w:rPr>
        <w:t>y</w:t>
      </w:r>
      <w:r w:rsidR="00DD37A9">
        <w:rPr>
          <w:rFonts w:ascii="Times New Roman" w:hAnsi="Times New Roman" w:cs="Times New Roman"/>
          <w:sz w:val="24"/>
          <w:szCs w:val="24"/>
        </w:rPr>
        <w:t>jne</w:t>
      </w:r>
      <w:r w:rsidR="00123519">
        <w:rPr>
          <w:rFonts w:ascii="Times New Roman" w:hAnsi="Times New Roman" w:cs="Times New Roman"/>
          <w:sz w:val="24"/>
          <w:szCs w:val="24"/>
        </w:rPr>
        <w:t xml:space="preserve"> będzie musiało być także zgodne z przepisami odrębnymi</w:t>
      </w:r>
      <w:r w:rsidR="00595375">
        <w:rPr>
          <w:rFonts w:ascii="Times New Roman" w:hAnsi="Times New Roman" w:cs="Times New Roman"/>
          <w:sz w:val="24"/>
          <w:szCs w:val="24"/>
        </w:rPr>
        <w:t xml:space="preserve">, </w:t>
      </w:r>
      <w:r w:rsidR="003571EB">
        <w:rPr>
          <w:rFonts w:ascii="Times New Roman" w:hAnsi="Times New Roman" w:cs="Times New Roman"/>
          <w:sz w:val="24"/>
          <w:szCs w:val="24"/>
        </w:rPr>
        <w:t xml:space="preserve">przez które </w:t>
      </w:r>
      <w:r w:rsidR="00595375">
        <w:rPr>
          <w:rFonts w:ascii="Times New Roman" w:hAnsi="Times New Roman" w:cs="Times New Roman"/>
          <w:sz w:val="24"/>
          <w:szCs w:val="24"/>
        </w:rPr>
        <w:t xml:space="preserve">zgodnie z systematyką przyjętą w </w:t>
      </w:r>
      <w:r w:rsidR="007729E3">
        <w:rPr>
          <w:rFonts w:ascii="Times New Roman" w:hAnsi="Times New Roman" w:cs="Times New Roman"/>
          <w:sz w:val="24"/>
          <w:szCs w:val="24"/>
        </w:rPr>
        <w:t xml:space="preserve">tej ustawie należy rozumieć pozostałe regulacje odnoszące się </w:t>
      </w:r>
      <w:r w:rsidR="00B747A3">
        <w:rPr>
          <w:rFonts w:ascii="Times New Roman" w:hAnsi="Times New Roman" w:cs="Times New Roman"/>
          <w:sz w:val="24"/>
          <w:szCs w:val="24"/>
        </w:rPr>
        <w:t>procesu inwestycjno-budowlanego</w:t>
      </w:r>
      <w:r w:rsidR="007568D0">
        <w:rPr>
          <w:rFonts w:ascii="Times New Roman" w:hAnsi="Times New Roman" w:cs="Times New Roman"/>
          <w:sz w:val="24"/>
          <w:szCs w:val="24"/>
        </w:rPr>
        <w:t xml:space="preserve"> w kontekście </w:t>
      </w:r>
      <w:r w:rsidR="00615D30">
        <w:rPr>
          <w:rFonts w:ascii="Times New Roman" w:hAnsi="Times New Roman" w:cs="Times New Roman"/>
          <w:sz w:val="24"/>
          <w:szCs w:val="24"/>
        </w:rPr>
        <w:t xml:space="preserve">ich </w:t>
      </w:r>
      <w:r w:rsidR="00CD4E81">
        <w:rPr>
          <w:rFonts w:ascii="Times New Roman" w:hAnsi="Times New Roman" w:cs="Times New Roman"/>
          <w:sz w:val="24"/>
          <w:szCs w:val="24"/>
        </w:rPr>
        <w:t xml:space="preserve">lokalizacji </w:t>
      </w:r>
      <w:r w:rsidR="00680B2A">
        <w:rPr>
          <w:rFonts w:ascii="Times New Roman" w:hAnsi="Times New Roman" w:cs="Times New Roman"/>
          <w:sz w:val="24"/>
          <w:szCs w:val="24"/>
        </w:rPr>
        <w:t>w pasie drogowym.</w:t>
      </w:r>
    </w:p>
    <w:p w14:paraId="244F965E" w14:textId="13E7E4CA" w:rsidR="00486D9A" w:rsidRPr="0010649B" w:rsidRDefault="00486D9A" w:rsidP="0042223A">
      <w:pPr>
        <w:spacing w:line="360" w:lineRule="auto"/>
        <w:jc w:val="both"/>
        <w:rPr>
          <w:rFonts w:ascii="Times New Roman" w:eastAsia="Times New Roman" w:hAnsi="Times New Roman" w:cs="Times New Roman"/>
          <w:iCs/>
          <w:sz w:val="24"/>
          <w:szCs w:val="24"/>
          <w:lang w:eastAsia="pl-PL"/>
        </w:rPr>
      </w:pPr>
      <w:r w:rsidRPr="00A00AC8">
        <w:rPr>
          <w:rFonts w:ascii="Times New Roman" w:eastAsia="Times New Roman" w:hAnsi="Times New Roman" w:cs="Times New Roman"/>
          <w:sz w:val="24"/>
          <w:szCs w:val="24"/>
          <w:lang w:eastAsia="pl-PL"/>
        </w:rPr>
        <w:t xml:space="preserve">Proponowane zmiany są niezbędne ze względu na </w:t>
      </w:r>
      <w:r w:rsidR="008B2921">
        <w:rPr>
          <w:rFonts w:ascii="Times New Roman" w:eastAsia="Times New Roman" w:hAnsi="Times New Roman" w:cs="Times New Roman"/>
          <w:sz w:val="24"/>
          <w:szCs w:val="24"/>
          <w:lang w:eastAsia="pl-PL"/>
        </w:rPr>
        <w:t>zobowiązania</w:t>
      </w:r>
      <w:r w:rsidR="008B2921" w:rsidRPr="00A00AC8">
        <w:rPr>
          <w:rFonts w:ascii="Times New Roman" w:eastAsia="Times New Roman" w:hAnsi="Times New Roman" w:cs="Times New Roman"/>
          <w:sz w:val="24"/>
          <w:szCs w:val="24"/>
          <w:lang w:eastAsia="pl-PL"/>
        </w:rPr>
        <w:t xml:space="preserve"> </w:t>
      </w:r>
      <w:r w:rsidRPr="00A00AC8">
        <w:rPr>
          <w:rFonts w:ascii="Times New Roman" w:eastAsia="Times New Roman" w:hAnsi="Times New Roman" w:cs="Times New Roman"/>
          <w:sz w:val="24"/>
          <w:szCs w:val="24"/>
          <w:lang w:eastAsia="pl-PL"/>
        </w:rPr>
        <w:t xml:space="preserve">pokryciowe oraz jakościowe nakładane na </w:t>
      </w:r>
      <w:r w:rsidR="00470ACB">
        <w:rPr>
          <w:rFonts w:ascii="Times New Roman" w:eastAsia="Times New Roman" w:hAnsi="Times New Roman" w:cs="Times New Roman"/>
          <w:sz w:val="24"/>
          <w:szCs w:val="24"/>
          <w:lang w:eastAsia="pl-PL"/>
        </w:rPr>
        <w:t>Pt</w:t>
      </w:r>
      <w:r w:rsidRPr="00A00AC8">
        <w:rPr>
          <w:rFonts w:ascii="Times New Roman" w:eastAsia="Times New Roman" w:hAnsi="Times New Roman" w:cs="Times New Roman"/>
          <w:sz w:val="24"/>
          <w:szCs w:val="24"/>
          <w:lang w:eastAsia="pl-PL"/>
        </w:rPr>
        <w:t xml:space="preserve"> przez regulatora – Prezesa UKE, określone w warunkach aukcji rozdysponowujących częstotliwości radiowe dla sieci 5G. Zakładają one między innymi, że 95% gospodarstw domowych w Polsce zostanie objętych zasięgiem o przepustowości wynoszącej co najmniej 30 Mb/s, a w kolejnych miesiącach odsetek ten ma wzrosnąć do 99% gospodarstw domowych, z przepustowością wynoszącą 95</w:t>
      </w:r>
      <w:r w:rsidR="000D0EC4" w:rsidRPr="00A00AC8">
        <w:rPr>
          <w:rFonts w:ascii="Times New Roman" w:eastAsia="Times New Roman" w:hAnsi="Times New Roman" w:cs="Times New Roman"/>
          <w:sz w:val="24"/>
          <w:szCs w:val="24"/>
          <w:lang w:eastAsia="pl-PL"/>
        </w:rPr>
        <w:t> </w:t>
      </w:r>
      <w:r w:rsidRPr="00A00AC8">
        <w:rPr>
          <w:rFonts w:ascii="Times New Roman" w:eastAsia="Times New Roman" w:hAnsi="Times New Roman" w:cs="Times New Roman"/>
          <w:sz w:val="24"/>
          <w:szCs w:val="24"/>
          <w:lang w:eastAsia="pl-PL"/>
        </w:rPr>
        <w:t>Mb/s i mak</w:t>
      </w:r>
      <w:r w:rsidR="00C5547C" w:rsidRPr="00A00AC8">
        <w:rPr>
          <w:rFonts w:ascii="Times New Roman" w:eastAsia="Times New Roman" w:hAnsi="Times New Roman" w:cs="Times New Roman"/>
          <w:sz w:val="24"/>
          <w:szCs w:val="24"/>
          <w:lang w:eastAsia="pl-PL"/>
        </w:rPr>
        <w:t>s</w:t>
      </w:r>
      <w:r w:rsidRPr="00A00AC8">
        <w:rPr>
          <w:rFonts w:ascii="Times New Roman" w:eastAsia="Times New Roman" w:hAnsi="Times New Roman" w:cs="Times New Roman"/>
          <w:sz w:val="24"/>
          <w:szCs w:val="24"/>
          <w:lang w:eastAsia="pl-PL"/>
        </w:rPr>
        <w:t>ymalnym opóźnieniem 10 ms. Umożliwienie realizacji inwestycji w tym zakresie jest zatem bezpośrednio związane z</w:t>
      </w:r>
      <w:r w:rsidR="009E4EB2">
        <w:rPr>
          <w:rFonts w:ascii="Times New Roman" w:eastAsia="Times New Roman" w:hAnsi="Times New Roman" w:cs="Times New Roman"/>
          <w:sz w:val="24"/>
          <w:szCs w:val="24"/>
          <w:lang w:eastAsia="pl-PL"/>
        </w:rPr>
        <w:t> </w:t>
      </w:r>
      <w:r w:rsidRPr="00A00AC8">
        <w:rPr>
          <w:rFonts w:ascii="Times New Roman" w:eastAsia="Times New Roman" w:hAnsi="Times New Roman" w:cs="Times New Roman"/>
          <w:sz w:val="24"/>
          <w:szCs w:val="24"/>
          <w:lang w:eastAsia="pl-PL"/>
        </w:rPr>
        <w:t>możliwością spełnienia tych obowiązków pokryciowych.</w:t>
      </w:r>
      <w:r w:rsidR="00943E70" w:rsidRPr="00A00AC8">
        <w:rPr>
          <w:rFonts w:ascii="Times New Roman" w:eastAsia="Times New Roman" w:hAnsi="Times New Roman" w:cs="Times New Roman"/>
          <w:sz w:val="24"/>
          <w:szCs w:val="24"/>
          <w:lang w:eastAsia="pl-PL"/>
        </w:rPr>
        <w:t xml:space="preserve"> </w:t>
      </w:r>
      <w:r w:rsidRPr="00A00AC8">
        <w:rPr>
          <w:rFonts w:ascii="Times New Roman" w:eastAsia="Times New Roman" w:hAnsi="Times New Roman" w:cs="Times New Roman"/>
          <w:sz w:val="24"/>
          <w:szCs w:val="24"/>
          <w:lang w:eastAsia="pl-PL"/>
        </w:rPr>
        <w:t>Celem nowelizacji jest również dostosowanie krajowych przepisów do kierunków wyznaczonych w kluczowych dokumentach strategicznych, takich jak Narodowy Plan Szerokopasmowy</w:t>
      </w:r>
      <w:r w:rsidR="008E6DB2">
        <w:rPr>
          <w:rStyle w:val="Odwoanieprzypisudolnego"/>
          <w:rFonts w:ascii="Times New Roman" w:eastAsia="Times New Roman" w:hAnsi="Times New Roman" w:cs="Times New Roman"/>
          <w:sz w:val="24"/>
          <w:szCs w:val="24"/>
          <w:lang w:eastAsia="pl-PL"/>
        </w:rPr>
        <w:footnoteReference w:id="25"/>
      </w:r>
      <w:r w:rsidRPr="00A00AC8">
        <w:rPr>
          <w:rFonts w:ascii="Times New Roman" w:eastAsia="Times New Roman" w:hAnsi="Times New Roman" w:cs="Times New Roman"/>
          <w:sz w:val="24"/>
          <w:szCs w:val="24"/>
          <w:lang w:eastAsia="pl-PL"/>
        </w:rPr>
        <w:t xml:space="preserve"> oraz Komunikat Komisji Europejskiej pt.</w:t>
      </w:r>
      <w:r w:rsidR="009E4EB2">
        <w:rPr>
          <w:rFonts w:ascii="Times New Roman" w:eastAsia="Times New Roman" w:hAnsi="Times New Roman" w:cs="Times New Roman"/>
          <w:sz w:val="24"/>
          <w:szCs w:val="24"/>
          <w:lang w:eastAsia="pl-PL"/>
        </w:rPr>
        <w:t> </w:t>
      </w:r>
      <w:r w:rsidRPr="00A00AC8">
        <w:rPr>
          <w:rFonts w:ascii="Times New Roman" w:eastAsia="Times New Roman" w:hAnsi="Times New Roman" w:cs="Times New Roman"/>
          <w:sz w:val="24"/>
          <w:szCs w:val="24"/>
          <w:lang w:eastAsia="pl-PL"/>
        </w:rPr>
        <w:t>„Łączność dla konkurencyjnego jednolitego rynku cyfrowego: w kierunku europejskiego społeczeństwa gigabitowego”</w:t>
      </w:r>
      <w:r w:rsidR="009645B6">
        <w:rPr>
          <w:rStyle w:val="Odwoanieprzypisudolnego"/>
          <w:rFonts w:ascii="Times New Roman" w:eastAsia="Times New Roman" w:hAnsi="Times New Roman" w:cs="Times New Roman"/>
          <w:sz w:val="24"/>
          <w:szCs w:val="24"/>
          <w:lang w:eastAsia="pl-PL"/>
        </w:rPr>
        <w:footnoteReference w:id="26"/>
      </w:r>
      <w:r w:rsidRPr="00A00AC8">
        <w:rPr>
          <w:rFonts w:ascii="Times New Roman" w:eastAsia="Times New Roman" w:hAnsi="Times New Roman" w:cs="Times New Roman"/>
          <w:sz w:val="24"/>
          <w:szCs w:val="24"/>
          <w:lang w:eastAsia="pl-PL"/>
        </w:rPr>
        <w:t xml:space="preserve">. Komunikat ten podkreśla znaczenie rozwoju nowoczesnej infrastruktury telekomunikacyjnej dla osiągnięcia celów jednolitego rynku cyfrowego oraz wprowadzenia społeczeństwa w erę gigabitową. Komisja Europejska wskazuje na konieczność zapewnienia niezakłóconego dostępu do sieci 5G na wszystkich obszarach miejskich oraz głównych szlakach komunikacyjnych do roku 2025. W komunikacie czytamy: </w:t>
      </w:r>
      <w:r w:rsidRPr="00A00AC8">
        <w:rPr>
          <w:rFonts w:ascii="Times New Roman" w:eastAsia="Times New Roman" w:hAnsi="Times New Roman" w:cs="Times New Roman"/>
          <w:i/>
          <w:sz w:val="24"/>
          <w:szCs w:val="24"/>
          <w:lang w:eastAsia="pl-PL"/>
        </w:rPr>
        <w:t>„Przewidywane nowe usługi będą wykorzystywać infrastrukturę szkieletową oraz powszechną technologię 5G i umożliwią użytkownikom i obiektom „w ruchu” nieprzerwane połączenie z</w:t>
      </w:r>
      <w:r w:rsidR="000D0EC4" w:rsidRPr="00A00AC8">
        <w:rPr>
          <w:rFonts w:ascii="Times New Roman" w:eastAsia="Times New Roman" w:hAnsi="Times New Roman" w:cs="Times New Roman"/>
          <w:i/>
          <w:sz w:val="24"/>
          <w:szCs w:val="24"/>
          <w:lang w:eastAsia="pl-PL"/>
        </w:rPr>
        <w:t> </w:t>
      </w:r>
      <w:r w:rsidRPr="00A00AC8">
        <w:rPr>
          <w:rFonts w:ascii="Times New Roman" w:eastAsia="Times New Roman" w:hAnsi="Times New Roman" w:cs="Times New Roman"/>
          <w:i/>
          <w:sz w:val="24"/>
          <w:szCs w:val="24"/>
          <w:lang w:eastAsia="pl-PL"/>
        </w:rPr>
        <w:t>internetem zarówno w</w:t>
      </w:r>
      <w:r w:rsidR="007C55EF" w:rsidRPr="00A00AC8">
        <w:rPr>
          <w:rFonts w:ascii="Times New Roman" w:eastAsia="Times New Roman" w:hAnsi="Times New Roman" w:cs="Times New Roman"/>
          <w:i/>
          <w:sz w:val="24"/>
          <w:szCs w:val="24"/>
          <w:lang w:eastAsia="pl-PL"/>
        </w:rPr>
        <w:t> </w:t>
      </w:r>
      <w:r w:rsidRPr="00A00AC8">
        <w:rPr>
          <w:rFonts w:ascii="Times New Roman" w:eastAsia="Times New Roman" w:hAnsi="Times New Roman" w:cs="Times New Roman"/>
          <w:i/>
          <w:sz w:val="24"/>
          <w:szCs w:val="24"/>
          <w:lang w:eastAsia="pl-PL"/>
        </w:rPr>
        <w:t xml:space="preserve">środkach transportu miejskiego, jak i wzdłuż korytarzy międzymiastowych (...). Oczekuje się, że strefy przemysłowe, korytarze drogowe i połączenia kolejowe będą kluczowymi obszarami dla pierwszej fazy nowych zastosowań (...). Komisja </w:t>
      </w:r>
      <w:r w:rsidRPr="00A00AC8">
        <w:rPr>
          <w:rFonts w:ascii="Times New Roman" w:eastAsia="Times New Roman" w:hAnsi="Times New Roman" w:cs="Times New Roman"/>
          <w:i/>
          <w:sz w:val="24"/>
          <w:szCs w:val="24"/>
          <w:lang w:eastAsia="pl-PL"/>
        </w:rPr>
        <w:lastRenderedPageBreak/>
        <w:t>proponuje zatem (...) Cel strategiczny na 2025 r.: niezakłócony dostęp do sieci 5G na wszystkich obszarach miejskich i na wszystkich głównych szlakach komunikacyjnych.”</w:t>
      </w:r>
      <w:r w:rsidR="0010649B">
        <w:rPr>
          <w:rFonts w:ascii="Times New Roman" w:eastAsia="Times New Roman" w:hAnsi="Times New Roman" w:cs="Times New Roman"/>
          <w:iCs/>
          <w:sz w:val="24"/>
          <w:szCs w:val="24"/>
          <w:lang w:eastAsia="pl-PL"/>
        </w:rPr>
        <w:t>.</w:t>
      </w:r>
    </w:p>
    <w:p w14:paraId="5EF808EF" w14:textId="033B9B1F" w:rsidR="009C2E39" w:rsidRPr="00C84872" w:rsidRDefault="00486D9A" w:rsidP="0042223A">
      <w:pPr>
        <w:spacing w:line="360" w:lineRule="auto"/>
        <w:jc w:val="both"/>
        <w:rPr>
          <w:rFonts w:ascii="Times New Roman" w:eastAsia="Times New Roman" w:hAnsi="Times New Roman" w:cs="Times New Roman"/>
          <w:i/>
          <w:sz w:val="24"/>
          <w:szCs w:val="24"/>
          <w:lang w:eastAsia="pl-PL"/>
        </w:rPr>
      </w:pPr>
      <w:r w:rsidRPr="00A00AC8">
        <w:rPr>
          <w:rFonts w:ascii="Times New Roman" w:eastAsia="Times New Roman" w:hAnsi="Times New Roman" w:cs="Times New Roman"/>
          <w:sz w:val="24"/>
          <w:szCs w:val="24"/>
          <w:lang w:eastAsia="pl-PL"/>
        </w:rPr>
        <w:t>Wprowadzenie zmian w ustawie o drogach publicznych jest niezbędne dla realizacji tych celów na terenie Polski. Obecne przepisy dotyczące minimalnych odległości sytuowania obiektów budowlanych od krawędzi jezdni mogą stanowić barierę dla efektywnego wdrażania infrastruktury telekomunikacyjnej, w szczególności sieci 5G, która wymaga gęstej sieci nadajników i stacji bazowych, często zlokalizowanych w pobliżu dróg publicznych.</w:t>
      </w:r>
      <w:r w:rsidR="00442E9C" w:rsidRPr="00A00AC8">
        <w:rPr>
          <w:rFonts w:ascii="Times New Roman" w:eastAsia="Times New Roman" w:hAnsi="Times New Roman" w:cs="Times New Roman"/>
          <w:sz w:val="24"/>
          <w:szCs w:val="24"/>
          <w:lang w:eastAsia="pl-PL"/>
        </w:rPr>
        <w:t xml:space="preserve"> </w:t>
      </w:r>
      <w:r w:rsidRPr="00A00AC8">
        <w:rPr>
          <w:rFonts w:ascii="Times New Roman" w:eastAsia="Times New Roman" w:hAnsi="Times New Roman" w:cs="Times New Roman"/>
          <w:sz w:val="24"/>
          <w:szCs w:val="24"/>
          <w:lang w:eastAsia="pl-PL"/>
        </w:rPr>
        <w:t>Jeśli</w:t>
      </w:r>
      <w:r w:rsidR="00027188" w:rsidRPr="00A00AC8">
        <w:rPr>
          <w:rFonts w:ascii="Times New Roman" w:eastAsia="Times New Roman" w:hAnsi="Times New Roman" w:cs="Times New Roman"/>
          <w:sz w:val="24"/>
          <w:szCs w:val="24"/>
          <w:lang w:eastAsia="pl-PL"/>
        </w:rPr>
        <w:t xml:space="preserve"> chodzi o z</w:t>
      </w:r>
      <w:r w:rsidR="009963C5" w:rsidRPr="00A00AC8">
        <w:rPr>
          <w:rFonts w:ascii="Times New Roman" w:eastAsia="Times New Roman" w:hAnsi="Times New Roman" w:cs="Times New Roman"/>
          <w:sz w:val="24"/>
          <w:szCs w:val="24"/>
          <w:lang w:eastAsia="pl-PL"/>
        </w:rPr>
        <w:t>godność z Narodowym Planem Szerokopasmowym</w:t>
      </w:r>
      <w:r w:rsidR="00027188" w:rsidRPr="00A00AC8">
        <w:rPr>
          <w:rFonts w:ascii="Times New Roman" w:eastAsia="Times New Roman" w:hAnsi="Times New Roman" w:cs="Times New Roman"/>
          <w:sz w:val="24"/>
          <w:szCs w:val="24"/>
          <w:lang w:eastAsia="pl-PL"/>
        </w:rPr>
        <w:t xml:space="preserve">, który </w:t>
      </w:r>
      <w:r w:rsidR="009963C5" w:rsidRPr="00A00AC8">
        <w:rPr>
          <w:rFonts w:ascii="Times New Roman" w:eastAsia="Times New Roman" w:hAnsi="Times New Roman" w:cs="Times New Roman"/>
          <w:sz w:val="24"/>
          <w:szCs w:val="24"/>
          <w:lang w:eastAsia="pl-PL"/>
        </w:rPr>
        <w:t xml:space="preserve">jest </w:t>
      </w:r>
      <w:r w:rsidR="00027188" w:rsidRPr="00A00AC8">
        <w:rPr>
          <w:rFonts w:ascii="Times New Roman" w:eastAsia="Times New Roman" w:hAnsi="Times New Roman" w:cs="Times New Roman"/>
          <w:sz w:val="24"/>
          <w:szCs w:val="24"/>
          <w:lang w:eastAsia="pl-PL"/>
        </w:rPr>
        <w:t xml:space="preserve">rządowym </w:t>
      </w:r>
      <w:r w:rsidR="009963C5" w:rsidRPr="00A00AC8">
        <w:rPr>
          <w:rFonts w:ascii="Times New Roman" w:eastAsia="Times New Roman" w:hAnsi="Times New Roman" w:cs="Times New Roman"/>
          <w:sz w:val="24"/>
          <w:szCs w:val="24"/>
          <w:lang w:eastAsia="pl-PL"/>
        </w:rPr>
        <w:t>dokumentem strategicznym określa</w:t>
      </w:r>
      <w:r w:rsidR="00027188" w:rsidRPr="00A00AC8">
        <w:rPr>
          <w:rFonts w:ascii="Times New Roman" w:eastAsia="Times New Roman" w:hAnsi="Times New Roman" w:cs="Times New Roman"/>
          <w:sz w:val="24"/>
          <w:szCs w:val="24"/>
          <w:lang w:eastAsia="pl-PL"/>
        </w:rPr>
        <w:t>jącym</w:t>
      </w:r>
      <w:r w:rsidR="009963C5" w:rsidRPr="00A00AC8">
        <w:rPr>
          <w:rFonts w:ascii="Times New Roman" w:eastAsia="Times New Roman" w:hAnsi="Times New Roman" w:cs="Times New Roman"/>
          <w:sz w:val="24"/>
          <w:szCs w:val="24"/>
          <w:lang w:eastAsia="pl-PL"/>
        </w:rPr>
        <w:t xml:space="preserve"> działania oraz środki niezbędne do zapewnienia powszechnego dostępu do internetu o wysokiej jakości</w:t>
      </w:r>
      <w:r w:rsidR="009173F4" w:rsidRPr="00A00AC8">
        <w:rPr>
          <w:rFonts w:ascii="Times New Roman" w:eastAsia="Times New Roman" w:hAnsi="Times New Roman" w:cs="Times New Roman"/>
          <w:sz w:val="24"/>
          <w:szCs w:val="24"/>
          <w:lang w:eastAsia="pl-PL"/>
        </w:rPr>
        <w:t>, należy wskazać, że g</w:t>
      </w:r>
      <w:r w:rsidR="009963C5" w:rsidRPr="00A00AC8">
        <w:rPr>
          <w:rFonts w:ascii="Times New Roman" w:eastAsia="Times New Roman" w:hAnsi="Times New Roman" w:cs="Times New Roman"/>
          <w:sz w:val="24"/>
          <w:szCs w:val="24"/>
          <w:lang w:eastAsia="pl-PL"/>
        </w:rPr>
        <w:t>łównymi celami NPS są:</w:t>
      </w:r>
      <w:r w:rsidR="009173F4" w:rsidRPr="00A00AC8">
        <w:rPr>
          <w:rFonts w:ascii="Times New Roman" w:eastAsia="Times New Roman" w:hAnsi="Times New Roman" w:cs="Times New Roman"/>
          <w:sz w:val="24"/>
          <w:szCs w:val="24"/>
          <w:lang w:eastAsia="pl-PL"/>
        </w:rPr>
        <w:t xml:space="preserve"> </w:t>
      </w:r>
      <w:r w:rsidRPr="00A00AC8">
        <w:rPr>
          <w:rFonts w:ascii="Times New Roman" w:eastAsia="Times New Roman" w:hAnsi="Times New Roman" w:cs="Times New Roman"/>
          <w:sz w:val="24"/>
          <w:szCs w:val="24"/>
          <w:lang w:eastAsia="pl-PL"/>
        </w:rPr>
        <w:t>zapewnienie</w:t>
      </w:r>
      <w:r w:rsidR="009963C5" w:rsidRPr="00A00AC8">
        <w:rPr>
          <w:rFonts w:ascii="Times New Roman" w:eastAsia="Times New Roman" w:hAnsi="Times New Roman" w:cs="Times New Roman"/>
          <w:sz w:val="24"/>
          <w:szCs w:val="24"/>
          <w:lang w:eastAsia="pl-PL"/>
        </w:rPr>
        <w:t xml:space="preserve"> wszystkim gospodarstwom domowym, zarówno na obszarach wiejskich, jak i</w:t>
      </w:r>
      <w:r w:rsidR="007B70E0" w:rsidRPr="00A00AC8">
        <w:rPr>
          <w:rFonts w:ascii="Times New Roman" w:eastAsia="Times New Roman" w:hAnsi="Times New Roman" w:cs="Times New Roman"/>
          <w:sz w:val="24"/>
          <w:szCs w:val="24"/>
          <w:lang w:eastAsia="pl-PL"/>
        </w:rPr>
        <w:t> </w:t>
      </w:r>
      <w:r w:rsidR="009963C5" w:rsidRPr="00A00AC8">
        <w:rPr>
          <w:rFonts w:ascii="Times New Roman" w:eastAsia="Times New Roman" w:hAnsi="Times New Roman" w:cs="Times New Roman"/>
          <w:sz w:val="24"/>
          <w:szCs w:val="24"/>
          <w:lang w:eastAsia="pl-PL"/>
        </w:rPr>
        <w:t>miejskich, dostępu do internetu o przepustowości dla łącza „w dół” wynoszącej co najmniej 100 Mb/s, z możliwością modernizacji do przepustowości mierzonej w gigabitach</w:t>
      </w:r>
      <w:r w:rsidRPr="00A00AC8">
        <w:rPr>
          <w:rFonts w:ascii="Times New Roman" w:eastAsia="Times New Roman" w:hAnsi="Times New Roman" w:cs="Times New Roman"/>
          <w:sz w:val="24"/>
          <w:szCs w:val="24"/>
          <w:lang w:eastAsia="pl-PL"/>
        </w:rPr>
        <w:t>; niezakłócony,</w:t>
      </w:r>
      <w:r w:rsidR="009963C5" w:rsidRPr="00A00AC8">
        <w:rPr>
          <w:rFonts w:ascii="Times New Roman" w:eastAsia="Times New Roman" w:hAnsi="Times New Roman" w:cs="Times New Roman"/>
          <w:sz w:val="24"/>
          <w:szCs w:val="24"/>
          <w:lang w:eastAsia="pl-PL"/>
        </w:rPr>
        <w:t xml:space="preserve"> bezpieczny dostęp do sieci 5G na wszystkich obszarach miejskich i głównych szlakach komunikacyjnych</w:t>
      </w:r>
      <w:r w:rsidRPr="00A00AC8">
        <w:rPr>
          <w:rFonts w:ascii="Times New Roman" w:eastAsia="Times New Roman" w:hAnsi="Times New Roman" w:cs="Times New Roman"/>
          <w:sz w:val="24"/>
          <w:szCs w:val="24"/>
          <w:lang w:eastAsia="pl-PL"/>
        </w:rPr>
        <w:t>; gigabitowy</w:t>
      </w:r>
      <w:r w:rsidR="009963C5" w:rsidRPr="00A00AC8">
        <w:rPr>
          <w:rFonts w:ascii="Times New Roman" w:eastAsia="Times New Roman" w:hAnsi="Times New Roman" w:cs="Times New Roman"/>
          <w:sz w:val="24"/>
          <w:szCs w:val="24"/>
          <w:lang w:eastAsia="pl-PL"/>
        </w:rPr>
        <w:t xml:space="preserve"> dostęp do internetu dla wszystkich miejsc stanowiących główną siłę napędową rozwoju społeczno-gospodarczego, takich jak szkoły, węzły transportowe</w:t>
      </w:r>
      <w:r w:rsidRPr="00A00AC8">
        <w:rPr>
          <w:rFonts w:ascii="Times New Roman" w:eastAsia="Times New Roman" w:hAnsi="Times New Roman" w:cs="Times New Roman"/>
          <w:sz w:val="24"/>
          <w:szCs w:val="24"/>
          <w:lang w:eastAsia="pl-PL"/>
        </w:rPr>
        <w:t>,</w:t>
      </w:r>
      <w:r w:rsidR="009963C5" w:rsidRPr="00A00AC8">
        <w:rPr>
          <w:rFonts w:ascii="Times New Roman" w:eastAsia="Times New Roman" w:hAnsi="Times New Roman" w:cs="Times New Roman"/>
          <w:sz w:val="24"/>
          <w:szCs w:val="24"/>
          <w:lang w:eastAsia="pl-PL"/>
        </w:rPr>
        <w:t xml:space="preserve"> główne miejsca świadczenia usług publicznych</w:t>
      </w:r>
      <w:r w:rsidRPr="00A00AC8">
        <w:rPr>
          <w:rFonts w:ascii="Times New Roman" w:eastAsia="Times New Roman" w:hAnsi="Times New Roman" w:cs="Times New Roman"/>
          <w:sz w:val="24"/>
          <w:szCs w:val="24"/>
          <w:lang w:eastAsia="pl-PL"/>
        </w:rPr>
        <w:t xml:space="preserve"> oraz przedsiębiorstwa prowadzące</w:t>
      </w:r>
      <w:r w:rsidR="009963C5" w:rsidRPr="00A00AC8">
        <w:rPr>
          <w:rFonts w:ascii="Times New Roman" w:eastAsia="Times New Roman" w:hAnsi="Times New Roman" w:cs="Times New Roman"/>
          <w:sz w:val="24"/>
          <w:szCs w:val="24"/>
          <w:lang w:eastAsia="pl-PL"/>
        </w:rPr>
        <w:t xml:space="preserve"> intensywną działalność w internecie.</w:t>
      </w:r>
      <w:r w:rsidR="009173F4" w:rsidRPr="00A00AC8">
        <w:rPr>
          <w:rFonts w:ascii="Times New Roman" w:eastAsia="Times New Roman" w:hAnsi="Times New Roman" w:cs="Times New Roman"/>
          <w:sz w:val="24"/>
          <w:szCs w:val="24"/>
          <w:lang w:eastAsia="pl-PL"/>
        </w:rPr>
        <w:t xml:space="preserve"> </w:t>
      </w:r>
      <w:r w:rsidR="009963C5" w:rsidRPr="00A00AC8">
        <w:rPr>
          <w:rFonts w:ascii="Times New Roman" w:eastAsia="Times New Roman" w:hAnsi="Times New Roman" w:cs="Times New Roman"/>
          <w:sz w:val="24"/>
          <w:szCs w:val="24"/>
          <w:lang w:eastAsia="pl-PL"/>
        </w:rPr>
        <w:t xml:space="preserve">W NPS podkreślono również, że </w:t>
      </w:r>
      <w:r w:rsidR="009963C5" w:rsidRPr="00A00AC8">
        <w:rPr>
          <w:rFonts w:ascii="Times New Roman" w:eastAsia="Times New Roman" w:hAnsi="Times New Roman" w:cs="Times New Roman"/>
          <w:i/>
          <w:sz w:val="24"/>
          <w:szCs w:val="24"/>
          <w:lang w:eastAsia="pl-PL"/>
        </w:rPr>
        <w:t>„Rząd RP uważa, że priorytetem powinno być zapewnienie dostępu do sieci 5G we wszystkich największych obszarach miejskich i na wszystkich głównych szlakach komunikacyjnych najpóźniej do 2025 r. Intensyfikacja działań we wskazanych rejonach kraju jest niezbędna z</w:t>
      </w:r>
      <w:r w:rsidR="007B70E0" w:rsidRPr="00A00AC8">
        <w:rPr>
          <w:rFonts w:ascii="Times New Roman" w:eastAsia="Times New Roman" w:hAnsi="Times New Roman" w:cs="Times New Roman"/>
          <w:i/>
          <w:sz w:val="24"/>
          <w:szCs w:val="24"/>
          <w:lang w:eastAsia="pl-PL"/>
        </w:rPr>
        <w:t> </w:t>
      </w:r>
      <w:r w:rsidR="009963C5" w:rsidRPr="00A00AC8">
        <w:rPr>
          <w:rFonts w:ascii="Times New Roman" w:eastAsia="Times New Roman" w:hAnsi="Times New Roman" w:cs="Times New Roman"/>
          <w:i/>
          <w:sz w:val="24"/>
          <w:szCs w:val="24"/>
          <w:lang w:eastAsia="pl-PL"/>
        </w:rPr>
        <w:t>uwagi na potrzeby, jakie pojawią się w związku z wdrażaniem nowych technologii w tych właśnie miejscach do 2025 r</w:t>
      </w:r>
      <w:r w:rsidRPr="00A00AC8">
        <w:rPr>
          <w:rFonts w:ascii="Times New Roman" w:eastAsia="Times New Roman" w:hAnsi="Times New Roman" w:cs="Times New Roman"/>
          <w:i/>
          <w:sz w:val="24"/>
          <w:szCs w:val="24"/>
          <w:lang w:eastAsia="pl-PL"/>
        </w:rPr>
        <w:t>.</w:t>
      </w:r>
      <w:r w:rsidR="00A923B1">
        <w:rPr>
          <w:rFonts w:ascii="Times New Roman" w:eastAsia="Times New Roman" w:hAnsi="Times New Roman" w:cs="Times New Roman"/>
          <w:i/>
          <w:sz w:val="24"/>
          <w:szCs w:val="24"/>
          <w:lang w:eastAsia="pl-PL"/>
        </w:rPr>
        <w:t>”</w:t>
      </w:r>
      <w:r w:rsidR="0050716A" w:rsidRPr="00A00AC8">
        <w:rPr>
          <w:rFonts w:ascii="Times New Roman" w:eastAsia="Times New Roman" w:hAnsi="Times New Roman" w:cs="Times New Roman"/>
          <w:i/>
          <w:sz w:val="24"/>
          <w:szCs w:val="24"/>
          <w:lang w:eastAsia="pl-PL"/>
        </w:rPr>
        <w:t>.</w:t>
      </w:r>
      <w:r w:rsidR="009C2E39">
        <w:rPr>
          <w:rFonts w:ascii="Times New Roman" w:eastAsia="Times New Roman" w:hAnsi="Times New Roman" w:cs="Times New Roman"/>
          <w:i/>
          <w:sz w:val="24"/>
          <w:szCs w:val="24"/>
          <w:lang w:eastAsia="pl-PL"/>
        </w:rPr>
        <w:t xml:space="preserve"> </w:t>
      </w:r>
      <w:r w:rsidR="009C2E39" w:rsidRPr="00C84872">
        <w:rPr>
          <w:rFonts w:ascii="Times New Roman" w:eastAsia="Times New Roman" w:hAnsi="Times New Roman" w:cs="Times New Roman"/>
          <w:iCs/>
          <w:sz w:val="24"/>
          <w:szCs w:val="24"/>
          <w:lang w:eastAsia="pl-PL"/>
        </w:rPr>
        <w:t>N</w:t>
      </w:r>
      <w:r w:rsidR="009C2E39" w:rsidRPr="009C2E39">
        <w:rPr>
          <w:rFonts w:ascii="Times New Roman" w:eastAsia="Times New Roman" w:hAnsi="Times New Roman" w:cs="Times New Roman"/>
          <w:iCs/>
          <w:sz w:val="24"/>
          <w:szCs w:val="24"/>
          <w:lang w:eastAsia="pl-PL"/>
        </w:rPr>
        <w:t>ależy także dodać, że główne międzynarodowe projekty infrastrukturalne, w które jest zaangażowana strona Polska, takie jak Via Baltica</w:t>
      </w:r>
      <w:r w:rsidR="009C2E39" w:rsidRPr="009C2E39">
        <w:rPr>
          <w:rFonts w:ascii="Times New Roman" w:eastAsia="Times New Roman" w:hAnsi="Times New Roman" w:cs="Times New Roman"/>
          <w:iCs/>
          <w:sz w:val="24"/>
          <w:szCs w:val="24"/>
          <w:vertAlign w:val="superscript"/>
          <w:lang w:eastAsia="pl-PL"/>
        </w:rPr>
        <w:footnoteReference w:id="27"/>
      </w:r>
      <w:r w:rsidR="009C2E39" w:rsidRPr="009C2E39">
        <w:rPr>
          <w:rFonts w:ascii="Times New Roman" w:eastAsia="Times New Roman" w:hAnsi="Times New Roman" w:cs="Times New Roman"/>
          <w:iCs/>
          <w:sz w:val="24"/>
          <w:szCs w:val="24"/>
          <w:lang w:eastAsia="pl-PL"/>
        </w:rPr>
        <w:t xml:space="preserve"> zakłada lokowanie inwestycji światłowód + 5G wzdłuż infrastruktury drogowej (do końca 2027 r. na całej 670-kilometrowej trasie przebiegającej przez Litwę, Łotwę i Estonię)</w:t>
      </w:r>
      <w:r w:rsidR="009C2E39" w:rsidRPr="009C2E39">
        <w:rPr>
          <w:rFonts w:ascii="Times New Roman" w:eastAsia="Times New Roman" w:hAnsi="Times New Roman" w:cs="Times New Roman"/>
          <w:iCs/>
          <w:sz w:val="24"/>
          <w:szCs w:val="24"/>
          <w:vertAlign w:val="superscript"/>
          <w:lang w:eastAsia="pl-PL"/>
        </w:rPr>
        <w:footnoteReference w:id="28"/>
      </w:r>
      <w:r w:rsidR="009C2E39" w:rsidRPr="009C2E39">
        <w:rPr>
          <w:rFonts w:ascii="Times New Roman" w:eastAsia="Times New Roman" w:hAnsi="Times New Roman" w:cs="Times New Roman"/>
          <w:iCs/>
          <w:sz w:val="24"/>
          <w:szCs w:val="24"/>
          <w:lang w:eastAsia="pl-PL"/>
        </w:rPr>
        <w:t xml:space="preserve">. Jednocześnie utrzymanie obecnego stanu prawnego może spowodować brak wywiązania się z obowiązków inwestycyjnych i jakościowych nałożonych na operatorów telekomunikacyjnych w ramach </w:t>
      </w:r>
      <w:r w:rsidR="009C2E39" w:rsidRPr="009C2E39">
        <w:rPr>
          <w:rFonts w:ascii="Times New Roman" w:eastAsia="Times New Roman" w:hAnsi="Times New Roman" w:cs="Times New Roman"/>
          <w:iCs/>
          <w:sz w:val="24"/>
          <w:szCs w:val="24"/>
          <w:lang w:eastAsia="pl-PL"/>
        </w:rPr>
        <w:lastRenderedPageBreak/>
        <w:t>zakończonych postępowań na rozdysponowanie częstotliwości radiowych z zakresu 3400-3800 MHz</w:t>
      </w:r>
      <w:r w:rsidR="009C2E39" w:rsidRPr="009C2E39">
        <w:rPr>
          <w:rFonts w:ascii="Times New Roman" w:eastAsia="Times New Roman" w:hAnsi="Times New Roman" w:cs="Times New Roman"/>
          <w:iCs/>
          <w:sz w:val="24"/>
          <w:szCs w:val="24"/>
          <w:vertAlign w:val="superscript"/>
          <w:lang w:eastAsia="pl-PL"/>
        </w:rPr>
        <w:footnoteReference w:id="29"/>
      </w:r>
      <w:r w:rsidR="009C2E39" w:rsidRPr="009C2E39">
        <w:rPr>
          <w:rFonts w:ascii="Times New Roman" w:eastAsia="Times New Roman" w:hAnsi="Times New Roman" w:cs="Times New Roman"/>
          <w:iCs/>
          <w:sz w:val="24"/>
          <w:szCs w:val="24"/>
          <w:lang w:eastAsia="pl-PL"/>
        </w:rPr>
        <w:t xml:space="preserve"> oraz zakresu 700 MHz i 800 MHz</w:t>
      </w:r>
      <w:r w:rsidR="009C2E39" w:rsidRPr="009C2E39">
        <w:rPr>
          <w:rFonts w:ascii="Times New Roman" w:eastAsia="Times New Roman" w:hAnsi="Times New Roman" w:cs="Times New Roman"/>
          <w:iCs/>
          <w:sz w:val="24"/>
          <w:szCs w:val="24"/>
          <w:vertAlign w:val="superscript"/>
          <w:lang w:eastAsia="pl-PL"/>
        </w:rPr>
        <w:footnoteReference w:id="30"/>
      </w:r>
      <w:r w:rsidR="009C2E39" w:rsidRPr="009C2E39">
        <w:rPr>
          <w:rFonts w:ascii="Times New Roman" w:eastAsia="Times New Roman" w:hAnsi="Times New Roman" w:cs="Times New Roman"/>
          <w:iCs/>
          <w:sz w:val="24"/>
          <w:szCs w:val="24"/>
          <w:lang w:eastAsia="pl-PL"/>
        </w:rPr>
        <w:t>.</w:t>
      </w:r>
    </w:p>
    <w:p w14:paraId="0970E33B" w14:textId="12030142" w:rsidR="00D969B9" w:rsidRDefault="00D969B9" w:rsidP="0042223A">
      <w:pPr>
        <w:spacing w:line="360" w:lineRule="auto"/>
        <w:jc w:val="both"/>
        <w:rPr>
          <w:rFonts w:ascii="Times New Roman" w:eastAsia="Times New Roman" w:hAnsi="Times New Roman" w:cs="Times New Roman"/>
          <w:i/>
          <w:sz w:val="24"/>
          <w:szCs w:val="24"/>
          <w:lang w:eastAsia="pl-PL"/>
        </w:rPr>
      </w:pPr>
      <w:r w:rsidRPr="00A00AC8">
        <w:rPr>
          <w:rFonts w:ascii="Times New Roman" w:eastAsia="Times New Roman" w:hAnsi="Times New Roman" w:cs="Times New Roman"/>
          <w:sz w:val="24"/>
          <w:szCs w:val="24"/>
          <w:lang w:eastAsia="pl-PL"/>
        </w:rPr>
        <w:t xml:space="preserve">Należy także wskazać, że proponowana zmiana wiąże się bezpośrednio z postanowieniami </w:t>
      </w:r>
      <w:r w:rsidRPr="0010649B">
        <w:rPr>
          <w:rFonts w:ascii="Times New Roman" w:eastAsia="Times New Roman" w:hAnsi="Times New Roman" w:cs="Times New Roman"/>
          <w:sz w:val="24"/>
          <w:szCs w:val="24"/>
          <w:lang w:eastAsia="pl-PL"/>
        </w:rPr>
        <w:t>art.</w:t>
      </w:r>
      <w:r w:rsidR="000D0EC4" w:rsidRPr="0010649B">
        <w:rPr>
          <w:rFonts w:ascii="Times New Roman" w:eastAsia="Times New Roman" w:hAnsi="Times New Roman" w:cs="Times New Roman"/>
          <w:sz w:val="24"/>
          <w:szCs w:val="24"/>
          <w:lang w:eastAsia="pl-PL"/>
        </w:rPr>
        <w:t> </w:t>
      </w:r>
      <w:r w:rsidRPr="0010649B">
        <w:rPr>
          <w:rFonts w:ascii="Times New Roman" w:eastAsia="Times New Roman" w:hAnsi="Times New Roman" w:cs="Times New Roman"/>
          <w:sz w:val="24"/>
          <w:szCs w:val="24"/>
          <w:lang w:eastAsia="pl-PL"/>
        </w:rPr>
        <w:t>3 ust. 1 rozporządzenia GIA,</w:t>
      </w:r>
      <w:r w:rsidRPr="00A00AC8">
        <w:rPr>
          <w:rFonts w:ascii="Times New Roman" w:eastAsia="Times New Roman" w:hAnsi="Times New Roman" w:cs="Times New Roman"/>
          <w:sz w:val="24"/>
          <w:szCs w:val="24"/>
          <w:lang w:eastAsia="pl-PL"/>
        </w:rPr>
        <w:t xml:space="preserve"> zgodnie z którymi</w:t>
      </w:r>
      <w:r w:rsidRPr="00A00AC8">
        <w:rPr>
          <w:rFonts w:ascii="Times New Roman" w:eastAsia="Times New Roman" w:hAnsi="Times New Roman" w:cs="Times New Roman"/>
          <w:i/>
          <w:sz w:val="24"/>
          <w:szCs w:val="24"/>
          <w:lang w:eastAsia="pl-PL"/>
        </w:rPr>
        <w:t xml:space="preserve"> „Na pisemny wniosek operatora operatorzy sieci i podmioty sektora publicznego będące właścicielami infrastruktury technicznej (…) rozpatrują pozytywnie każdy uzasadniony wniosek o dostęp do takiej infrastruktury technicznej, (…) na potrzeby wdrażania elementów VHCN lub urządzeń towarzyszących”.</w:t>
      </w:r>
    </w:p>
    <w:p w14:paraId="205D7BC7" w14:textId="14211563" w:rsidR="00D61E09" w:rsidRDefault="00AA6B15" w:rsidP="0042223A">
      <w:pPr>
        <w:spacing w:line="36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iCs/>
          <w:sz w:val="24"/>
          <w:szCs w:val="24"/>
          <w:lang w:eastAsia="pl-PL"/>
        </w:rPr>
        <w:t>P</w:t>
      </w:r>
      <w:r w:rsidR="005F63EF">
        <w:rPr>
          <w:rFonts w:ascii="Times New Roman" w:eastAsia="Times New Roman" w:hAnsi="Times New Roman" w:cs="Times New Roman"/>
          <w:iCs/>
          <w:sz w:val="24"/>
          <w:szCs w:val="24"/>
          <w:lang w:eastAsia="pl-PL"/>
        </w:rPr>
        <w:t xml:space="preserve">rojektowane zmiany wpisują się </w:t>
      </w:r>
      <w:r>
        <w:rPr>
          <w:rFonts w:ascii="Times New Roman" w:eastAsia="Times New Roman" w:hAnsi="Times New Roman" w:cs="Times New Roman"/>
          <w:iCs/>
          <w:sz w:val="24"/>
          <w:szCs w:val="24"/>
          <w:lang w:eastAsia="pl-PL"/>
        </w:rPr>
        <w:t xml:space="preserve">także </w:t>
      </w:r>
      <w:r w:rsidR="005F63EF">
        <w:rPr>
          <w:rFonts w:ascii="Times New Roman" w:eastAsia="Times New Roman" w:hAnsi="Times New Roman" w:cs="Times New Roman"/>
          <w:iCs/>
          <w:sz w:val="24"/>
          <w:szCs w:val="24"/>
          <w:lang w:eastAsia="pl-PL"/>
        </w:rPr>
        <w:t>w postanowienia art. 7 ust. 1 rozporządzenia GIA</w:t>
      </w:r>
      <w:r w:rsidR="00C5027F">
        <w:rPr>
          <w:rFonts w:ascii="Times New Roman" w:eastAsia="Times New Roman" w:hAnsi="Times New Roman" w:cs="Times New Roman"/>
          <w:iCs/>
          <w:sz w:val="24"/>
          <w:szCs w:val="24"/>
          <w:lang w:eastAsia="pl-PL"/>
        </w:rPr>
        <w:t>, k</w:t>
      </w:r>
      <w:r w:rsidR="007851DB">
        <w:rPr>
          <w:rFonts w:ascii="Times New Roman" w:eastAsia="Times New Roman" w:hAnsi="Times New Roman" w:cs="Times New Roman"/>
          <w:iCs/>
          <w:sz w:val="24"/>
          <w:szCs w:val="24"/>
          <w:lang w:eastAsia="pl-PL"/>
        </w:rPr>
        <w:t>tóry zakazuje nieproporcjonalnego ograniczania</w:t>
      </w:r>
      <w:r w:rsidR="00634B17">
        <w:rPr>
          <w:rFonts w:ascii="Times New Roman" w:eastAsia="Times New Roman" w:hAnsi="Times New Roman" w:cs="Times New Roman"/>
          <w:iCs/>
          <w:sz w:val="24"/>
          <w:szCs w:val="24"/>
          <w:lang w:eastAsia="pl-PL"/>
        </w:rPr>
        <w:t xml:space="preserve"> </w:t>
      </w:r>
      <w:r w:rsidR="00634B17" w:rsidRPr="00634B17">
        <w:rPr>
          <w:rFonts w:ascii="Times New Roman" w:eastAsia="Times New Roman" w:hAnsi="Times New Roman" w:cs="Times New Roman"/>
          <w:iCs/>
          <w:sz w:val="24"/>
          <w:szCs w:val="24"/>
          <w:lang w:eastAsia="pl-PL"/>
        </w:rPr>
        <w:t>ani utrudnia</w:t>
      </w:r>
      <w:r w:rsidR="005869D1">
        <w:rPr>
          <w:rFonts w:ascii="Times New Roman" w:eastAsia="Times New Roman" w:hAnsi="Times New Roman" w:cs="Times New Roman"/>
          <w:iCs/>
          <w:sz w:val="24"/>
          <w:szCs w:val="24"/>
          <w:lang w:eastAsia="pl-PL"/>
        </w:rPr>
        <w:t>nia</w:t>
      </w:r>
      <w:r w:rsidR="00634B17" w:rsidRPr="00634B17">
        <w:rPr>
          <w:rFonts w:ascii="Times New Roman" w:eastAsia="Times New Roman" w:hAnsi="Times New Roman" w:cs="Times New Roman"/>
          <w:iCs/>
          <w:sz w:val="24"/>
          <w:szCs w:val="24"/>
          <w:lang w:eastAsia="pl-PL"/>
        </w:rPr>
        <w:t xml:space="preserve"> wdrażania elementów VHCN lub urządzeń towarzyszących.</w:t>
      </w:r>
    </w:p>
    <w:p w14:paraId="55652FA5" w14:textId="183A669A" w:rsidR="00C2448A" w:rsidRPr="005A742F" w:rsidRDefault="00C2448A" w:rsidP="0042223A">
      <w:pPr>
        <w:spacing w:after="100" w:afterAutospacing="1" w:line="360" w:lineRule="auto"/>
        <w:jc w:val="both"/>
        <w:rPr>
          <w:rFonts w:ascii="Times New Roman" w:hAnsi="Times New Roman" w:cs="Times New Roman"/>
          <w:iCs/>
          <w:sz w:val="24"/>
          <w:szCs w:val="24"/>
        </w:rPr>
      </w:pPr>
      <w:r w:rsidRPr="00C2448A">
        <w:rPr>
          <w:rFonts w:ascii="Times New Roman" w:hAnsi="Times New Roman" w:cs="Times New Roman"/>
          <w:iCs/>
          <w:sz w:val="24"/>
          <w:szCs w:val="24"/>
        </w:rPr>
        <w:t>Na koniec należy wskazać, że proponowane zmiany częściowo wypełniają rekomendacje zawarte w postulatach Zespołu Deregulacji, o których mowa w materiale MC-11-148 (DER).</w:t>
      </w:r>
    </w:p>
    <w:p w14:paraId="376EBA80" w14:textId="3D113E29" w:rsidR="005D4703" w:rsidRPr="009C4B6F" w:rsidRDefault="005D4703" w:rsidP="009C4B6F">
      <w:pPr>
        <w:pStyle w:val="Nagwek3"/>
        <w:rPr>
          <w:rFonts w:ascii="Times New Roman" w:hAnsi="Times New Roman" w:cs="Times New Roman"/>
          <w:b w:val="0"/>
        </w:rPr>
      </w:pPr>
      <w:r w:rsidRPr="009C4B6F">
        <w:rPr>
          <w:rFonts w:ascii="Times New Roman" w:hAnsi="Times New Roman" w:cs="Times New Roman"/>
        </w:rPr>
        <w:t>Art. 3</w:t>
      </w:r>
    </w:p>
    <w:p w14:paraId="676EC0C9" w14:textId="7C4ED964" w:rsidR="0000053B" w:rsidRPr="00A00AC8" w:rsidRDefault="00243A84" w:rsidP="00AF6C53">
      <w:pPr>
        <w:spacing w:before="100" w:beforeAutospacing="1" w:after="100" w:afterAutospacing="1" w:line="360" w:lineRule="auto"/>
        <w:jc w:val="both"/>
        <w:rPr>
          <w:rFonts w:ascii="Times New Roman" w:hAnsi="Times New Roman" w:cs="Times New Roman"/>
          <w:sz w:val="24"/>
          <w:szCs w:val="24"/>
        </w:rPr>
      </w:pPr>
      <w:r w:rsidRPr="009C4B6F">
        <w:rPr>
          <w:rFonts w:ascii="Times New Roman" w:hAnsi="Times New Roman" w:cs="Times New Roman"/>
          <w:sz w:val="24"/>
          <w:szCs w:val="24"/>
        </w:rPr>
        <w:t>Art. 3</w:t>
      </w:r>
      <w:r w:rsidRPr="00A00AC8">
        <w:rPr>
          <w:rFonts w:ascii="Times New Roman" w:hAnsi="Times New Roman" w:cs="Times New Roman"/>
          <w:sz w:val="24"/>
          <w:szCs w:val="24"/>
        </w:rPr>
        <w:t xml:space="preserve"> ustawy nowelizującej </w:t>
      </w:r>
      <w:r w:rsidR="00560E68" w:rsidRPr="00A00AC8">
        <w:rPr>
          <w:rFonts w:ascii="Times New Roman" w:hAnsi="Times New Roman" w:cs="Times New Roman"/>
          <w:sz w:val="24"/>
          <w:szCs w:val="24"/>
        </w:rPr>
        <w:t>do</w:t>
      </w:r>
      <w:r w:rsidR="00640A42" w:rsidRPr="00A00AC8">
        <w:rPr>
          <w:rFonts w:ascii="Times New Roman" w:hAnsi="Times New Roman" w:cs="Times New Roman"/>
          <w:sz w:val="24"/>
          <w:szCs w:val="24"/>
        </w:rPr>
        <w:t>konuje</w:t>
      </w:r>
      <w:r w:rsidRPr="00A00AC8">
        <w:rPr>
          <w:rFonts w:ascii="Times New Roman" w:hAnsi="Times New Roman" w:cs="Times New Roman"/>
          <w:sz w:val="24"/>
          <w:szCs w:val="24"/>
        </w:rPr>
        <w:t xml:space="preserve"> zmian w ustawie </w:t>
      </w:r>
      <w:r w:rsidR="00473FB7" w:rsidRPr="00A00AC8">
        <w:rPr>
          <w:rFonts w:ascii="Times New Roman" w:hAnsi="Times New Roman" w:cs="Times New Roman"/>
          <w:sz w:val="24"/>
          <w:szCs w:val="24"/>
        </w:rPr>
        <w:t>z dnia 28 września 1991 r. o lasach</w:t>
      </w:r>
      <w:r w:rsidR="00A923B1">
        <w:rPr>
          <w:rFonts w:ascii="Times New Roman" w:hAnsi="Times New Roman" w:cs="Times New Roman"/>
          <w:sz w:val="24"/>
          <w:szCs w:val="24"/>
        </w:rPr>
        <w:t>.</w:t>
      </w:r>
      <w:r w:rsidR="00473FB7" w:rsidRPr="00A00AC8">
        <w:rPr>
          <w:rFonts w:ascii="Times New Roman" w:hAnsi="Times New Roman" w:cs="Times New Roman"/>
          <w:sz w:val="24"/>
          <w:szCs w:val="24"/>
        </w:rPr>
        <w:t xml:space="preserve"> </w:t>
      </w:r>
      <w:r w:rsidR="00EC66CC" w:rsidRPr="00A00AC8">
        <w:rPr>
          <w:rFonts w:ascii="Times New Roman" w:hAnsi="Times New Roman" w:cs="Times New Roman"/>
          <w:sz w:val="24"/>
          <w:szCs w:val="24"/>
        </w:rPr>
        <w:t xml:space="preserve">Nowelizacja </w:t>
      </w:r>
      <w:r w:rsidR="00613459">
        <w:rPr>
          <w:rFonts w:ascii="Times New Roman" w:hAnsi="Times New Roman" w:cs="Times New Roman"/>
          <w:sz w:val="24"/>
          <w:szCs w:val="24"/>
        </w:rPr>
        <w:t>tej ustawy</w:t>
      </w:r>
      <w:r w:rsidR="00EC66CC" w:rsidRPr="00A00AC8">
        <w:rPr>
          <w:rFonts w:ascii="Times New Roman" w:hAnsi="Times New Roman" w:cs="Times New Roman"/>
          <w:sz w:val="24"/>
          <w:szCs w:val="24"/>
        </w:rPr>
        <w:t xml:space="preserve"> wprowadza zmiany mające na celu uproszczenie i ujednolicenie zasad naliczania opłat za zajmowanie nieruchomości leśnych na potrzeby infrastruktury telekomunikacyjnej. Zmiany te są odpowiedzią na rosnącą potrzebę rozwoju sieci telekomunikacyjnych i zapewnienia powszechnego dostępu do nowoczesnych usług. Nowe przepisy wprowadzają jasne zasady naliczania opłat oraz ograniczenia ich wysokości, co sprzyja inwestycjom, jednocześnie zapewniając przewidywalność kosztów.</w:t>
      </w:r>
    </w:p>
    <w:p w14:paraId="349802C5" w14:textId="3060E1A1" w:rsidR="0007338C" w:rsidRDefault="0044132F" w:rsidP="009C4B6F">
      <w:pPr>
        <w:pStyle w:val="Nagwek3"/>
        <w:rPr>
          <w:rFonts w:ascii="Times New Roman" w:hAnsi="Times New Roman" w:cs="Times New Roman"/>
        </w:rPr>
      </w:pPr>
      <w:r w:rsidRPr="00885CD8">
        <w:rPr>
          <w:rFonts w:ascii="Times New Roman" w:hAnsi="Times New Roman" w:cs="Times New Roman"/>
        </w:rPr>
        <w:t>Art. 3 pkt 1</w:t>
      </w:r>
      <w:r w:rsidR="0007338C">
        <w:rPr>
          <w:rFonts w:ascii="Times New Roman" w:hAnsi="Times New Roman" w:cs="Times New Roman"/>
          <w:b w:val="0"/>
        </w:rPr>
        <w:t xml:space="preserve"> </w:t>
      </w:r>
      <w:r w:rsidR="0007338C" w:rsidRPr="00ED2C0F">
        <w:rPr>
          <w:rFonts w:ascii="Times New Roman" w:hAnsi="Times New Roman" w:cs="Times New Roman"/>
          <w:bCs/>
        </w:rPr>
        <w:t>i</w:t>
      </w:r>
      <w:r w:rsidR="0007338C">
        <w:rPr>
          <w:rFonts w:ascii="Times New Roman" w:hAnsi="Times New Roman" w:cs="Times New Roman"/>
          <w:b w:val="0"/>
        </w:rPr>
        <w:t xml:space="preserve"> </w:t>
      </w:r>
      <w:r w:rsidR="0007338C" w:rsidRPr="00ED2C0F">
        <w:rPr>
          <w:rFonts w:ascii="Times New Roman" w:hAnsi="Times New Roman" w:cs="Times New Roman"/>
          <w:bCs/>
        </w:rPr>
        <w:t>2</w:t>
      </w:r>
    </w:p>
    <w:p w14:paraId="5599C999" w14:textId="72B4AE57" w:rsidR="0007338C" w:rsidRPr="009C4B6F" w:rsidRDefault="00F17F52" w:rsidP="009C4B6F">
      <w:pPr>
        <w:spacing w:before="100" w:beforeAutospacing="1" w:line="360" w:lineRule="auto"/>
        <w:jc w:val="both"/>
        <w:rPr>
          <w:rFonts w:ascii="Times New Roman" w:hAnsi="Times New Roman" w:cs="Times New Roman"/>
          <w:sz w:val="24"/>
          <w:szCs w:val="24"/>
        </w:rPr>
      </w:pPr>
      <w:r w:rsidRPr="009C4B6F">
        <w:rPr>
          <w:rFonts w:ascii="Times New Roman" w:hAnsi="Times New Roman" w:cs="Times New Roman"/>
          <w:bCs/>
          <w:sz w:val="24"/>
          <w:szCs w:val="24"/>
        </w:rPr>
        <w:t>Zmiana ma charakter pojęciowy i wynika z potrzeby dostosowania terminologii</w:t>
      </w:r>
      <w:r>
        <w:rPr>
          <w:rFonts w:ascii="Times New Roman" w:hAnsi="Times New Roman" w:cs="Times New Roman"/>
          <w:sz w:val="24"/>
          <w:szCs w:val="24"/>
        </w:rPr>
        <w:t xml:space="preserve"> </w:t>
      </w:r>
      <w:r w:rsidR="00E83237">
        <w:rPr>
          <w:rFonts w:ascii="Times New Roman" w:hAnsi="Times New Roman" w:cs="Times New Roman"/>
          <w:bCs/>
          <w:sz w:val="24"/>
          <w:szCs w:val="24"/>
        </w:rPr>
        <w:t>w art. 39b ust.</w:t>
      </w:r>
      <w:r w:rsidR="00AB5CFB">
        <w:rPr>
          <w:rFonts w:ascii="Times New Roman" w:hAnsi="Times New Roman" w:cs="Times New Roman"/>
          <w:bCs/>
          <w:sz w:val="24"/>
          <w:szCs w:val="24"/>
        </w:rPr>
        <w:t> </w:t>
      </w:r>
      <w:r w:rsidR="008A4EDA">
        <w:rPr>
          <w:rFonts w:ascii="Times New Roman" w:hAnsi="Times New Roman" w:cs="Times New Roman"/>
          <w:bCs/>
          <w:sz w:val="24"/>
          <w:szCs w:val="24"/>
        </w:rPr>
        <w:t xml:space="preserve">1, ust. </w:t>
      </w:r>
      <w:r w:rsidR="003A3F62">
        <w:rPr>
          <w:rFonts w:ascii="Times New Roman" w:hAnsi="Times New Roman" w:cs="Times New Roman"/>
          <w:bCs/>
          <w:sz w:val="24"/>
          <w:szCs w:val="24"/>
        </w:rPr>
        <w:t>3 i ust. 4</w:t>
      </w:r>
      <w:r w:rsidRPr="009C4B6F">
        <w:rPr>
          <w:rFonts w:ascii="Times New Roman" w:hAnsi="Times New Roman" w:cs="Times New Roman"/>
          <w:bCs/>
          <w:sz w:val="24"/>
          <w:szCs w:val="24"/>
        </w:rPr>
        <w:t xml:space="preserve"> do</w:t>
      </w:r>
      <w:r>
        <w:rPr>
          <w:rFonts w:ascii="Times New Roman" w:hAnsi="Times New Roman" w:cs="Times New Roman"/>
          <w:sz w:val="24"/>
          <w:szCs w:val="24"/>
        </w:rPr>
        <w:t xml:space="preserve"> </w:t>
      </w:r>
      <w:r w:rsidR="00BE67FB">
        <w:rPr>
          <w:rFonts w:ascii="Times New Roman" w:hAnsi="Times New Roman" w:cs="Times New Roman"/>
          <w:bCs/>
          <w:sz w:val="24"/>
          <w:szCs w:val="24"/>
        </w:rPr>
        <w:t>nowego</w:t>
      </w:r>
      <w:r w:rsidRPr="009C4B6F">
        <w:rPr>
          <w:rFonts w:ascii="Times New Roman" w:hAnsi="Times New Roman" w:cs="Times New Roman"/>
          <w:bCs/>
          <w:sz w:val="24"/>
          <w:szCs w:val="24"/>
        </w:rPr>
        <w:t xml:space="preserve"> brzmienia art. 33 Megaustawy</w:t>
      </w:r>
      <w:r w:rsidR="003A3F62">
        <w:rPr>
          <w:rFonts w:ascii="Times New Roman" w:hAnsi="Times New Roman" w:cs="Times New Roman"/>
          <w:bCs/>
          <w:sz w:val="24"/>
          <w:szCs w:val="24"/>
        </w:rPr>
        <w:t xml:space="preserve"> w którym </w:t>
      </w:r>
      <w:r w:rsidR="00564A28">
        <w:rPr>
          <w:rFonts w:ascii="Times New Roman" w:hAnsi="Times New Roman" w:cs="Times New Roman"/>
          <w:bCs/>
          <w:sz w:val="24"/>
          <w:szCs w:val="24"/>
        </w:rPr>
        <w:t xml:space="preserve">zamiast pojęcia obiektów i urządzeń stosuje się </w:t>
      </w:r>
      <w:r w:rsidR="00D70B87">
        <w:rPr>
          <w:rFonts w:ascii="Times New Roman" w:hAnsi="Times New Roman" w:cs="Times New Roman"/>
          <w:bCs/>
          <w:sz w:val="24"/>
          <w:szCs w:val="24"/>
        </w:rPr>
        <w:t xml:space="preserve">pojęcie </w:t>
      </w:r>
      <w:r w:rsidR="00D70B87" w:rsidRPr="00D70B87">
        <w:rPr>
          <w:rFonts w:ascii="Times New Roman" w:hAnsi="Times New Roman" w:cs="Times New Roman"/>
          <w:bCs/>
          <w:sz w:val="24"/>
          <w:szCs w:val="24"/>
        </w:rPr>
        <w:t>elementów sieci telekomunikacyjnej oraz powiązanych zasobów, a także innych urządzeń lub infrastruktur, które pozwalają na ich eksploatację i</w:t>
      </w:r>
      <w:r w:rsidR="00AB5CFB">
        <w:rPr>
          <w:rFonts w:ascii="Times New Roman" w:hAnsi="Times New Roman" w:cs="Times New Roman"/>
          <w:bCs/>
          <w:sz w:val="24"/>
          <w:szCs w:val="24"/>
        </w:rPr>
        <w:t> </w:t>
      </w:r>
      <w:r w:rsidR="00D70B87" w:rsidRPr="00D70B87">
        <w:rPr>
          <w:rFonts w:ascii="Times New Roman" w:hAnsi="Times New Roman" w:cs="Times New Roman"/>
          <w:bCs/>
          <w:sz w:val="24"/>
          <w:szCs w:val="24"/>
        </w:rPr>
        <w:t>konserwację</w:t>
      </w:r>
      <w:r w:rsidR="00E83237">
        <w:rPr>
          <w:rFonts w:ascii="Times New Roman" w:hAnsi="Times New Roman" w:cs="Times New Roman"/>
          <w:bCs/>
          <w:sz w:val="24"/>
          <w:szCs w:val="24"/>
        </w:rPr>
        <w:t>.</w:t>
      </w:r>
      <w:r w:rsidR="00BD6B5F">
        <w:rPr>
          <w:rFonts w:ascii="Times New Roman" w:hAnsi="Times New Roman" w:cs="Times New Roman"/>
          <w:bCs/>
          <w:sz w:val="24"/>
          <w:szCs w:val="24"/>
        </w:rPr>
        <w:t xml:space="preserve"> </w:t>
      </w:r>
      <w:r w:rsidR="00BD6B5F" w:rsidRPr="00BD6B5F">
        <w:rPr>
          <w:rFonts w:ascii="Times New Roman" w:hAnsi="Times New Roman" w:cs="Times New Roman"/>
          <w:bCs/>
          <w:sz w:val="24"/>
          <w:szCs w:val="24"/>
        </w:rPr>
        <w:t>Projektowane zmiany wpisują się także w postanowienia art. 7 ust. 1 rozporządzenia GIA</w:t>
      </w:r>
      <w:r w:rsidR="00BD6B5F">
        <w:rPr>
          <w:rFonts w:ascii="Times New Roman" w:hAnsi="Times New Roman" w:cs="Times New Roman"/>
          <w:bCs/>
          <w:sz w:val="24"/>
          <w:szCs w:val="24"/>
        </w:rPr>
        <w:t>.</w:t>
      </w:r>
    </w:p>
    <w:p w14:paraId="77871B49" w14:textId="7B0DF9D4" w:rsidR="00F4053F" w:rsidRPr="00A00AC8" w:rsidRDefault="0044132F" w:rsidP="009C4B6F">
      <w:pPr>
        <w:pStyle w:val="Nagwek3"/>
        <w:rPr>
          <w:rFonts w:ascii="Times New Roman" w:hAnsi="Times New Roman" w:cs="Times New Roman"/>
        </w:rPr>
      </w:pPr>
      <w:r w:rsidRPr="00885CD8">
        <w:rPr>
          <w:rFonts w:ascii="Times New Roman" w:hAnsi="Times New Roman" w:cs="Times New Roman"/>
        </w:rPr>
        <w:lastRenderedPageBreak/>
        <w:t xml:space="preserve">Art. 3 pkt </w:t>
      </w:r>
      <w:r w:rsidR="00D11D46" w:rsidRPr="00ED2C0F">
        <w:rPr>
          <w:rFonts w:ascii="Times New Roman" w:hAnsi="Times New Roman" w:cs="Times New Roman"/>
          <w:bCs/>
        </w:rPr>
        <w:t>3</w:t>
      </w:r>
    </w:p>
    <w:p w14:paraId="67845D79" w14:textId="4A8D1210" w:rsidR="00486D9A" w:rsidRPr="00A00AC8" w:rsidRDefault="00F67FF1" w:rsidP="00676A64">
      <w:pPr>
        <w:spacing w:before="120" w:after="120" w:line="360" w:lineRule="auto"/>
        <w:jc w:val="both"/>
        <w:rPr>
          <w:rFonts w:ascii="Times New Roman" w:eastAsia="Times New Roman" w:hAnsi="Times New Roman" w:cs="Times New Roman"/>
          <w:sz w:val="24"/>
          <w:szCs w:val="24"/>
          <w:lang w:eastAsia="pl-PL"/>
        </w:rPr>
      </w:pPr>
      <w:r w:rsidRPr="00A00AC8">
        <w:rPr>
          <w:rFonts w:ascii="Times New Roman" w:hAnsi="Times New Roman" w:cs="Times New Roman"/>
          <w:sz w:val="24"/>
          <w:szCs w:val="24"/>
        </w:rPr>
        <w:t xml:space="preserve">Wprowadzenie </w:t>
      </w:r>
      <w:r w:rsidR="002B04C9">
        <w:rPr>
          <w:rFonts w:ascii="Times New Roman" w:hAnsi="Times New Roman" w:cs="Times New Roman"/>
          <w:sz w:val="24"/>
          <w:szCs w:val="24"/>
        </w:rPr>
        <w:t xml:space="preserve">do </w:t>
      </w:r>
      <w:r w:rsidRPr="00A00AC8">
        <w:rPr>
          <w:rFonts w:ascii="Times New Roman" w:hAnsi="Times New Roman" w:cs="Times New Roman"/>
          <w:sz w:val="24"/>
          <w:szCs w:val="24"/>
        </w:rPr>
        <w:t xml:space="preserve">art. 39b ust. 4a oraz 5a ustawy </w:t>
      </w:r>
      <w:r w:rsidR="0010649B" w:rsidRPr="00A00AC8">
        <w:rPr>
          <w:rFonts w:ascii="Times New Roman" w:hAnsi="Times New Roman" w:cs="Times New Roman"/>
          <w:sz w:val="24"/>
          <w:szCs w:val="24"/>
        </w:rPr>
        <w:t xml:space="preserve">z dnia 28 września 1991 r. </w:t>
      </w:r>
      <w:r w:rsidRPr="00A00AC8">
        <w:rPr>
          <w:rFonts w:ascii="Times New Roman" w:hAnsi="Times New Roman" w:cs="Times New Roman"/>
          <w:sz w:val="24"/>
          <w:szCs w:val="24"/>
        </w:rPr>
        <w:t xml:space="preserve">o lasach </w:t>
      </w:r>
      <w:r w:rsidR="006B12A9" w:rsidRPr="00A00AC8">
        <w:rPr>
          <w:rFonts w:ascii="Times New Roman" w:hAnsi="Times New Roman" w:cs="Times New Roman"/>
          <w:sz w:val="24"/>
          <w:szCs w:val="24"/>
        </w:rPr>
        <w:t xml:space="preserve">ma na celu wprowadzenie </w:t>
      </w:r>
      <w:r w:rsidRPr="00A00AC8">
        <w:rPr>
          <w:rFonts w:ascii="Times New Roman" w:hAnsi="Times New Roman" w:cs="Times New Roman"/>
          <w:sz w:val="24"/>
          <w:szCs w:val="24"/>
        </w:rPr>
        <w:t xml:space="preserve">jasnych </w:t>
      </w:r>
      <w:r w:rsidR="00BB1140" w:rsidRPr="00A00AC8">
        <w:rPr>
          <w:rFonts w:ascii="Times New Roman" w:hAnsi="Times New Roman" w:cs="Times New Roman"/>
          <w:sz w:val="24"/>
          <w:szCs w:val="24"/>
        </w:rPr>
        <w:t>i </w:t>
      </w:r>
      <w:r w:rsidRPr="00A00AC8">
        <w:rPr>
          <w:rFonts w:ascii="Times New Roman" w:hAnsi="Times New Roman" w:cs="Times New Roman"/>
          <w:sz w:val="24"/>
          <w:szCs w:val="24"/>
        </w:rPr>
        <w:t xml:space="preserve">przejrzystych zasad dotyczących naliczania opłat za zajmowanie nieruchomości na cele związane z infrastrukturą telekomunikacyjną. Nowe regulacje mają na celu zarówno ujednolicenie zasad, jak i ich uproszczenie, co jest kluczowe w kontekście rozwijającej się sieci telekomunikacyjnej oraz wzrastającej potrzeby zapewnienia powszechnego dostępu do nowoczesnych usług </w:t>
      </w:r>
      <w:r w:rsidR="006B12A9" w:rsidRPr="00A00AC8">
        <w:rPr>
          <w:rFonts w:ascii="Times New Roman" w:hAnsi="Times New Roman" w:cs="Times New Roman"/>
          <w:sz w:val="24"/>
          <w:szCs w:val="24"/>
        </w:rPr>
        <w:t>komunikacji elektronicznej</w:t>
      </w:r>
      <w:r w:rsidRPr="00A00AC8">
        <w:rPr>
          <w:rFonts w:ascii="Times New Roman" w:hAnsi="Times New Roman" w:cs="Times New Roman"/>
          <w:sz w:val="24"/>
          <w:szCs w:val="24"/>
        </w:rPr>
        <w:t>.</w:t>
      </w:r>
      <w:r w:rsidR="00DD176F" w:rsidRPr="00A00AC8">
        <w:rPr>
          <w:rFonts w:ascii="Times New Roman" w:hAnsi="Times New Roman" w:cs="Times New Roman"/>
          <w:sz w:val="24"/>
          <w:szCs w:val="24"/>
        </w:rPr>
        <w:t xml:space="preserve"> </w:t>
      </w:r>
      <w:r w:rsidR="00B7672D" w:rsidRPr="00A00AC8">
        <w:rPr>
          <w:rFonts w:ascii="Times New Roman" w:hAnsi="Times New Roman" w:cs="Times New Roman"/>
          <w:sz w:val="24"/>
          <w:szCs w:val="24"/>
        </w:rPr>
        <w:t xml:space="preserve">Wprowadzenie </w:t>
      </w:r>
      <w:r w:rsidR="00865BB4" w:rsidRPr="00A00AC8">
        <w:rPr>
          <w:rFonts w:ascii="Times New Roman" w:hAnsi="Times New Roman" w:cs="Times New Roman"/>
          <w:sz w:val="24"/>
          <w:szCs w:val="24"/>
        </w:rPr>
        <w:t>odrębnej</w:t>
      </w:r>
      <w:r w:rsidR="00B7672D" w:rsidRPr="00A00AC8">
        <w:rPr>
          <w:rFonts w:ascii="Times New Roman" w:hAnsi="Times New Roman" w:cs="Times New Roman"/>
          <w:sz w:val="24"/>
          <w:szCs w:val="24"/>
        </w:rPr>
        <w:t xml:space="preserve"> regulacji dotycząc</w:t>
      </w:r>
      <w:r w:rsidR="00A9220C" w:rsidRPr="00A00AC8">
        <w:rPr>
          <w:rFonts w:ascii="Times New Roman" w:hAnsi="Times New Roman" w:cs="Times New Roman"/>
          <w:sz w:val="24"/>
          <w:szCs w:val="24"/>
        </w:rPr>
        <w:t>ej</w:t>
      </w:r>
      <w:r w:rsidR="00B7672D" w:rsidRPr="00A00AC8">
        <w:rPr>
          <w:rFonts w:ascii="Times New Roman" w:hAnsi="Times New Roman" w:cs="Times New Roman"/>
          <w:sz w:val="24"/>
          <w:szCs w:val="24"/>
        </w:rPr>
        <w:t xml:space="preserve"> opłat za prowadzenie robót na nieruchomościach w celu umieszczenia </w:t>
      </w:r>
      <w:r w:rsidR="00533E15" w:rsidRPr="00D70B87">
        <w:rPr>
          <w:rFonts w:ascii="Times New Roman" w:hAnsi="Times New Roman" w:cs="Times New Roman"/>
          <w:bCs/>
          <w:sz w:val="24"/>
          <w:szCs w:val="24"/>
        </w:rPr>
        <w:t>elementów sieci telekomunikacyjnej oraz powiązanych zasobów, a także innych urządzeń lub infrastruktur, które pozwalają na ich eksploatację i konserwację</w:t>
      </w:r>
      <w:r w:rsidR="00B7672D" w:rsidRPr="00A00AC8">
        <w:rPr>
          <w:rFonts w:ascii="Times New Roman" w:hAnsi="Times New Roman" w:cs="Times New Roman"/>
          <w:sz w:val="24"/>
          <w:szCs w:val="24"/>
        </w:rPr>
        <w:t xml:space="preserve"> ma na celu</w:t>
      </w:r>
      <w:r w:rsidR="00151489" w:rsidRPr="00A00AC8">
        <w:rPr>
          <w:rFonts w:ascii="Times New Roman" w:hAnsi="Times New Roman" w:cs="Times New Roman"/>
          <w:sz w:val="24"/>
          <w:szCs w:val="24"/>
        </w:rPr>
        <w:t xml:space="preserve"> z</w:t>
      </w:r>
      <w:r w:rsidR="00AB5CFB">
        <w:rPr>
          <w:rFonts w:ascii="Times New Roman" w:hAnsi="Times New Roman" w:cs="Times New Roman"/>
          <w:sz w:val="24"/>
          <w:szCs w:val="24"/>
        </w:rPr>
        <w:t> </w:t>
      </w:r>
      <w:r w:rsidR="00151489" w:rsidRPr="00A00AC8">
        <w:rPr>
          <w:rFonts w:ascii="Times New Roman" w:hAnsi="Times New Roman" w:cs="Times New Roman"/>
          <w:sz w:val="24"/>
          <w:szCs w:val="24"/>
        </w:rPr>
        <w:t xml:space="preserve">jednej strony </w:t>
      </w:r>
      <w:r w:rsidR="00B7672D" w:rsidRPr="00A00AC8">
        <w:rPr>
          <w:rFonts w:ascii="Times New Roman" w:hAnsi="Times New Roman" w:cs="Times New Roman"/>
          <w:sz w:val="24"/>
          <w:szCs w:val="24"/>
        </w:rPr>
        <w:t xml:space="preserve">ujednolicenie i uproszczenie zasad naliczania </w:t>
      </w:r>
      <w:r w:rsidR="00995E2E" w:rsidRPr="00A00AC8">
        <w:rPr>
          <w:rFonts w:ascii="Times New Roman" w:hAnsi="Times New Roman" w:cs="Times New Roman"/>
          <w:sz w:val="24"/>
          <w:szCs w:val="24"/>
        </w:rPr>
        <w:t xml:space="preserve">stosownych </w:t>
      </w:r>
      <w:r w:rsidR="00B7672D" w:rsidRPr="00A00AC8">
        <w:rPr>
          <w:rFonts w:ascii="Times New Roman" w:hAnsi="Times New Roman" w:cs="Times New Roman"/>
          <w:sz w:val="24"/>
          <w:szCs w:val="24"/>
        </w:rPr>
        <w:t>opłat</w:t>
      </w:r>
      <w:r w:rsidR="009374FC" w:rsidRPr="00A00AC8">
        <w:rPr>
          <w:rFonts w:ascii="Times New Roman" w:hAnsi="Times New Roman" w:cs="Times New Roman"/>
          <w:sz w:val="24"/>
          <w:szCs w:val="24"/>
        </w:rPr>
        <w:t>, z drugiej st</w:t>
      </w:r>
      <w:r w:rsidR="00A01801" w:rsidRPr="00A00AC8">
        <w:rPr>
          <w:rFonts w:ascii="Times New Roman" w:hAnsi="Times New Roman" w:cs="Times New Roman"/>
          <w:sz w:val="24"/>
          <w:szCs w:val="24"/>
        </w:rPr>
        <w:t xml:space="preserve">rony </w:t>
      </w:r>
      <w:r w:rsidR="00C9628C" w:rsidRPr="00A00AC8">
        <w:rPr>
          <w:rFonts w:ascii="Times New Roman" w:hAnsi="Times New Roman" w:cs="Times New Roman"/>
          <w:sz w:val="24"/>
          <w:szCs w:val="24"/>
        </w:rPr>
        <w:t>za</w:t>
      </w:r>
      <w:r w:rsidR="00A01801" w:rsidRPr="00A00AC8">
        <w:rPr>
          <w:rFonts w:ascii="Times New Roman" w:hAnsi="Times New Roman" w:cs="Times New Roman"/>
          <w:sz w:val="24"/>
          <w:szCs w:val="24"/>
        </w:rPr>
        <w:t>gwarant</w:t>
      </w:r>
      <w:r w:rsidR="00C9628C" w:rsidRPr="00A00AC8">
        <w:rPr>
          <w:rFonts w:ascii="Times New Roman" w:hAnsi="Times New Roman" w:cs="Times New Roman"/>
          <w:sz w:val="24"/>
          <w:szCs w:val="24"/>
        </w:rPr>
        <w:t>owanie</w:t>
      </w:r>
      <w:r w:rsidR="001A616F" w:rsidRPr="00A00AC8">
        <w:rPr>
          <w:rFonts w:ascii="Times New Roman" w:hAnsi="Times New Roman" w:cs="Times New Roman"/>
          <w:sz w:val="24"/>
          <w:szCs w:val="24"/>
        </w:rPr>
        <w:t xml:space="preserve"> </w:t>
      </w:r>
      <w:r w:rsidR="00392BC5" w:rsidRPr="00A00AC8">
        <w:rPr>
          <w:rFonts w:ascii="Times New Roman" w:hAnsi="Times New Roman" w:cs="Times New Roman"/>
          <w:sz w:val="24"/>
          <w:szCs w:val="24"/>
        </w:rPr>
        <w:t>ich wysokoś</w:t>
      </w:r>
      <w:r w:rsidR="00C9628C" w:rsidRPr="00A00AC8">
        <w:rPr>
          <w:rFonts w:ascii="Times New Roman" w:hAnsi="Times New Roman" w:cs="Times New Roman"/>
          <w:sz w:val="24"/>
          <w:szCs w:val="24"/>
        </w:rPr>
        <w:t>ci</w:t>
      </w:r>
      <w:r w:rsidR="00392BC5" w:rsidRPr="00A00AC8">
        <w:rPr>
          <w:rFonts w:ascii="Times New Roman" w:hAnsi="Times New Roman" w:cs="Times New Roman"/>
          <w:sz w:val="24"/>
          <w:szCs w:val="24"/>
        </w:rPr>
        <w:t xml:space="preserve"> na poziomie niepowstrzymującym realizacji nowych inwestycji.</w:t>
      </w:r>
      <w:r w:rsidR="00D969B9" w:rsidRPr="00A00AC8">
        <w:rPr>
          <w:rFonts w:ascii="Times New Roman" w:hAnsi="Times New Roman" w:cs="Times New Roman"/>
          <w:sz w:val="24"/>
          <w:szCs w:val="24"/>
        </w:rPr>
        <w:t xml:space="preserve"> </w:t>
      </w:r>
      <w:r w:rsidR="006C7971" w:rsidRPr="00A00AC8">
        <w:rPr>
          <w:rFonts w:ascii="Times New Roman" w:hAnsi="Times New Roman" w:cs="Times New Roman"/>
          <w:sz w:val="24"/>
          <w:szCs w:val="24"/>
        </w:rPr>
        <w:t>Nowododawany p</w:t>
      </w:r>
      <w:r w:rsidR="00B7672D" w:rsidRPr="00A00AC8">
        <w:rPr>
          <w:rFonts w:ascii="Times New Roman" w:hAnsi="Times New Roman" w:cs="Times New Roman"/>
          <w:sz w:val="24"/>
          <w:szCs w:val="24"/>
        </w:rPr>
        <w:t xml:space="preserve">rzepis </w:t>
      </w:r>
      <w:r w:rsidR="006C7971" w:rsidRPr="00A00AC8">
        <w:rPr>
          <w:rFonts w:ascii="Times New Roman" w:hAnsi="Times New Roman" w:cs="Times New Roman"/>
          <w:sz w:val="24"/>
          <w:szCs w:val="24"/>
        </w:rPr>
        <w:t>art. 39</w:t>
      </w:r>
      <w:r w:rsidR="002458C7" w:rsidRPr="00A00AC8">
        <w:rPr>
          <w:rFonts w:ascii="Times New Roman" w:hAnsi="Times New Roman" w:cs="Times New Roman"/>
          <w:sz w:val="24"/>
          <w:szCs w:val="24"/>
        </w:rPr>
        <w:t>b</w:t>
      </w:r>
      <w:r w:rsidR="006C7971" w:rsidRPr="00A00AC8">
        <w:rPr>
          <w:rFonts w:ascii="Times New Roman" w:hAnsi="Times New Roman" w:cs="Times New Roman"/>
          <w:sz w:val="24"/>
          <w:szCs w:val="24"/>
        </w:rPr>
        <w:t xml:space="preserve"> </w:t>
      </w:r>
      <w:r w:rsidR="008412BD" w:rsidRPr="00A00AC8">
        <w:rPr>
          <w:rFonts w:ascii="Times New Roman" w:hAnsi="Times New Roman" w:cs="Times New Roman"/>
          <w:sz w:val="24"/>
          <w:szCs w:val="24"/>
        </w:rPr>
        <w:t xml:space="preserve">ust. </w:t>
      </w:r>
      <w:r w:rsidR="00B7672D" w:rsidRPr="00A00AC8">
        <w:rPr>
          <w:rFonts w:ascii="Times New Roman" w:hAnsi="Times New Roman" w:cs="Times New Roman"/>
          <w:sz w:val="24"/>
          <w:szCs w:val="24"/>
        </w:rPr>
        <w:t xml:space="preserve">4a </w:t>
      </w:r>
      <w:r w:rsidR="00640A42" w:rsidRPr="00A00AC8">
        <w:rPr>
          <w:rFonts w:ascii="Times New Roman" w:hAnsi="Times New Roman" w:cs="Times New Roman"/>
          <w:sz w:val="24"/>
          <w:szCs w:val="24"/>
        </w:rPr>
        <w:t>ww. ustawy określa</w:t>
      </w:r>
      <w:r w:rsidR="00B7672D" w:rsidRPr="00A00AC8">
        <w:rPr>
          <w:rFonts w:ascii="Times New Roman" w:hAnsi="Times New Roman" w:cs="Times New Roman"/>
          <w:sz w:val="24"/>
          <w:szCs w:val="24"/>
        </w:rPr>
        <w:t xml:space="preserve"> metodologię obliczania opłat za zajęcie nieruchomości w celu prowadzenia robót. Opłata ta jest uzależniona od wielkości powierzchni zajętej nieruchomości, stawki opłaty za zajęcie 1 m² oraz liczby dni, przez które nieruchomość jest zajmowana. Dodatkowo, dla uproszczenia, każdy okres zajęcia nieruchomości krótszy niż 24</w:t>
      </w:r>
      <w:r w:rsidR="005F3374" w:rsidRPr="00A00AC8">
        <w:rPr>
          <w:rFonts w:ascii="Times New Roman" w:hAnsi="Times New Roman" w:cs="Times New Roman"/>
          <w:sz w:val="24"/>
          <w:szCs w:val="24"/>
        </w:rPr>
        <w:t> </w:t>
      </w:r>
      <w:r w:rsidR="00B7672D" w:rsidRPr="00A00AC8">
        <w:rPr>
          <w:rFonts w:ascii="Times New Roman" w:hAnsi="Times New Roman" w:cs="Times New Roman"/>
          <w:sz w:val="24"/>
          <w:szCs w:val="24"/>
        </w:rPr>
        <w:t xml:space="preserve">godziny traktowany jest jako jeden pełny dzień. </w:t>
      </w:r>
      <w:r w:rsidR="00CE7BF8" w:rsidRPr="00A00AC8">
        <w:rPr>
          <w:rFonts w:ascii="Times New Roman" w:hAnsi="Times New Roman" w:cs="Times New Roman"/>
          <w:sz w:val="24"/>
          <w:szCs w:val="24"/>
        </w:rPr>
        <w:t xml:space="preserve">Zaproponowane rozwiązanie </w:t>
      </w:r>
      <w:r w:rsidR="005B1C3A" w:rsidRPr="00A00AC8">
        <w:rPr>
          <w:rFonts w:ascii="Times New Roman" w:hAnsi="Times New Roman" w:cs="Times New Roman"/>
          <w:sz w:val="24"/>
          <w:szCs w:val="24"/>
        </w:rPr>
        <w:t>upr</w:t>
      </w:r>
      <w:r w:rsidR="00CE7BF8" w:rsidRPr="00A00AC8">
        <w:rPr>
          <w:rFonts w:ascii="Times New Roman" w:hAnsi="Times New Roman" w:cs="Times New Roman"/>
          <w:sz w:val="24"/>
          <w:szCs w:val="24"/>
        </w:rPr>
        <w:t>aszcza</w:t>
      </w:r>
      <w:r w:rsidR="00EE7BA3" w:rsidRPr="00A00AC8">
        <w:rPr>
          <w:rFonts w:ascii="Times New Roman" w:hAnsi="Times New Roman" w:cs="Times New Roman"/>
          <w:sz w:val="24"/>
          <w:szCs w:val="24"/>
        </w:rPr>
        <w:t xml:space="preserve"> oblicz</w:t>
      </w:r>
      <w:r w:rsidR="005B1C3A" w:rsidRPr="00A00AC8">
        <w:rPr>
          <w:rFonts w:ascii="Times New Roman" w:hAnsi="Times New Roman" w:cs="Times New Roman"/>
          <w:sz w:val="24"/>
          <w:szCs w:val="24"/>
        </w:rPr>
        <w:t>eni</w:t>
      </w:r>
      <w:r w:rsidR="00CE7BF8" w:rsidRPr="00A00AC8">
        <w:rPr>
          <w:rFonts w:ascii="Times New Roman" w:hAnsi="Times New Roman" w:cs="Times New Roman"/>
          <w:sz w:val="24"/>
          <w:szCs w:val="24"/>
        </w:rPr>
        <w:t>e</w:t>
      </w:r>
      <w:r w:rsidR="005B1C3A" w:rsidRPr="00A00AC8">
        <w:rPr>
          <w:rFonts w:ascii="Times New Roman" w:hAnsi="Times New Roman" w:cs="Times New Roman"/>
          <w:sz w:val="24"/>
          <w:szCs w:val="24"/>
        </w:rPr>
        <w:t xml:space="preserve"> wysokości opłaty</w:t>
      </w:r>
      <w:r w:rsidR="00CE7BF8" w:rsidRPr="00A00AC8">
        <w:rPr>
          <w:rFonts w:ascii="Times New Roman" w:hAnsi="Times New Roman" w:cs="Times New Roman"/>
          <w:sz w:val="24"/>
          <w:szCs w:val="24"/>
        </w:rPr>
        <w:t xml:space="preserve"> i </w:t>
      </w:r>
      <w:r w:rsidR="00B7672D" w:rsidRPr="00A00AC8">
        <w:rPr>
          <w:rFonts w:ascii="Times New Roman" w:hAnsi="Times New Roman" w:cs="Times New Roman"/>
          <w:sz w:val="24"/>
          <w:szCs w:val="24"/>
        </w:rPr>
        <w:t>eliminuj</w:t>
      </w:r>
      <w:r w:rsidR="00CE7BF8" w:rsidRPr="00A00AC8">
        <w:rPr>
          <w:rFonts w:ascii="Times New Roman" w:hAnsi="Times New Roman" w:cs="Times New Roman"/>
          <w:sz w:val="24"/>
          <w:szCs w:val="24"/>
        </w:rPr>
        <w:t>e</w:t>
      </w:r>
      <w:r w:rsidR="00B7672D" w:rsidRPr="00A00AC8">
        <w:rPr>
          <w:rFonts w:ascii="Times New Roman" w:hAnsi="Times New Roman" w:cs="Times New Roman"/>
          <w:sz w:val="24"/>
          <w:szCs w:val="24"/>
        </w:rPr>
        <w:t xml:space="preserve"> potrzebę dokładnego monitorowania godzinowego zajęcia terenu.</w:t>
      </w:r>
      <w:r w:rsidR="00664C4F">
        <w:rPr>
          <w:rFonts w:ascii="Times New Roman" w:hAnsi="Times New Roman" w:cs="Times New Roman"/>
          <w:sz w:val="24"/>
          <w:szCs w:val="24"/>
        </w:rPr>
        <w:t xml:space="preserve"> </w:t>
      </w:r>
      <w:r w:rsidR="00B47A17">
        <w:rPr>
          <w:rFonts w:ascii="Times New Roman" w:eastAsia="Times New Roman" w:hAnsi="Times New Roman" w:cs="Times New Roman"/>
          <w:iCs/>
          <w:sz w:val="24"/>
          <w:szCs w:val="24"/>
          <w:lang w:eastAsia="pl-PL"/>
        </w:rPr>
        <w:t>P</w:t>
      </w:r>
      <w:r w:rsidR="00664C4F">
        <w:rPr>
          <w:rFonts w:ascii="Times New Roman" w:eastAsia="Times New Roman" w:hAnsi="Times New Roman" w:cs="Times New Roman"/>
          <w:iCs/>
          <w:sz w:val="24"/>
          <w:szCs w:val="24"/>
          <w:lang w:eastAsia="pl-PL"/>
        </w:rPr>
        <w:t>rojektowan</w:t>
      </w:r>
      <w:r w:rsidR="00EA03F5">
        <w:rPr>
          <w:rFonts w:ascii="Times New Roman" w:eastAsia="Times New Roman" w:hAnsi="Times New Roman" w:cs="Times New Roman"/>
          <w:iCs/>
          <w:sz w:val="24"/>
          <w:szCs w:val="24"/>
          <w:lang w:eastAsia="pl-PL"/>
        </w:rPr>
        <w:t>a</w:t>
      </w:r>
      <w:r w:rsidR="00664C4F">
        <w:rPr>
          <w:rFonts w:ascii="Times New Roman" w:eastAsia="Times New Roman" w:hAnsi="Times New Roman" w:cs="Times New Roman"/>
          <w:iCs/>
          <w:sz w:val="24"/>
          <w:szCs w:val="24"/>
          <w:lang w:eastAsia="pl-PL"/>
        </w:rPr>
        <w:t xml:space="preserve"> zmian</w:t>
      </w:r>
      <w:r w:rsidR="00EA03F5">
        <w:rPr>
          <w:rFonts w:ascii="Times New Roman" w:eastAsia="Times New Roman" w:hAnsi="Times New Roman" w:cs="Times New Roman"/>
          <w:iCs/>
          <w:sz w:val="24"/>
          <w:szCs w:val="24"/>
          <w:lang w:eastAsia="pl-PL"/>
        </w:rPr>
        <w:t>a</w:t>
      </w:r>
      <w:r w:rsidR="00664C4F">
        <w:rPr>
          <w:rFonts w:ascii="Times New Roman" w:eastAsia="Times New Roman" w:hAnsi="Times New Roman" w:cs="Times New Roman"/>
          <w:iCs/>
          <w:sz w:val="24"/>
          <w:szCs w:val="24"/>
          <w:lang w:eastAsia="pl-PL"/>
        </w:rPr>
        <w:t xml:space="preserve"> wpisuj</w:t>
      </w:r>
      <w:r w:rsidR="00EA03F5">
        <w:rPr>
          <w:rFonts w:ascii="Times New Roman" w:eastAsia="Times New Roman" w:hAnsi="Times New Roman" w:cs="Times New Roman"/>
          <w:iCs/>
          <w:sz w:val="24"/>
          <w:szCs w:val="24"/>
          <w:lang w:eastAsia="pl-PL"/>
        </w:rPr>
        <w:t>e</w:t>
      </w:r>
      <w:r w:rsidR="00664C4F">
        <w:rPr>
          <w:rFonts w:ascii="Times New Roman" w:eastAsia="Times New Roman" w:hAnsi="Times New Roman" w:cs="Times New Roman"/>
          <w:iCs/>
          <w:sz w:val="24"/>
          <w:szCs w:val="24"/>
          <w:lang w:eastAsia="pl-PL"/>
        </w:rPr>
        <w:t xml:space="preserve"> się także, w</w:t>
      </w:r>
      <w:r w:rsidR="00EA03F5">
        <w:rPr>
          <w:rFonts w:ascii="Times New Roman" w:eastAsia="Times New Roman" w:hAnsi="Times New Roman" w:cs="Times New Roman"/>
          <w:iCs/>
          <w:sz w:val="24"/>
          <w:szCs w:val="24"/>
          <w:lang w:eastAsia="pl-PL"/>
        </w:rPr>
        <w:t> </w:t>
      </w:r>
      <w:r w:rsidR="00664C4F">
        <w:rPr>
          <w:rFonts w:ascii="Times New Roman" w:eastAsia="Times New Roman" w:hAnsi="Times New Roman" w:cs="Times New Roman"/>
          <w:iCs/>
          <w:sz w:val="24"/>
          <w:szCs w:val="24"/>
          <w:lang w:eastAsia="pl-PL"/>
        </w:rPr>
        <w:t xml:space="preserve">postanowienia art. 7 ust. 1 rozporządzenia GIA, który zakazuje nieproporcjonalnego ograniczania </w:t>
      </w:r>
      <w:r w:rsidR="00664C4F" w:rsidRPr="00634B17">
        <w:rPr>
          <w:rFonts w:ascii="Times New Roman" w:eastAsia="Times New Roman" w:hAnsi="Times New Roman" w:cs="Times New Roman"/>
          <w:iCs/>
          <w:sz w:val="24"/>
          <w:szCs w:val="24"/>
          <w:lang w:eastAsia="pl-PL"/>
        </w:rPr>
        <w:t>ani utrudnia</w:t>
      </w:r>
      <w:r w:rsidR="00664C4F">
        <w:rPr>
          <w:rFonts w:ascii="Times New Roman" w:eastAsia="Times New Roman" w:hAnsi="Times New Roman" w:cs="Times New Roman"/>
          <w:iCs/>
          <w:sz w:val="24"/>
          <w:szCs w:val="24"/>
          <w:lang w:eastAsia="pl-PL"/>
        </w:rPr>
        <w:t>nia</w:t>
      </w:r>
      <w:r w:rsidR="00664C4F" w:rsidRPr="00634B17">
        <w:rPr>
          <w:rFonts w:ascii="Times New Roman" w:eastAsia="Times New Roman" w:hAnsi="Times New Roman" w:cs="Times New Roman"/>
          <w:iCs/>
          <w:sz w:val="24"/>
          <w:szCs w:val="24"/>
          <w:lang w:eastAsia="pl-PL"/>
        </w:rPr>
        <w:t xml:space="preserve"> wdrażania elementów VHCN lub urządzeń towarzyszących.</w:t>
      </w:r>
    </w:p>
    <w:p w14:paraId="73E44BD1" w14:textId="3F18640F" w:rsidR="005F5A52" w:rsidRDefault="00A57B1A" w:rsidP="009C4B6F">
      <w:pPr>
        <w:pStyle w:val="Nagwek3"/>
        <w:rPr>
          <w:rFonts w:ascii="Times New Roman" w:hAnsi="Times New Roman" w:cs="Times New Roman"/>
        </w:rPr>
      </w:pPr>
      <w:r w:rsidRPr="00885CD8">
        <w:rPr>
          <w:rFonts w:ascii="Times New Roman" w:hAnsi="Times New Roman" w:cs="Times New Roman"/>
        </w:rPr>
        <w:t xml:space="preserve">Art. 3 pkt </w:t>
      </w:r>
      <w:r w:rsidR="005F5A52" w:rsidRPr="00ED2C0F">
        <w:rPr>
          <w:rFonts w:ascii="Times New Roman" w:hAnsi="Times New Roman" w:cs="Times New Roman"/>
          <w:bCs/>
        </w:rPr>
        <w:t>4</w:t>
      </w:r>
    </w:p>
    <w:p w14:paraId="28894B19" w14:textId="1BF547C7" w:rsidR="00D70B87" w:rsidRPr="00317E36" w:rsidRDefault="00D70B87" w:rsidP="009C4B6F">
      <w:pPr>
        <w:spacing w:line="360" w:lineRule="auto"/>
        <w:jc w:val="both"/>
        <w:rPr>
          <w:rFonts w:ascii="Times New Roman" w:hAnsi="Times New Roman" w:cs="Times New Roman"/>
          <w:bCs/>
          <w:sz w:val="24"/>
          <w:szCs w:val="24"/>
        </w:rPr>
      </w:pPr>
      <w:r w:rsidRPr="00317E36">
        <w:rPr>
          <w:rFonts w:ascii="Times New Roman" w:hAnsi="Times New Roman" w:cs="Times New Roman"/>
          <w:bCs/>
          <w:sz w:val="24"/>
          <w:szCs w:val="24"/>
        </w:rPr>
        <w:t>Zmiana ma charakter pojęciowy i wynika z potrzeby dostosowania terminologii</w:t>
      </w:r>
      <w:r>
        <w:rPr>
          <w:rFonts w:ascii="Times New Roman" w:hAnsi="Times New Roman" w:cs="Times New Roman"/>
          <w:bCs/>
          <w:sz w:val="24"/>
          <w:szCs w:val="24"/>
        </w:rPr>
        <w:t xml:space="preserve"> w art. 39b ust.</w:t>
      </w:r>
      <w:r w:rsidR="00AB5CFB">
        <w:rPr>
          <w:rFonts w:ascii="Times New Roman" w:hAnsi="Times New Roman" w:cs="Times New Roman"/>
          <w:bCs/>
          <w:sz w:val="24"/>
          <w:szCs w:val="24"/>
        </w:rPr>
        <w:t> </w:t>
      </w:r>
      <w:r w:rsidR="00B139B5">
        <w:rPr>
          <w:rFonts w:ascii="Times New Roman" w:hAnsi="Times New Roman" w:cs="Times New Roman"/>
          <w:bCs/>
          <w:sz w:val="24"/>
          <w:szCs w:val="24"/>
        </w:rPr>
        <w:t>5</w:t>
      </w:r>
      <w:r>
        <w:rPr>
          <w:rFonts w:ascii="Times New Roman" w:hAnsi="Times New Roman" w:cs="Times New Roman"/>
          <w:bCs/>
          <w:sz w:val="24"/>
          <w:szCs w:val="24"/>
        </w:rPr>
        <w:t>,</w:t>
      </w:r>
      <w:r w:rsidR="00B139B5">
        <w:rPr>
          <w:rFonts w:ascii="Times New Roman" w:hAnsi="Times New Roman" w:cs="Times New Roman"/>
          <w:bCs/>
          <w:sz w:val="24"/>
          <w:szCs w:val="24"/>
        </w:rPr>
        <w:t xml:space="preserve"> </w:t>
      </w:r>
      <w:r w:rsidRPr="00317E36">
        <w:rPr>
          <w:rFonts w:ascii="Times New Roman" w:hAnsi="Times New Roman" w:cs="Times New Roman"/>
          <w:bCs/>
          <w:sz w:val="24"/>
          <w:szCs w:val="24"/>
        </w:rPr>
        <w:t>do</w:t>
      </w:r>
      <w:r>
        <w:rPr>
          <w:rFonts w:ascii="Times New Roman" w:hAnsi="Times New Roman" w:cs="Times New Roman"/>
          <w:bCs/>
          <w:sz w:val="24"/>
          <w:szCs w:val="24"/>
        </w:rPr>
        <w:t xml:space="preserve"> nowego</w:t>
      </w:r>
      <w:r w:rsidRPr="00317E36">
        <w:rPr>
          <w:rFonts w:ascii="Times New Roman" w:hAnsi="Times New Roman" w:cs="Times New Roman"/>
          <w:bCs/>
          <w:sz w:val="24"/>
          <w:szCs w:val="24"/>
        </w:rPr>
        <w:t xml:space="preserve"> brzmienia art. 33 Megaustawy</w:t>
      </w:r>
      <w:r>
        <w:rPr>
          <w:rFonts w:ascii="Times New Roman" w:hAnsi="Times New Roman" w:cs="Times New Roman"/>
          <w:bCs/>
          <w:sz w:val="24"/>
          <w:szCs w:val="24"/>
        </w:rPr>
        <w:t xml:space="preserve"> w którym zamiast pojęcia obiektów i urządzeń stosuje się pojęcie </w:t>
      </w:r>
      <w:r w:rsidRPr="00D70B87">
        <w:rPr>
          <w:rFonts w:ascii="Times New Roman" w:hAnsi="Times New Roman" w:cs="Times New Roman"/>
          <w:bCs/>
          <w:sz w:val="24"/>
          <w:szCs w:val="24"/>
        </w:rPr>
        <w:t>elementów sieci telekomunikacyjnej oraz powiązanych zasobów, a także innych urządzeń lub infrastruktur, które pozwalają na ich eksploatację i konserwację</w:t>
      </w:r>
      <w:r>
        <w:rPr>
          <w:rFonts w:ascii="Times New Roman" w:hAnsi="Times New Roman" w:cs="Times New Roman"/>
          <w:bCs/>
          <w:sz w:val="24"/>
          <w:szCs w:val="24"/>
        </w:rPr>
        <w:t>.</w:t>
      </w:r>
    </w:p>
    <w:p w14:paraId="1840B621" w14:textId="2BCF5125" w:rsidR="00A57B1A" w:rsidRPr="00A00AC8" w:rsidRDefault="00A57B1A" w:rsidP="009C4B6F">
      <w:pPr>
        <w:pStyle w:val="Nagwek3"/>
        <w:rPr>
          <w:rFonts w:ascii="Times New Roman" w:hAnsi="Times New Roman" w:cs="Times New Roman"/>
        </w:rPr>
      </w:pPr>
      <w:r w:rsidRPr="00885CD8">
        <w:rPr>
          <w:rFonts w:ascii="Times New Roman" w:hAnsi="Times New Roman" w:cs="Times New Roman"/>
        </w:rPr>
        <w:t xml:space="preserve">Art. 3 pkt </w:t>
      </w:r>
      <w:r w:rsidR="006B17D4" w:rsidRPr="00ED2C0F">
        <w:rPr>
          <w:rFonts w:ascii="Times New Roman" w:hAnsi="Times New Roman" w:cs="Times New Roman"/>
          <w:bCs/>
        </w:rPr>
        <w:t>5</w:t>
      </w:r>
    </w:p>
    <w:p w14:paraId="5A16FC15" w14:textId="2C8AEA77" w:rsidR="00B7672D" w:rsidRPr="00A00AC8" w:rsidRDefault="00FC3724" w:rsidP="00B7672D">
      <w:pPr>
        <w:spacing w:line="360" w:lineRule="auto"/>
        <w:jc w:val="both"/>
        <w:rPr>
          <w:rFonts w:ascii="Times New Roman" w:hAnsi="Times New Roman" w:cs="Times New Roman"/>
          <w:sz w:val="24"/>
          <w:szCs w:val="24"/>
        </w:rPr>
      </w:pPr>
      <w:r w:rsidRPr="00A00AC8">
        <w:rPr>
          <w:rFonts w:ascii="Times New Roman" w:hAnsi="Times New Roman" w:cs="Times New Roman"/>
          <w:sz w:val="24"/>
          <w:szCs w:val="24"/>
        </w:rPr>
        <w:t>Projektowany art. 39</w:t>
      </w:r>
      <w:r w:rsidR="003D38AE" w:rsidRPr="00A00AC8">
        <w:rPr>
          <w:rFonts w:ascii="Times New Roman" w:hAnsi="Times New Roman" w:cs="Times New Roman"/>
          <w:sz w:val="24"/>
          <w:szCs w:val="24"/>
        </w:rPr>
        <w:t>b</w:t>
      </w:r>
      <w:r w:rsidRPr="00A00AC8">
        <w:rPr>
          <w:rFonts w:ascii="Times New Roman" w:hAnsi="Times New Roman" w:cs="Times New Roman"/>
          <w:sz w:val="24"/>
          <w:szCs w:val="24"/>
        </w:rPr>
        <w:t xml:space="preserve"> ust.</w:t>
      </w:r>
      <w:r w:rsidR="00B7672D" w:rsidRPr="00A00AC8">
        <w:rPr>
          <w:rFonts w:ascii="Times New Roman" w:hAnsi="Times New Roman" w:cs="Times New Roman"/>
          <w:sz w:val="24"/>
          <w:szCs w:val="24"/>
        </w:rPr>
        <w:t xml:space="preserve"> 5a wprowadza górny limit stawki opłaty za każdy dzień prowadzenia robót na nieruchomości, ustalony na poziomie 0,20 zł za każdy m² powierzchni nieruchomości. Takie ograniczenie ma </w:t>
      </w:r>
      <w:r w:rsidR="00196753" w:rsidRPr="00A00AC8">
        <w:rPr>
          <w:rFonts w:ascii="Times New Roman" w:hAnsi="Times New Roman" w:cs="Times New Roman"/>
          <w:sz w:val="24"/>
          <w:szCs w:val="24"/>
        </w:rPr>
        <w:t>zapewnić</w:t>
      </w:r>
      <w:r w:rsidR="00B7672D" w:rsidRPr="00A00AC8">
        <w:rPr>
          <w:rFonts w:ascii="Times New Roman" w:hAnsi="Times New Roman" w:cs="Times New Roman"/>
          <w:sz w:val="24"/>
          <w:szCs w:val="24"/>
        </w:rPr>
        <w:t xml:space="preserve">, aby opłaty związane z prowadzeniem robót </w:t>
      </w:r>
      <w:r w:rsidR="00196753" w:rsidRPr="00A00AC8">
        <w:rPr>
          <w:rFonts w:ascii="Times New Roman" w:hAnsi="Times New Roman" w:cs="Times New Roman"/>
          <w:sz w:val="24"/>
          <w:szCs w:val="24"/>
        </w:rPr>
        <w:t xml:space="preserve">budowanych związanych z </w:t>
      </w:r>
      <w:r w:rsidR="00B7672D" w:rsidRPr="00A00AC8">
        <w:rPr>
          <w:rFonts w:ascii="Times New Roman" w:hAnsi="Times New Roman" w:cs="Times New Roman"/>
          <w:sz w:val="24"/>
          <w:szCs w:val="24"/>
        </w:rPr>
        <w:t>telekomunikacj</w:t>
      </w:r>
      <w:r w:rsidR="00196753" w:rsidRPr="00A00AC8">
        <w:rPr>
          <w:rFonts w:ascii="Times New Roman" w:hAnsi="Times New Roman" w:cs="Times New Roman"/>
          <w:sz w:val="24"/>
          <w:szCs w:val="24"/>
        </w:rPr>
        <w:t>ą</w:t>
      </w:r>
      <w:r w:rsidR="00B7672D" w:rsidRPr="00A00AC8">
        <w:rPr>
          <w:rFonts w:ascii="Times New Roman" w:hAnsi="Times New Roman" w:cs="Times New Roman"/>
          <w:sz w:val="24"/>
          <w:szCs w:val="24"/>
        </w:rPr>
        <w:t xml:space="preserve"> nie były nadmiernie wysokie. Jednocześnie, ograniczenie to zapewnia, że koszty te są przewidywalne i zrównoważone, co sprzyja rozwojowi infrastruktury telekomunikacyjnej na terenie całego kraju.</w:t>
      </w:r>
      <w:r w:rsidR="00C26E5D">
        <w:rPr>
          <w:rFonts w:ascii="Times New Roman" w:hAnsi="Times New Roman" w:cs="Times New Roman"/>
          <w:sz w:val="24"/>
          <w:szCs w:val="24"/>
        </w:rPr>
        <w:t xml:space="preserve"> P</w:t>
      </w:r>
      <w:r w:rsidR="00C26E5D">
        <w:rPr>
          <w:rFonts w:ascii="Times New Roman" w:eastAsia="Times New Roman" w:hAnsi="Times New Roman" w:cs="Times New Roman"/>
          <w:iCs/>
          <w:sz w:val="24"/>
          <w:szCs w:val="24"/>
          <w:lang w:eastAsia="pl-PL"/>
        </w:rPr>
        <w:t>rojektowan</w:t>
      </w:r>
      <w:r w:rsidR="00EA03F5">
        <w:rPr>
          <w:rFonts w:ascii="Times New Roman" w:eastAsia="Times New Roman" w:hAnsi="Times New Roman" w:cs="Times New Roman"/>
          <w:iCs/>
          <w:sz w:val="24"/>
          <w:szCs w:val="24"/>
          <w:lang w:eastAsia="pl-PL"/>
        </w:rPr>
        <w:t>a</w:t>
      </w:r>
      <w:r w:rsidR="00C26E5D">
        <w:rPr>
          <w:rFonts w:ascii="Times New Roman" w:eastAsia="Times New Roman" w:hAnsi="Times New Roman" w:cs="Times New Roman"/>
          <w:iCs/>
          <w:sz w:val="24"/>
          <w:szCs w:val="24"/>
          <w:lang w:eastAsia="pl-PL"/>
        </w:rPr>
        <w:t xml:space="preserve"> zmian</w:t>
      </w:r>
      <w:r w:rsidR="00EA03F5">
        <w:rPr>
          <w:rFonts w:ascii="Times New Roman" w:eastAsia="Times New Roman" w:hAnsi="Times New Roman" w:cs="Times New Roman"/>
          <w:iCs/>
          <w:sz w:val="24"/>
          <w:szCs w:val="24"/>
          <w:lang w:eastAsia="pl-PL"/>
        </w:rPr>
        <w:t>a</w:t>
      </w:r>
      <w:r w:rsidR="00C26E5D">
        <w:rPr>
          <w:rFonts w:ascii="Times New Roman" w:eastAsia="Times New Roman" w:hAnsi="Times New Roman" w:cs="Times New Roman"/>
          <w:iCs/>
          <w:sz w:val="24"/>
          <w:szCs w:val="24"/>
          <w:lang w:eastAsia="pl-PL"/>
        </w:rPr>
        <w:t xml:space="preserve"> wpisuj</w:t>
      </w:r>
      <w:r w:rsidR="00EA03F5">
        <w:rPr>
          <w:rFonts w:ascii="Times New Roman" w:eastAsia="Times New Roman" w:hAnsi="Times New Roman" w:cs="Times New Roman"/>
          <w:iCs/>
          <w:sz w:val="24"/>
          <w:szCs w:val="24"/>
          <w:lang w:eastAsia="pl-PL"/>
        </w:rPr>
        <w:t>e</w:t>
      </w:r>
      <w:r w:rsidR="00C26E5D">
        <w:rPr>
          <w:rFonts w:ascii="Times New Roman" w:eastAsia="Times New Roman" w:hAnsi="Times New Roman" w:cs="Times New Roman"/>
          <w:iCs/>
          <w:sz w:val="24"/>
          <w:szCs w:val="24"/>
          <w:lang w:eastAsia="pl-PL"/>
        </w:rPr>
        <w:t xml:space="preserve"> się także, </w:t>
      </w:r>
      <w:r w:rsidR="00C26E5D">
        <w:rPr>
          <w:rFonts w:ascii="Times New Roman" w:eastAsia="Times New Roman" w:hAnsi="Times New Roman" w:cs="Times New Roman"/>
          <w:iCs/>
          <w:sz w:val="24"/>
          <w:szCs w:val="24"/>
          <w:lang w:eastAsia="pl-PL"/>
        </w:rPr>
        <w:lastRenderedPageBreak/>
        <w:t>w</w:t>
      </w:r>
      <w:r w:rsidR="00EA03F5">
        <w:rPr>
          <w:rFonts w:ascii="Times New Roman" w:eastAsia="Times New Roman" w:hAnsi="Times New Roman" w:cs="Times New Roman"/>
          <w:iCs/>
          <w:sz w:val="24"/>
          <w:szCs w:val="24"/>
          <w:lang w:eastAsia="pl-PL"/>
        </w:rPr>
        <w:t> </w:t>
      </w:r>
      <w:r w:rsidR="00C26E5D">
        <w:rPr>
          <w:rFonts w:ascii="Times New Roman" w:eastAsia="Times New Roman" w:hAnsi="Times New Roman" w:cs="Times New Roman"/>
          <w:iCs/>
          <w:sz w:val="24"/>
          <w:szCs w:val="24"/>
          <w:lang w:eastAsia="pl-PL"/>
        </w:rPr>
        <w:t xml:space="preserve">postanowienia art. 7 ust. 1 rozporządzenia GIA, który zakazuje nieproporcjonalnego ograniczania </w:t>
      </w:r>
      <w:r w:rsidR="00C26E5D" w:rsidRPr="00634B17">
        <w:rPr>
          <w:rFonts w:ascii="Times New Roman" w:eastAsia="Times New Roman" w:hAnsi="Times New Roman" w:cs="Times New Roman"/>
          <w:iCs/>
          <w:sz w:val="24"/>
          <w:szCs w:val="24"/>
          <w:lang w:eastAsia="pl-PL"/>
        </w:rPr>
        <w:t>ani utrudnia</w:t>
      </w:r>
      <w:r w:rsidR="00C26E5D">
        <w:rPr>
          <w:rFonts w:ascii="Times New Roman" w:eastAsia="Times New Roman" w:hAnsi="Times New Roman" w:cs="Times New Roman"/>
          <w:iCs/>
          <w:sz w:val="24"/>
          <w:szCs w:val="24"/>
          <w:lang w:eastAsia="pl-PL"/>
        </w:rPr>
        <w:t>nia</w:t>
      </w:r>
      <w:r w:rsidR="00C26E5D" w:rsidRPr="00634B17">
        <w:rPr>
          <w:rFonts w:ascii="Times New Roman" w:eastAsia="Times New Roman" w:hAnsi="Times New Roman" w:cs="Times New Roman"/>
          <w:iCs/>
          <w:sz w:val="24"/>
          <w:szCs w:val="24"/>
          <w:lang w:eastAsia="pl-PL"/>
        </w:rPr>
        <w:t xml:space="preserve"> wdrażania elementów VHCN lub urządzeń towarzyszących.</w:t>
      </w:r>
    </w:p>
    <w:p w14:paraId="20940ECB" w14:textId="4B68C697" w:rsidR="00FB5A4C" w:rsidRPr="00A00AC8" w:rsidRDefault="00FB5A4C" w:rsidP="009C4B6F">
      <w:pPr>
        <w:pStyle w:val="Nagwek3"/>
        <w:rPr>
          <w:rFonts w:ascii="Times New Roman" w:hAnsi="Times New Roman" w:cs="Times New Roman"/>
        </w:rPr>
      </w:pPr>
      <w:r w:rsidRPr="00885CD8">
        <w:rPr>
          <w:rFonts w:ascii="Times New Roman" w:hAnsi="Times New Roman" w:cs="Times New Roman"/>
        </w:rPr>
        <w:t xml:space="preserve">Art. 3 pkt </w:t>
      </w:r>
      <w:r w:rsidR="00722F0C" w:rsidRPr="00ED2C0F">
        <w:rPr>
          <w:rFonts w:ascii="Times New Roman" w:hAnsi="Times New Roman" w:cs="Times New Roman"/>
          <w:bCs/>
        </w:rPr>
        <w:t>6</w:t>
      </w:r>
    </w:p>
    <w:p w14:paraId="6C67FF27" w14:textId="77777777" w:rsidR="00D51F4E" w:rsidRDefault="00011D9C" w:rsidP="00AA392A">
      <w:pPr>
        <w:spacing w:line="360" w:lineRule="auto"/>
        <w:jc w:val="both"/>
        <w:rPr>
          <w:rFonts w:ascii="Times New Roman" w:hAnsi="Times New Roman" w:cs="Times New Roman"/>
          <w:sz w:val="24"/>
          <w:szCs w:val="24"/>
        </w:rPr>
      </w:pPr>
      <w:r w:rsidRPr="00A00AC8">
        <w:rPr>
          <w:rFonts w:ascii="Times New Roman" w:hAnsi="Times New Roman" w:cs="Times New Roman"/>
          <w:sz w:val="24"/>
          <w:szCs w:val="24"/>
        </w:rPr>
        <w:t xml:space="preserve">Wprowadzana zmiana jest konsekwencją wcześniejszego dodania </w:t>
      </w:r>
      <w:r w:rsidR="003D2FD3" w:rsidRPr="00A00AC8">
        <w:rPr>
          <w:rFonts w:ascii="Times New Roman" w:hAnsi="Times New Roman" w:cs="Times New Roman"/>
          <w:sz w:val="24"/>
          <w:szCs w:val="24"/>
        </w:rPr>
        <w:t>ust. 4a</w:t>
      </w:r>
      <w:r w:rsidR="007B4AA8" w:rsidRPr="00A00AC8">
        <w:rPr>
          <w:rFonts w:ascii="Times New Roman" w:hAnsi="Times New Roman" w:cs="Times New Roman"/>
          <w:sz w:val="24"/>
          <w:szCs w:val="24"/>
        </w:rPr>
        <w:t xml:space="preserve">. </w:t>
      </w:r>
      <w:r w:rsidR="001A1CDE" w:rsidRPr="00A00AC8">
        <w:rPr>
          <w:rFonts w:ascii="Times New Roman" w:hAnsi="Times New Roman" w:cs="Times New Roman"/>
          <w:sz w:val="24"/>
          <w:szCs w:val="24"/>
        </w:rPr>
        <w:t xml:space="preserve">W dotychczasowym brzmieniu </w:t>
      </w:r>
      <w:r w:rsidR="009321E0" w:rsidRPr="00A00AC8">
        <w:rPr>
          <w:rFonts w:ascii="Times New Roman" w:hAnsi="Times New Roman" w:cs="Times New Roman"/>
          <w:sz w:val="24"/>
          <w:szCs w:val="24"/>
        </w:rPr>
        <w:t xml:space="preserve">ust. 6 wskazywał, że </w:t>
      </w:r>
      <w:r w:rsidR="00371463" w:rsidRPr="00A00AC8">
        <w:rPr>
          <w:rFonts w:ascii="Times New Roman" w:hAnsi="Times New Roman" w:cs="Times New Roman"/>
          <w:sz w:val="24"/>
          <w:szCs w:val="24"/>
        </w:rPr>
        <w:t>opłata</w:t>
      </w:r>
      <w:r w:rsidR="0056770A" w:rsidRPr="00A00AC8">
        <w:rPr>
          <w:rFonts w:ascii="Times New Roman" w:hAnsi="Times New Roman" w:cs="Times New Roman"/>
          <w:sz w:val="24"/>
          <w:szCs w:val="24"/>
        </w:rPr>
        <w:t xml:space="preserve"> za umieszczanie na nieruchomości </w:t>
      </w:r>
      <w:r w:rsidR="00752784" w:rsidRPr="00D70B87">
        <w:rPr>
          <w:rFonts w:ascii="Times New Roman" w:hAnsi="Times New Roman" w:cs="Times New Roman"/>
          <w:bCs/>
          <w:sz w:val="24"/>
          <w:szCs w:val="24"/>
        </w:rPr>
        <w:t xml:space="preserve">elementów sieci telekomunikacyjnej oraz powiązanych zasobów, a także innych urządzeń lub infrastruktur, które pozwalają na ich eksploatację i </w:t>
      </w:r>
      <w:r w:rsidR="008F6E3A" w:rsidRPr="00D70B87">
        <w:rPr>
          <w:rFonts w:ascii="Times New Roman" w:hAnsi="Times New Roman" w:cs="Times New Roman"/>
          <w:bCs/>
          <w:sz w:val="24"/>
          <w:szCs w:val="24"/>
        </w:rPr>
        <w:t>konserwację</w:t>
      </w:r>
      <w:r w:rsidR="0056770A" w:rsidRPr="00A00AC8">
        <w:rPr>
          <w:rFonts w:ascii="Times New Roman" w:hAnsi="Times New Roman" w:cs="Times New Roman"/>
          <w:sz w:val="24"/>
          <w:szCs w:val="24"/>
        </w:rPr>
        <w:t xml:space="preserve">, nie jest pobierana </w:t>
      </w:r>
      <w:r w:rsidR="00D10448" w:rsidRPr="00A00AC8">
        <w:rPr>
          <w:rFonts w:ascii="Times New Roman" w:hAnsi="Times New Roman" w:cs="Times New Roman"/>
          <w:sz w:val="24"/>
          <w:szCs w:val="24"/>
        </w:rPr>
        <w:t>w przypadku gdy strony postanowią</w:t>
      </w:r>
      <w:r w:rsidR="00B105AE" w:rsidRPr="00A00AC8">
        <w:rPr>
          <w:rFonts w:ascii="Times New Roman" w:hAnsi="Times New Roman" w:cs="Times New Roman"/>
          <w:sz w:val="24"/>
          <w:szCs w:val="24"/>
        </w:rPr>
        <w:t xml:space="preserve"> </w:t>
      </w:r>
      <w:r w:rsidR="00BB1140" w:rsidRPr="00A00AC8">
        <w:rPr>
          <w:rFonts w:ascii="Times New Roman" w:hAnsi="Times New Roman" w:cs="Times New Roman"/>
          <w:sz w:val="24"/>
          <w:szCs w:val="24"/>
        </w:rPr>
        <w:t>o </w:t>
      </w:r>
      <w:r w:rsidR="00B105AE" w:rsidRPr="00A00AC8">
        <w:rPr>
          <w:rFonts w:ascii="Times New Roman" w:hAnsi="Times New Roman" w:cs="Times New Roman"/>
          <w:sz w:val="24"/>
          <w:szCs w:val="24"/>
        </w:rPr>
        <w:t>nieodpłatnym udostępnieniu nieruchomości,</w:t>
      </w:r>
      <w:r w:rsidR="00F85B8E" w:rsidRPr="00A00AC8">
        <w:rPr>
          <w:rFonts w:ascii="Times New Roman" w:hAnsi="Times New Roman" w:cs="Times New Roman"/>
          <w:sz w:val="24"/>
          <w:szCs w:val="24"/>
        </w:rPr>
        <w:t xml:space="preserve"> a także wtedy gdy </w:t>
      </w:r>
      <w:r w:rsidR="00F258F5">
        <w:rPr>
          <w:rFonts w:ascii="Times New Roman" w:hAnsi="Times New Roman" w:cs="Times New Roman"/>
          <w:sz w:val="24"/>
          <w:szCs w:val="24"/>
        </w:rPr>
        <w:t>Pt</w:t>
      </w:r>
      <w:r w:rsidR="00F85B8E" w:rsidRPr="00A00AC8">
        <w:rPr>
          <w:rFonts w:ascii="Times New Roman" w:hAnsi="Times New Roman" w:cs="Times New Roman"/>
          <w:sz w:val="24"/>
          <w:szCs w:val="24"/>
        </w:rPr>
        <w:t xml:space="preserve"> w związku z</w:t>
      </w:r>
      <w:r w:rsidR="009E4EB2">
        <w:rPr>
          <w:rFonts w:ascii="Times New Roman" w:hAnsi="Times New Roman" w:cs="Times New Roman"/>
          <w:sz w:val="24"/>
          <w:szCs w:val="24"/>
        </w:rPr>
        <w:t> </w:t>
      </w:r>
      <w:r w:rsidR="00F85B8E" w:rsidRPr="00A00AC8">
        <w:rPr>
          <w:rFonts w:ascii="Times New Roman" w:hAnsi="Times New Roman" w:cs="Times New Roman"/>
          <w:sz w:val="24"/>
          <w:szCs w:val="24"/>
        </w:rPr>
        <w:t xml:space="preserve">umieszczeniem na nieruchomości obiektów i urządzeń infrastruktury telekomunikacyjnej zapewnia dostęp do usług szerokopasmowego dostępu do </w:t>
      </w:r>
      <w:r w:rsidR="00A873FD">
        <w:rPr>
          <w:rFonts w:ascii="Times New Roman" w:hAnsi="Times New Roman" w:cs="Times New Roman"/>
          <w:sz w:val="24"/>
          <w:szCs w:val="24"/>
        </w:rPr>
        <w:t>internetu</w:t>
      </w:r>
      <w:r w:rsidR="0010649B">
        <w:rPr>
          <w:rFonts w:ascii="Times New Roman" w:hAnsi="Times New Roman" w:cs="Times New Roman"/>
          <w:sz w:val="24"/>
          <w:szCs w:val="24"/>
        </w:rPr>
        <w:t xml:space="preserve"> </w:t>
      </w:r>
      <w:r w:rsidR="00F85B8E" w:rsidRPr="00A00AC8">
        <w:rPr>
          <w:rFonts w:ascii="Times New Roman" w:hAnsi="Times New Roman" w:cs="Times New Roman"/>
          <w:sz w:val="24"/>
          <w:szCs w:val="24"/>
        </w:rPr>
        <w:t xml:space="preserve">o przepustowości co najmniej 30 Mb/s w budynkach lub obiektach pozostających </w:t>
      </w:r>
      <w:r w:rsidR="00BB1140" w:rsidRPr="00A00AC8">
        <w:rPr>
          <w:rFonts w:ascii="Times New Roman" w:hAnsi="Times New Roman" w:cs="Times New Roman"/>
          <w:sz w:val="24"/>
          <w:szCs w:val="24"/>
        </w:rPr>
        <w:t>w </w:t>
      </w:r>
      <w:r w:rsidR="00F85B8E" w:rsidRPr="00A00AC8">
        <w:rPr>
          <w:rFonts w:ascii="Times New Roman" w:hAnsi="Times New Roman" w:cs="Times New Roman"/>
          <w:sz w:val="24"/>
          <w:szCs w:val="24"/>
        </w:rPr>
        <w:t>zarządzie Lasów Państwowych.</w:t>
      </w:r>
      <w:r w:rsidR="00744D33" w:rsidRPr="00A00AC8">
        <w:rPr>
          <w:rFonts w:ascii="Times New Roman" w:hAnsi="Times New Roman" w:cs="Times New Roman"/>
          <w:sz w:val="24"/>
          <w:szCs w:val="24"/>
        </w:rPr>
        <w:t xml:space="preserve"> </w:t>
      </w:r>
      <w:r w:rsidR="005241F6" w:rsidRPr="00A00AC8">
        <w:rPr>
          <w:rFonts w:ascii="Times New Roman" w:hAnsi="Times New Roman" w:cs="Times New Roman"/>
          <w:sz w:val="24"/>
          <w:szCs w:val="24"/>
        </w:rPr>
        <w:t>Projektowane przepisy wprowadzają zwolnieni</w:t>
      </w:r>
      <w:r w:rsidR="00BB3D5B" w:rsidRPr="00A00AC8">
        <w:rPr>
          <w:rFonts w:ascii="Times New Roman" w:hAnsi="Times New Roman" w:cs="Times New Roman"/>
          <w:sz w:val="24"/>
          <w:szCs w:val="24"/>
        </w:rPr>
        <w:t xml:space="preserve">e z opłaty również w związku z </w:t>
      </w:r>
      <w:r w:rsidR="00A57B1A" w:rsidRPr="00A00AC8">
        <w:rPr>
          <w:rFonts w:ascii="Times New Roman" w:hAnsi="Times New Roman" w:cs="Times New Roman"/>
          <w:sz w:val="24"/>
          <w:szCs w:val="24"/>
        </w:rPr>
        <w:t>przypadkiem wskazanym w ust. 4a.</w:t>
      </w:r>
      <w:r w:rsidR="00343B95">
        <w:rPr>
          <w:rFonts w:ascii="Times New Roman" w:hAnsi="Times New Roman" w:cs="Times New Roman"/>
          <w:sz w:val="24"/>
          <w:szCs w:val="24"/>
        </w:rPr>
        <w:t xml:space="preserve"> </w:t>
      </w:r>
      <w:r w:rsidR="00E97365">
        <w:rPr>
          <w:rFonts w:ascii="Times New Roman" w:hAnsi="Times New Roman" w:cs="Times New Roman"/>
          <w:sz w:val="24"/>
          <w:szCs w:val="24"/>
        </w:rPr>
        <w:t>Należy wreszcie również wskazać, że p</w:t>
      </w:r>
      <w:r w:rsidR="00343B95" w:rsidRPr="00343B95">
        <w:rPr>
          <w:rFonts w:ascii="Times New Roman" w:hAnsi="Times New Roman" w:cs="Times New Roman"/>
          <w:sz w:val="24"/>
          <w:szCs w:val="24"/>
        </w:rPr>
        <w:t>rojektowane zmiany wpisują się także w postanowienia art. 7 ust. 1 rozporządzenia GIA.</w:t>
      </w:r>
    </w:p>
    <w:p w14:paraId="56CC033C" w14:textId="7E6E66BB" w:rsidR="00677A05" w:rsidRPr="00A00AC8" w:rsidRDefault="00945BC6" w:rsidP="00AA392A">
      <w:pPr>
        <w:spacing w:line="360" w:lineRule="auto"/>
        <w:jc w:val="both"/>
        <w:rPr>
          <w:rFonts w:ascii="Times New Roman" w:hAnsi="Times New Roman" w:cs="Times New Roman"/>
          <w:sz w:val="24"/>
          <w:szCs w:val="24"/>
        </w:rPr>
      </w:pPr>
      <w:r w:rsidRPr="00A00AC8">
        <w:rPr>
          <w:rFonts w:ascii="Times New Roman" w:hAnsi="Times New Roman" w:cs="Times New Roman"/>
          <w:sz w:val="24"/>
          <w:szCs w:val="24"/>
        </w:rPr>
        <w:t>Przepis</w:t>
      </w:r>
      <w:r w:rsidR="00782E54" w:rsidRPr="00A00AC8">
        <w:rPr>
          <w:rFonts w:ascii="Times New Roman" w:hAnsi="Times New Roman" w:cs="Times New Roman"/>
          <w:sz w:val="24"/>
          <w:szCs w:val="24"/>
        </w:rPr>
        <w:t xml:space="preserve"> </w:t>
      </w:r>
      <w:r w:rsidR="00677A05" w:rsidRPr="00A00AC8">
        <w:rPr>
          <w:rFonts w:ascii="Times New Roman" w:hAnsi="Times New Roman" w:cs="Times New Roman"/>
          <w:sz w:val="24"/>
          <w:szCs w:val="24"/>
        </w:rPr>
        <w:t>wprowadza zmianę w obowiązkach nadleśniczego</w:t>
      </w:r>
      <w:r w:rsidR="001B598C" w:rsidRPr="00A00AC8">
        <w:rPr>
          <w:rFonts w:ascii="Times New Roman" w:hAnsi="Times New Roman" w:cs="Times New Roman"/>
          <w:sz w:val="24"/>
          <w:szCs w:val="24"/>
        </w:rPr>
        <w:t xml:space="preserve"> </w:t>
      </w:r>
      <w:r w:rsidR="00677A05" w:rsidRPr="00A00AC8">
        <w:rPr>
          <w:rFonts w:ascii="Times New Roman" w:hAnsi="Times New Roman" w:cs="Times New Roman"/>
          <w:sz w:val="24"/>
          <w:szCs w:val="24"/>
        </w:rPr>
        <w:t>określonych w art. 39b ust. 7 ustawy</w:t>
      </w:r>
      <w:r w:rsidR="000749F0" w:rsidRPr="00A00AC8">
        <w:rPr>
          <w:rFonts w:ascii="Times New Roman" w:hAnsi="Times New Roman" w:cs="Times New Roman"/>
          <w:sz w:val="24"/>
          <w:szCs w:val="24"/>
        </w:rPr>
        <w:t xml:space="preserve"> </w:t>
      </w:r>
      <w:r w:rsidR="00677A05" w:rsidRPr="00A00AC8">
        <w:rPr>
          <w:rFonts w:ascii="Times New Roman" w:hAnsi="Times New Roman" w:cs="Times New Roman"/>
          <w:sz w:val="24"/>
          <w:szCs w:val="24"/>
        </w:rPr>
        <w:t>o lasach przez ustalenie terminu, w którym nadleśniczy będzie musiał zawrzeć umowy o</w:t>
      </w:r>
      <w:r w:rsidR="00865117" w:rsidRPr="00A00AC8">
        <w:rPr>
          <w:rFonts w:ascii="Times New Roman" w:hAnsi="Times New Roman" w:cs="Times New Roman"/>
          <w:sz w:val="24"/>
          <w:szCs w:val="24"/>
        </w:rPr>
        <w:t> </w:t>
      </w:r>
      <w:r w:rsidR="00677A05" w:rsidRPr="00A00AC8">
        <w:rPr>
          <w:rFonts w:ascii="Times New Roman" w:hAnsi="Times New Roman" w:cs="Times New Roman"/>
          <w:sz w:val="24"/>
          <w:szCs w:val="24"/>
        </w:rPr>
        <w:t xml:space="preserve">dostępie, o których mowa w art. 30 ust. 1 i 3 </w:t>
      </w:r>
      <w:r w:rsidR="000749F0" w:rsidRPr="00A00AC8">
        <w:rPr>
          <w:rFonts w:ascii="Times New Roman" w:hAnsi="Times New Roman" w:cs="Times New Roman"/>
          <w:sz w:val="24"/>
          <w:szCs w:val="24"/>
        </w:rPr>
        <w:t>Megaustawy</w:t>
      </w:r>
      <w:r w:rsidR="00677A05" w:rsidRPr="00A00AC8">
        <w:rPr>
          <w:rFonts w:ascii="Times New Roman" w:hAnsi="Times New Roman" w:cs="Times New Roman"/>
          <w:sz w:val="24"/>
          <w:szCs w:val="24"/>
        </w:rPr>
        <w:t xml:space="preserve">, oraz umowy dotyczące umieszczenia na nieruchomości </w:t>
      </w:r>
      <w:r w:rsidR="00E21A79" w:rsidRPr="00D70B87">
        <w:rPr>
          <w:rFonts w:ascii="Times New Roman" w:hAnsi="Times New Roman" w:cs="Times New Roman"/>
          <w:bCs/>
          <w:sz w:val="24"/>
          <w:szCs w:val="24"/>
        </w:rPr>
        <w:t xml:space="preserve">elementów sieci telekomunikacyjnej oraz powiązanych zasobów, a także innych </w:t>
      </w:r>
      <w:r w:rsidR="00677A05" w:rsidRPr="00A00AC8">
        <w:rPr>
          <w:rFonts w:ascii="Times New Roman" w:hAnsi="Times New Roman" w:cs="Times New Roman"/>
          <w:sz w:val="24"/>
          <w:szCs w:val="24"/>
        </w:rPr>
        <w:t>urządzeń</w:t>
      </w:r>
      <w:r w:rsidR="00E21A79" w:rsidRPr="00D70B87">
        <w:rPr>
          <w:rFonts w:ascii="Times New Roman" w:hAnsi="Times New Roman" w:cs="Times New Roman"/>
          <w:bCs/>
          <w:sz w:val="24"/>
          <w:szCs w:val="24"/>
        </w:rPr>
        <w:t xml:space="preserve"> lub infrastruktur, które pozwalają na ich eksploatację i</w:t>
      </w:r>
      <w:r w:rsidR="00AB5CFB">
        <w:rPr>
          <w:rFonts w:ascii="Times New Roman" w:hAnsi="Times New Roman" w:cs="Times New Roman"/>
          <w:bCs/>
          <w:sz w:val="24"/>
          <w:szCs w:val="24"/>
        </w:rPr>
        <w:t> </w:t>
      </w:r>
      <w:r w:rsidR="00E21A79" w:rsidRPr="00D70B87">
        <w:rPr>
          <w:rFonts w:ascii="Times New Roman" w:hAnsi="Times New Roman" w:cs="Times New Roman"/>
          <w:bCs/>
          <w:sz w:val="24"/>
          <w:szCs w:val="24"/>
        </w:rPr>
        <w:t>konserwację</w:t>
      </w:r>
      <w:r w:rsidR="00677A05" w:rsidRPr="00A00AC8">
        <w:rPr>
          <w:rFonts w:ascii="Times New Roman" w:hAnsi="Times New Roman" w:cs="Times New Roman"/>
          <w:sz w:val="24"/>
          <w:szCs w:val="24"/>
        </w:rPr>
        <w:t>, o których mowa w art. 33 ust. 1 tej ustawy. Zgodnie z</w:t>
      </w:r>
      <w:r w:rsidR="00865117" w:rsidRPr="00A00AC8">
        <w:rPr>
          <w:rFonts w:ascii="Times New Roman" w:hAnsi="Times New Roman" w:cs="Times New Roman"/>
          <w:sz w:val="24"/>
          <w:szCs w:val="24"/>
        </w:rPr>
        <w:t> </w:t>
      </w:r>
      <w:r w:rsidR="00677A05" w:rsidRPr="00A00AC8">
        <w:rPr>
          <w:rFonts w:ascii="Times New Roman" w:hAnsi="Times New Roman" w:cs="Times New Roman"/>
          <w:sz w:val="24"/>
          <w:szCs w:val="24"/>
        </w:rPr>
        <w:t>nowelizacją nadleśniczy będzie zobligowany do zawarcia tych umów w</w:t>
      </w:r>
      <w:r w:rsidR="009E4EB2">
        <w:rPr>
          <w:rFonts w:ascii="Times New Roman" w:hAnsi="Times New Roman" w:cs="Times New Roman"/>
          <w:sz w:val="24"/>
          <w:szCs w:val="24"/>
        </w:rPr>
        <w:t> </w:t>
      </w:r>
      <w:r w:rsidR="00677A05" w:rsidRPr="00A00AC8">
        <w:rPr>
          <w:rFonts w:ascii="Times New Roman" w:hAnsi="Times New Roman" w:cs="Times New Roman"/>
          <w:sz w:val="24"/>
          <w:szCs w:val="24"/>
        </w:rPr>
        <w:t>ciągu 30 dni od dnia złożenia przez operatora wniosku o ich zawarcie. Celem wprowadzenia tej zmiany jest przyspieszenie procedur związanych z zawieraniem tego typu umów. Biorąc pod uwagę profesjonalny charakter stron umów oraz specyfikę przedmiotowych umów, można założyć, że</w:t>
      </w:r>
      <w:r w:rsidR="00865117" w:rsidRPr="00A00AC8">
        <w:rPr>
          <w:rFonts w:ascii="Times New Roman" w:hAnsi="Times New Roman" w:cs="Times New Roman"/>
          <w:sz w:val="24"/>
          <w:szCs w:val="24"/>
        </w:rPr>
        <w:t> </w:t>
      </w:r>
      <w:r w:rsidR="00677A05" w:rsidRPr="00A00AC8">
        <w:rPr>
          <w:rFonts w:ascii="Times New Roman" w:hAnsi="Times New Roman" w:cs="Times New Roman"/>
          <w:sz w:val="24"/>
          <w:szCs w:val="24"/>
        </w:rPr>
        <w:t>wprowadzenie nowych przepisów nie spowoduje zwiększenia kosztów funkcjonowania</w:t>
      </w:r>
      <w:r w:rsidR="00865117" w:rsidRPr="00A00AC8">
        <w:rPr>
          <w:rFonts w:ascii="Times New Roman" w:hAnsi="Times New Roman" w:cs="Times New Roman"/>
          <w:sz w:val="24"/>
          <w:szCs w:val="24"/>
        </w:rPr>
        <w:t> </w:t>
      </w:r>
      <w:r w:rsidR="00677A05" w:rsidRPr="00A00AC8">
        <w:rPr>
          <w:rFonts w:ascii="Times New Roman" w:hAnsi="Times New Roman" w:cs="Times New Roman"/>
          <w:sz w:val="24"/>
          <w:szCs w:val="24"/>
        </w:rPr>
        <w:t>nadleśnictw.</w:t>
      </w:r>
      <w:r w:rsidR="009E5D22">
        <w:rPr>
          <w:rFonts w:ascii="Times New Roman" w:hAnsi="Times New Roman" w:cs="Times New Roman"/>
          <w:sz w:val="24"/>
          <w:szCs w:val="24"/>
        </w:rPr>
        <w:t xml:space="preserve"> </w:t>
      </w:r>
      <w:r w:rsidR="009E5D22">
        <w:rPr>
          <w:rFonts w:ascii="Times New Roman" w:eastAsia="Times New Roman" w:hAnsi="Times New Roman" w:cs="Times New Roman"/>
          <w:iCs/>
          <w:sz w:val="24"/>
          <w:szCs w:val="24"/>
          <w:lang w:eastAsia="pl-PL"/>
        </w:rPr>
        <w:t xml:space="preserve">Równolegle projektowana zmiana wpisuje się także, w postanowienia art. 7 ust. </w:t>
      </w:r>
      <w:r w:rsidR="00812793">
        <w:rPr>
          <w:rFonts w:ascii="Times New Roman" w:eastAsia="Times New Roman" w:hAnsi="Times New Roman" w:cs="Times New Roman"/>
          <w:iCs/>
          <w:sz w:val="24"/>
          <w:szCs w:val="24"/>
          <w:lang w:eastAsia="pl-PL"/>
        </w:rPr>
        <w:t>5</w:t>
      </w:r>
      <w:r w:rsidR="009E5D22">
        <w:rPr>
          <w:rFonts w:ascii="Times New Roman" w:eastAsia="Times New Roman" w:hAnsi="Times New Roman" w:cs="Times New Roman"/>
          <w:iCs/>
          <w:sz w:val="24"/>
          <w:szCs w:val="24"/>
          <w:lang w:eastAsia="pl-PL"/>
        </w:rPr>
        <w:t xml:space="preserve"> rozporządzenia GIA, który zakazuje nieproporcjonalnego ograniczania </w:t>
      </w:r>
      <w:r w:rsidR="009E5D22" w:rsidRPr="00634B17">
        <w:rPr>
          <w:rFonts w:ascii="Times New Roman" w:eastAsia="Times New Roman" w:hAnsi="Times New Roman" w:cs="Times New Roman"/>
          <w:iCs/>
          <w:sz w:val="24"/>
          <w:szCs w:val="24"/>
          <w:lang w:eastAsia="pl-PL"/>
        </w:rPr>
        <w:t>ani utrudnia</w:t>
      </w:r>
      <w:r w:rsidR="009E5D22">
        <w:rPr>
          <w:rFonts w:ascii="Times New Roman" w:eastAsia="Times New Roman" w:hAnsi="Times New Roman" w:cs="Times New Roman"/>
          <w:iCs/>
          <w:sz w:val="24"/>
          <w:szCs w:val="24"/>
          <w:lang w:eastAsia="pl-PL"/>
        </w:rPr>
        <w:t>nia</w:t>
      </w:r>
      <w:r w:rsidR="009E5D22" w:rsidRPr="00634B17">
        <w:rPr>
          <w:rFonts w:ascii="Times New Roman" w:eastAsia="Times New Roman" w:hAnsi="Times New Roman" w:cs="Times New Roman"/>
          <w:iCs/>
          <w:sz w:val="24"/>
          <w:szCs w:val="24"/>
          <w:lang w:eastAsia="pl-PL"/>
        </w:rPr>
        <w:t xml:space="preserve"> wdrażania elementów VHCN lub urządzeń towarzyszących.</w:t>
      </w:r>
    </w:p>
    <w:p w14:paraId="18F66510" w14:textId="628641EA" w:rsidR="00FA12AA" w:rsidRPr="00A00AC8" w:rsidRDefault="00FA12AA" w:rsidP="009C4B6F">
      <w:pPr>
        <w:pStyle w:val="Nagwek3"/>
        <w:rPr>
          <w:rFonts w:ascii="Times New Roman" w:hAnsi="Times New Roman" w:cs="Times New Roman"/>
        </w:rPr>
      </w:pPr>
      <w:r w:rsidRPr="00885CD8">
        <w:rPr>
          <w:rFonts w:ascii="Times New Roman" w:hAnsi="Times New Roman" w:cs="Times New Roman"/>
        </w:rPr>
        <w:t xml:space="preserve">Art. 3 pkt </w:t>
      </w:r>
      <w:r w:rsidR="00D51F4E">
        <w:rPr>
          <w:rFonts w:ascii="Times New Roman" w:hAnsi="Times New Roman" w:cs="Times New Roman"/>
          <w:bCs/>
        </w:rPr>
        <w:t>7</w:t>
      </w:r>
    </w:p>
    <w:p w14:paraId="4345861D" w14:textId="7C2570D3" w:rsidR="00FA12AA" w:rsidRPr="00A00AC8" w:rsidRDefault="00CB6CD0" w:rsidP="00AA392A">
      <w:pPr>
        <w:spacing w:line="360" w:lineRule="auto"/>
        <w:jc w:val="both"/>
        <w:rPr>
          <w:rFonts w:ascii="Times New Roman" w:hAnsi="Times New Roman" w:cs="Times New Roman"/>
          <w:sz w:val="24"/>
          <w:szCs w:val="24"/>
        </w:rPr>
      </w:pPr>
      <w:r w:rsidRPr="00317E36">
        <w:rPr>
          <w:rFonts w:ascii="Times New Roman" w:hAnsi="Times New Roman" w:cs="Times New Roman"/>
          <w:bCs/>
          <w:sz w:val="24"/>
          <w:szCs w:val="24"/>
        </w:rPr>
        <w:t>Zmiana ma charakter pojęciowy i wynika z potrzeby dostosowania terminologii</w:t>
      </w:r>
      <w:r>
        <w:rPr>
          <w:rFonts w:ascii="Times New Roman" w:hAnsi="Times New Roman" w:cs="Times New Roman"/>
          <w:bCs/>
          <w:sz w:val="24"/>
          <w:szCs w:val="24"/>
        </w:rPr>
        <w:t xml:space="preserve"> w art. 39b ust.</w:t>
      </w:r>
      <w:r w:rsidR="006A539E">
        <w:rPr>
          <w:rFonts w:ascii="Times New Roman" w:hAnsi="Times New Roman" w:cs="Times New Roman"/>
          <w:bCs/>
          <w:sz w:val="24"/>
          <w:szCs w:val="24"/>
        </w:rPr>
        <w:t> </w:t>
      </w:r>
      <w:r>
        <w:rPr>
          <w:rFonts w:ascii="Times New Roman" w:hAnsi="Times New Roman" w:cs="Times New Roman"/>
          <w:bCs/>
          <w:sz w:val="24"/>
          <w:szCs w:val="24"/>
        </w:rPr>
        <w:t xml:space="preserve">11, </w:t>
      </w:r>
      <w:r w:rsidRPr="00317E36">
        <w:rPr>
          <w:rFonts w:ascii="Times New Roman" w:hAnsi="Times New Roman" w:cs="Times New Roman"/>
          <w:bCs/>
          <w:sz w:val="24"/>
          <w:szCs w:val="24"/>
        </w:rPr>
        <w:t>do</w:t>
      </w:r>
      <w:r>
        <w:rPr>
          <w:rFonts w:ascii="Times New Roman" w:hAnsi="Times New Roman" w:cs="Times New Roman"/>
          <w:bCs/>
          <w:sz w:val="24"/>
          <w:szCs w:val="24"/>
        </w:rPr>
        <w:t xml:space="preserve"> nowego</w:t>
      </w:r>
      <w:r w:rsidRPr="00317E36">
        <w:rPr>
          <w:rFonts w:ascii="Times New Roman" w:hAnsi="Times New Roman" w:cs="Times New Roman"/>
          <w:bCs/>
          <w:sz w:val="24"/>
          <w:szCs w:val="24"/>
        </w:rPr>
        <w:t xml:space="preserve"> brzmienia art. 33 Megaustawy</w:t>
      </w:r>
      <w:r w:rsidR="00EE1E9F">
        <w:rPr>
          <w:rFonts w:ascii="Times New Roman" w:hAnsi="Times New Roman" w:cs="Times New Roman"/>
          <w:bCs/>
          <w:sz w:val="24"/>
          <w:szCs w:val="24"/>
        </w:rPr>
        <w:t>,</w:t>
      </w:r>
      <w:r>
        <w:rPr>
          <w:rFonts w:ascii="Times New Roman" w:hAnsi="Times New Roman" w:cs="Times New Roman"/>
          <w:bCs/>
          <w:sz w:val="24"/>
          <w:szCs w:val="24"/>
        </w:rPr>
        <w:t xml:space="preserve"> w którym zamiast pojęcia obiektów </w:t>
      </w:r>
      <w:r>
        <w:rPr>
          <w:rFonts w:ascii="Times New Roman" w:hAnsi="Times New Roman" w:cs="Times New Roman"/>
          <w:bCs/>
          <w:sz w:val="24"/>
          <w:szCs w:val="24"/>
        </w:rPr>
        <w:lastRenderedPageBreak/>
        <w:t>i</w:t>
      </w:r>
      <w:r w:rsidR="006A539E">
        <w:rPr>
          <w:rFonts w:ascii="Times New Roman" w:hAnsi="Times New Roman" w:cs="Times New Roman"/>
          <w:bCs/>
          <w:sz w:val="24"/>
          <w:szCs w:val="24"/>
        </w:rPr>
        <w:t> </w:t>
      </w:r>
      <w:r>
        <w:rPr>
          <w:rFonts w:ascii="Times New Roman" w:hAnsi="Times New Roman" w:cs="Times New Roman"/>
          <w:bCs/>
          <w:sz w:val="24"/>
          <w:szCs w:val="24"/>
        </w:rPr>
        <w:t xml:space="preserve">urządzeń stosuje się pojęcie </w:t>
      </w:r>
      <w:r w:rsidRPr="00D70B87">
        <w:rPr>
          <w:rFonts w:ascii="Times New Roman" w:hAnsi="Times New Roman" w:cs="Times New Roman"/>
          <w:bCs/>
          <w:sz w:val="24"/>
          <w:szCs w:val="24"/>
        </w:rPr>
        <w:t>elementów sieci telekomunikacyjnej oraz powiązanych zasobów, a także innych urządzeń lub infrastruktur, które pozwalają na ich eksploatację i konserwację</w:t>
      </w:r>
      <w:r>
        <w:rPr>
          <w:rFonts w:ascii="Times New Roman" w:hAnsi="Times New Roman" w:cs="Times New Roman"/>
          <w:bCs/>
          <w:sz w:val="24"/>
          <w:szCs w:val="24"/>
        </w:rPr>
        <w:t>.</w:t>
      </w:r>
    </w:p>
    <w:p w14:paraId="6E3CCF45" w14:textId="0ED8B20B" w:rsidR="00E96921" w:rsidRPr="00A00AC8" w:rsidRDefault="00311A83" w:rsidP="00AA392A">
      <w:pPr>
        <w:pStyle w:val="Nagwek3"/>
        <w:rPr>
          <w:rFonts w:ascii="Times New Roman" w:hAnsi="Times New Roman" w:cs="Times New Roman"/>
        </w:rPr>
      </w:pPr>
      <w:r w:rsidRPr="00A00AC8">
        <w:rPr>
          <w:rFonts w:ascii="Times New Roman" w:hAnsi="Times New Roman" w:cs="Times New Roman"/>
        </w:rPr>
        <w:t xml:space="preserve">Art. </w:t>
      </w:r>
      <w:r w:rsidR="00E96921" w:rsidRPr="00A00AC8">
        <w:rPr>
          <w:rFonts w:ascii="Times New Roman" w:hAnsi="Times New Roman" w:cs="Times New Roman"/>
        </w:rPr>
        <w:t xml:space="preserve">4 </w:t>
      </w:r>
    </w:p>
    <w:p w14:paraId="60501357" w14:textId="68FFB3E2" w:rsidR="00F551ED" w:rsidRPr="00A00AC8" w:rsidRDefault="001023D7" w:rsidP="005B3C1E">
      <w:pPr>
        <w:spacing w:line="360" w:lineRule="auto"/>
        <w:jc w:val="both"/>
        <w:rPr>
          <w:rFonts w:ascii="Times New Roman" w:hAnsi="Times New Roman" w:cs="Times New Roman"/>
          <w:sz w:val="24"/>
          <w:szCs w:val="24"/>
        </w:rPr>
      </w:pPr>
      <w:r w:rsidRPr="00A00AC8">
        <w:rPr>
          <w:rFonts w:ascii="Times New Roman" w:hAnsi="Times New Roman" w:cs="Times New Roman"/>
          <w:sz w:val="24"/>
          <w:szCs w:val="24"/>
        </w:rPr>
        <w:t xml:space="preserve">W projekcie nowelizacji </w:t>
      </w:r>
      <w:r w:rsidR="00606F68" w:rsidRPr="00A00AC8">
        <w:rPr>
          <w:rFonts w:ascii="Times New Roman" w:hAnsi="Times New Roman" w:cs="Times New Roman"/>
          <w:sz w:val="24"/>
          <w:szCs w:val="24"/>
        </w:rPr>
        <w:t xml:space="preserve">w zakresie </w:t>
      </w:r>
      <w:r w:rsidRPr="00A00AC8">
        <w:rPr>
          <w:rFonts w:ascii="Times New Roman" w:hAnsi="Times New Roman" w:cs="Times New Roman"/>
          <w:sz w:val="24"/>
          <w:szCs w:val="24"/>
        </w:rPr>
        <w:t xml:space="preserve">ustawy </w:t>
      </w:r>
      <w:r w:rsidR="00A923B1">
        <w:rPr>
          <w:rFonts w:ascii="Symbol" w:eastAsia="Symbol" w:hAnsi="Symbol" w:cs="Symbol"/>
          <w:sz w:val="24"/>
          <w:szCs w:val="24"/>
        </w:rPr>
        <w:t>-</w:t>
      </w:r>
      <w:r w:rsidRPr="00A00AC8">
        <w:rPr>
          <w:rFonts w:ascii="Times New Roman" w:hAnsi="Times New Roman" w:cs="Times New Roman"/>
          <w:sz w:val="24"/>
          <w:szCs w:val="24"/>
        </w:rPr>
        <w:t xml:space="preserve"> Prawo budowlane </w:t>
      </w:r>
      <w:r w:rsidR="00606F68" w:rsidRPr="00A00AC8">
        <w:rPr>
          <w:rFonts w:ascii="Times New Roman" w:hAnsi="Times New Roman" w:cs="Times New Roman"/>
          <w:sz w:val="24"/>
          <w:szCs w:val="24"/>
        </w:rPr>
        <w:t>proponowany jest</w:t>
      </w:r>
      <w:r w:rsidRPr="00A00AC8">
        <w:rPr>
          <w:rFonts w:ascii="Times New Roman" w:hAnsi="Times New Roman" w:cs="Times New Roman"/>
          <w:sz w:val="24"/>
          <w:szCs w:val="24"/>
        </w:rPr>
        <w:t xml:space="preserve"> szereg zmian mających na celu uproszczenie i doprecyzowanie istniejących przepisów. </w:t>
      </w:r>
      <w:r w:rsidR="00774037">
        <w:rPr>
          <w:rFonts w:ascii="Times New Roman" w:hAnsi="Times New Roman" w:cs="Times New Roman"/>
          <w:sz w:val="24"/>
          <w:szCs w:val="24"/>
        </w:rPr>
        <w:t>W nowelizacji</w:t>
      </w:r>
      <w:r w:rsidR="00606F68" w:rsidRPr="00A00AC8">
        <w:rPr>
          <w:rFonts w:ascii="Times New Roman" w:hAnsi="Times New Roman" w:cs="Times New Roman"/>
          <w:sz w:val="24"/>
          <w:szCs w:val="24"/>
        </w:rPr>
        <w:t xml:space="preserve"> przesądzono, że instalowanie antenowych konstrukcji wsporczych na istniejących obiektach budowlanych może odbywać się w trybie instalowania urządzeń technicznych, co zależnie od wysokości, wymaga zgłoszenia lub nie wymaga żadnych formalności.</w:t>
      </w:r>
      <w:r w:rsidR="00745B8C" w:rsidRPr="00A00AC8">
        <w:rPr>
          <w:rFonts w:ascii="Times New Roman" w:hAnsi="Times New Roman" w:cs="Times New Roman"/>
          <w:sz w:val="24"/>
          <w:szCs w:val="24"/>
        </w:rPr>
        <w:t xml:space="preserve"> </w:t>
      </w:r>
      <w:r w:rsidR="00606F68" w:rsidRPr="00A00AC8">
        <w:rPr>
          <w:rFonts w:ascii="Times New Roman" w:hAnsi="Times New Roman" w:cs="Times New Roman"/>
          <w:sz w:val="24"/>
          <w:szCs w:val="24"/>
        </w:rPr>
        <w:t xml:space="preserve">Zmiany przewidują również, że remont instalacji radiokomunikacyjnych nie wymaga pozwolenia na budowę ani zgłoszenia. Wprowadzone doprecyzowania mają wyeliminować rozbieżności w orzecznictwie organów administracji i sądów administracyjnych, co przyczyni się do większej pewności prawnej dla inwestorów. </w:t>
      </w:r>
      <w:r w:rsidR="00C43D47" w:rsidRPr="00A00AC8">
        <w:rPr>
          <w:rFonts w:ascii="Times New Roman" w:hAnsi="Times New Roman" w:cs="Times New Roman"/>
          <w:sz w:val="24"/>
          <w:szCs w:val="24"/>
        </w:rPr>
        <w:t xml:space="preserve">Proponowane zmiany wpisują się w kierunek wyznaczony przez </w:t>
      </w:r>
      <w:r w:rsidR="00606F68" w:rsidRPr="00A00AC8">
        <w:rPr>
          <w:rFonts w:ascii="Times New Roman" w:hAnsi="Times New Roman" w:cs="Times New Roman"/>
          <w:sz w:val="24"/>
          <w:szCs w:val="24"/>
        </w:rPr>
        <w:t>rozporządzenie GIA</w:t>
      </w:r>
      <w:r w:rsidR="00CD648B">
        <w:rPr>
          <w:rFonts w:ascii="Times New Roman" w:hAnsi="Times New Roman" w:cs="Times New Roman"/>
          <w:sz w:val="24"/>
          <w:szCs w:val="24"/>
        </w:rPr>
        <w:t xml:space="preserve"> (m.in. przepisy art. 7 ust. 1)</w:t>
      </w:r>
      <w:r w:rsidR="00606F68" w:rsidRPr="00A00AC8">
        <w:rPr>
          <w:rFonts w:ascii="Times New Roman" w:hAnsi="Times New Roman" w:cs="Times New Roman"/>
          <w:sz w:val="24"/>
          <w:szCs w:val="24"/>
        </w:rPr>
        <w:t>, które nakłada na państwa członkowskie obowiązek ułatwiania i</w:t>
      </w:r>
      <w:r w:rsidR="009E4EB2">
        <w:rPr>
          <w:rFonts w:ascii="Times New Roman" w:hAnsi="Times New Roman" w:cs="Times New Roman"/>
          <w:sz w:val="24"/>
          <w:szCs w:val="24"/>
        </w:rPr>
        <w:t> </w:t>
      </w:r>
      <w:r w:rsidR="00606F68" w:rsidRPr="00A00AC8">
        <w:rPr>
          <w:rFonts w:ascii="Times New Roman" w:hAnsi="Times New Roman" w:cs="Times New Roman"/>
          <w:sz w:val="24"/>
          <w:szCs w:val="24"/>
        </w:rPr>
        <w:t>ujednolicania procedur związanych z wdrażaniem szybkich sieci telekomunikacyjnych.</w:t>
      </w:r>
      <w:r w:rsidR="00745B8C" w:rsidRPr="00A00AC8">
        <w:rPr>
          <w:rFonts w:ascii="Times New Roman" w:hAnsi="Times New Roman" w:cs="Times New Roman"/>
          <w:sz w:val="24"/>
          <w:szCs w:val="24"/>
        </w:rPr>
        <w:t xml:space="preserve"> </w:t>
      </w:r>
      <w:r w:rsidR="00606F68" w:rsidRPr="00A00AC8">
        <w:rPr>
          <w:rFonts w:ascii="Times New Roman" w:hAnsi="Times New Roman" w:cs="Times New Roman"/>
          <w:sz w:val="24"/>
          <w:szCs w:val="24"/>
        </w:rPr>
        <w:t>Dodatkowo skrócono termin dla organów administracji architektoniczno-budowlanej na wniesienie sprzeciwu wobec zgłoszenia budowy lub robót budowlanych z 21 do 14 dni, co ma na celu usprawnienie procesu inwestycyjnego.</w:t>
      </w:r>
      <w:r w:rsidR="00745B8C" w:rsidRPr="00A00AC8">
        <w:rPr>
          <w:rFonts w:ascii="Times New Roman" w:hAnsi="Times New Roman" w:cs="Times New Roman"/>
          <w:sz w:val="24"/>
          <w:szCs w:val="24"/>
        </w:rPr>
        <w:t xml:space="preserve"> </w:t>
      </w:r>
      <w:r w:rsidR="00606F68" w:rsidRPr="00A00AC8">
        <w:rPr>
          <w:rFonts w:ascii="Times New Roman" w:hAnsi="Times New Roman" w:cs="Times New Roman"/>
          <w:sz w:val="24"/>
          <w:szCs w:val="24"/>
        </w:rPr>
        <w:t xml:space="preserve">Ponadto doprecyzowano, że terminy określone w art. 35 ust. 6 </w:t>
      </w:r>
      <w:r w:rsidR="008231D0">
        <w:rPr>
          <w:rFonts w:ascii="Times New Roman" w:hAnsi="Times New Roman" w:cs="Times New Roman"/>
          <w:sz w:val="24"/>
          <w:szCs w:val="24"/>
        </w:rPr>
        <w:t xml:space="preserve">ustawy </w:t>
      </w:r>
      <w:r w:rsidR="00A923B1">
        <w:rPr>
          <w:rFonts w:ascii="Symbol" w:eastAsia="Symbol" w:hAnsi="Symbol" w:cs="Symbol"/>
          <w:sz w:val="24"/>
          <w:szCs w:val="24"/>
        </w:rPr>
        <w:t>-</w:t>
      </w:r>
      <w:r w:rsidR="00A923B1">
        <w:rPr>
          <w:rFonts w:ascii="Times New Roman" w:hAnsi="Times New Roman" w:cs="Times New Roman"/>
          <w:sz w:val="24"/>
          <w:szCs w:val="24"/>
        </w:rPr>
        <w:t xml:space="preserve"> </w:t>
      </w:r>
      <w:r w:rsidR="00606F68" w:rsidRPr="00A00AC8">
        <w:rPr>
          <w:rFonts w:ascii="Times New Roman" w:hAnsi="Times New Roman" w:cs="Times New Roman"/>
          <w:sz w:val="24"/>
          <w:szCs w:val="24"/>
        </w:rPr>
        <w:t>Praw</w:t>
      </w:r>
      <w:r w:rsidR="008231D0">
        <w:rPr>
          <w:rFonts w:ascii="Times New Roman" w:hAnsi="Times New Roman" w:cs="Times New Roman"/>
          <w:sz w:val="24"/>
          <w:szCs w:val="24"/>
        </w:rPr>
        <w:t>o</w:t>
      </w:r>
      <w:r w:rsidR="00606F68" w:rsidRPr="00A00AC8">
        <w:rPr>
          <w:rFonts w:ascii="Times New Roman" w:hAnsi="Times New Roman" w:cs="Times New Roman"/>
          <w:sz w:val="24"/>
          <w:szCs w:val="24"/>
        </w:rPr>
        <w:t xml:space="preserve"> budowlane nie są terminami załatwienia sprawy, co ma zapobiec nieuzasadnionemu wydłużaniu postępowań przez organy administracji i jest zgodne z zasadą szybkości postępowania administracyjnego.</w:t>
      </w:r>
      <w:r w:rsidR="00CC3E50" w:rsidRPr="00A00AC8">
        <w:rPr>
          <w:rFonts w:ascii="Times New Roman" w:hAnsi="Times New Roman" w:cs="Times New Roman"/>
          <w:sz w:val="24"/>
          <w:szCs w:val="24"/>
        </w:rPr>
        <w:t xml:space="preserve"> </w:t>
      </w:r>
      <w:r w:rsidR="00606F68" w:rsidRPr="00A00AC8">
        <w:rPr>
          <w:rFonts w:ascii="Times New Roman" w:hAnsi="Times New Roman" w:cs="Times New Roman"/>
          <w:sz w:val="24"/>
          <w:szCs w:val="24"/>
        </w:rPr>
        <w:t xml:space="preserve">Aby zapewnić zgodność obiektów budowlanych </w:t>
      </w:r>
      <w:r w:rsidR="00BB1140" w:rsidRPr="00A00AC8">
        <w:rPr>
          <w:rFonts w:ascii="Times New Roman" w:hAnsi="Times New Roman" w:cs="Times New Roman"/>
          <w:sz w:val="24"/>
          <w:szCs w:val="24"/>
        </w:rPr>
        <w:t>z </w:t>
      </w:r>
      <w:r w:rsidR="00606F68" w:rsidRPr="00A00AC8">
        <w:rPr>
          <w:rFonts w:ascii="Times New Roman" w:hAnsi="Times New Roman" w:cs="Times New Roman"/>
          <w:sz w:val="24"/>
          <w:szCs w:val="24"/>
        </w:rPr>
        <w:t>przepisami dotyczącymi infrastruktury telekomunikacyjnej, wprowadzono obowiązek dołączania oświadczenia o wyposażeniu budynku w odpowiednie instalacje przy zawiadomieniu o zakończeniu budowy lub wniosku o</w:t>
      </w:r>
      <w:r w:rsidR="009E4EB2">
        <w:rPr>
          <w:rFonts w:ascii="Times New Roman" w:hAnsi="Times New Roman" w:cs="Times New Roman"/>
          <w:sz w:val="24"/>
          <w:szCs w:val="24"/>
        </w:rPr>
        <w:t> </w:t>
      </w:r>
      <w:r w:rsidR="00606F68" w:rsidRPr="00A00AC8">
        <w:rPr>
          <w:rFonts w:ascii="Times New Roman" w:hAnsi="Times New Roman" w:cs="Times New Roman"/>
          <w:sz w:val="24"/>
          <w:szCs w:val="24"/>
        </w:rPr>
        <w:t xml:space="preserve">pozwolenie na użytkowanie. </w:t>
      </w:r>
    </w:p>
    <w:p w14:paraId="489B5F4D" w14:textId="0AE8ED1A" w:rsidR="00E56F37" w:rsidRPr="009C4B6F" w:rsidRDefault="00311A83" w:rsidP="009C4B6F">
      <w:pPr>
        <w:pStyle w:val="Nagwek3"/>
        <w:rPr>
          <w:rFonts w:ascii="Times" w:hAnsi="Times" w:cs="Times"/>
        </w:rPr>
      </w:pPr>
      <w:r w:rsidRPr="009C4B6F">
        <w:rPr>
          <w:rFonts w:ascii="Times" w:hAnsi="Times" w:cs="Times"/>
        </w:rPr>
        <w:t xml:space="preserve">Art. </w:t>
      </w:r>
      <w:r w:rsidR="4AD98536" w:rsidRPr="009C4B6F">
        <w:rPr>
          <w:rFonts w:ascii="Times" w:hAnsi="Times" w:cs="Times"/>
        </w:rPr>
        <w:t>4</w:t>
      </w:r>
      <w:r w:rsidRPr="009C4B6F">
        <w:rPr>
          <w:rFonts w:ascii="Times" w:hAnsi="Times" w:cs="Times"/>
        </w:rPr>
        <w:t xml:space="preserve"> pkt 1</w:t>
      </w:r>
    </w:p>
    <w:p w14:paraId="11BA7480" w14:textId="10F0DEEC" w:rsidR="00AE6DEC" w:rsidRPr="00A00AC8" w:rsidRDefault="005F3374" w:rsidP="005F3374">
      <w:pPr>
        <w:spacing w:line="360" w:lineRule="auto"/>
        <w:jc w:val="both"/>
        <w:rPr>
          <w:rFonts w:ascii="Times New Roman" w:eastAsia="Times New Roman" w:hAnsi="Times New Roman" w:cs="Times New Roman"/>
          <w:sz w:val="24"/>
          <w:szCs w:val="24"/>
        </w:rPr>
      </w:pPr>
      <w:r w:rsidRPr="00A00AC8">
        <w:rPr>
          <w:rFonts w:ascii="Times New Roman" w:hAnsi="Times New Roman" w:cs="Times New Roman"/>
          <w:b/>
          <w:sz w:val="24"/>
          <w:szCs w:val="24"/>
        </w:rPr>
        <w:t>a)</w:t>
      </w:r>
      <w:r w:rsidRPr="00A00AC8">
        <w:rPr>
          <w:rFonts w:ascii="Times New Roman" w:hAnsi="Times New Roman" w:cs="Times New Roman"/>
          <w:sz w:val="24"/>
          <w:szCs w:val="24"/>
        </w:rPr>
        <w:t xml:space="preserve"> </w:t>
      </w:r>
      <w:r w:rsidR="0DD6AD80" w:rsidRPr="00A00AC8">
        <w:rPr>
          <w:rFonts w:ascii="Times New Roman" w:hAnsi="Times New Roman" w:cs="Times New Roman"/>
          <w:sz w:val="24"/>
          <w:szCs w:val="24"/>
        </w:rPr>
        <w:t xml:space="preserve">Konieczne jest wprowadzenie definicji </w:t>
      </w:r>
      <w:r w:rsidR="0DD6AD80" w:rsidRPr="00A00AC8">
        <w:rPr>
          <w:rFonts w:ascii="Times New Roman" w:eastAsia="Times New Roman" w:hAnsi="Times New Roman" w:cs="Times New Roman"/>
          <w:sz w:val="24"/>
          <w:szCs w:val="24"/>
        </w:rPr>
        <w:t>instalacji radiokomunikacyjnej</w:t>
      </w:r>
      <w:r w:rsidR="00A64DC4" w:rsidRPr="00A00AC8">
        <w:rPr>
          <w:rFonts w:ascii="Times New Roman" w:eastAsia="Times New Roman" w:hAnsi="Times New Roman" w:cs="Times New Roman"/>
          <w:sz w:val="24"/>
          <w:szCs w:val="24"/>
        </w:rPr>
        <w:t xml:space="preserve"> (art. 3 pkt 5b ustawy </w:t>
      </w:r>
      <w:r w:rsidR="00A923B1">
        <w:rPr>
          <w:rFonts w:ascii="Symbol" w:eastAsia="Symbol" w:hAnsi="Symbol" w:cs="Symbol"/>
          <w:sz w:val="24"/>
          <w:szCs w:val="24"/>
        </w:rPr>
        <w:t>-</w:t>
      </w:r>
      <w:r w:rsidR="00467343">
        <w:rPr>
          <w:rFonts w:ascii="Times New Roman" w:eastAsia="Times New Roman" w:hAnsi="Times New Roman" w:cs="Times New Roman"/>
          <w:sz w:val="24"/>
          <w:szCs w:val="24"/>
        </w:rPr>
        <w:t xml:space="preserve"> </w:t>
      </w:r>
      <w:r w:rsidR="00A64DC4" w:rsidRPr="00A00AC8">
        <w:rPr>
          <w:rFonts w:ascii="Times New Roman" w:eastAsia="Times New Roman" w:hAnsi="Times New Roman" w:cs="Times New Roman"/>
          <w:sz w:val="24"/>
          <w:szCs w:val="24"/>
        </w:rPr>
        <w:t>Prawo budowlane)</w:t>
      </w:r>
      <w:r w:rsidR="00774037">
        <w:rPr>
          <w:rFonts w:ascii="Times New Roman" w:eastAsia="Times New Roman" w:hAnsi="Times New Roman" w:cs="Times New Roman"/>
          <w:sz w:val="24"/>
          <w:szCs w:val="24"/>
        </w:rPr>
        <w:t xml:space="preserve"> oraz</w:t>
      </w:r>
      <w:r w:rsidR="00537E57" w:rsidRPr="00A00AC8">
        <w:rPr>
          <w:rFonts w:ascii="Times New Roman" w:eastAsia="Times New Roman" w:hAnsi="Times New Roman" w:cs="Times New Roman"/>
          <w:sz w:val="24"/>
          <w:szCs w:val="24"/>
        </w:rPr>
        <w:t xml:space="preserve"> </w:t>
      </w:r>
      <w:r w:rsidR="00655932" w:rsidRPr="00A00AC8">
        <w:rPr>
          <w:rFonts w:ascii="Times New Roman" w:eastAsia="Times New Roman" w:hAnsi="Times New Roman" w:cs="Times New Roman"/>
          <w:sz w:val="24"/>
          <w:szCs w:val="24"/>
        </w:rPr>
        <w:t xml:space="preserve">antenowej konstrukcji wsporczej </w:t>
      </w:r>
      <w:r w:rsidR="00C72958" w:rsidRPr="00A00AC8">
        <w:rPr>
          <w:rFonts w:ascii="Times New Roman" w:eastAsia="Times New Roman" w:hAnsi="Times New Roman" w:cs="Times New Roman"/>
          <w:sz w:val="24"/>
          <w:szCs w:val="24"/>
        </w:rPr>
        <w:t xml:space="preserve">(art. 3 pkt 5c ustawy </w:t>
      </w:r>
      <w:r w:rsidR="00A923B1">
        <w:rPr>
          <w:rFonts w:ascii="Symbol" w:eastAsia="Symbol" w:hAnsi="Symbol" w:cs="Symbol"/>
          <w:sz w:val="24"/>
          <w:szCs w:val="24"/>
        </w:rPr>
        <w:t>-</w:t>
      </w:r>
      <w:r w:rsidR="00467343">
        <w:rPr>
          <w:rFonts w:ascii="Times New Roman" w:eastAsia="Times New Roman" w:hAnsi="Times New Roman" w:cs="Times New Roman"/>
          <w:sz w:val="24"/>
          <w:szCs w:val="24"/>
        </w:rPr>
        <w:t xml:space="preserve"> </w:t>
      </w:r>
      <w:r w:rsidR="00C72958" w:rsidRPr="00A00AC8">
        <w:rPr>
          <w:rFonts w:ascii="Times New Roman" w:eastAsia="Times New Roman" w:hAnsi="Times New Roman" w:cs="Times New Roman"/>
          <w:sz w:val="24"/>
          <w:szCs w:val="24"/>
        </w:rPr>
        <w:t>Prawo budowlane)</w:t>
      </w:r>
      <w:r w:rsidR="0DD6AD80" w:rsidRPr="00A00AC8">
        <w:rPr>
          <w:rFonts w:ascii="Times New Roman" w:eastAsia="Times New Roman" w:hAnsi="Times New Roman" w:cs="Times New Roman"/>
          <w:sz w:val="24"/>
          <w:szCs w:val="24"/>
        </w:rPr>
        <w:t xml:space="preserve">, rozwiązanie </w:t>
      </w:r>
      <w:r w:rsidR="48CB31EA" w:rsidRPr="00A00AC8">
        <w:rPr>
          <w:rFonts w:ascii="Times New Roman" w:eastAsia="Times New Roman" w:hAnsi="Times New Roman" w:cs="Times New Roman"/>
          <w:sz w:val="24"/>
          <w:szCs w:val="24"/>
        </w:rPr>
        <w:t>to uprości regulacje prawne oraz zapobiegnie powtó</w:t>
      </w:r>
      <w:r w:rsidR="108CE31D" w:rsidRPr="00A00AC8">
        <w:rPr>
          <w:rFonts w:ascii="Times New Roman" w:eastAsia="Times New Roman" w:hAnsi="Times New Roman" w:cs="Times New Roman"/>
          <w:sz w:val="24"/>
          <w:szCs w:val="24"/>
        </w:rPr>
        <w:t>rzeniom w</w:t>
      </w:r>
      <w:r w:rsidR="00D51F4E">
        <w:rPr>
          <w:rFonts w:ascii="Times New Roman" w:eastAsia="Times New Roman" w:hAnsi="Times New Roman" w:cs="Times New Roman"/>
          <w:sz w:val="24"/>
          <w:szCs w:val="24"/>
        </w:rPr>
        <w:t> </w:t>
      </w:r>
      <w:r w:rsidR="108CE31D" w:rsidRPr="00A00AC8">
        <w:rPr>
          <w:rFonts w:ascii="Times New Roman" w:eastAsia="Times New Roman" w:hAnsi="Times New Roman" w:cs="Times New Roman"/>
          <w:sz w:val="24"/>
          <w:szCs w:val="24"/>
        </w:rPr>
        <w:t xml:space="preserve">dalszych przepisach. </w:t>
      </w:r>
      <w:r w:rsidR="00D63E43" w:rsidRPr="00A00AC8">
        <w:rPr>
          <w:rFonts w:ascii="Times New Roman" w:eastAsia="Times New Roman" w:hAnsi="Times New Roman" w:cs="Times New Roman"/>
          <w:sz w:val="24"/>
          <w:szCs w:val="24"/>
        </w:rPr>
        <w:t xml:space="preserve">Pojęcie antenowej konstrukcji wsporczej jest co prawda zdefiniowane w przepisach prawa, ale dokonane </w:t>
      </w:r>
      <w:r w:rsidR="007300C9" w:rsidRPr="00A00AC8">
        <w:rPr>
          <w:rFonts w:ascii="Times New Roman" w:eastAsia="Times New Roman" w:hAnsi="Times New Roman" w:cs="Times New Roman"/>
          <w:sz w:val="24"/>
          <w:szCs w:val="24"/>
        </w:rPr>
        <w:t>jest</w:t>
      </w:r>
      <w:r w:rsidR="00D63E43" w:rsidRPr="00A00AC8">
        <w:rPr>
          <w:rFonts w:ascii="Times New Roman" w:eastAsia="Times New Roman" w:hAnsi="Times New Roman" w:cs="Times New Roman"/>
          <w:sz w:val="24"/>
          <w:szCs w:val="24"/>
        </w:rPr>
        <w:t xml:space="preserve"> to </w:t>
      </w:r>
      <w:r w:rsidR="00BE5A67" w:rsidRPr="00A00AC8">
        <w:rPr>
          <w:rFonts w:ascii="Times New Roman" w:eastAsia="Times New Roman" w:hAnsi="Times New Roman" w:cs="Times New Roman"/>
          <w:sz w:val="24"/>
          <w:szCs w:val="24"/>
        </w:rPr>
        <w:t>w akcie podustawowym</w:t>
      </w:r>
      <w:r w:rsidR="007300C9" w:rsidRPr="00A00AC8">
        <w:rPr>
          <w:rFonts w:ascii="Times New Roman" w:eastAsia="Times New Roman" w:hAnsi="Times New Roman" w:cs="Times New Roman"/>
          <w:sz w:val="24"/>
          <w:szCs w:val="24"/>
        </w:rPr>
        <w:t>,</w:t>
      </w:r>
      <w:r w:rsidR="00BE5A67" w:rsidRPr="00A00AC8">
        <w:rPr>
          <w:rFonts w:ascii="Times New Roman" w:eastAsia="Times New Roman" w:hAnsi="Times New Roman" w:cs="Times New Roman"/>
          <w:sz w:val="24"/>
          <w:szCs w:val="24"/>
        </w:rPr>
        <w:t xml:space="preserve"> co wyklucza </w:t>
      </w:r>
      <w:r w:rsidR="00245AE2" w:rsidRPr="00A00AC8">
        <w:rPr>
          <w:rFonts w:ascii="Times New Roman" w:eastAsia="Times New Roman" w:hAnsi="Times New Roman" w:cs="Times New Roman"/>
          <w:sz w:val="24"/>
          <w:szCs w:val="24"/>
        </w:rPr>
        <w:t xml:space="preserve">uznanie tej definicji jako definicję legalną dla ustawy </w:t>
      </w:r>
      <w:r w:rsidR="00A923B1">
        <w:rPr>
          <w:rFonts w:ascii="Symbol" w:eastAsia="Symbol" w:hAnsi="Symbol" w:cs="Symbol"/>
          <w:sz w:val="24"/>
          <w:szCs w:val="24"/>
        </w:rPr>
        <w:t>-</w:t>
      </w:r>
      <w:r w:rsidR="00467343">
        <w:rPr>
          <w:rFonts w:ascii="Times New Roman" w:eastAsia="Times New Roman" w:hAnsi="Times New Roman" w:cs="Times New Roman"/>
          <w:sz w:val="24"/>
          <w:szCs w:val="24"/>
        </w:rPr>
        <w:t xml:space="preserve"> </w:t>
      </w:r>
      <w:r w:rsidR="00245AE2" w:rsidRPr="00A00AC8">
        <w:rPr>
          <w:rFonts w:ascii="Times New Roman" w:eastAsia="Times New Roman" w:hAnsi="Times New Roman" w:cs="Times New Roman"/>
          <w:sz w:val="24"/>
          <w:szCs w:val="24"/>
        </w:rPr>
        <w:t xml:space="preserve">Prawo budowlane. </w:t>
      </w:r>
      <w:r w:rsidR="00EF687D">
        <w:rPr>
          <w:rFonts w:ascii="Times New Roman" w:eastAsia="Times New Roman" w:hAnsi="Times New Roman" w:cs="Times New Roman"/>
          <w:sz w:val="24"/>
          <w:szCs w:val="24"/>
        </w:rPr>
        <w:t xml:space="preserve">Wskazać także trzeba, że zmiana ta jest także pochodną art. 2 </w:t>
      </w:r>
      <w:r w:rsidR="00703826">
        <w:rPr>
          <w:rFonts w:ascii="Times New Roman" w:eastAsia="Times New Roman" w:hAnsi="Times New Roman" w:cs="Times New Roman"/>
          <w:sz w:val="24"/>
          <w:szCs w:val="24"/>
        </w:rPr>
        <w:t>pkt 4 lit</w:t>
      </w:r>
      <w:r w:rsidR="004C3447">
        <w:rPr>
          <w:rFonts w:ascii="Times New Roman" w:eastAsia="Times New Roman" w:hAnsi="Times New Roman" w:cs="Times New Roman"/>
          <w:sz w:val="24"/>
          <w:szCs w:val="24"/>
        </w:rPr>
        <w:t>.</w:t>
      </w:r>
      <w:r w:rsidR="00703826">
        <w:rPr>
          <w:rFonts w:ascii="Times New Roman" w:eastAsia="Times New Roman" w:hAnsi="Times New Roman" w:cs="Times New Roman"/>
          <w:sz w:val="24"/>
          <w:szCs w:val="24"/>
        </w:rPr>
        <w:t xml:space="preserve"> a</w:t>
      </w:r>
      <w:r w:rsidR="00DC7441">
        <w:rPr>
          <w:rFonts w:ascii="Times New Roman" w:eastAsia="Times New Roman" w:hAnsi="Times New Roman" w:cs="Times New Roman"/>
          <w:sz w:val="24"/>
          <w:szCs w:val="24"/>
        </w:rPr>
        <w:t xml:space="preserve">, </w:t>
      </w:r>
      <w:r w:rsidR="00BC16F4">
        <w:rPr>
          <w:rFonts w:ascii="Times New Roman" w:eastAsia="Times New Roman" w:hAnsi="Times New Roman" w:cs="Times New Roman"/>
          <w:sz w:val="24"/>
          <w:szCs w:val="24"/>
        </w:rPr>
        <w:t>a także postanowieniami ogólnymi</w:t>
      </w:r>
      <w:r w:rsidR="004451B7">
        <w:rPr>
          <w:rFonts w:ascii="Times New Roman" w:eastAsia="Times New Roman" w:hAnsi="Times New Roman" w:cs="Times New Roman"/>
          <w:sz w:val="24"/>
          <w:szCs w:val="24"/>
        </w:rPr>
        <w:t xml:space="preserve"> art. 2</w:t>
      </w:r>
      <w:r w:rsidR="00EF687D">
        <w:rPr>
          <w:rFonts w:ascii="Times New Roman" w:eastAsia="Times New Roman" w:hAnsi="Times New Roman" w:cs="Times New Roman"/>
          <w:sz w:val="24"/>
          <w:szCs w:val="24"/>
        </w:rPr>
        <w:t xml:space="preserve"> rozporządzenia GIA</w:t>
      </w:r>
      <w:r w:rsidR="003235BA">
        <w:rPr>
          <w:rFonts w:ascii="Times New Roman" w:eastAsia="Times New Roman" w:hAnsi="Times New Roman" w:cs="Times New Roman"/>
          <w:sz w:val="24"/>
          <w:szCs w:val="24"/>
        </w:rPr>
        <w:t xml:space="preserve">, który wiąże stosowane </w:t>
      </w:r>
      <w:r w:rsidR="003219AE">
        <w:rPr>
          <w:rFonts w:ascii="Times New Roman" w:eastAsia="Times New Roman" w:hAnsi="Times New Roman" w:cs="Times New Roman"/>
          <w:sz w:val="24"/>
          <w:szCs w:val="24"/>
        </w:rPr>
        <w:t>definicje</w:t>
      </w:r>
      <w:r w:rsidR="003235BA">
        <w:rPr>
          <w:rFonts w:ascii="Times New Roman" w:eastAsia="Times New Roman" w:hAnsi="Times New Roman" w:cs="Times New Roman"/>
          <w:sz w:val="24"/>
          <w:szCs w:val="24"/>
        </w:rPr>
        <w:t xml:space="preserve"> </w:t>
      </w:r>
      <w:r w:rsidR="00F14215">
        <w:rPr>
          <w:rFonts w:ascii="Times New Roman" w:eastAsia="Times New Roman" w:hAnsi="Times New Roman" w:cs="Times New Roman"/>
          <w:sz w:val="24"/>
          <w:szCs w:val="24"/>
        </w:rPr>
        <w:t>poprzez odesłanie</w:t>
      </w:r>
      <w:r w:rsidR="005B0E8B">
        <w:rPr>
          <w:rFonts w:ascii="Times New Roman" w:eastAsia="Times New Roman" w:hAnsi="Times New Roman" w:cs="Times New Roman"/>
          <w:sz w:val="24"/>
          <w:szCs w:val="24"/>
        </w:rPr>
        <w:t xml:space="preserve"> do dyrektywy EKŁE</w:t>
      </w:r>
      <w:r w:rsidR="00EF687D">
        <w:rPr>
          <w:rFonts w:ascii="Times New Roman" w:eastAsia="Times New Roman" w:hAnsi="Times New Roman" w:cs="Times New Roman"/>
          <w:sz w:val="24"/>
          <w:szCs w:val="24"/>
        </w:rPr>
        <w:t xml:space="preserve"> </w:t>
      </w:r>
      <w:r w:rsidR="00413362">
        <w:rPr>
          <w:rFonts w:ascii="Times New Roman" w:eastAsia="Times New Roman" w:hAnsi="Times New Roman" w:cs="Times New Roman"/>
          <w:sz w:val="24"/>
          <w:szCs w:val="24"/>
        </w:rPr>
        <w:lastRenderedPageBreak/>
        <w:t>–</w:t>
      </w:r>
      <w:r w:rsidR="00EF687D">
        <w:rPr>
          <w:rFonts w:ascii="Times New Roman" w:eastAsia="Times New Roman" w:hAnsi="Times New Roman" w:cs="Times New Roman"/>
          <w:sz w:val="24"/>
          <w:szCs w:val="24"/>
        </w:rPr>
        <w:t xml:space="preserve"> </w:t>
      </w:r>
      <w:r w:rsidR="00413362">
        <w:rPr>
          <w:rFonts w:ascii="Times New Roman" w:eastAsia="Times New Roman" w:hAnsi="Times New Roman" w:cs="Times New Roman"/>
          <w:sz w:val="24"/>
          <w:szCs w:val="24"/>
        </w:rPr>
        <w:t>systematyka zawartych w</w:t>
      </w:r>
      <w:r w:rsidR="0006553F">
        <w:rPr>
          <w:rFonts w:ascii="Times New Roman" w:eastAsia="Times New Roman" w:hAnsi="Times New Roman" w:cs="Times New Roman"/>
          <w:sz w:val="24"/>
          <w:szCs w:val="24"/>
        </w:rPr>
        <w:t> </w:t>
      </w:r>
      <w:r w:rsidR="00413362">
        <w:rPr>
          <w:rFonts w:ascii="Times New Roman" w:eastAsia="Times New Roman" w:hAnsi="Times New Roman" w:cs="Times New Roman"/>
          <w:sz w:val="24"/>
          <w:szCs w:val="24"/>
        </w:rPr>
        <w:t xml:space="preserve">nim definicji </w:t>
      </w:r>
      <w:r w:rsidR="00875C98">
        <w:rPr>
          <w:rFonts w:ascii="Times New Roman" w:eastAsia="Times New Roman" w:hAnsi="Times New Roman" w:cs="Times New Roman"/>
          <w:sz w:val="24"/>
          <w:szCs w:val="24"/>
        </w:rPr>
        <w:t>rozróżnia „urządzenia sieciowe</w:t>
      </w:r>
      <w:r w:rsidR="00B23B23">
        <w:rPr>
          <w:rFonts w:ascii="Times New Roman" w:eastAsia="Times New Roman" w:hAnsi="Times New Roman" w:cs="Times New Roman"/>
          <w:sz w:val="24"/>
          <w:szCs w:val="24"/>
        </w:rPr>
        <w:t xml:space="preserve">”, czyli </w:t>
      </w:r>
      <w:r w:rsidR="00A8077F">
        <w:rPr>
          <w:rFonts w:ascii="Times New Roman" w:eastAsia="Times New Roman" w:hAnsi="Times New Roman" w:cs="Times New Roman"/>
          <w:sz w:val="24"/>
          <w:szCs w:val="24"/>
        </w:rPr>
        <w:t xml:space="preserve">elementy aktywne </w:t>
      </w:r>
      <w:r w:rsidR="00572F5F">
        <w:rPr>
          <w:rFonts w:ascii="Times New Roman" w:eastAsia="Times New Roman" w:hAnsi="Times New Roman" w:cs="Times New Roman"/>
          <w:sz w:val="24"/>
          <w:szCs w:val="24"/>
        </w:rPr>
        <w:t xml:space="preserve">infrastruktury telekomunikacyjnej </w:t>
      </w:r>
      <w:r w:rsidR="00BE54FF">
        <w:rPr>
          <w:rFonts w:ascii="Times New Roman" w:eastAsia="Times New Roman" w:hAnsi="Times New Roman" w:cs="Times New Roman"/>
          <w:sz w:val="24"/>
          <w:szCs w:val="24"/>
        </w:rPr>
        <w:t xml:space="preserve">od </w:t>
      </w:r>
      <w:r w:rsidR="00007528">
        <w:rPr>
          <w:rFonts w:ascii="Times New Roman" w:eastAsia="Times New Roman" w:hAnsi="Times New Roman" w:cs="Times New Roman"/>
          <w:sz w:val="24"/>
          <w:szCs w:val="24"/>
        </w:rPr>
        <w:t xml:space="preserve">elementów pasywnych </w:t>
      </w:r>
      <w:r w:rsidR="0046096A">
        <w:rPr>
          <w:rFonts w:ascii="Times New Roman" w:eastAsia="Times New Roman" w:hAnsi="Times New Roman" w:cs="Times New Roman"/>
          <w:sz w:val="24"/>
          <w:szCs w:val="24"/>
        </w:rPr>
        <w:t>(</w:t>
      </w:r>
      <w:r w:rsidR="007C190A">
        <w:rPr>
          <w:rFonts w:ascii="Times New Roman" w:eastAsia="Times New Roman" w:hAnsi="Times New Roman" w:cs="Times New Roman"/>
          <w:sz w:val="24"/>
          <w:szCs w:val="24"/>
        </w:rPr>
        <w:t>maszty, wieże, szafy itp.)</w:t>
      </w:r>
      <w:r w:rsidR="0094270D">
        <w:rPr>
          <w:rFonts w:ascii="Times New Roman" w:eastAsia="Times New Roman" w:hAnsi="Times New Roman" w:cs="Times New Roman"/>
          <w:sz w:val="24"/>
          <w:szCs w:val="24"/>
        </w:rPr>
        <w:t xml:space="preserve">. </w:t>
      </w:r>
      <w:r w:rsidR="005C7084">
        <w:rPr>
          <w:rFonts w:ascii="Times New Roman" w:eastAsia="Times New Roman" w:hAnsi="Times New Roman" w:cs="Times New Roman"/>
          <w:sz w:val="24"/>
          <w:szCs w:val="24"/>
        </w:rPr>
        <w:t xml:space="preserve">Zmiana ta </w:t>
      </w:r>
      <w:r w:rsidR="00C909D2">
        <w:rPr>
          <w:rFonts w:ascii="Times New Roman" w:eastAsia="Times New Roman" w:hAnsi="Times New Roman" w:cs="Times New Roman"/>
          <w:sz w:val="24"/>
          <w:szCs w:val="24"/>
        </w:rPr>
        <w:t xml:space="preserve">jest także </w:t>
      </w:r>
      <w:r w:rsidR="00A451D4">
        <w:rPr>
          <w:rFonts w:ascii="Times New Roman" w:eastAsia="Times New Roman" w:hAnsi="Times New Roman" w:cs="Times New Roman"/>
          <w:sz w:val="24"/>
          <w:szCs w:val="24"/>
        </w:rPr>
        <w:t xml:space="preserve">skorelowana z postanowieniami art. 7 ust. 1 </w:t>
      </w:r>
      <w:r w:rsidR="00362DEC">
        <w:rPr>
          <w:rFonts w:ascii="Times New Roman" w:eastAsia="Times New Roman" w:hAnsi="Times New Roman" w:cs="Times New Roman"/>
          <w:sz w:val="24"/>
          <w:szCs w:val="24"/>
        </w:rPr>
        <w:t>rozporządzenia GIA</w:t>
      </w:r>
      <w:r w:rsidR="002D2BC0">
        <w:rPr>
          <w:rFonts w:ascii="Times New Roman" w:eastAsia="Times New Roman" w:hAnsi="Times New Roman" w:cs="Times New Roman"/>
          <w:sz w:val="24"/>
          <w:szCs w:val="24"/>
        </w:rPr>
        <w:t xml:space="preserve">, </w:t>
      </w:r>
      <w:r w:rsidR="00C06BCB">
        <w:rPr>
          <w:rFonts w:ascii="Times New Roman" w:eastAsia="Times New Roman" w:hAnsi="Times New Roman" w:cs="Times New Roman"/>
          <w:sz w:val="24"/>
          <w:szCs w:val="24"/>
        </w:rPr>
        <w:t xml:space="preserve">który </w:t>
      </w:r>
      <w:r w:rsidR="00F82A6F" w:rsidRPr="00F82A6F">
        <w:rPr>
          <w:rFonts w:ascii="Times New Roman" w:eastAsia="Times New Roman" w:hAnsi="Times New Roman" w:cs="Times New Roman"/>
          <w:sz w:val="24"/>
          <w:szCs w:val="24"/>
        </w:rPr>
        <w:t>wymaga spójności regulacji i procedur.</w:t>
      </w:r>
      <w:r w:rsidR="00F82A6F">
        <w:rPr>
          <w:rFonts w:ascii="Times New Roman" w:eastAsia="Times New Roman" w:hAnsi="Times New Roman" w:cs="Times New Roman"/>
          <w:sz w:val="24"/>
          <w:szCs w:val="24"/>
        </w:rPr>
        <w:t xml:space="preserve"> Zatem w</w:t>
      </w:r>
      <w:r w:rsidR="00F82A6F" w:rsidRPr="00F82A6F">
        <w:rPr>
          <w:rFonts w:ascii="Times New Roman" w:eastAsia="Times New Roman" w:hAnsi="Times New Roman" w:cs="Times New Roman"/>
          <w:sz w:val="24"/>
          <w:szCs w:val="24"/>
        </w:rPr>
        <w:t xml:space="preserve">prowadzenie </w:t>
      </w:r>
      <w:r w:rsidR="00BF0CA1">
        <w:rPr>
          <w:rFonts w:ascii="Times New Roman" w:eastAsia="Times New Roman" w:hAnsi="Times New Roman" w:cs="Times New Roman"/>
          <w:sz w:val="24"/>
          <w:szCs w:val="24"/>
        </w:rPr>
        <w:t xml:space="preserve">tych </w:t>
      </w:r>
      <w:r w:rsidR="00F82A6F" w:rsidRPr="00F82A6F">
        <w:rPr>
          <w:rFonts w:ascii="Times New Roman" w:eastAsia="Times New Roman" w:hAnsi="Times New Roman" w:cs="Times New Roman"/>
          <w:sz w:val="24"/>
          <w:szCs w:val="24"/>
        </w:rPr>
        <w:t xml:space="preserve">definicji porządkuje rozróżnienie aktywnych urządzeń od pasywnej infrastruktury technicznej, co odpowiada systematyce </w:t>
      </w:r>
      <w:r w:rsidR="00CB151B">
        <w:rPr>
          <w:rFonts w:ascii="Times New Roman" w:eastAsia="Times New Roman" w:hAnsi="Times New Roman" w:cs="Times New Roman"/>
          <w:sz w:val="24"/>
          <w:szCs w:val="24"/>
        </w:rPr>
        <w:t xml:space="preserve">rozporządzenia </w:t>
      </w:r>
      <w:r w:rsidR="00F82A6F" w:rsidRPr="00F82A6F">
        <w:rPr>
          <w:rFonts w:ascii="Times New Roman" w:eastAsia="Times New Roman" w:hAnsi="Times New Roman" w:cs="Times New Roman"/>
          <w:sz w:val="24"/>
          <w:szCs w:val="24"/>
        </w:rPr>
        <w:t>GIA.</w:t>
      </w:r>
    </w:p>
    <w:p w14:paraId="025F6AA4" w14:textId="03D85C39" w:rsidR="00726A7A" w:rsidRPr="00A00AC8" w:rsidRDefault="005F3374" w:rsidP="005F3374">
      <w:pPr>
        <w:spacing w:line="360" w:lineRule="auto"/>
        <w:jc w:val="both"/>
        <w:rPr>
          <w:rFonts w:ascii="Times New Roman" w:eastAsia="Times New Roman" w:hAnsi="Times New Roman" w:cs="Times New Roman"/>
          <w:sz w:val="24"/>
          <w:szCs w:val="24"/>
        </w:rPr>
      </w:pPr>
      <w:r w:rsidRPr="00A00AC8">
        <w:rPr>
          <w:rFonts w:ascii="Times New Roman" w:hAnsi="Times New Roman" w:cs="Times New Roman"/>
          <w:b/>
          <w:sz w:val="24"/>
          <w:szCs w:val="24"/>
        </w:rPr>
        <w:t>b)</w:t>
      </w:r>
      <w:r w:rsidRPr="00A00AC8">
        <w:rPr>
          <w:rFonts w:ascii="Times New Roman" w:hAnsi="Times New Roman" w:cs="Times New Roman"/>
          <w:sz w:val="24"/>
          <w:szCs w:val="24"/>
        </w:rPr>
        <w:t xml:space="preserve"> </w:t>
      </w:r>
      <w:r w:rsidR="00E40358" w:rsidRPr="00A00AC8">
        <w:rPr>
          <w:rFonts w:ascii="Times New Roman" w:hAnsi="Times New Roman" w:cs="Times New Roman"/>
          <w:sz w:val="24"/>
          <w:szCs w:val="24"/>
        </w:rPr>
        <w:t>W związku z licznymi przypadkami kwestionowania trybu realizacji inwestycji konieczna jest zmiana definicji robót budowlanych, która ma na celu doprecyzowanie i przesądzenie czym jest instalowanie urządzeń w obiekcie budowlanym lub na tym obiekcie.</w:t>
      </w:r>
      <w:r w:rsidR="00152187">
        <w:rPr>
          <w:rFonts w:ascii="Times New Roman" w:hAnsi="Times New Roman" w:cs="Times New Roman"/>
          <w:sz w:val="24"/>
          <w:szCs w:val="24"/>
        </w:rPr>
        <w:t xml:space="preserve"> </w:t>
      </w:r>
      <w:r w:rsidR="00152187" w:rsidRPr="00152187">
        <w:rPr>
          <w:rFonts w:ascii="Times New Roman" w:hAnsi="Times New Roman" w:cs="Times New Roman"/>
          <w:sz w:val="24"/>
          <w:szCs w:val="24"/>
        </w:rPr>
        <w:t>Zmiana ta jest także skorelowana z postanowieniami art. 7 ust. 1</w:t>
      </w:r>
      <w:r w:rsidR="003365B1">
        <w:rPr>
          <w:rFonts w:ascii="Times New Roman" w:hAnsi="Times New Roman" w:cs="Times New Roman"/>
          <w:sz w:val="24"/>
          <w:szCs w:val="24"/>
        </w:rPr>
        <w:t xml:space="preserve">, </w:t>
      </w:r>
      <w:r w:rsidR="00331416">
        <w:rPr>
          <w:rFonts w:ascii="Times New Roman" w:hAnsi="Times New Roman" w:cs="Times New Roman"/>
          <w:sz w:val="24"/>
          <w:szCs w:val="24"/>
        </w:rPr>
        <w:t>4</w:t>
      </w:r>
      <w:r w:rsidR="00152187" w:rsidRPr="00152187">
        <w:rPr>
          <w:rFonts w:ascii="Times New Roman" w:hAnsi="Times New Roman" w:cs="Times New Roman"/>
          <w:sz w:val="24"/>
          <w:szCs w:val="24"/>
        </w:rPr>
        <w:t xml:space="preserve"> </w:t>
      </w:r>
      <w:r w:rsidR="00331416">
        <w:rPr>
          <w:rFonts w:ascii="Times New Roman" w:hAnsi="Times New Roman" w:cs="Times New Roman"/>
          <w:sz w:val="24"/>
          <w:szCs w:val="24"/>
        </w:rPr>
        <w:t xml:space="preserve">i </w:t>
      </w:r>
      <w:r w:rsidR="003365B1">
        <w:rPr>
          <w:rFonts w:ascii="Times New Roman" w:hAnsi="Times New Roman" w:cs="Times New Roman"/>
          <w:sz w:val="24"/>
          <w:szCs w:val="24"/>
        </w:rPr>
        <w:t>5</w:t>
      </w:r>
      <w:r w:rsidR="00152187" w:rsidRPr="00152187">
        <w:rPr>
          <w:rFonts w:ascii="Times New Roman" w:hAnsi="Times New Roman" w:cs="Times New Roman"/>
          <w:sz w:val="24"/>
          <w:szCs w:val="24"/>
        </w:rPr>
        <w:t xml:space="preserve"> rozporządzenia GIA</w:t>
      </w:r>
      <w:r w:rsidR="0019379C">
        <w:rPr>
          <w:rFonts w:ascii="Times New Roman" w:hAnsi="Times New Roman" w:cs="Times New Roman"/>
          <w:sz w:val="24"/>
          <w:szCs w:val="24"/>
        </w:rPr>
        <w:t xml:space="preserve">, </w:t>
      </w:r>
      <w:r w:rsidR="00A32F6E" w:rsidRPr="00A32F6E">
        <w:rPr>
          <w:rFonts w:ascii="Times New Roman" w:hAnsi="Times New Roman" w:cs="Times New Roman"/>
          <w:sz w:val="24"/>
          <w:szCs w:val="24"/>
        </w:rPr>
        <w:t>wymaga, aby procedury były jednoznaczne i spójne.</w:t>
      </w:r>
      <w:r w:rsidR="00A32F6E">
        <w:rPr>
          <w:rFonts w:ascii="Times New Roman" w:hAnsi="Times New Roman" w:cs="Times New Roman"/>
          <w:sz w:val="24"/>
          <w:szCs w:val="24"/>
        </w:rPr>
        <w:t xml:space="preserve"> </w:t>
      </w:r>
      <w:r w:rsidR="00A32F6E" w:rsidRPr="00A32F6E">
        <w:rPr>
          <w:rFonts w:ascii="Times New Roman" w:hAnsi="Times New Roman" w:cs="Times New Roman"/>
          <w:sz w:val="24"/>
          <w:szCs w:val="24"/>
        </w:rPr>
        <w:t>Doprecyzowanie definicji eliminuje rozbieżności interpretacyjne, które w praktyce naruszały wymóg jednolitego stosowania prawa.</w:t>
      </w:r>
    </w:p>
    <w:p w14:paraId="17A1EE9E" w14:textId="2C0CF71F" w:rsidR="00AE6DEC" w:rsidRPr="00ED2C0F" w:rsidRDefault="00081DFF" w:rsidP="009C4B6F">
      <w:pPr>
        <w:pStyle w:val="Nagwek3"/>
        <w:rPr>
          <w:rFonts w:ascii="Times New Roman" w:hAnsi="Times New Roman" w:cs="Times New Roman"/>
        </w:rPr>
      </w:pPr>
      <w:r w:rsidRPr="0042223A">
        <w:rPr>
          <w:rFonts w:ascii="Times New Roman" w:hAnsi="Times New Roman" w:cs="Times New Roman"/>
        </w:rPr>
        <w:t xml:space="preserve">Art. 4 </w:t>
      </w:r>
      <w:r w:rsidR="00370089" w:rsidRPr="00ED2C0F">
        <w:rPr>
          <w:rFonts w:ascii="Times New Roman" w:hAnsi="Times New Roman" w:cs="Times New Roman"/>
        </w:rPr>
        <w:t xml:space="preserve">pkt </w:t>
      </w:r>
      <w:r w:rsidR="005E7C37" w:rsidRPr="00ED2C0F">
        <w:rPr>
          <w:rFonts w:ascii="Times New Roman" w:hAnsi="Times New Roman" w:cs="Times New Roman"/>
        </w:rPr>
        <w:t>2</w:t>
      </w:r>
      <w:r w:rsidR="00A977A7" w:rsidRPr="00ED2C0F">
        <w:rPr>
          <w:rFonts w:ascii="Times New Roman" w:hAnsi="Times New Roman" w:cs="Times New Roman"/>
        </w:rPr>
        <w:t xml:space="preserve"> </w:t>
      </w:r>
    </w:p>
    <w:p w14:paraId="2E1EE88F" w14:textId="6C65DA93" w:rsidR="00B1571F" w:rsidRDefault="00774037" w:rsidP="00865117">
      <w:pPr>
        <w:spacing w:line="360" w:lineRule="auto"/>
        <w:jc w:val="both"/>
        <w:rPr>
          <w:rFonts w:ascii="Times New Roman" w:hAnsi="Times New Roman" w:cs="Times New Roman"/>
          <w:sz w:val="24"/>
          <w:szCs w:val="24"/>
        </w:rPr>
      </w:pPr>
      <w:r>
        <w:rPr>
          <w:rFonts w:ascii="Times New Roman" w:hAnsi="Times New Roman" w:cs="Times New Roman"/>
          <w:b/>
          <w:sz w:val="24"/>
          <w:szCs w:val="24"/>
        </w:rPr>
        <w:t>a</w:t>
      </w:r>
      <w:r w:rsidR="00D70617" w:rsidRPr="00A00AC8">
        <w:rPr>
          <w:rFonts w:ascii="Times New Roman" w:hAnsi="Times New Roman" w:cs="Times New Roman"/>
          <w:b/>
          <w:sz w:val="24"/>
          <w:szCs w:val="24"/>
        </w:rPr>
        <w:t>)</w:t>
      </w:r>
      <w:r w:rsidR="00965603" w:rsidRPr="00A00AC8">
        <w:rPr>
          <w:rFonts w:ascii="Times New Roman" w:hAnsi="Times New Roman" w:cs="Times New Roman"/>
          <w:sz w:val="24"/>
          <w:szCs w:val="24"/>
        </w:rPr>
        <w:t xml:space="preserve"> </w:t>
      </w:r>
      <w:r w:rsidR="005C53CB" w:rsidRPr="00A00AC8">
        <w:rPr>
          <w:rFonts w:ascii="Times New Roman" w:hAnsi="Times New Roman" w:cs="Times New Roman"/>
          <w:sz w:val="24"/>
          <w:szCs w:val="24"/>
        </w:rPr>
        <w:t xml:space="preserve">Celem </w:t>
      </w:r>
      <w:r w:rsidR="00BF2762" w:rsidRPr="00A00AC8">
        <w:rPr>
          <w:rFonts w:ascii="Times New Roman" w:hAnsi="Times New Roman" w:cs="Times New Roman"/>
          <w:sz w:val="24"/>
          <w:szCs w:val="24"/>
        </w:rPr>
        <w:t xml:space="preserve">projektowanych przepisów jest m.in. jednoznaczne przesądzenie, że realizacja </w:t>
      </w:r>
      <w:r w:rsidR="001F6B18" w:rsidRPr="00A00AC8">
        <w:rPr>
          <w:rFonts w:ascii="Times New Roman" w:hAnsi="Times New Roman" w:cs="Times New Roman"/>
          <w:sz w:val="24"/>
          <w:szCs w:val="24"/>
        </w:rPr>
        <w:t xml:space="preserve">antenowych konstrukcji wsporczych </w:t>
      </w:r>
      <w:r w:rsidR="00BF2762" w:rsidRPr="00A00AC8">
        <w:rPr>
          <w:rFonts w:ascii="Times New Roman" w:hAnsi="Times New Roman" w:cs="Times New Roman"/>
          <w:sz w:val="24"/>
          <w:szCs w:val="24"/>
        </w:rPr>
        <w:t xml:space="preserve">na istniejących obiektach budowlanych </w:t>
      </w:r>
      <w:r w:rsidR="001F6B18" w:rsidRPr="00A00AC8">
        <w:rPr>
          <w:rFonts w:ascii="Times New Roman" w:hAnsi="Times New Roman" w:cs="Times New Roman"/>
          <w:sz w:val="24"/>
          <w:szCs w:val="24"/>
        </w:rPr>
        <w:t>jest możliwa w</w:t>
      </w:r>
      <w:r w:rsidR="005F3374" w:rsidRPr="00A00AC8">
        <w:rPr>
          <w:rFonts w:ascii="Times New Roman" w:hAnsi="Times New Roman" w:cs="Times New Roman"/>
          <w:sz w:val="24"/>
          <w:szCs w:val="24"/>
        </w:rPr>
        <w:t> </w:t>
      </w:r>
      <w:r w:rsidR="001F6B18" w:rsidRPr="00A00AC8">
        <w:rPr>
          <w:rFonts w:ascii="Times New Roman" w:hAnsi="Times New Roman" w:cs="Times New Roman"/>
          <w:sz w:val="24"/>
          <w:szCs w:val="24"/>
        </w:rPr>
        <w:t>trybie instalowania urządzeń technicznych na obiektach budowlanych, przewidzianym w</w:t>
      </w:r>
      <w:r w:rsidR="005F3374" w:rsidRPr="00A00AC8">
        <w:rPr>
          <w:rFonts w:ascii="Times New Roman" w:hAnsi="Times New Roman" w:cs="Times New Roman"/>
          <w:sz w:val="24"/>
          <w:szCs w:val="24"/>
        </w:rPr>
        <w:t> </w:t>
      </w:r>
      <w:r w:rsidR="001F6B18" w:rsidRPr="00A00AC8">
        <w:rPr>
          <w:rFonts w:ascii="Times New Roman" w:hAnsi="Times New Roman" w:cs="Times New Roman"/>
          <w:sz w:val="24"/>
          <w:szCs w:val="24"/>
        </w:rPr>
        <w:t>art.</w:t>
      </w:r>
      <w:r w:rsidR="009E4EB2">
        <w:rPr>
          <w:rFonts w:ascii="Times New Roman" w:hAnsi="Times New Roman" w:cs="Times New Roman"/>
          <w:sz w:val="24"/>
          <w:szCs w:val="24"/>
        </w:rPr>
        <w:t> </w:t>
      </w:r>
      <w:r w:rsidR="001F6B18" w:rsidRPr="00A00AC8">
        <w:rPr>
          <w:rFonts w:ascii="Times New Roman" w:hAnsi="Times New Roman" w:cs="Times New Roman"/>
          <w:sz w:val="24"/>
          <w:szCs w:val="24"/>
        </w:rPr>
        <w:t xml:space="preserve">29 ust. 3 pkt 3 lit. a oraz ust. 4 pkt 3 lit. a ustawy </w:t>
      </w:r>
      <w:r w:rsidR="00A923B1">
        <w:rPr>
          <w:rFonts w:ascii="Symbol" w:eastAsia="Symbol" w:hAnsi="Symbol" w:cs="Symbol"/>
          <w:sz w:val="24"/>
          <w:szCs w:val="24"/>
        </w:rPr>
        <w:t>-</w:t>
      </w:r>
      <w:r w:rsidR="001F6B18" w:rsidRPr="00A00AC8">
        <w:rPr>
          <w:rFonts w:ascii="Times New Roman" w:hAnsi="Times New Roman" w:cs="Times New Roman"/>
          <w:sz w:val="24"/>
          <w:szCs w:val="24"/>
        </w:rPr>
        <w:t xml:space="preserve"> Prawo budowlane, a więc w zależności od wysokości: na zgłoszenie (dla instalacji o wysokości powyżej 3 metrów) lub bez zgłoszenia (dla instalacji o wysokości nieprzekraczającej 3 metrów).</w:t>
      </w:r>
      <w:r w:rsidR="00932320" w:rsidRPr="00A00AC8">
        <w:rPr>
          <w:rFonts w:ascii="Times New Roman" w:hAnsi="Times New Roman" w:cs="Times New Roman"/>
          <w:sz w:val="24"/>
          <w:szCs w:val="24"/>
        </w:rPr>
        <w:t xml:space="preserve"> </w:t>
      </w:r>
      <w:r w:rsidR="001F6B18" w:rsidRPr="00A00AC8">
        <w:rPr>
          <w:rFonts w:ascii="Times New Roman" w:hAnsi="Times New Roman" w:cs="Times New Roman"/>
          <w:sz w:val="24"/>
          <w:szCs w:val="24"/>
        </w:rPr>
        <w:t xml:space="preserve">W sposób jednoznaczny przesądza się, że remont </w:t>
      </w:r>
      <w:r w:rsidR="00E6563C" w:rsidRPr="00A00AC8">
        <w:rPr>
          <w:rFonts w:ascii="Times New Roman" w:hAnsi="Times New Roman" w:cs="Times New Roman"/>
          <w:sz w:val="24"/>
          <w:szCs w:val="24"/>
        </w:rPr>
        <w:t xml:space="preserve">instalacji radiokomunikacyjnych </w:t>
      </w:r>
      <w:r w:rsidR="001F6B18" w:rsidRPr="00A00AC8">
        <w:rPr>
          <w:rFonts w:ascii="Times New Roman" w:hAnsi="Times New Roman" w:cs="Times New Roman"/>
          <w:sz w:val="24"/>
          <w:szCs w:val="24"/>
        </w:rPr>
        <w:t>nie wymaga pozwolenia na budowę</w:t>
      </w:r>
      <w:r w:rsidR="00E6563C" w:rsidRPr="00A00AC8">
        <w:rPr>
          <w:rFonts w:ascii="Times New Roman" w:hAnsi="Times New Roman" w:cs="Times New Roman"/>
          <w:sz w:val="24"/>
          <w:szCs w:val="24"/>
        </w:rPr>
        <w:t xml:space="preserve"> oraz zgłoszenia. Jednocześnie w ustępie tym dokonuje się wyłączenia z lit. a instalacji radiokomunikacyjnych i </w:t>
      </w:r>
      <w:r w:rsidR="00D35D30">
        <w:rPr>
          <w:rFonts w:ascii="Times New Roman" w:hAnsi="Times New Roman" w:cs="Times New Roman"/>
          <w:sz w:val="24"/>
          <w:szCs w:val="24"/>
        </w:rPr>
        <w:t>dodanie ich w lit. c</w:t>
      </w:r>
      <w:r w:rsidR="001E36F6">
        <w:rPr>
          <w:rFonts w:ascii="Times New Roman" w:hAnsi="Times New Roman" w:cs="Times New Roman"/>
          <w:sz w:val="24"/>
          <w:szCs w:val="24"/>
        </w:rPr>
        <w:t>.</w:t>
      </w:r>
      <w:r w:rsidR="00E6563C" w:rsidRPr="00A00AC8">
        <w:rPr>
          <w:rFonts w:ascii="Times New Roman" w:hAnsi="Times New Roman" w:cs="Times New Roman"/>
          <w:sz w:val="24"/>
          <w:szCs w:val="24"/>
        </w:rPr>
        <w:t xml:space="preserve"> </w:t>
      </w:r>
      <w:r w:rsidR="00B514D7">
        <w:rPr>
          <w:rFonts w:ascii="Times New Roman" w:hAnsi="Times New Roman" w:cs="Times New Roman"/>
          <w:sz w:val="24"/>
          <w:szCs w:val="24"/>
        </w:rPr>
        <w:t xml:space="preserve">Propozycja przepisu </w:t>
      </w:r>
      <w:r w:rsidR="00B060D5">
        <w:rPr>
          <w:rFonts w:ascii="Times New Roman" w:hAnsi="Times New Roman" w:cs="Times New Roman"/>
          <w:sz w:val="24"/>
          <w:szCs w:val="24"/>
        </w:rPr>
        <w:t xml:space="preserve">jest przede wszystkim </w:t>
      </w:r>
      <w:r w:rsidR="00B514D7">
        <w:rPr>
          <w:rFonts w:ascii="Times New Roman" w:hAnsi="Times New Roman" w:cs="Times New Roman"/>
          <w:sz w:val="24"/>
          <w:szCs w:val="24"/>
        </w:rPr>
        <w:t>skorelowana z art. 9 ust. 1 rozporządzenia GIA</w:t>
      </w:r>
      <w:r w:rsidR="00B060D5">
        <w:rPr>
          <w:rFonts w:ascii="Times New Roman" w:hAnsi="Times New Roman" w:cs="Times New Roman"/>
          <w:sz w:val="24"/>
          <w:szCs w:val="24"/>
        </w:rPr>
        <w:t>, jak również</w:t>
      </w:r>
      <w:r w:rsidR="00794A5D">
        <w:rPr>
          <w:rFonts w:ascii="Times New Roman" w:hAnsi="Times New Roman" w:cs="Times New Roman"/>
          <w:sz w:val="24"/>
          <w:szCs w:val="24"/>
        </w:rPr>
        <w:t xml:space="preserve"> odnosi się do </w:t>
      </w:r>
      <w:r w:rsidR="00DD6B73">
        <w:rPr>
          <w:rFonts w:ascii="Times New Roman" w:hAnsi="Times New Roman" w:cs="Times New Roman"/>
          <w:sz w:val="24"/>
          <w:szCs w:val="24"/>
        </w:rPr>
        <w:t xml:space="preserve">art. 7 ust. 1 </w:t>
      </w:r>
      <w:r w:rsidR="00A55BA9">
        <w:rPr>
          <w:rFonts w:ascii="Times New Roman" w:hAnsi="Times New Roman" w:cs="Times New Roman"/>
          <w:sz w:val="24"/>
          <w:szCs w:val="24"/>
        </w:rPr>
        <w:t>i 5 rozporządzenia</w:t>
      </w:r>
      <w:r w:rsidR="00C97599">
        <w:rPr>
          <w:rFonts w:ascii="Times New Roman" w:hAnsi="Times New Roman" w:cs="Times New Roman"/>
          <w:sz w:val="24"/>
          <w:szCs w:val="24"/>
        </w:rPr>
        <w:t xml:space="preserve"> GIA, które stanowią o spójności procedur</w:t>
      </w:r>
      <w:r w:rsidR="00086483">
        <w:rPr>
          <w:rFonts w:ascii="Times New Roman" w:hAnsi="Times New Roman" w:cs="Times New Roman"/>
          <w:sz w:val="24"/>
          <w:szCs w:val="24"/>
        </w:rPr>
        <w:t xml:space="preserve"> i dochowaniu czteromiesięcznego terminu na wydanie </w:t>
      </w:r>
      <w:r w:rsidR="004D5180">
        <w:rPr>
          <w:rFonts w:ascii="Times New Roman" w:hAnsi="Times New Roman" w:cs="Times New Roman"/>
          <w:sz w:val="24"/>
          <w:szCs w:val="24"/>
        </w:rPr>
        <w:t xml:space="preserve">decyzji pozwalającej na przystąpienie do </w:t>
      </w:r>
      <w:r w:rsidR="00FC6B1F">
        <w:rPr>
          <w:rFonts w:ascii="Times New Roman" w:hAnsi="Times New Roman" w:cs="Times New Roman"/>
          <w:sz w:val="24"/>
          <w:szCs w:val="24"/>
        </w:rPr>
        <w:t>robót.</w:t>
      </w:r>
    </w:p>
    <w:p w14:paraId="16B1B0C5" w14:textId="34A4CF80" w:rsidR="00BF2762" w:rsidRPr="000C0E0C" w:rsidRDefault="00774037" w:rsidP="00865117">
      <w:pPr>
        <w:spacing w:line="360" w:lineRule="auto"/>
        <w:jc w:val="both"/>
        <w:rPr>
          <w:rFonts w:ascii="Times New Roman" w:hAnsi="Times New Roman" w:cs="Times New Roman"/>
          <w:sz w:val="24"/>
          <w:szCs w:val="24"/>
        </w:rPr>
      </w:pPr>
      <w:r>
        <w:rPr>
          <w:rFonts w:ascii="Times New Roman" w:hAnsi="Times New Roman" w:cs="Times New Roman"/>
          <w:b/>
          <w:sz w:val="24"/>
          <w:szCs w:val="24"/>
        </w:rPr>
        <w:t>b</w:t>
      </w:r>
      <w:r w:rsidR="00A67D61" w:rsidRPr="00A00AC8">
        <w:rPr>
          <w:rFonts w:ascii="Times New Roman" w:hAnsi="Times New Roman" w:cs="Times New Roman"/>
          <w:b/>
          <w:sz w:val="24"/>
          <w:szCs w:val="24"/>
        </w:rPr>
        <w:t>)</w:t>
      </w:r>
      <w:r w:rsidR="00A67D61" w:rsidRPr="00A00AC8">
        <w:rPr>
          <w:rFonts w:ascii="Times New Roman" w:hAnsi="Times New Roman" w:cs="Times New Roman"/>
          <w:sz w:val="24"/>
          <w:szCs w:val="24"/>
        </w:rPr>
        <w:t xml:space="preserve"> D</w:t>
      </w:r>
      <w:r w:rsidR="00E6563C" w:rsidRPr="00A00AC8">
        <w:rPr>
          <w:rFonts w:ascii="Times New Roman" w:hAnsi="Times New Roman" w:cs="Times New Roman"/>
          <w:sz w:val="24"/>
          <w:szCs w:val="24"/>
        </w:rPr>
        <w:t xml:space="preserve">odanie lit. </w:t>
      </w:r>
      <w:r w:rsidR="00E40358" w:rsidRPr="00A00AC8">
        <w:rPr>
          <w:rFonts w:ascii="Times New Roman" w:hAnsi="Times New Roman" w:cs="Times New Roman"/>
          <w:sz w:val="24"/>
          <w:szCs w:val="24"/>
        </w:rPr>
        <w:t>c</w:t>
      </w:r>
      <w:r>
        <w:rPr>
          <w:rFonts w:ascii="Times New Roman" w:hAnsi="Times New Roman" w:cs="Times New Roman"/>
          <w:sz w:val="24"/>
          <w:szCs w:val="24"/>
        </w:rPr>
        <w:t xml:space="preserve"> w ust. 4</w:t>
      </w:r>
      <w:r w:rsidR="00441D65">
        <w:rPr>
          <w:rFonts w:ascii="Times New Roman" w:hAnsi="Times New Roman" w:cs="Times New Roman"/>
          <w:sz w:val="24"/>
          <w:szCs w:val="24"/>
        </w:rPr>
        <w:t xml:space="preserve"> </w:t>
      </w:r>
      <w:r w:rsidR="00E6563C" w:rsidRPr="00A00AC8">
        <w:rPr>
          <w:rFonts w:ascii="Times New Roman" w:hAnsi="Times New Roman" w:cs="Times New Roman"/>
          <w:sz w:val="24"/>
          <w:szCs w:val="24"/>
        </w:rPr>
        <w:t>w sposób jednoznaczny przesądz</w:t>
      </w:r>
      <w:r w:rsidR="00441D65">
        <w:rPr>
          <w:rFonts w:ascii="Times New Roman" w:hAnsi="Times New Roman" w:cs="Times New Roman"/>
          <w:sz w:val="24"/>
          <w:szCs w:val="24"/>
        </w:rPr>
        <w:t>a</w:t>
      </w:r>
      <w:r w:rsidR="00E6563C" w:rsidRPr="00A00AC8">
        <w:rPr>
          <w:rFonts w:ascii="Times New Roman" w:hAnsi="Times New Roman" w:cs="Times New Roman"/>
          <w:sz w:val="24"/>
          <w:szCs w:val="24"/>
        </w:rPr>
        <w:t>, że instalowani</w:t>
      </w:r>
      <w:r w:rsidR="006864F9" w:rsidRPr="00A00AC8">
        <w:rPr>
          <w:rFonts w:ascii="Times New Roman" w:hAnsi="Times New Roman" w:cs="Times New Roman"/>
          <w:sz w:val="24"/>
          <w:szCs w:val="24"/>
        </w:rPr>
        <w:t>e</w:t>
      </w:r>
      <w:r w:rsidR="00E6563C" w:rsidRPr="00A00AC8">
        <w:rPr>
          <w:rFonts w:ascii="Times New Roman" w:hAnsi="Times New Roman" w:cs="Times New Roman"/>
          <w:sz w:val="24"/>
          <w:szCs w:val="24"/>
        </w:rPr>
        <w:t xml:space="preserve"> na telekomunikacyjnych obiektach budowlanych</w:t>
      </w:r>
      <w:r w:rsidR="00452439" w:rsidRPr="00A00AC8">
        <w:rPr>
          <w:rFonts w:ascii="Times New Roman" w:hAnsi="Times New Roman" w:cs="Times New Roman"/>
          <w:sz w:val="24"/>
          <w:szCs w:val="24"/>
        </w:rPr>
        <w:t>, włączając elewa</w:t>
      </w:r>
      <w:r w:rsidR="008576EA" w:rsidRPr="00A00AC8">
        <w:rPr>
          <w:rFonts w:ascii="Times New Roman" w:hAnsi="Times New Roman" w:cs="Times New Roman"/>
          <w:sz w:val="24"/>
          <w:szCs w:val="24"/>
        </w:rPr>
        <w:t>cję takich obiektów,</w:t>
      </w:r>
      <w:r w:rsidR="00E6563C" w:rsidRPr="00A00AC8">
        <w:rPr>
          <w:rFonts w:ascii="Times New Roman" w:hAnsi="Times New Roman" w:cs="Times New Roman"/>
          <w:sz w:val="24"/>
          <w:szCs w:val="24"/>
        </w:rPr>
        <w:t xml:space="preserve"> lub na antenowych konstrukcjach wsporczych instalacji radiokomunikacyjnych nie wymaga pozwolenia na budowę oraz zgłoszenia. W</w:t>
      </w:r>
      <w:r w:rsidR="00BF2762" w:rsidRPr="00A00AC8">
        <w:rPr>
          <w:rFonts w:ascii="Times New Roman" w:hAnsi="Times New Roman" w:cs="Times New Roman"/>
          <w:sz w:val="24"/>
          <w:szCs w:val="24"/>
        </w:rPr>
        <w:t xml:space="preserve"> tym zakresie należy stwierdzić, że pomimo obowiązującej już aktualnie, a kilkukrotnie doprecyzowywanej w kolejnych nowelizacjach na przestrzeni ostatnich kilku lat, treści art. 29 ust. 3 pkt 3 lit. a oraz ust. 4 pkt 3 lit. a ustawy </w:t>
      </w:r>
      <w:r w:rsidR="008755F0">
        <w:rPr>
          <w:rFonts w:ascii="Symbol" w:eastAsia="Symbol" w:hAnsi="Symbol" w:cs="Symbol"/>
          <w:sz w:val="24"/>
          <w:szCs w:val="24"/>
        </w:rPr>
        <w:t>-</w:t>
      </w:r>
      <w:r w:rsidR="00BF2762" w:rsidRPr="00A00AC8">
        <w:rPr>
          <w:rFonts w:ascii="Times New Roman" w:hAnsi="Times New Roman" w:cs="Times New Roman"/>
          <w:sz w:val="24"/>
          <w:szCs w:val="24"/>
        </w:rPr>
        <w:t xml:space="preserve"> Prawo budowlane (wcześniej art. 29 ust. 2 pkt 15 </w:t>
      </w:r>
      <w:r w:rsidR="008231D0">
        <w:rPr>
          <w:rFonts w:ascii="Times New Roman" w:hAnsi="Times New Roman" w:cs="Times New Roman"/>
          <w:sz w:val="24"/>
          <w:szCs w:val="24"/>
        </w:rPr>
        <w:t xml:space="preserve">ustawy </w:t>
      </w:r>
      <w:r w:rsidR="008755F0">
        <w:rPr>
          <w:rFonts w:ascii="Symbol" w:eastAsia="Symbol" w:hAnsi="Symbol" w:cs="Symbol"/>
          <w:sz w:val="24"/>
          <w:szCs w:val="24"/>
        </w:rPr>
        <w:t>-</w:t>
      </w:r>
      <w:r w:rsidR="008755F0">
        <w:rPr>
          <w:rFonts w:ascii="Times New Roman" w:hAnsi="Times New Roman" w:cs="Times New Roman"/>
          <w:sz w:val="24"/>
          <w:szCs w:val="24"/>
        </w:rPr>
        <w:t xml:space="preserve"> </w:t>
      </w:r>
      <w:r w:rsidR="00BF2762" w:rsidRPr="00A00AC8">
        <w:rPr>
          <w:rFonts w:ascii="Times New Roman" w:hAnsi="Times New Roman" w:cs="Times New Roman"/>
          <w:sz w:val="24"/>
          <w:szCs w:val="24"/>
        </w:rPr>
        <w:t>Praw</w:t>
      </w:r>
      <w:r w:rsidR="008231D0">
        <w:rPr>
          <w:rFonts w:ascii="Times New Roman" w:hAnsi="Times New Roman" w:cs="Times New Roman"/>
          <w:sz w:val="24"/>
          <w:szCs w:val="24"/>
        </w:rPr>
        <w:t>o</w:t>
      </w:r>
      <w:r w:rsidR="00BF2762" w:rsidRPr="00A00AC8">
        <w:rPr>
          <w:rFonts w:ascii="Times New Roman" w:hAnsi="Times New Roman" w:cs="Times New Roman"/>
          <w:sz w:val="24"/>
          <w:szCs w:val="24"/>
        </w:rPr>
        <w:t xml:space="preserve"> budowlane), część organów </w:t>
      </w:r>
      <w:r w:rsidR="00BF2762" w:rsidRPr="00A00AC8">
        <w:rPr>
          <w:rFonts w:ascii="Times New Roman" w:hAnsi="Times New Roman" w:cs="Times New Roman"/>
          <w:sz w:val="24"/>
          <w:szCs w:val="24"/>
        </w:rPr>
        <w:lastRenderedPageBreak/>
        <w:t>administracji lub sądów administracyjnych kwestionowała możliwość skorzystania w</w:t>
      </w:r>
      <w:r w:rsidR="005F3374" w:rsidRPr="00A00AC8">
        <w:rPr>
          <w:rFonts w:ascii="Times New Roman" w:hAnsi="Times New Roman" w:cs="Times New Roman"/>
          <w:sz w:val="24"/>
          <w:szCs w:val="24"/>
        </w:rPr>
        <w:t> </w:t>
      </w:r>
      <w:r w:rsidR="00BF2762" w:rsidRPr="00A00AC8">
        <w:rPr>
          <w:rFonts w:ascii="Times New Roman" w:hAnsi="Times New Roman" w:cs="Times New Roman"/>
          <w:sz w:val="24"/>
          <w:szCs w:val="24"/>
        </w:rPr>
        <w:t>odniesieniu do stacji bazowych realizowanych na obiektach budowlanych z trybu zgłoszenia (bez zgłoszenia dla instalacji o</w:t>
      </w:r>
      <w:r w:rsidR="00865117" w:rsidRPr="00A00AC8">
        <w:rPr>
          <w:rFonts w:ascii="Times New Roman" w:hAnsi="Times New Roman" w:cs="Times New Roman"/>
          <w:sz w:val="24"/>
          <w:szCs w:val="24"/>
        </w:rPr>
        <w:t> </w:t>
      </w:r>
      <w:r w:rsidR="00BF2762" w:rsidRPr="00A00AC8">
        <w:rPr>
          <w:rFonts w:ascii="Times New Roman" w:hAnsi="Times New Roman" w:cs="Times New Roman"/>
          <w:sz w:val="24"/>
          <w:szCs w:val="24"/>
        </w:rPr>
        <w:t>wysokości do 3 metrów) i to pomimo tego, że przepisy te już w</w:t>
      </w:r>
      <w:r w:rsidR="005F3374" w:rsidRPr="00A00AC8">
        <w:rPr>
          <w:rFonts w:ascii="Times New Roman" w:hAnsi="Times New Roman" w:cs="Times New Roman"/>
          <w:sz w:val="24"/>
          <w:szCs w:val="24"/>
        </w:rPr>
        <w:t> </w:t>
      </w:r>
      <w:r w:rsidR="00BF2762" w:rsidRPr="00A00AC8">
        <w:rPr>
          <w:rFonts w:ascii="Times New Roman" w:hAnsi="Times New Roman" w:cs="Times New Roman"/>
          <w:sz w:val="24"/>
          <w:szCs w:val="24"/>
        </w:rPr>
        <w:t>aktualnej treści wprost mówią m.in. o instalowaniu „</w:t>
      </w:r>
      <w:r w:rsidR="00782219">
        <w:rPr>
          <w:rFonts w:ascii="Times New Roman" w:hAnsi="Times New Roman" w:cs="Times New Roman"/>
          <w:sz w:val="24"/>
          <w:szCs w:val="24"/>
        </w:rPr>
        <w:t>(</w:t>
      </w:r>
      <w:r w:rsidR="00BF2762" w:rsidRPr="00A00AC8">
        <w:rPr>
          <w:rFonts w:ascii="Times New Roman" w:hAnsi="Times New Roman" w:cs="Times New Roman"/>
          <w:sz w:val="24"/>
          <w:szCs w:val="24"/>
        </w:rPr>
        <w:t>…</w:t>
      </w:r>
      <w:r w:rsidR="00782219">
        <w:rPr>
          <w:rFonts w:ascii="Times New Roman" w:hAnsi="Times New Roman" w:cs="Times New Roman"/>
          <w:sz w:val="24"/>
          <w:szCs w:val="24"/>
        </w:rPr>
        <w:t>)</w:t>
      </w:r>
      <w:r w:rsidR="00BF2762" w:rsidRPr="00A00AC8">
        <w:rPr>
          <w:rFonts w:ascii="Times New Roman" w:hAnsi="Times New Roman" w:cs="Times New Roman"/>
          <w:sz w:val="24"/>
          <w:szCs w:val="24"/>
        </w:rPr>
        <w:t xml:space="preserve"> antenowych konstrukcji wsporczych i instalacji radiokomunikacyjnych, a także związanego </w:t>
      </w:r>
      <w:r w:rsidR="00DE5BB2" w:rsidRPr="00A00AC8">
        <w:rPr>
          <w:rFonts w:ascii="Times New Roman" w:hAnsi="Times New Roman" w:cs="Times New Roman"/>
          <w:sz w:val="24"/>
          <w:szCs w:val="24"/>
        </w:rPr>
        <w:t>z </w:t>
      </w:r>
      <w:r w:rsidR="00BF2762" w:rsidRPr="00A00AC8">
        <w:rPr>
          <w:rFonts w:ascii="Times New Roman" w:hAnsi="Times New Roman" w:cs="Times New Roman"/>
          <w:sz w:val="24"/>
          <w:szCs w:val="24"/>
        </w:rPr>
        <w:t>tymi urządzeniami osprzętu i urządzeń zasilających”. Przypadki takiego kwestionowania obejmowały zarówno generalne negowanie możliwości zastosowania trybu instalowania na obiektach budowlanych urządzeń dla stacji bazowych telefonii komórkowej</w:t>
      </w:r>
      <w:r w:rsidR="00EE096C" w:rsidRPr="00A00AC8">
        <w:rPr>
          <w:rFonts w:ascii="Times New Roman" w:hAnsi="Times New Roman" w:cs="Times New Roman"/>
          <w:sz w:val="24"/>
          <w:szCs w:val="24"/>
        </w:rPr>
        <w:t>. W</w:t>
      </w:r>
      <w:r w:rsidR="00BF2762" w:rsidRPr="00A00AC8">
        <w:rPr>
          <w:rFonts w:ascii="Times New Roman" w:hAnsi="Times New Roman" w:cs="Times New Roman"/>
          <w:sz w:val="24"/>
          <w:szCs w:val="24"/>
        </w:rPr>
        <w:t>skazywan</w:t>
      </w:r>
      <w:r w:rsidR="00EE096C" w:rsidRPr="00A00AC8">
        <w:rPr>
          <w:rFonts w:ascii="Times New Roman" w:hAnsi="Times New Roman" w:cs="Times New Roman"/>
          <w:sz w:val="24"/>
          <w:szCs w:val="24"/>
        </w:rPr>
        <w:t>o</w:t>
      </w:r>
      <w:r w:rsidR="00BF2762" w:rsidRPr="00A00AC8">
        <w:rPr>
          <w:rFonts w:ascii="Times New Roman" w:hAnsi="Times New Roman" w:cs="Times New Roman"/>
          <w:sz w:val="24"/>
          <w:szCs w:val="24"/>
        </w:rPr>
        <w:t>, że w przypadku takich obiektów jak stacje bazowe nie można mówić o czynności instalowania</w:t>
      </w:r>
      <w:r w:rsidR="00523021" w:rsidRPr="00A00AC8">
        <w:rPr>
          <w:rFonts w:ascii="Times New Roman" w:hAnsi="Times New Roman" w:cs="Times New Roman"/>
          <w:sz w:val="24"/>
          <w:szCs w:val="24"/>
        </w:rPr>
        <w:t xml:space="preserve"> </w:t>
      </w:r>
      <w:r w:rsidR="00DE5BB2" w:rsidRPr="00A00AC8">
        <w:rPr>
          <w:rFonts w:ascii="Times New Roman" w:hAnsi="Times New Roman" w:cs="Times New Roman"/>
          <w:sz w:val="24"/>
          <w:szCs w:val="24"/>
        </w:rPr>
        <w:t>i </w:t>
      </w:r>
      <w:r w:rsidR="00BF2762" w:rsidRPr="00A00AC8">
        <w:rPr>
          <w:rFonts w:ascii="Times New Roman" w:hAnsi="Times New Roman" w:cs="Times New Roman"/>
          <w:sz w:val="24"/>
          <w:szCs w:val="24"/>
        </w:rPr>
        <w:t>że przepis ten dotyczy wyłącznie urządzeń budowlanych, a więc, zgodnie z legalną definicją przewidzianą w art. 3 pkt</w:t>
      </w:r>
      <w:r w:rsidR="0006553F">
        <w:rPr>
          <w:rFonts w:ascii="Times New Roman" w:hAnsi="Times New Roman" w:cs="Times New Roman"/>
          <w:sz w:val="24"/>
          <w:szCs w:val="24"/>
        </w:rPr>
        <w:t> </w:t>
      </w:r>
      <w:r w:rsidR="00BF2762" w:rsidRPr="00A00AC8">
        <w:rPr>
          <w:rFonts w:ascii="Times New Roman" w:hAnsi="Times New Roman" w:cs="Times New Roman"/>
          <w:sz w:val="24"/>
          <w:szCs w:val="24"/>
        </w:rPr>
        <w:t xml:space="preserve">9 ustawy </w:t>
      </w:r>
      <w:r w:rsidR="008755F0">
        <w:rPr>
          <w:rFonts w:ascii="Symbol" w:eastAsia="Symbol" w:hAnsi="Symbol" w:cs="Symbol"/>
          <w:sz w:val="24"/>
          <w:szCs w:val="24"/>
        </w:rPr>
        <w:t>-</w:t>
      </w:r>
      <w:r w:rsidR="00BF2762" w:rsidRPr="00A00AC8">
        <w:rPr>
          <w:rFonts w:ascii="Times New Roman" w:hAnsi="Times New Roman" w:cs="Times New Roman"/>
          <w:sz w:val="24"/>
          <w:szCs w:val="24"/>
        </w:rPr>
        <w:t xml:space="preserve"> Prawo budowlane, tylko takich, które zapewniają możliwość użytkowania obiektu zgodnie z</w:t>
      </w:r>
      <w:r w:rsidR="009E4EB2">
        <w:rPr>
          <w:rFonts w:ascii="Times New Roman" w:hAnsi="Times New Roman" w:cs="Times New Roman"/>
          <w:sz w:val="24"/>
          <w:szCs w:val="24"/>
        </w:rPr>
        <w:t> </w:t>
      </w:r>
      <w:r w:rsidR="00BF2762" w:rsidRPr="00A00AC8">
        <w:rPr>
          <w:rFonts w:ascii="Times New Roman" w:hAnsi="Times New Roman" w:cs="Times New Roman"/>
          <w:sz w:val="24"/>
          <w:szCs w:val="24"/>
        </w:rPr>
        <w:t xml:space="preserve">jego przeznaczeniem. Tego rodzaju działanie części organów administracji (sądów administracyjnych) jest niezgodne z intencją ustawodawcy, </w:t>
      </w:r>
      <w:r w:rsidR="00DE5BB2" w:rsidRPr="00A00AC8">
        <w:rPr>
          <w:rFonts w:ascii="Times New Roman" w:hAnsi="Times New Roman" w:cs="Times New Roman"/>
          <w:sz w:val="24"/>
          <w:szCs w:val="24"/>
        </w:rPr>
        <w:t>a </w:t>
      </w:r>
      <w:r w:rsidR="00BF2762" w:rsidRPr="00A00AC8">
        <w:rPr>
          <w:rFonts w:ascii="Times New Roman" w:hAnsi="Times New Roman" w:cs="Times New Roman"/>
          <w:sz w:val="24"/>
          <w:szCs w:val="24"/>
        </w:rPr>
        <w:t>przede wszystkim wprowadzało niewskazaną w każdym procesie inwestycyjnym niepewność prawną co do prawidłowego trybu realizacji tego rodzaju inwestycji. Nie ulega wątpliwości, że</w:t>
      </w:r>
      <w:r w:rsidR="00865117" w:rsidRPr="00A00AC8">
        <w:rPr>
          <w:rFonts w:ascii="Times New Roman" w:hAnsi="Times New Roman" w:cs="Times New Roman"/>
          <w:sz w:val="24"/>
          <w:szCs w:val="24"/>
        </w:rPr>
        <w:t> </w:t>
      </w:r>
      <w:r w:rsidR="00BF2762" w:rsidRPr="00A00AC8">
        <w:rPr>
          <w:rFonts w:ascii="Times New Roman" w:hAnsi="Times New Roman" w:cs="Times New Roman"/>
          <w:sz w:val="24"/>
          <w:szCs w:val="24"/>
        </w:rPr>
        <w:t xml:space="preserve">prawidłowy tryb kwalifikacji danego rodzaju inwestycji z punktu widzenia przepisów ustawy </w:t>
      </w:r>
      <w:r w:rsidR="008755F0">
        <w:rPr>
          <w:rFonts w:ascii="Symbol" w:eastAsia="Symbol" w:hAnsi="Symbol" w:cs="Symbol"/>
          <w:sz w:val="24"/>
          <w:szCs w:val="24"/>
        </w:rPr>
        <w:t>-</w:t>
      </w:r>
      <w:r w:rsidR="00D11B49">
        <w:rPr>
          <w:rFonts w:ascii="Times New Roman" w:hAnsi="Times New Roman" w:cs="Times New Roman"/>
          <w:sz w:val="24"/>
          <w:szCs w:val="24"/>
        </w:rPr>
        <w:t xml:space="preserve"> </w:t>
      </w:r>
      <w:r w:rsidR="00BF2762" w:rsidRPr="00A00AC8">
        <w:rPr>
          <w:rFonts w:ascii="Times New Roman" w:hAnsi="Times New Roman" w:cs="Times New Roman"/>
          <w:sz w:val="24"/>
          <w:szCs w:val="24"/>
        </w:rPr>
        <w:t>Prawo budowlane ma kluczowe znaczenie dla pewności prowadzonego procesu inwestycyjnego oraz stabilności prawnej uzyskanych w jego toku rozstrzygnięć administracyjnych.</w:t>
      </w:r>
      <w:r w:rsidR="00090758" w:rsidRPr="00A00AC8">
        <w:rPr>
          <w:rFonts w:ascii="Times New Roman" w:hAnsi="Times New Roman" w:cs="Times New Roman"/>
          <w:sz w:val="24"/>
          <w:szCs w:val="24"/>
        </w:rPr>
        <w:t xml:space="preserve"> </w:t>
      </w:r>
      <w:r w:rsidR="00BF2762" w:rsidRPr="00A00AC8">
        <w:rPr>
          <w:rFonts w:ascii="Times New Roman" w:hAnsi="Times New Roman" w:cs="Times New Roman"/>
          <w:sz w:val="24"/>
          <w:szCs w:val="24"/>
        </w:rPr>
        <w:t xml:space="preserve">Biorąc pod uwagę powyższe, </w:t>
      </w:r>
      <w:r w:rsidR="00E6563C" w:rsidRPr="00A00AC8">
        <w:rPr>
          <w:rFonts w:ascii="Times New Roman" w:hAnsi="Times New Roman" w:cs="Times New Roman"/>
          <w:sz w:val="24"/>
          <w:szCs w:val="24"/>
        </w:rPr>
        <w:t xml:space="preserve">zdefiniowanie pojęć antenowej konstrukcji wsporczej oraz instalacji radiokomunikacyjnych i posłużenie się tymi pojęciami wprost </w:t>
      </w:r>
      <w:r w:rsidR="00DE5BB2" w:rsidRPr="00A00AC8">
        <w:rPr>
          <w:rFonts w:ascii="Times New Roman" w:hAnsi="Times New Roman" w:cs="Times New Roman"/>
          <w:sz w:val="24"/>
          <w:szCs w:val="24"/>
        </w:rPr>
        <w:t>w </w:t>
      </w:r>
      <w:r w:rsidR="00E6563C" w:rsidRPr="00A00AC8">
        <w:rPr>
          <w:rFonts w:ascii="Times New Roman" w:hAnsi="Times New Roman" w:cs="Times New Roman"/>
          <w:sz w:val="24"/>
          <w:szCs w:val="24"/>
        </w:rPr>
        <w:t>przepisach upraszcza obowiązującą regulacj</w:t>
      </w:r>
      <w:r w:rsidR="00094B50" w:rsidRPr="00A00AC8">
        <w:rPr>
          <w:rFonts w:ascii="Times New Roman" w:hAnsi="Times New Roman" w:cs="Times New Roman"/>
          <w:sz w:val="24"/>
          <w:szCs w:val="24"/>
        </w:rPr>
        <w:t>ę</w:t>
      </w:r>
      <w:r w:rsidR="00E6563C" w:rsidRPr="00A00AC8">
        <w:rPr>
          <w:rFonts w:ascii="Times New Roman" w:hAnsi="Times New Roman" w:cs="Times New Roman"/>
          <w:sz w:val="24"/>
          <w:szCs w:val="24"/>
        </w:rPr>
        <w:t xml:space="preserve"> oraz nie wpływa</w:t>
      </w:r>
      <w:r w:rsidR="005C721C" w:rsidRPr="00A00AC8">
        <w:rPr>
          <w:rFonts w:ascii="Times New Roman" w:hAnsi="Times New Roman" w:cs="Times New Roman"/>
          <w:sz w:val="24"/>
          <w:szCs w:val="24"/>
        </w:rPr>
        <w:t xml:space="preserve"> poziom </w:t>
      </w:r>
      <w:r w:rsidR="00FE6231" w:rsidRPr="00A00AC8">
        <w:rPr>
          <w:rFonts w:ascii="Times New Roman" w:hAnsi="Times New Roman" w:cs="Times New Roman"/>
          <w:sz w:val="24"/>
          <w:szCs w:val="24"/>
        </w:rPr>
        <w:t>bezpieczeństwa</w:t>
      </w:r>
      <w:r w:rsidR="00E6563C" w:rsidRPr="00A00AC8">
        <w:rPr>
          <w:rFonts w:ascii="Times New Roman" w:hAnsi="Times New Roman" w:cs="Times New Roman"/>
          <w:sz w:val="24"/>
          <w:szCs w:val="24"/>
        </w:rPr>
        <w:t xml:space="preserve"> użytkowników.</w:t>
      </w:r>
      <w:r w:rsidR="00786F36" w:rsidRPr="000C0E0C">
        <w:rPr>
          <w:rFonts w:ascii="Times New Roman" w:hAnsi="Times New Roman" w:cs="Times New Roman"/>
          <w:sz w:val="24"/>
          <w:szCs w:val="24"/>
        </w:rPr>
        <w:t xml:space="preserve"> </w:t>
      </w:r>
      <w:r w:rsidR="00BF2762" w:rsidRPr="000C0E0C">
        <w:rPr>
          <w:rFonts w:ascii="Times New Roman" w:hAnsi="Times New Roman" w:cs="Times New Roman"/>
          <w:sz w:val="24"/>
          <w:szCs w:val="24"/>
        </w:rPr>
        <w:t>Należy przy tym podkreślić, że wprowadzana zmiana art. 29 ust. 3 pkt 3 lit. a oraz ust. 4 pkt 3 lit. a ustawy</w:t>
      </w:r>
      <w:r w:rsidR="00D11B49">
        <w:rPr>
          <w:rFonts w:ascii="Times New Roman" w:hAnsi="Times New Roman" w:cs="Times New Roman"/>
          <w:sz w:val="24"/>
          <w:szCs w:val="24"/>
        </w:rPr>
        <w:t xml:space="preserve"> </w:t>
      </w:r>
      <w:r w:rsidR="008755F0">
        <w:rPr>
          <w:rFonts w:ascii="Symbol" w:eastAsia="Symbol" w:hAnsi="Symbol" w:cs="Symbol"/>
          <w:sz w:val="24"/>
          <w:szCs w:val="24"/>
        </w:rPr>
        <w:t>-</w:t>
      </w:r>
      <w:r w:rsidR="00BF2762" w:rsidRPr="000C0E0C">
        <w:rPr>
          <w:rFonts w:ascii="Times New Roman" w:hAnsi="Times New Roman" w:cs="Times New Roman"/>
          <w:sz w:val="24"/>
          <w:szCs w:val="24"/>
        </w:rPr>
        <w:t xml:space="preserve"> Prawo budowlane ma charakter doprecyzowujący, a jej celem jest wyeliminowanie </w:t>
      </w:r>
      <w:r w:rsidR="00220F44" w:rsidRPr="000C0E0C">
        <w:rPr>
          <w:rFonts w:ascii="Times New Roman" w:hAnsi="Times New Roman" w:cs="Times New Roman"/>
          <w:sz w:val="24"/>
          <w:szCs w:val="24"/>
        </w:rPr>
        <w:t>ww.</w:t>
      </w:r>
      <w:r w:rsidR="00BF2762" w:rsidRPr="000C0E0C">
        <w:rPr>
          <w:rFonts w:ascii="Times New Roman" w:hAnsi="Times New Roman" w:cs="Times New Roman"/>
          <w:sz w:val="24"/>
          <w:szCs w:val="24"/>
        </w:rPr>
        <w:t xml:space="preserve"> pojawiających się w praktyce rozbieżności w</w:t>
      </w:r>
      <w:r w:rsidR="00865117" w:rsidRPr="000C0E0C">
        <w:rPr>
          <w:rFonts w:ascii="Times New Roman" w:hAnsi="Times New Roman" w:cs="Times New Roman"/>
          <w:sz w:val="24"/>
          <w:szCs w:val="24"/>
        </w:rPr>
        <w:t> </w:t>
      </w:r>
      <w:r w:rsidR="00BF2762" w:rsidRPr="000C0E0C">
        <w:rPr>
          <w:rFonts w:ascii="Times New Roman" w:hAnsi="Times New Roman" w:cs="Times New Roman"/>
          <w:sz w:val="24"/>
          <w:szCs w:val="24"/>
        </w:rPr>
        <w:t>rozstrzygnięciach organów administracji oraz orzecznictwie sądów administracyjnych i tym samym jednoznaczne unormowanie reżimu w</w:t>
      </w:r>
      <w:r w:rsidR="005F3374" w:rsidRPr="000C0E0C">
        <w:rPr>
          <w:rFonts w:ascii="Times New Roman" w:hAnsi="Times New Roman" w:cs="Times New Roman"/>
          <w:sz w:val="24"/>
          <w:szCs w:val="24"/>
        </w:rPr>
        <w:t> </w:t>
      </w:r>
      <w:r w:rsidR="00BF2762" w:rsidRPr="000C0E0C">
        <w:rPr>
          <w:rFonts w:ascii="Times New Roman" w:hAnsi="Times New Roman" w:cs="Times New Roman"/>
          <w:sz w:val="24"/>
          <w:szCs w:val="24"/>
        </w:rPr>
        <w:t xml:space="preserve">jakim powinny być realizowane roboty budowlane dotyczące stacji bazowych w przypadku ich </w:t>
      </w:r>
      <w:r w:rsidR="00DE5BB2" w:rsidRPr="000C0E0C">
        <w:rPr>
          <w:rFonts w:ascii="Times New Roman" w:hAnsi="Times New Roman" w:cs="Times New Roman"/>
          <w:sz w:val="24"/>
          <w:szCs w:val="24"/>
        </w:rPr>
        <w:t xml:space="preserve">sytuowania </w:t>
      </w:r>
      <w:r w:rsidR="00BF2762" w:rsidRPr="000C0E0C">
        <w:rPr>
          <w:rFonts w:ascii="Times New Roman" w:hAnsi="Times New Roman" w:cs="Times New Roman"/>
          <w:sz w:val="24"/>
          <w:szCs w:val="24"/>
        </w:rPr>
        <w:t>na istniejących obiektach</w:t>
      </w:r>
      <w:r w:rsidR="00865117" w:rsidRPr="000C0E0C">
        <w:rPr>
          <w:rFonts w:ascii="Times New Roman" w:hAnsi="Times New Roman" w:cs="Times New Roman"/>
          <w:sz w:val="24"/>
          <w:szCs w:val="24"/>
        </w:rPr>
        <w:t> </w:t>
      </w:r>
      <w:r w:rsidR="00BF2762" w:rsidRPr="000C0E0C">
        <w:rPr>
          <w:rFonts w:ascii="Times New Roman" w:hAnsi="Times New Roman" w:cs="Times New Roman"/>
          <w:sz w:val="24"/>
          <w:szCs w:val="24"/>
        </w:rPr>
        <w:t xml:space="preserve">budowlanych. </w:t>
      </w:r>
      <w:r w:rsidR="00160631" w:rsidRPr="000C0E0C">
        <w:rPr>
          <w:rFonts w:ascii="Times New Roman" w:hAnsi="Times New Roman" w:cs="Times New Roman"/>
          <w:sz w:val="24"/>
          <w:szCs w:val="24"/>
        </w:rPr>
        <w:t xml:space="preserve">Zgodnie z </w:t>
      </w:r>
      <w:r w:rsidR="00160631" w:rsidRPr="008231D0">
        <w:rPr>
          <w:rFonts w:ascii="Times New Roman" w:hAnsi="Times New Roman" w:cs="Times New Roman"/>
          <w:sz w:val="24"/>
          <w:szCs w:val="24"/>
        </w:rPr>
        <w:t xml:space="preserve">art. 7 ust. 1 </w:t>
      </w:r>
      <w:r w:rsidR="000C16A8" w:rsidRPr="008231D0">
        <w:rPr>
          <w:rFonts w:ascii="Times New Roman" w:hAnsi="Times New Roman" w:cs="Times New Roman"/>
          <w:sz w:val="24"/>
          <w:szCs w:val="24"/>
        </w:rPr>
        <w:t xml:space="preserve">rozporządzenia </w:t>
      </w:r>
      <w:r w:rsidR="00160631" w:rsidRPr="008231D0">
        <w:rPr>
          <w:rFonts w:ascii="Times New Roman" w:hAnsi="Times New Roman" w:cs="Times New Roman"/>
          <w:sz w:val="24"/>
          <w:szCs w:val="24"/>
        </w:rPr>
        <w:t xml:space="preserve">GIA </w:t>
      </w:r>
      <w:r w:rsidR="00381EB1" w:rsidRPr="000C0E0C">
        <w:rPr>
          <w:rFonts w:ascii="Times New Roman" w:hAnsi="Times New Roman" w:cs="Times New Roman"/>
          <w:sz w:val="24"/>
          <w:szCs w:val="24"/>
        </w:rPr>
        <w:t>państwa członkowskie</w:t>
      </w:r>
      <w:r w:rsidR="008231D0">
        <w:rPr>
          <w:rFonts w:ascii="Times New Roman" w:hAnsi="Times New Roman" w:cs="Times New Roman"/>
          <w:sz w:val="24"/>
          <w:szCs w:val="24"/>
        </w:rPr>
        <w:t xml:space="preserve"> Unii Europejskiej</w:t>
      </w:r>
      <w:r w:rsidR="00381EB1" w:rsidRPr="000C0E0C">
        <w:rPr>
          <w:rFonts w:ascii="Times New Roman" w:hAnsi="Times New Roman" w:cs="Times New Roman"/>
          <w:sz w:val="24"/>
          <w:szCs w:val="24"/>
        </w:rPr>
        <w:t xml:space="preserve"> dokładają wszelkich starań w celu ułatwienia, aby wszystkie przepisy dotyczące warunków </w:t>
      </w:r>
      <w:r w:rsidR="00DE5BB2" w:rsidRPr="000C0E0C">
        <w:rPr>
          <w:rFonts w:ascii="Times New Roman" w:hAnsi="Times New Roman" w:cs="Times New Roman"/>
          <w:sz w:val="24"/>
          <w:szCs w:val="24"/>
        </w:rPr>
        <w:t>i </w:t>
      </w:r>
      <w:r w:rsidR="00381EB1" w:rsidRPr="000C0E0C">
        <w:rPr>
          <w:rFonts w:ascii="Times New Roman" w:hAnsi="Times New Roman" w:cs="Times New Roman"/>
          <w:sz w:val="24"/>
          <w:szCs w:val="24"/>
        </w:rPr>
        <w:t xml:space="preserve">procedur w zakresie </w:t>
      </w:r>
      <w:r w:rsidR="00D420C1" w:rsidRPr="000C0E0C">
        <w:rPr>
          <w:rFonts w:ascii="Times New Roman" w:hAnsi="Times New Roman" w:cs="Times New Roman"/>
          <w:sz w:val="24"/>
          <w:szCs w:val="24"/>
        </w:rPr>
        <w:t>udzielenia ze</w:t>
      </w:r>
      <w:r w:rsidR="00EF4191" w:rsidRPr="000C0E0C">
        <w:rPr>
          <w:rFonts w:ascii="Times New Roman" w:hAnsi="Times New Roman" w:cs="Times New Roman"/>
          <w:sz w:val="24"/>
          <w:szCs w:val="24"/>
        </w:rPr>
        <w:t>z</w:t>
      </w:r>
      <w:r w:rsidR="002661EA" w:rsidRPr="000C0E0C">
        <w:rPr>
          <w:rFonts w:ascii="Times New Roman" w:hAnsi="Times New Roman" w:cs="Times New Roman"/>
          <w:sz w:val="24"/>
          <w:szCs w:val="24"/>
        </w:rPr>
        <w:t xml:space="preserve">woleń </w:t>
      </w:r>
      <w:r w:rsidR="00824A2C" w:rsidRPr="000C0E0C">
        <w:rPr>
          <w:rFonts w:ascii="Times New Roman" w:hAnsi="Times New Roman" w:cs="Times New Roman"/>
          <w:sz w:val="24"/>
          <w:szCs w:val="24"/>
        </w:rPr>
        <w:t xml:space="preserve">wymaganych do wdrożenia </w:t>
      </w:r>
      <w:r w:rsidR="0005339A" w:rsidRPr="000C0E0C">
        <w:rPr>
          <w:rFonts w:ascii="Times New Roman" w:hAnsi="Times New Roman" w:cs="Times New Roman"/>
          <w:sz w:val="24"/>
          <w:szCs w:val="24"/>
        </w:rPr>
        <w:t xml:space="preserve">elementów </w:t>
      </w:r>
      <w:r w:rsidR="000F09B4" w:rsidRPr="000C0E0C">
        <w:rPr>
          <w:rFonts w:ascii="Times New Roman" w:hAnsi="Times New Roman" w:cs="Times New Roman"/>
          <w:sz w:val="24"/>
          <w:szCs w:val="24"/>
        </w:rPr>
        <w:t>sieci o</w:t>
      </w:r>
      <w:r w:rsidR="00DE5BB2" w:rsidRPr="000C0E0C">
        <w:rPr>
          <w:rFonts w:ascii="Times New Roman" w:hAnsi="Times New Roman" w:cs="Times New Roman"/>
          <w:sz w:val="24"/>
          <w:szCs w:val="24"/>
        </w:rPr>
        <w:t> </w:t>
      </w:r>
      <w:r w:rsidR="000F09B4" w:rsidRPr="000C0E0C">
        <w:rPr>
          <w:rFonts w:ascii="Times New Roman" w:hAnsi="Times New Roman" w:cs="Times New Roman"/>
          <w:sz w:val="24"/>
          <w:szCs w:val="24"/>
        </w:rPr>
        <w:t xml:space="preserve">bardzo dużej przepustowości </w:t>
      </w:r>
      <w:r w:rsidR="0005339A" w:rsidRPr="000C0E0C">
        <w:rPr>
          <w:rFonts w:ascii="Times New Roman" w:hAnsi="Times New Roman" w:cs="Times New Roman"/>
          <w:sz w:val="24"/>
          <w:szCs w:val="24"/>
        </w:rPr>
        <w:t xml:space="preserve">lub </w:t>
      </w:r>
      <w:r w:rsidR="00C87270" w:rsidRPr="000C0E0C">
        <w:rPr>
          <w:rFonts w:ascii="Times New Roman" w:hAnsi="Times New Roman" w:cs="Times New Roman"/>
          <w:sz w:val="24"/>
          <w:szCs w:val="24"/>
        </w:rPr>
        <w:t xml:space="preserve">urządzeń towarzyszących były spójne na całym terytorium krajowym. Wykształcenie się niejednolitej terytorialnie </w:t>
      </w:r>
      <w:r w:rsidR="00302C03" w:rsidRPr="000C0E0C">
        <w:rPr>
          <w:rFonts w:ascii="Times New Roman" w:hAnsi="Times New Roman" w:cs="Times New Roman"/>
          <w:sz w:val="24"/>
          <w:szCs w:val="24"/>
        </w:rPr>
        <w:t xml:space="preserve">praktyki orzeczniczej stanowi naruszenie </w:t>
      </w:r>
      <w:r w:rsidR="00955F14" w:rsidRPr="000C0E0C">
        <w:rPr>
          <w:rFonts w:ascii="Times New Roman" w:hAnsi="Times New Roman" w:cs="Times New Roman"/>
          <w:sz w:val="24"/>
          <w:szCs w:val="24"/>
        </w:rPr>
        <w:t xml:space="preserve">powyższego nakazu. Dlatego </w:t>
      </w:r>
      <w:r w:rsidR="00514E5A" w:rsidRPr="000C0E0C">
        <w:rPr>
          <w:rFonts w:ascii="Times New Roman" w:hAnsi="Times New Roman" w:cs="Times New Roman"/>
          <w:sz w:val="24"/>
          <w:szCs w:val="24"/>
        </w:rPr>
        <w:t xml:space="preserve">konieczna jest pilna zmiana legislacyjna </w:t>
      </w:r>
      <w:r w:rsidR="000D510D" w:rsidRPr="000C0E0C">
        <w:rPr>
          <w:rFonts w:ascii="Times New Roman" w:hAnsi="Times New Roman" w:cs="Times New Roman"/>
          <w:sz w:val="24"/>
          <w:szCs w:val="24"/>
        </w:rPr>
        <w:t xml:space="preserve">w powyższym zakresie. </w:t>
      </w:r>
      <w:r w:rsidR="3D4204DB" w:rsidRPr="000C0E0C">
        <w:rPr>
          <w:rFonts w:ascii="Times New Roman" w:hAnsi="Times New Roman" w:cs="Times New Roman"/>
          <w:sz w:val="24"/>
          <w:szCs w:val="24"/>
        </w:rPr>
        <w:t xml:space="preserve">Dodatkowo w art. 29 ust. 4 w pkt </w:t>
      </w:r>
      <w:r w:rsidR="006678C5" w:rsidRPr="000C0E0C">
        <w:rPr>
          <w:rFonts w:ascii="Times New Roman" w:hAnsi="Times New Roman" w:cs="Times New Roman"/>
          <w:sz w:val="24"/>
          <w:szCs w:val="24"/>
        </w:rPr>
        <w:t xml:space="preserve">3 lit. e </w:t>
      </w:r>
      <w:r w:rsidR="00F531CB" w:rsidRPr="000C0E0C">
        <w:rPr>
          <w:rFonts w:ascii="Times New Roman" w:hAnsi="Times New Roman" w:cs="Times New Roman"/>
          <w:sz w:val="24"/>
          <w:szCs w:val="24"/>
        </w:rPr>
        <w:lastRenderedPageBreak/>
        <w:t xml:space="preserve">ustawy </w:t>
      </w:r>
      <w:r w:rsidR="008755F0">
        <w:rPr>
          <w:rFonts w:ascii="Symbol" w:eastAsia="Symbol" w:hAnsi="Symbol" w:cs="Symbol"/>
          <w:sz w:val="24"/>
          <w:szCs w:val="24"/>
        </w:rPr>
        <w:t>-</w:t>
      </w:r>
      <w:r w:rsidR="00F531CB" w:rsidRPr="000C0E0C">
        <w:rPr>
          <w:rFonts w:ascii="Times New Roman" w:hAnsi="Times New Roman" w:cs="Times New Roman"/>
          <w:sz w:val="24"/>
          <w:szCs w:val="24"/>
        </w:rPr>
        <w:t xml:space="preserve"> Prawo budowlane</w:t>
      </w:r>
      <w:r w:rsidR="006678C5" w:rsidRPr="000C0E0C">
        <w:rPr>
          <w:rFonts w:ascii="Times New Roman" w:hAnsi="Times New Roman" w:cs="Times New Roman"/>
          <w:sz w:val="24"/>
          <w:szCs w:val="24"/>
        </w:rPr>
        <w:t xml:space="preserve"> </w:t>
      </w:r>
      <w:r w:rsidR="3D4204DB" w:rsidRPr="000C0E0C">
        <w:rPr>
          <w:rFonts w:ascii="Times New Roman" w:hAnsi="Times New Roman" w:cs="Times New Roman"/>
          <w:sz w:val="24"/>
          <w:szCs w:val="24"/>
        </w:rPr>
        <w:t xml:space="preserve">dodaje się </w:t>
      </w:r>
      <w:r w:rsidR="5788FBDE" w:rsidRPr="000C0E0C">
        <w:rPr>
          <w:rFonts w:ascii="Times New Roman" w:hAnsi="Times New Roman" w:cs="Times New Roman"/>
          <w:sz w:val="24"/>
          <w:szCs w:val="24"/>
        </w:rPr>
        <w:t xml:space="preserve">do wyliczenia dodatkową kategorię tj. </w:t>
      </w:r>
      <w:r w:rsidR="00F93F9C" w:rsidRPr="000C0E0C">
        <w:rPr>
          <w:rFonts w:ascii="Times New Roman" w:hAnsi="Times New Roman" w:cs="Times New Roman"/>
          <w:sz w:val="24"/>
          <w:szCs w:val="24"/>
        </w:rPr>
        <w:t>i</w:t>
      </w:r>
      <w:r w:rsidR="5788FBDE" w:rsidRPr="000C0E0C">
        <w:rPr>
          <w:rFonts w:ascii="Times New Roman" w:hAnsi="Times New Roman" w:cs="Times New Roman"/>
          <w:sz w:val="24"/>
          <w:szCs w:val="24"/>
        </w:rPr>
        <w:t xml:space="preserve">nstalacje radiokomunikacyjne. </w:t>
      </w:r>
      <w:r w:rsidR="004351BA" w:rsidRPr="000C0E0C">
        <w:rPr>
          <w:rFonts w:ascii="Times New Roman" w:hAnsi="Times New Roman" w:cs="Times New Roman"/>
          <w:sz w:val="24"/>
          <w:szCs w:val="24"/>
        </w:rPr>
        <w:t xml:space="preserve">Wskazanie wprost, że nie wymaga decyzji o pozwoleniu na budowę oraz zgłoszenia wykonanie robót budowlanych polegających na instalowaniu instalacji radiokomunikacyjnych przyczyni się do zmniejszenia niepewności prawa i w efekcie pozwoli na jego jednolite stosowanie na całym terytorium kraju. </w:t>
      </w:r>
      <w:r w:rsidR="00C90294">
        <w:rPr>
          <w:rFonts w:ascii="Times New Roman" w:hAnsi="Times New Roman" w:cs="Times New Roman"/>
          <w:sz w:val="24"/>
          <w:szCs w:val="24"/>
        </w:rPr>
        <w:t xml:space="preserve">Przepis ten jest konsekwencją postanowień </w:t>
      </w:r>
      <w:r w:rsidR="002846FD">
        <w:rPr>
          <w:rFonts w:ascii="Times New Roman" w:hAnsi="Times New Roman" w:cs="Times New Roman"/>
          <w:sz w:val="24"/>
          <w:szCs w:val="24"/>
        </w:rPr>
        <w:t>art. 9 ust. 1</w:t>
      </w:r>
      <w:r w:rsidR="00DE7928">
        <w:rPr>
          <w:rFonts w:ascii="Times New Roman" w:hAnsi="Times New Roman" w:cs="Times New Roman"/>
          <w:sz w:val="24"/>
          <w:szCs w:val="24"/>
        </w:rPr>
        <w:sym w:font="Symbol" w:char="F02D"/>
      </w:r>
      <w:r w:rsidR="003E7C4F">
        <w:rPr>
          <w:rFonts w:ascii="Times New Roman" w:hAnsi="Times New Roman" w:cs="Times New Roman"/>
          <w:sz w:val="24"/>
          <w:szCs w:val="24"/>
        </w:rPr>
        <w:t>4 rozporządzenia GIA</w:t>
      </w:r>
      <w:r w:rsidR="001E3BC3">
        <w:rPr>
          <w:rFonts w:ascii="Times New Roman" w:hAnsi="Times New Roman" w:cs="Times New Roman"/>
          <w:sz w:val="24"/>
          <w:szCs w:val="24"/>
        </w:rPr>
        <w:t xml:space="preserve">, które określają </w:t>
      </w:r>
      <w:r w:rsidR="00305FFE">
        <w:rPr>
          <w:rFonts w:ascii="Times New Roman" w:hAnsi="Times New Roman" w:cs="Times New Roman"/>
          <w:sz w:val="24"/>
          <w:szCs w:val="24"/>
        </w:rPr>
        <w:t>kategorie</w:t>
      </w:r>
      <w:r w:rsidR="002F0B30">
        <w:rPr>
          <w:rFonts w:ascii="Times New Roman" w:hAnsi="Times New Roman" w:cs="Times New Roman"/>
          <w:sz w:val="24"/>
          <w:szCs w:val="24"/>
        </w:rPr>
        <w:t xml:space="preserve"> (i wyjątki)</w:t>
      </w:r>
      <w:r w:rsidR="00305FFE">
        <w:rPr>
          <w:rFonts w:ascii="Times New Roman" w:hAnsi="Times New Roman" w:cs="Times New Roman"/>
          <w:sz w:val="24"/>
          <w:szCs w:val="24"/>
        </w:rPr>
        <w:t xml:space="preserve"> zamierzeń inwestycyjnych zwolnion</w:t>
      </w:r>
      <w:r w:rsidR="002F0B30">
        <w:rPr>
          <w:rFonts w:ascii="Times New Roman" w:hAnsi="Times New Roman" w:cs="Times New Roman"/>
          <w:sz w:val="24"/>
          <w:szCs w:val="24"/>
        </w:rPr>
        <w:t>ych z procedur uzyskiwania pozwoleń</w:t>
      </w:r>
      <w:r w:rsidR="00643C88">
        <w:rPr>
          <w:rFonts w:ascii="Times New Roman" w:hAnsi="Times New Roman" w:cs="Times New Roman"/>
          <w:sz w:val="24"/>
          <w:szCs w:val="24"/>
        </w:rPr>
        <w:t xml:space="preserve">. </w:t>
      </w:r>
    </w:p>
    <w:p w14:paraId="586EA107" w14:textId="3F56CB75" w:rsidR="00B04FA7" w:rsidRPr="000C0E0C" w:rsidRDefault="00306F0A" w:rsidP="00AA392A">
      <w:pPr>
        <w:pStyle w:val="Nagwek3"/>
        <w:rPr>
          <w:rFonts w:ascii="Times New Roman" w:hAnsi="Times New Roman" w:cs="Times New Roman"/>
          <w:b w:val="0"/>
        </w:rPr>
      </w:pPr>
      <w:r w:rsidRPr="000C0E0C">
        <w:rPr>
          <w:rFonts w:ascii="Times New Roman" w:hAnsi="Times New Roman" w:cs="Times New Roman"/>
        </w:rPr>
        <w:t xml:space="preserve">Art. </w:t>
      </w:r>
      <w:r w:rsidR="00B42802" w:rsidRPr="000C0E0C">
        <w:rPr>
          <w:rFonts w:ascii="Times New Roman" w:hAnsi="Times New Roman" w:cs="Times New Roman"/>
        </w:rPr>
        <w:t xml:space="preserve">4 </w:t>
      </w:r>
      <w:r w:rsidR="00C96E7B" w:rsidRPr="000C0E0C">
        <w:rPr>
          <w:rFonts w:ascii="Times New Roman" w:hAnsi="Times New Roman" w:cs="Times New Roman"/>
        </w:rPr>
        <w:t xml:space="preserve">pkt </w:t>
      </w:r>
      <w:r w:rsidR="00311A83" w:rsidRPr="000C0E0C">
        <w:rPr>
          <w:rFonts w:ascii="Times New Roman" w:hAnsi="Times New Roman" w:cs="Times New Roman"/>
        </w:rPr>
        <w:t>3</w:t>
      </w:r>
    </w:p>
    <w:p w14:paraId="407C590D" w14:textId="31B938A5" w:rsidR="00064CDC" w:rsidRPr="009C4B6F" w:rsidRDefault="00064CDC" w:rsidP="009C4B6F">
      <w:pPr>
        <w:spacing w:line="360" w:lineRule="auto"/>
        <w:jc w:val="both"/>
        <w:rPr>
          <w:rFonts w:ascii="Times" w:hAnsi="Times" w:cs="Times"/>
          <w:b/>
          <w:bCs/>
        </w:rPr>
      </w:pPr>
      <w:r w:rsidRPr="009C4B6F">
        <w:rPr>
          <w:rFonts w:ascii="Times" w:hAnsi="Times" w:cs="Times"/>
          <w:bCs/>
          <w:sz w:val="24"/>
          <w:szCs w:val="24"/>
        </w:rPr>
        <w:t xml:space="preserve">W związku z określeniem </w:t>
      </w:r>
      <w:r w:rsidRPr="0042223A">
        <w:rPr>
          <w:rFonts w:ascii="Times" w:hAnsi="Times" w:cs="Times"/>
          <w:bCs/>
          <w:sz w:val="24"/>
          <w:szCs w:val="24"/>
        </w:rPr>
        <w:t xml:space="preserve">w art. 7 ust. 5 </w:t>
      </w:r>
      <w:r w:rsidR="000C16A8" w:rsidRPr="0042223A">
        <w:rPr>
          <w:rFonts w:ascii="Times" w:hAnsi="Times" w:cs="Times"/>
          <w:bCs/>
          <w:sz w:val="24"/>
          <w:szCs w:val="24"/>
        </w:rPr>
        <w:t xml:space="preserve">rozporządzenia </w:t>
      </w:r>
      <w:r w:rsidRPr="0042223A">
        <w:rPr>
          <w:rFonts w:ascii="Times" w:hAnsi="Times" w:cs="Times"/>
          <w:bCs/>
          <w:sz w:val="24"/>
          <w:szCs w:val="24"/>
        </w:rPr>
        <w:t>GIA</w:t>
      </w:r>
      <w:r w:rsidRPr="009C4B6F">
        <w:rPr>
          <w:rFonts w:ascii="Times" w:hAnsi="Times" w:cs="Times"/>
          <w:bCs/>
          <w:sz w:val="24"/>
          <w:szCs w:val="24"/>
        </w:rPr>
        <w:t xml:space="preserve"> 4-miesięczego terminu na wydanie zezwolenia analizy wymagały przepisy, które będą miały wpływ na zachowanie tego terminu. Na skutek przeglądu przepisów mających zastosowanie </w:t>
      </w:r>
      <w:r w:rsidR="006A1C77" w:rsidRPr="009C4B6F">
        <w:rPr>
          <w:rFonts w:ascii="Times" w:hAnsi="Times" w:cs="Times"/>
          <w:bCs/>
          <w:sz w:val="24"/>
          <w:szCs w:val="24"/>
        </w:rPr>
        <w:t>w </w:t>
      </w:r>
      <w:r w:rsidRPr="009C4B6F">
        <w:rPr>
          <w:rFonts w:ascii="Times" w:hAnsi="Times" w:cs="Times"/>
          <w:bCs/>
          <w:sz w:val="24"/>
          <w:szCs w:val="24"/>
        </w:rPr>
        <w:t>procesie inwestycyjnym w</w:t>
      </w:r>
      <w:r w:rsidR="005F3374" w:rsidRPr="009C4B6F">
        <w:rPr>
          <w:rFonts w:ascii="Times" w:hAnsi="Times" w:cs="Times"/>
          <w:bCs/>
          <w:sz w:val="24"/>
          <w:szCs w:val="24"/>
        </w:rPr>
        <w:t> </w:t>
      </w:r>
      <w:r w:rsidRPr="009C4B6F">
        <w:rPr>
          <w:rFonts w:ascii="Times" w:hAnsi="Times" w:cs="Times"/>
          <w:bCs/>
          <w:sz w:val="24"/>
          <w:szCs w:val="24"/>
        </w:rPr>
        <w:t xml:space="preserve">art. 30 ust. 5 </w:t>
      </w:r>
      <w:r w:rsidR="00E305A4" w:rsidRPr="009C4B6F">
        <w:rPr>
          <w:rFonts w:ascii="Times" w:hAnsi="Times" w:cs="Times"/>
          <w:bCs/>
          <w:sz w:val="24"/>
          <w:szCs w:val="24"/>
        </w:rPr>
        <w:t xml:space="preserve">ustawy </w:t>
      </w:r>
      <w:r w:rsidR="00DE7928">
        <w:rPr>
          <w:rFonts w:ascii="Times" w:eastAsia="Symbol" w:hAnsi="Times" w:cs="Times"/>
          <w:bCs/>
          <w:sz w:val="24"/>
          <w:szCs w:val="24"/>
        </w:rPr>
        <w:sym w:font="Symbol" w:char="F02D"/>
      </w:r>
      <w:r w:rsidR="00E305A4" w:rsidRPr="009C4B6F">
        <w:rPr>
          <w:rFonts w:ascii="Times" w:hAnsi="Times" w:cs="Times"/>
          <w:bCs/>
          <w:sz w:val="24"/>
          <w:szCs w:val="24"/>
        </w:rPr>
        <w:t xml:space="preserve"> Prawo budowlane</w:t>
      </w:r>
      <w:r w:rsidRPr="009C4B6F">
        <w:rPr>
          <w:rFonts w:ascii="Times" w:hAnsi="Times" w:cs="Times"/>
          <w:bCs/>
          <w:sz w:val="24"/>
          <w:szCs w:val="24"/>
        </w:rPr>
        <w:t xml:space="preserve"> zaproponowano skrócenie terminu na wniesienie przez organ administracji architektoniczno-budowlanej sprzeciwu na zgłoszenie budowy lub wykonywania innych robót budowlanych. Dotychczasowy termin 21-dniowy został zastąpiony terminem 14-dniowym. </w:t>
      </w:r>
    </w:p>
    <w:p w14:paraId="16EAA629" w14:textId="7954C10B" w:rsidR="006829AB" w:rsidRPr="000C0E0C" w:rsidRDefault="006829AB" w:rsidP="00AA392A">
      <w:pPr>
        <w:pStyle w:val="Nagwek3"/>
        <w:rPr>
          <w:rFonts w:ascii="Times New Roman" w:hAnsi="Times New Roman" w:cs="Times New Roman"/>
          <w:b w:val="0"/>
        </w:rPr>
      </w:pPr>
      <w:r w:rsidRPr="000C0E0C">
        <w:rPr>
          <w:rFonts w:ascii="Times New Roman" w:hAnsi="Times New Roman" w:cs="Times New Roman"/>
        </w:rPr>
        <w:t xml:space="preserve">Art. </w:t>
      </w:r>
      <w:r w:rsidR="00A74F64" w:rsidRPr="000C0E0C">
        <w:rPr>
          <w:rFonts w:ascii="Times New Roman" w:hAnsi="Times New Roman" w:cs="Times New Roman"/>
        </w:rPr>
        <w:t xml:space="preserve">4 </w:t>
      </w:r>
      <w:r w:rsidRPr="000C0E0C">
        <w:rPr>
          <w:rFonts w:ascii="Times New Roman" w:hAnsi="Times New Roman" w:cs="Times New Roman"/>
        </w:rPr>
        <w:t xml:space="preserve">pkt </w:t>
      </w:r>
      <w:r w:rsidR="00C77F30">
        <w:rPr>
          <w:rFonts w:ascii="Times New Roman" w:hAnsi="Times New Roman" w:cs="Times New Roman"/>
        </w:rPr>
        <w:t>4</w:t>
      </w:r>
    </w:p>
    <w:p w14:paraId="7CF80A10" w14:textId="115F2A89" w:rsidR="00AB5452" w:rsidRPr="000C0E0C" w:rsidRDefault="00D56D56" w:rsidP="00A4192E">
      <w:pPr>
        <w:spacing w:line="360" w:lineRule="auto"/>
        <w:jc w:val="both"/>
        <w:rPr>
          <w:rFonts w:ascii="Times New Roman" w:hAnsi="Times New Roman" w:cs="Times New Roman"/>
          <w:sz w:val="24"/>
          <w:szCs w:val="24"/>
        </w:rPr>
      </w:pPr>
      <w:r w:rsidRPr="000C0E0C">
        <w:rPr>
          <w:rFonts w:ascii="Times New Roman" w:hAnsi="Times New Roman" w:cs="Times New Roman"/>
          <w:sz w:val="24"/>
          <w:szCs w:val="24"/>
        </w:rPr>
        <w:t xml:space="preserve">Projektowana zmiana </w:t>
      </w:r>
      <w:r w:rsidR="0026761F" w:rsidRPr="000C0E0C">
        <w:rPr>
          <w:rFonts w:ascii="Times New Roman" w:hAnsi="Times New Roman" w:cs="Times New Roman"/>
          <w:sz w:val="24"/>
          <w:szCs w:val="24"/>
        </w:rPr>
        <w:t xml:space="preserve">spowodowana jest </w:t>
      </w:r>
      <w:r w:rsidR="70DA73BB" w:rsidRPr="000C0E0C">
        <w:rPr>
          <w:rFonts w:ascii="Times New Roman" w:hAnsi="Times New Roman" w:cs="Times New Roman"/>
          <w:sz w:val="24"/>
          <w:szCs w:val="24"/>
        </w:rPr>
        <w:t xml:space="preserve">niekorzystną z punktu widzenia inwestorów </w:t>
      </w:r>
      <w:r w:rsidR="00094B50" w:rsidRPr="000C0E0C">
        <w:rPr>
          <w:rFonts w:ascii="Times New Roman" w:hAnsi="Times New Roman" w:cs="Times New Roman"/>
          <w:sz w:val="24"/>
          <w:szCs w:val="24"/>
        </w:rPr>
        <w:t xml:space="preserve">interpretacją </w:t>
      </w:r>
      <w:r w:rsidR="0026761F" w:rsidRPr="000C0E0C">
        <w:rPr>
          <w:rFonts w:ascii="Times New Roman" w:hAnsi="Times New Roman" w:cs="Times New Roman"/>
          <w:sz w:val="24"/>
          <w:szCs w:val="24"/>
        </w:rPr>
        <w:t xml:space="preserve">normy zawartej w art. 35 ust. 6 ustawy </w:t>
      </w:r>
      <w:r w:rsidR="008755F0">
        <w:rPr>
          <w:rFonts w:ascii="Symbol" w:eastAsia="Symbol" w:hAnsi="Symbol" w:cs="Symbol"/>
          <w:sz w:val="24"/>
          <w:szCs w:val="24"/>
        </w:rPr>
        <w:t>-</w:t>
      </w:r>
      <w:r w:rsidR="0026761F" w:rsidRPr="000C0E0C">
        <w:rPr>
          <w:rFonts w:ascii="Times New Roman" w:hAnsi="Times New Roman" w:cs="Times New Roman"/>
          <w:sz w:val="24"/>
          <w:szCs w:val="24"/>
        </w:rPr>
        <w:t xml:space="preserve"> Prawo budowlane, </w:t>
      </w:r>
      <w:r w:rsidR="00094B50" w:rsidRPr="000C0E0C">
        <w:rPr>
          <w:rFonts w:ascii="Times New Roman" w:hAnsi="Times New Roman" w:cs="Times New Roman"/>
          <w:sz w:val="24"/>
          <w:szCs w:val="24"/>
        </w:rPr>
        <w:t>wyznaczając</w:t>
      </w:r>
      <w:r w:rsidR="005B0C87" w:rsidRPr="000C0E0C">
        <w:rPr>
          <w:rFonts w:ascii="Times New Roman" w:hAnsi="Times New Roman" w:cs="Times New Roman"/>
          <w:sz w:val="24"/>
          <w:szCs w:val="24"/>
        </w:rPr>
        <w:t>ej</w:t>
      </w:r>
      <w:r w:rsidR="00094B50" w:rsidRPr="000C0E0C">
        <w:rPr>
          <w:rFonts w:ascii="Times New Roman" w:hAnsi="Times New Roman" w:cs="Times New Roman"/>
          <w:sz w:val="24"/>
          <w:szCs w:val="24"/>
        </w:rPr>
        <w:t xml:space="preserve"> </w:t>
      </w:r>
      <w:r w:rsidR="0026761F" w:rsidRPr="000C0E0C">
        <w:rPr>
          <w:rFonts w:ascii="Times New Roman" w:hAnsi="Times New Roman" w:cs="Times New Roman"/>
          <w:sz w:val="24"/>
          <w:szCs w:val="24"/>
        </w:rPr>
        <w:t xml:space="preserve">termin załatwienia sprawy administracyjnej. Przepis art. 35 ust. 6 </w:t>
      </w:r>
      <w:r w:rsidR="00BA5AF2" w:rsidRPr="000C0E0C">
        <w:rPr>
          <w:rFonts w:ascii="Times New Roman" w:hAnsi="Times New Roman" w:cs="Times New Roman"/>
          <w:sz w:val="24"/>
          <w:szCs w:val="24"/>
        </w:rPr>
        <w:t xml:space="preserve">wprowadzony został ustawą </w:t>
      </w:r>
      <w:r w:rsidR="00821110" w:rsidRPr="000C0E0C">
        <w:rPr>
          <w:rFonts w:ascii="Times New Roman" w:hAnsi="Times New Roman" w:cs="Times New Roman"/>
          <w:sz w:val="24"/>
          <w:szCs w:val="24"/>
        </w:rPr>
        <w:t xml:space="preserve">z </w:t>
      </w:r>
      <w:r w:rsidR="005F3374" w:rsidRPr="000C0E0C">
        <w:rPr>
          <w:rFonts w:ascii="Times New Roman" w:hAnsi="Times New Roman" w:cs="Times New Roman"/>
          <w:sz w:val="24"/>
          <w:szCs w:val="24"/>
        </w:rPr>
        <w:t xml:space="preserve">dnia </w:t>
      </w:r>
      <w:r w:rsidR="00821110" w:rsidRPr="000C0E0C">
        <w:rPr>
          <w:rFonts w:ascii="Times New Roman" w:hAnsi="Times New Roman" w:cs="Times New Roman"/>
          <w:sz w:val="24"/>
          <w:szCs w:val="24"/>
        </w:rPr>
        <w:t xml:space="preserve">27 marca 2003 r. o zmianie ustawy – Prawo budowlane oraz niektórych innych ustaw (Dz. U. z 2003 r. </w:t>
      </w:r>
      <w:r w:rsidR="00F81D32" w:rsidRPr="000C0E0C">
        <w:rPr>
          <w:rFonts w:ascii="Times New Roman" w:hAnsi="Times New Roman" w:cs="Times New Roman"/>
          <w:sz w:val="24"/>
          <w:szCs w:val="24"/>
        </w:rPr>
        <w:t xml:space="preserve">poz. 718), w treści uzasadnienia wskazano, że celem nowelizacji jest </w:t>
      </w:r>
      <w:r w:rsidR="008D4F59" w:rsidRPr="000C0E0C">
        <w:rPr>
          <w:rFonts w:ascii="Times New Roman" w:hAnsi="Times New Roman" w:cs="Times New Roman"/>
          <w:sz w:val="24"/>
          <w:szCs w:val="24"/>
        </w:rPr>
        <w:t xml:space="preserve">eliminacja występujących przypadków nieuzasadnionego wydłużenia przez organ administracji </w:t>
      </w:r>
      <w:r w:rsidR="00094B50" w:rsidRPr="000C0E0C">
        <w:rPr>
          <w:rFonts w:ascii="Times New Roman" w:hAnsi="Times New Roman" w:cs="Times New Roman"/>
          <w:sz w:val="24"/>
          <w:szCs w:val="24"/>
        </w:rPr>
        <w:t>architektoniczno</w:t>
      </w:r>
      <w:r w:rsidR="008D4F59" w:rsidRPr="000C0E0C">
        <w:rPr>
          <w:rFonts w:ascii="Times New Roman" w:hAnsi="Times New Roman" w:cs="Times New Roman"/>
          <w:sz w:val="24"/>
          <w:szCs w:val="24"/>
        </w:rPr>
        <w:t xml:space="preserve">-budowlanej </w:t>
      </w:r>
      <w:r w:rsidR="00D20C3C" w:rsidRPr="000C0E0C">
        <w:rPr>
          <w:rFonts w:ascii="Times New Roman" w:hAnsi="Times New Roman" w:cs="Times New Roman"/>
          <w:sz w:val="24"/>
          <w:szCs w:val="24"/>
        </w:rPr>
        <w:t>postępowania, związanego z wydaniem pozwolenia na budowę.</w:t>
      </w:r>
      <w:r w:rsidR="00434D7A" w:rsidRPr="000C0E0C">
        <w:rPr>
          <w:rFonts w:ascii="Times New Roman" w:hAnsi="Times New Roman" w:cs="Times New Roman"/>
          <w:sz w:val="24"/>
          <w:szCs w:val="24"/>
        </w:rPr>
        <w:t xml:space="preserve"> Z uzasadnienia tego projektu trudno wyciągnąć wniosek, że projektodawcy mieli inny zamiar niż tylko wprowadzenie normy sankcjonującej niewydanie pozwolenia na budowę w ciągu 2</w:t>
      </w:r>
      <w:r w:rsidR="005F3374" w:rsidRPr="000C0E0C">
        <w:rPr>
          <w:rFonts w:ascii="Times New Roman" w:hAnsi="Times New Roman" w:cs="Times New Roman"/>
          <w:sz w:val="24"/>
          <w:szCs w:val="24"/>
        </w:rPr>
        <w:t> </w:t>
      </w:r>
      <w:r w:rsidR="00434D7A" w:rsidRPr="000C0E0C">
        <w:rPr>
          <w:rFonts w:ascii="Times New Roman" w:hAnsi="Times New Roman" w:cs="Times New Roman"/>
          <w:sz w:val="24"/>
          <w:szCs w:val="24"/>
        </w:rPr>
        <w:t>miesięcy</w:t>
      </w:r>
      <w:r w:rsidR="00C67C1D" w:rsidRPr="000C0E0C">
        <w:rPr>
          <w:rFonts w:ascii="Times New Roman" w:hAnsi="Times New Roman" w:cs="Times New Roman"/>
          <w:sz w:val="24"/>
          <w:szCs w:val="24"/>
        </w:rPr>
        <w:t xml:space="preserve"> (pierwotne brzmienie przepisu). </w:t>
      </w:r>
      <w:r w:rsidR="00474FB9" w:rsidRPr="000C0E0C">
        <w:rPr>
          <w:rFonts w:ascii="Times New Roman" w:hAnsi="Times New Roman" w:cs="Times New Roman"/>
          <w:sz w:val="24"/>
          <w:szCs w:val="24"/>
        </w:rPr>
        <w:t xml:space="preserve">Przepis art. 35 ust. </w:t>
      </w:r>
      <w:r w:rsidR="006D0E81" w:rsidRPr="000C0E0C">
        <w:rPr>
          <w:rFonts w:ascii="Times New Roman" w:hAnsi="Times New Roman" w:cs="Times New Roman"/>
          <w:sz w:val="24"/>
          <w:szCs w:val="24"/>
        </w:rPr>
        <w:t xml:space="preserve">6 </w:t>
      </w:r>
      <w:r w:rsidR="008755F0">
        <w:rPr>
          <w:rFonts w:ascii="Times New Roman" w:hAnsi="Times New Roman" w:cs="Times New Roman"/>
          <w:sz w:val="24"/>
          <w:szCs w:val="24"/>
        </w:rPr>
        <w:t xml:space="preserve">ustawy </w:t>
      </w:r>
      <w:r w:rsidR="008755F0">
        <w:rPr>
          <w:rFonts w:ascii="Symbol" w:eastAsia="Symbol" w:hAnsi="Symbol" w:cs="Symbol"/>
          <w:sz w:val="24"/>
          <w:szCs w:val="24"/>
        </w:rPr>
        <w:t>-</w:t>
      </w:r>
      <w:r w:rsidR="008755F0">
        <w:rPr>
          <w:rFonts w:ascii="Times New Roman" w:hAnsi="Times New Roman" w:cs="Times New Roman"/>
          <w:sz w:val="24"/>
          <w:szCs w:val="24"/>
        </w:rPr>
        <w:t xml:space="preserve"> </w:t>
      </w:r>
      <w:r w:rsidR="006D0E81" w:rsidRPr="000C0E0C">
        <w:rPr>
          <w:rFonts w:ascii="Times New Roman" w:hAnsi="Times New Roman" w:cs="Times New Roman"/>
          <w:sz w:val="24"/>
          <w:szCs w:val="24"/>
        </w:rPr>
        <w:t>Praw</w:t>
      </w:r>
      <w:r w:rsidR="008755F0">
        <w:rPr>
          <w:rFonts w:ascii="Times New Roman" w:hAnsi="Times New Roman" w:cs="Times New Roman"/>
          <w:sz w:val="24"/>
          <w:szCs w:val="24"/>
        </w:rPr>
        <w:t>o</w:t>
      </w:r>
      <w:r w:rsidR="006D0E81" w:rsidRPr="000C0E0C">
        <w:rPr>
          <w:rFonts w:ascii="Times New Roman" w:hAnsi="Times New Roman" w:cs="Times New Roman"/>
          <w:sz w:val="24"/>
          <w:szCs w:val="24"/>
        </w:rPr>
        <w:t xml:space="preserve"> budowlane zaczął być interpretowany w zupełnym oderwaniu od intencji ustawodawcy – a nawet wbrew tej intencji, jako przepis określający termin na wydanie pozwolenia na budowę. </w:t>
      </w:r>
      <w:r w:rsidR="003901AD" w:rsidRPr="000C0E0C">
        <w:rPr>
          <w:rFonts w:ascii="Times New Roman" w:hAnsi="Times New Roman" w:cs="Times New Roman"/>
          <w:sz w:val="24"/>
          <w:szCs w:val="24"/>
        </w:rPr>
        <w:t>Interpretacja ta pozostaje w sprzeczności z jedną z podstawowych zasad postępowania administracyjnego tj.</w:t>
      </w:r>
      <w:r w:rsidR="005F3374" w:rsidRPr="000C0E0C">
        <w:rPr>
          <w:rFonts w:ascii="Times New Roman" w:hAnsi="Times New Roman" w:cs="Times New Roman"/>
          <w:sz w:val="24"/>
          <w:szCs w:val="24"/>
        </w:rPr>
        <w:t> </w:t>
      </w:r>
      <w:r w:rsidR="004012F4" w:rsidRPr="000C0E0C">
        <w:rPr>
          <w:rFonts w:ascii="Times New Roman" w:hAnsi="Times New Roman" w:cs="Times New Roman"/>
          <w:sz w:val="24"/>
          <w:szCs w:val="24"/>
        </w:rPr>
        <w:t>zasadą szybkości postępowania -</w:t>
      </w:r>
      <w:r w:rsidR="6A694CE0" w:rsidRPr="000C0E0C">
        <w:rPr>
          <w:rFonts w:ascii="Times New Roman" w:hAnsi="Times New Roman" w:cs="Times New Roman"/>
          <w:sz w:val="24"/>
          <w:szCs w:val="24"/>
        </w:rPr>
        <w:t xml:space="preserve"> </w:t>
      </w:r>
      <w:r w:rsidR="004012F4" w:rsidRPr="000C0E0C">
        <w:rPr>
          <w:rFonts w:ascii="Times New Roman" w:hAnsi="Times New Roman" w:cs="Times New Roman"/>
          <w:sz w:val="24"/>
          <w:szCs w:val="24"/>
        </w:rPr>
        <w:t>organy administracji publicznej powinny działać w sprawie wnikliwie i szybko, posługując się możliwie najprostszymi środkami prowadzącymi do jej załatwienia. Sprawy, które nie wymagają zbierania dowodów, informacji lub wyjaśnień, powinny być załatwione niezwłocznie.</w:t>
      </w:r>
      <w:r w:rsidR="00877B2B" w:rsidRPr="000C0E0C">
        <w:rPr>
          <w:rFonts w:ascii="Times New Roman" w:hAnsi="Times New Roman" w:cs="Times New Roman"/>
          <w:sz w:val="24"/>
          <w:szCs w:val="24"/>
        </w:rPr>
        <w:t xml:space="preserve"> Zasada szybkości postępowania znalazła również swoje </w:t>
      </w:r>
      <w:r w:rsidR="00877B2B" w:rsidRPr="000C0E0C">
        <w:rPr>
          <w:rFonts w:ascii="Times New Roman" w:hAnsi="Times New Roman" w:cs="Times New Roman"/>
          <w:sz w:val="24"/>
          <w:szCs w:val="24"/>
        </w:rPr>
        <w:lastRenderedPageBreak/>
        <w:t xml:space="preserve">odbicie </w:t>
      </w:r>
      <w:r w:rsidR="000E776B" w:rsidRPr="000C0E0C">
        <w:rPr>
          <w:rFonts w:ascii="Times New Roman" w:hAnsi="Times New Roman" w:cs="Times New Roman"/>
          <w:sz w:val="24"/>
          <w:szCs w:val="24"/>
        </w:rPr>
        <w:t>w </w:t>
      </w:r>
      <w:r w:rsidR="00877B2B" w:rsidRPr="000C0E0C">
        <w:rPr>
          <w:rFonts w:ascii="Times New Roman" w:hAnsi="Times New Roman" w:cs="Times New Roman"/>
          <w:sz w:val="24"/>
          <w:szCs w:val="24"/>
        </w:rPr>
        <w:t xml:space="preserve">art. 35 </w:t>
      </w:r>
      <w:r w:rsidR="00647E55" w:rsidRPr="000C0E0C">
        <w:rPr>
          <w:rFonts w:ascii="Times New Roman" w:hAnsi="Times New Roman" w:cs="Times New Roman"/>
          <w:sz w:val="24"/>
          <w:szCs w:val="24"/>
        </w:rPr>
        <w:t>KPA</w:t>
      </w:r>
      <w:r w:rsidR="1C982B28" w:rsidRPr="000C0E0C">
        <w:rPr>
          <w:rFonts w:ascii="Times New Roman" w:hAnsi="Times New Roman" w:cs="Times New Roman"/>
          <w:sz w:val="24"/>
          <w:szCs w:val="24"/>
        </w:rPr>
        <w:t>, zgodnie z którym</w:t>
      </w:r>
      <w:r w:rsidR="00094B50" w:rsidRPr="000C0E0C">
        <w:rPr>
          <w:rFonts w:ascii="Times New Roman" w:hAnsi="Times New Roman" w:cs="Times New Roman"/>
          <w:sz w:val="24"/>
          <w:szCs w:val="24"/>
        </w:rPr>
        <w:t xml:space="preserve"> </w:t>
      </w:r>
      <w:r w:rsidR="006810F7" w:rsidRPr="000C0E0C">
        <w:rPr>
          <w:rFonts w:ascii="Times New Roman" w:hAnsi="Times New Roman" w:cs="Times New Roman"/>
          <w:sz w:val="24"/>
          <w:szCs w:val="24"/>
        </w:rPr>
        <w:t>organy administracji publicznej obowiązane są załatwiać sprawy bez zbędnej zwłoki. Niezwłocznie powinny być załatwiane sprawy, które mogą być rozpatrzone w oparciu o dowody przedstawione przez stronę</w:t>
      </w:r>
      <w:r w:rsidR="00094B50" w:rsidRPr="000C0E0C">
        <w:rPr>
          <w:rFonts w:ascii="Times New Roman" w:hAnsi="Times New Roman" w:cs="Times New Roman"/>
          <w:sz w:val="24"/>
          <w:szCs w:val="24"/>
        </w:rPr>
        <w:t>,</w:t>
      </w:r>
      <w:r w:rsidR="006810F7" w:rsidRPr="000C0E0C">
        <w:rPr>
          <w:rFonts w:ascii="Times New Roman" w:hAnsi="Times New Roman" w:cs="Times New Roman"/>
          <w:sz w:val="24"/>
          <w:szCs w:val="24"/>
        </w:rPr>
        <w:t xml:space="preserve"> łącznie z żądaniem wszczęcia postępowania lub w oparciu o fakty i dowody powszechnie znane albo znane z</w:t>
      </w:r>
      <w:r w:rsidR="005F3374" w:rsidRPr="000C0E0C">
        <w:rPr>
          <w:rFonts w:ascii="Times New Roman" w:hAnsi="Times New Roman" w:cs="Times New Roman"/>
          <w:sz w:val="24"/>
          <w:szCs w:val="24"/>
        </w:rPr>
        <w:t> </w:t>
      </w:r>
      <w:r w:rsidR="006810F7" w:rsidRPr="000C0E0C">
        <w:rPr>
          <w:rFonts w:ascii="Times New Roman" w:hAnsi="Times New Roman" w:cs="Times New Roman"/>
          <w:sz w:val="24"/>
          <w:szCs w:val="24"/>
        </w:rPr>
        <w:t xml:space="preserve">urzędu organowi, przed którym toczy się postępowanie, bądź możliwe do ustalenia na podstawie danych, którymi rozporządza ten organ. Załatwienie sprawy wymagającej postępowania wyjaśniającego powinno nastąpić nie później niż w ciągu miesiąca, a sprawy szczególnie skomplikowanej </w:t>
      </w:r>
      <w:r w:rsidR="0024666E">
        <w:rPr>
          <w:rFonts w:ascii="Times New Roman" w:hAnsi="Times New Roman" w:cs="Times New Roman"/>
          <w:sz w:val="24"/>
          <w:szCs w:val="24"/>
        </w:rPr>
        <w:sym w:font="Symbol" w:char="F02D"/>
      </w:r>
      <w:r w:rsidR="006810F7" w:rsidRPr="000C0E0C">
        <w:rPr>
          <w:rFonts w:ascii="Times New Roman" w:hAnsi="Times New Roman" w:cs="Times New Roman"/>
          <w:sz w:val="24"/>
          <w:szCs w:val="24"/>
        </w:rPr>
        <w:t xml:space="preserve"> nie później niż w ciągu dwóch miesięcy od dnia wszczęcia postępowania, zaś w postępowaniu odwoławczym </w:t>
      </w:r>
      <w:r w:rsidR="0024666E">
        <w:rPr>
          <w:rFonts w:ascii="Times New Roman" w:hAnsi="Times New Roman" w:cs="Times New Roman"/>
          <w:sz w:val="24"/>
          <w:szCs w:val="24"/>
        </w:rPr>
        <w:sym w:font="Symbol" w:char="F02D"/>
      </w:r>
      <w:r w:rsidR="006810F7" w:rsidRPr="000C0E0C">
        <w:rPr>
          <w:rFonts w:ascii="Times New Roman" w:hAnsi="Times New Roman" w:cs="Times New Roman"/>
          <w:sz w:val="24"/>
          <w:szCs w:val="24"/>
        </w:rPr>
        <w:t xml:space="preserve"> w ciągu miesiąca od dnia otrzymania odwołania. Wykładnia art. 35 ust. 6 </w:t>
      </w:r>
      <w:r w:rsidR="008755F0">
        <w:rPr>
          <w:rFonts w:ascii="Times New Roman" w:hAnsi="Times New Roman" w:cs="Times New Roman"/>
          <w:sz w:val="24"/>
          <w:szCs w:val="24"/>
        </w:rPr>
        <w:t xml:space="preserve">ustawy </w:t>
      </w:r>
      <w:r w:rsidR="008755F0">
        <w:rPr>
          <w:rFonts w:ascii="Symbol" w:eastAsia="Symbol" w:hAnsi="Symbol" w:cs="Symbol"/>
          <w:sz w:val="24"/>
          <w:szCs w:val="24"/>
        </w:rPr>
        <w:t>-</w:t>
      </w:r>
      <w:r w:rsidR="008755F0">
        <w:rPr>
          <w:rFonts w:ascii="Times New Roman" w:hAnsi="Times New Roman" w:cs="Times New Roman"/>
          <w:sz w:val="24"/>
          <w:szCs w:val="24"/>
        </w:rPr>
        <w:t xml:space="preserve"> </w:t>
      </w:r>
      <w:r w:rsidR="006810F7" w:rsidRPr="000C0E0C">
        <w:rPr>
          <w:rFonts w:ascii="Times New Roman" w:hAnsi="Times New Roman" w:cs="Times New Roman"/>
          <w:sz w:val="24"/>
          <w:szCs w:val="24"/>
        </w:rPr>
        <w:t>Praw</w:t>
      </w:r>
      <w:r w:rsidR="008755F0">
        <w:rPr>
          <w:rFonts w:ascii="Times New Roman" w:hAnsi="Times New Roman" w:cs="Times New Roman"/>
          <w:sz w:val="24"/>
          <w:szCs w:val="24"/>
        </w:rPr>
        <w:t>o</w:t>
      </w:r>
      <w:r w:rsidR="006810F7" w:rsidRPr="000C0E0C">
        <w:rPr>
          <w:rFonts w:ascii="Times New Roman" w:hAnsi="Times New Roman" w:cs="Times New Roman"/>
          <w:sz w:val="24"/>
          <w:szCs w:val="24"/>
        </w:rPr>
        <w:t xml:space="preserve"> budowlane </w:t>
      </w:r>
      <w:r w:rsidR="0039028F" w:rsidRPr="000C0E0C">
        <w:rPr>
          <w:rFonts w:ascii="Times New Roman" w:hAnsi="Times New Roman" w:cs="Times New Roman"/>
          <w:sz w:val="24"/>
          <w:szCs w:val="24"/>
        </w:rPr>
        <w:t xml:space="preserve">znajdująca w nim </w:t>
      </w:r>
      <w:r w:rsidR="0039028F" w:rsidRPr="000C0E0C">
        <w:rPr>
          <w:rFonts w:ascii="Times New Roman" w:hAnsi="Times New Roman" w:cs="Times New Roman"/>
          <w:i/>
          <w:sz w:val="24"/>
          <w:szCs w:val="24"/>
        </w:rPr>
        <w:t>lex spec</w:t>
      </w:r>
      <w:r w:rsidR="00094B50" w:rsidRPr="000C0E0C">
        <w:rPr>
          <w:rFonts w:ascii="Times New Roman" w:hAnsi="Times New Roman" w:cs="Times New Roman"/>
          <w:i/>
          <w:sz w:val="24"/>
          <w:szCs w:val="24"/>
        </w:rPr>
        <w:t>i</w:t>
      </w:r>
      <w:r w:rsidR="0039028F" w:rsidRPr="000C0E0C">
        <w:rPr>
          <w:rFonts w:ascii="Times New Roman" w:hAnsi="Times New Roman" w:cs="Times New Roman"/>
          <w:i/>
          <w:sz w:val="24"/>
          <w:szCs w:val="24"/>
        </w:rPr>
        <w:t>alis</w:t>
      </w:r>
      <w:r w:rsidR="0039028F" w:rsidRPr="000C0E0C">
        <w:rPr>
          <w:rFonts w:ascii="Times New Roman" w:hAnsi="Times New Roman" w:cs="Times New Roman"/>
          <w:sz w:val="24"/>
          <w:szCs w:val="24"/>
        </w:rPr>
        <w:t xml:space="preserve"> w</w:t>
      </w:r>
      <w:r w:rsidR="005F3374" w:rsidRPr="000C0E0C">
        <w:rPr>
          <w:rFonts w:ascii="Times New Roman" w:hAnsi="Times New Roman" w:cs="Times New Roman"/>
          <w:sz w:val="24"/>
          <w:szCs w:val="24"/>
        </w:rPr>
        <w:t> </w:t>
      </w:r>
      <w:r w:rsidR="0039028F" w:rsidRPr="000C0E0C">
        <w:rPr>
          <w:rFonts w:ascii="Times New Roman" w:hAnsi="Times New Roman" w:cs="Times New Roman"/>
          <w:sz w:val="24"/>
          <w:szCs w:val="24"/>
        </w:rPr>
        <w:t>zakresie ter</w:t>
      </w:r>
      <w:r w:rsidR="003E4FE9" w:rsidRPr="000C0E0C">
        <w:rPr>
          <w:rFonts w:ascii="Times New Roman" w:hAnsi="Times New Roman" w:cs="Times New Roman"/>
          <w:sz w:val="24"/>
          <w:szCs w:val="24"/>
        </w:rPr>
        <w:t>minu załatwienia sprawy w sposób rażący narusza zasadę szybkości postępowania</w:t>
      </w:r>
      <w:r w:rsidR="21AE29DA" w:rsidRPr="000C0E0C">
        <w:rPr>
          <w:rFonts w:ascii="Times New Roman" w:hAnsi="Times New Roman" w:cs="Times New Roman"/>
          <w:sz w:val="24"/>
          <w:szCs w:val="24"/>
        </w:rPr>
        <w:t>,</w:t>
      </w:r>
      <w:r w:rsidR="003E4FE9" w:rsidRPr="000C0E0C">
        <w:rPr>
          <w:rFonts w:ascii="Times New Roman" w:hAnsi="Times New Roman" w:cs="Times New Roman"/>
          <w:sz w:val="24"/>
          <w:szCs w:val="24"/>
        </w:rPr>
        <w:t xml:space="preserve"> gdyż </w:t>
      </w:r>
      <w:r w:rsidR="00B436EF" w:rsidRPr="000C0E0C">
        <w:rPr>
          <w:rFonts w:ascii="Times New Roman" w:hAnsi="Times New Roman" w:cs="Times New Roman"/>
          <w:sz w:val="24"/>
          <w:szCs w:val="24"/>
        </w:rPr>
        <w:t>– jego wykładnia</w:t>
      </w:r>
      <w:r w:rsidR="00585DA0" w:rsidRPr="000C0E0C">
        <w:rPr>
          <w:rFonts w:ascii="Times New Roman" w:hAnsi="Times New Roman" w:cs="Times New Roman"/>
          <w:sz w:val="24"/>
          <w:szCs w:val="24"/>
        </w:rPr>
        <w:t xml:space="preserve"> w tym duchu</w:t>
      </w:r>
      <w:r w:rsidR="00B436EF" w:rsidRPr="000C0E0C">
        <w:rPr>
          <w:rFonts w:ascii="Times New Roman" w:hAnsi="Times New Roman" w:cs="Times New Roman"/>
          <w:sz w:val="24"/>
          <w:szCs w:val="24"/>
        </w:rPr>
        <w:t xml:space="preserve"> pozwala organowi na niczym nieuzasadnion</w:t>
      </w:r>
      <w:r w:rsidR="00094B50" w:rsidRPr="000C0E0C">
        <w:rPr>
          <w:rFonts w:ascii="Times New Roman" w:hAnsi="Times New Roman" w:cs="Times New Roman"/>
          <w:sz w:val="24"/>
          <w:szCs w:val="24"/>
        </w:rPr>
        <w:t>e</w:t>
      </w:r>
      <w:r w:rsidR="00B436EF" w:rsidRPr="000C0E0C">
        <w:rPr>
          <w:rFonts w:ascii="Times New Roman" w:hAnsi="Times New Roman" w:cs="Times New Roman"/>
          <w:sz w:val="24"/>
          <w:szCs w:val="24"/>
        </w:rPr>
        <w:t xml:space="preserve"> </w:t>
      </w:r>
      <w:r w:rsidR="00585DA0" w:rsidRPr="000C0E0C">
        <w:rPr>
          <w:rFonts w:ascii="Times New Roman" w:hAnsi="Times New Roman" w:cs="Times New Roman"/>
          <w:sz w:val="24"/>
          <w:szCs w:val="24"/>
        </w:rPr>
        <w:t>opóźnianie wydania rozstrzygnięcia administracyjnego. Co więcej</w:t>
      </w:r>
      <w:r w:rsidR="4205A0D0" w:rsidRPr="000C0E0C">
        <w:rPr>
          <w:rFonts w:ascii="Times New Roman" w:hAnsi="Times New Roman" w:cs="Times New Roman"/>
          <w:sz w:val="24"/>
          <w:szCs w:val="24"/>
        </w:rPr>
        <w:t>,</w:t>
      </w:r>
      <w:r w:rsidR="00585DA0" w:rsidRPr="000C0E0C">
        <w:rPr>
          <w:rFonts w:ascii="Times New Roman" w:hAnsi="Times New Roman" w:cs="Times New Roman"/>
          <w:sz w:val="24"/>
          <w:szCs w:val="24"/>
        </w:rPr>
        <w:t xml:space="preserve"> stanowisko to znalazło potwierdzenie </w:t>
      </w:r>
      <w:r w:rsidR="00060D45" w:rsidRPr="000C0E0C">
        <w:rPr>
          <w:rFonts w:ascii="Times New Roman" w:hAnsi="Times New Roman" w:cs="Times New Roman"/>
          <w:sz w:val="24"/>
          <w:szCs w:val="24"/>
        </w:rPr>
        <w:t>w </w:t>
      </w:r>
      <w:r w:rsidR="00F40454" w:rsidRPr="000C0E0C">
        <w:rPr>
          <w:rFonts w:ascii="Times New Roman" w:hAnsi="Times New Roman" w:cs="Times New Roman"/>
          <w:sz w:val="24"/>
          <w:szCs w:val="24"/>
        </w:rPr>
        <w:t>literaturze</w:t>
      </w:r>
      <w:r w:rsidR="007D2708" w:rsidRPr="000C0E0C">
        <w:rPr>
          <w:rFonts w:ascii="Times New Roman" w:hAnsi="Times New Roman" w:cs="Times New Roman"/>
          <w:sz w:val="24"/>
          <w:szCs w:val="24"/>
        </w:rPr>
        <w:t xml:space="preserve"> cyt.: „Zarazem jednak termin załatwienia sprawy został wydłużony do 65 dni, </w:t>
      </w:r>
      <w:r w:rsidR="00060D45" w:rsidRPr="000C0E0C">
        <w:rPr>
          <w:rFonts w:ascii="Times New Roman" w:hAnsi="Times New Roman" w:cs="Times New Roman"/>
          <w:sz w:val="24"/>
          <w:szCs w:val="24"/>
        </w:rPr>
        <w:t>a </w:t>
      </w:r>
      <w:r w:rsidR="007D2708" w:rsidRPr="000C0E0C">
        <w:rPr>
          <w:rFonts w:ascii="Times New Roman" w:hAnsi="Times New Roman" w:cs="Times New Roman"/>
          <w:sz w:val="24"/>
          <w:szCs w:val="24"/>
        </w:rPr>
        <w:t>to w porównaniu z regulacjami zawartymi w art. 35 § 3 KPA (załatwienie sprawy wymagającej przeprowadzenia postępowania wyjaśniającego, a taką sprawą niewątpliwie jest udzielenie pozwolenia na budowę – 1 miesiąc, a sprawy szczególnie skomplikowanej – 2 miesiące od dnia wszczęcia postępowania) nie jest dla inwestora korzystne, gdyż stanowi termin dłuższy niż maksymalny termin przewidziany w przepisach KPA.</w:t>
      </w:r>
      <w:r w:rsidR="00044BFC" w:rsidRPr="000C0E0C">
        <w:rPr>
          <w:rFonts w:ascii="Times New Roman" w:hAnsi="Times New Roman" w:cs="Times New Roman"/>
          <w:sz w:val="24"/>
          <w:szCs w:val="24"/>
        </w:rPr>
        <w:t>”</w:t>
      </w:r>
      <w:r w:rsidR="007D2708" w:rsidRPr="000C0E0C">
        <w:rPr>
          <w:rStyle w:val="Odwoanieprzypisudolnego"/>
          <w:rFonts w:ascii="Times New Roman" w:hAnsi="Times New Roman" w:cs="Times New Roman"/>
          <w:sz w:val="24"/>
          <w:szCs w:val="24"/>
        </w:rPr>
        <w:footnoteReference w:id="31"/>
      </w:r>
      <w:r w:rsidR="00044BFC" w:rsidRPr="000C0E0C">
        <w:rPr>
          <w:rFonts w:ascii="Times New Roman" w:hAnsi="Times New Roman" w:cs="Times New Roman"/>
          <w:sz w:val="24"/>
          <w:szCs w:val="24"/>
        </w:rPr>
        <w:t xml:space="preserve">. </w:t>
      </w:r>
      <w:r w:rsidR="00E520A9" w:rsidRPr="000C0E0C">
        <w:rPr>
          <w:rFonts w:ascii="Times New Roman" w:hAnsi="Times New Roman" w:cs="Times New Roman"/>
          <w:sz w:val="24"/>
          <w:szCs w:val="24"/>
        </w:rPr>
        <w:t xml:space="preserve">W sposób nieuzasadniony przyjmuje się, że normy określające termin załatwienia sprawy </w:t>
      </w:r>
      <w:r w:rsidR="00C23319" w:rsidRPr="000C0E0C">
        <w:rPr>
          <w:rFonts w:ascii="Times New Roman" w:hAnsi="Times New Roman" w:cs="Times New Roman"/>
          <w:sz w:val="24"/>
          <w:szCs w:val="24"/>
        </w:rPr>
        <w:t>określone w K</w:t>
      </w:r>
      <w:r w:rsidR="007F4CF1">
        <w:rPr>
          <w:rFonts w:ascii="Times New Roman" w:hAnsi="Times New Roman" w:cs="Times New Roman"/>
          <w:sz w:val="24"/>
          <w:szCs w:val="24"/>
        </w:rPr>
        <w:t>PA</w:t>
      </w:r>
      <w:r w:rsidR="00C23319" w:rsidRPr="000C0E0C">
        <w:rPr>
          <w:rFonts w:ascii="Times New Roman" w:hAnsi="Times New Roman" w:cs="Times New Roman"/>
          <w:sz w:val="24"/>
          <w:szCs w:val="24"/>
        </w:rPr>
        <w:t xml:space="preserve"> i art. 35 ust. 6 pozostają w zbiegu. Hipoteza</w:t>
      </w:r>
      <w:r w:rsidR="003A195F" w:rsidRPr="000C0E0C">
        <w:rPr>
          <w:rFonts w:ascii="Times New Roman" w:hAnsi="Times New Roman" w:cs="Times New Roman"/>
          <w:sz w:val="24"/>
          <w:szCs w:val="24"/>
        </w:rPr>
        <w:t xml:space="preserve"> norm </w:t>
      </w:r>
      <w:r w:rsidR="00A07CDC" w:rsidRPr="000C0E0C">
        <w:rPr>
          <w:rFonts w:ascii="Times New Roman" w:hAnsi="Times New Roman" w:cs="Times New Roman"/>
          <w:sz w:val="24"/>
          <w:szCs w:val="24"/>
        </w:rPr>
        <w:t xml:space="preserve">rekonstruowanych z art. 35 </w:t>
      </w:r>
      <w:r w:rsidR="00647E55" w:rsidRPr="000C0E0C">
        <w:rPr>
          <w:rFonts w:ascii="Times New Roman" w:hAnsi="Times New Roman" w:cs="Times New Roman"/>
          <w:sz w:val="24"/>
          <w:szCs w:val="24"/>
        </w:rPr>
        <w:t>KPA</w:t>
      </w:r>
      <w:r w:rsidR="00A07CDC" w:rsidRPr="000C0E0C">
        <w:rPr>
          <w:rFonts w:ascii="Times New Roman" w:hAnsi="Times New Roman" w:cs="Times New Roman"/>
          <w:sz w:val="24"/>
          <w:szCs w:val="24"/>
        </w:rPr>
        <w:t xml:space="preserve"> </w:t>
      </w:r>
      <w:r w:rsidR="00176CAB" w:rsidRPr="000C0E0C">
        <w:rPr>
          <w:rFonts w:ascii="Times New Roman" w:hAnsi="Times New Roman" w:cs="Times New Roman"/>
          <w:sz w:val="24"/>
          <w:szCs w:val="24"/>
        </w:rPr>
        <w:t xml:space="preserve">kreuje pozytywny obowiązek pewnego </w:t>
      </w:r>
      <w:r w:rsidR="009262EA" w:rsidRPr="000C0E0C">
        <w:rPr>
          <w:rFonts w:ascii="Times New Roman" w:hAnsi="Times New Roman" w:cs="Times New Roman"/>
          <w:sz w:val="24"/>
          <w:szCs w:val="24"/>
        </w:rPr>
        <w:t xml:space="preserve">wzorca zachowania. </w:t>
      </w:r>
      <w:r w:rsidR="00D14E92" w:rsidRPr="000C0E0C">
        <w:rPr>
          <w:rFonts w:ascii="Times New Roman" w:hAnsi="Times New Roman" w:cs="Times New Roman"/>
          <w:sz w:val="24"/>
          <w:szCs w:val="24"/>
        </w:rPr>
        <w:t xml:space="preserve">Natomiast art. 35 ust. 6 </w:t>
      </w:r>
      <w:r w:rsidR="00D14829" w:rsidRPr="000C0E0C">
        <w:rPr>
          <w:rFonts w:ascii="Times New Roman" w:hAnsi="Times New Roman" w:cs="Times New Roman"/>
          <w:sz w:val="24"/>
          <w:szCs w:val="24"/>
        </w:rPr>
        <w:t xml:space="preserve">ustawy </w:t>
      </w:r>
      <w:r w:rsidR="008755F0">
        <w:rPr>
          <w:rFonts w:ascii="Symbol" w:eastAsia="Symbol" w:hAnsi="Symbol" w:cs="Symbol"/>
          <w:sz w:val="24"/>
          <w:szCs w:val="24"/>
        </w:rPr>
        <w:t>-</w:t>
      </w:r>
      <w:r w:rsidR="00D14829" w:rsidRPr="000C0E0C">
        <w:rPr>
          <w:rFonts w:ascii="Times New Roman" w:hAnsi="Times New Roman" w:cs="Times New Roman"/>
          <w:sz w:val="24"/>
          <w:szCs w:val="24"/>
        </w:rPr>
        <w:t xml:space="preserve"> </w:t>
      </w:r>
      <w:r w:rsidR="00D14E92" w:rsidRPr="000C0E0C">
        <w:rPr>
          <w:rFonts w:ascii="Times New Roman" w:hAnsi="Times New Roman" w:cs="Times New Roman"/>
          <w:sz w:val="24"/>
          <w:szCs w:val="24"/>
        </w:rPr>
        <w:t>Praw</w:t>
      </w:r>
      <w:r w:rsidR="00D14829" w:rsidRPr="000C0E0C">
        <w:rPr>
          <w:rFonts w:ascii="Times New Roman" w:hAnsi="Times New Roman" w:cs="Times New Roman"/>
          <w:sz w:val="24"/>
          <w:szCs w:val="24"/>
        </w:rPr>
        <w:t>o</w:t>
      </w:r>
      <w:r w:rsidR="00D14E92" w:rsidRPr="000C0E0C">
        <w:rPr>
          <w:rFonts w:ascii="Times New Roman" w:hAnsi="Times New Roman" w:cs="Times New Roman"/>
          <w:sz w:val="24"/>
          <w:szCs w:val="24"/>
        </w:rPr>
        <w:t xml:space="preserve"> budowlane stanowi hipotezę normy sankcjonującej</w:t>
      </w:r>
      <w:r w:rsidR="00A4192E" w:rsidRPr="000C0E0C">
        <w:rPr>
          <w:rFonts w:ascii="Times New Roman" w:hAnsi="Times New Roman" w:cs="Times New Roman"/>
          <w:sz w:val="24"/>
          <w:szCs w:val="24"/>
        </w:rPr>
        <w:t xml:space="preserve">. </w:t>
      </w:r>
      <w:r w:rsidR="00AB5452" w:rsidRPr="000C0E0C">
        <w:rPr>
          <w:rFonts w:ascii="Times New Roman" w:hAnsi="Times New Roman" w:cs="Times New Roman"/>
          <w:sz w:val="24"/>
          <w:szCs w:val="24"/>
        </w:rPr>
        <w:t>P</w:t>
      </w:r>
      <w:r w:rsidR="00A4192E" w:rsidRPr="000C0E0C">
        <w:rPr>
          <w:rFonts w:ascii="Times New Roman" w:hAnsi="Times New Roman" w:cs="Times New Roman"/>
          <w:sz w:val="24"/>
          <w:szCs w:val="24"/>
        </w:rPr>
        <w:t>rzepisy dotyczące wydawania pozwoleń na budowę przez organy administracji architektoniczno-budowlanej, a</w:t>
      </w:r>
      <w:r w:rsidR="005F3374" w:rsidRPr="000C0E0C">
        <w:rPr>
          <w:rFonts w:ascii="Times New Roman" w:hAnsi="Times New Roman" w:cs="Times New Roman"/>
          <w:sz w:val="24"/>
          <w:szCs w:val="24"/>
        </w:rPr>
        <w:t> </w:t>
      </w:r>
      <w:r w:rsidR="00A4192E" w:rsidRPr="000C0E0C">
        <w:rPr>
          <w:rFonts w:ascii="Times New Roman" w:hAnsi="Times New Roman" w:cs="Times New Roman"/>
          <w:sz w:val="24"/>
          <w:szCs w:val="24"/>
        </w:rPr>
        <w:t>konkretnie art. 35 § 2</w:t>
      </w:r>
      <w:r w:rsidR="008755F0">
        <w:rPr>
          <w:rFonts w:ascii="Symbol" w:eastAsia="Symbol" w:hAnsi="Symbol" w:cs="Symbol"/>
          <w:sz w:val="24"/>
          <w:szCs w:val="24"/>
        </w:rPr>
        <w:t>-</w:t>
      </w:r>
      <w:r w:rsidR="00A4192E" w:rsidRPr="000C0E0C">
        <w:rPr>
          <w:rFonts w:ascii="Times New Roman" w:hAnsi="Times New Roman" w:cs="Times New Roman"/>
          <w:sz w:val="24"/>
          <w:szCs w:val="24"/>
        </w:rPr>
        <w:t xml:space="preserve">3 </w:t>
      </w:r>
      <w:r w:rsidR="007F4CF1">
        <w:rPr>
          <w:rFonts w:ascii="Times New Roman" w:hAnsi="Times New Roman" w:cs="Times New Roman"/>
          <w:sz w:val="24"/>
          <w:szCs w:val="24"/>
        </w:rPr>
        <w:t>KPA</w:t>
      </w:r>
      <w:r w:rsidR="007F4CF1" w:rsidRPr="000C0E0C">
        <w:rPr>
          <w:rFonts w:ascii="Times New Roman" w:hAnsi="Times New Roman" w:cs="Times New Roman"/>
          <w:sz w:val="24"/>
          <w:szCs w:val="24"/>
        </w:rPr>
        <w:t xml:space="preserve"> </w:t>
      </w:r>
      <w:r w:rsidR="00A4192E" w:rsidRPr="000C0E0C">
        <w:rPr>
          <w:rFonts w:ascii="Times New Roman" w:hAnsi="Times New Roman" w:cs="Times New Roman"/>
          <w:sz w:val="24"/>
          <w:szCs w:val="24"/>
        </w:rPr>
        <w:t>i art. 35 ust. 6 ustawy</w:t>
      </w:r>
      <w:r w:rsidR="00AB5452" w:rsidRPr="000C0E0C">
        <w:rPr>
          <w:rFonts w:ascii="Times New Roman" w:hAnsi="Times New Roman" w:cs="Times New Roman"/>
          <w:sz w:val="24"/>
          <w:szCs w:val="24"/>
        </w:rPr>
        <w:t xml:space="preserve"> </w:t>
      </w:r>
      <w:r w:rsidR="008755F0">
        <w:rPr>
          <w:rFonts w:ascii="Symbol" w:eastAsia="Symbol" w:hAnsi="Symbol" w:cs="Symbol"/>
          <w:sz w:val="24"/>
          <w:szCs w:val="24"/>
        </w:rPr>
        <w:t>-</w:t>
      </w:r>
      <w:r w:rsidR="00AB5452" w:rsidRPr="000C0E0C">
        <w:rPr>
          <w:rFonts w:ascii="Times New Roman" w:hAnsi="Times New Roman" w:cs="Times New Roman"/>
          <w:sz w:val="24"/>
          <w:szCs w:val="24"/>
        </w:rPr>
        <w:t xml:space="preserve"> Prawo budowlane</w:t>
      </w:r>
      <w:r w:rsidR="00A4192E" w:rsidRPr="000C0E0C">
        <w:rPr>
          <w:rFonts w:ascii="Times New Roman" w:hAnsi="Times New Roman" w:cs="Times New Roman"/>
          <w:sz w:val="24"/>
          <w:szCs w:val="24"/>
        </w:rPr>
        <w:t>, nie są ze sobą sprzeczne. Pierwszy z nich określa terminy, w jakich organ administracji publicznej powinien rozpatrzyć sprawę, natomiast drugi dotyczy sytuacji, gdy sprawa nie zostanie rozpatrzona w</w:t>
      </w:r>
      <w:r w:rsidR="005F3374" w:rsidRPr="000C0E0C">
        <w:rPr>
          <w:rFonts w:ascii="Times New Roman" w:hAnsi="Times New Roman" w:cs="Times New Roman"/>
          <w:sz w:val="24"/>
          <w:szCs w:val="24"/>
        </w:rPr>
        <w:t> </w:t>
      </w:r>
      <w:r w:rsidR="00A4192E" w:rsidRPr="000C0E0C">
        <w:rPr>
          <w:rFonts w:ascii="Times New Roman" w:hAnsi="Times New Roman" w:cs="Times New Roman"/>
          <w:sz w:val="24"/>
          <w:szCs w:val="24"/>
        </w:rPr>
        <w:t>ciągu 65 dni. Nie ma więc konfliktu między tymi przepisami, który wymagałby zastosowania reguł kolizyjnych.</w:t>
      </w:r>
    </w:p>
    <w:p w14:paraId="77D0C21C" w14:textId="0B211501" w:rsidR="00ED0C7F" w:rsidRPr="000C0E0C" w:rsidRDefault="00AB5452" w:rsidP="00A4192E">
      <w:pPr>
        <w:spacing w:line="360" w:lineRule="auto"/>
        <w:jc w:val="both"/>
        <w:rPr>
          <w:rFonts w:ascii="Times New Roman" w:hAnsi="Times New Roman" w:cs="Times New Roman"/>
          <w:sz w:val="24"/>
          <w:szCs w:val="24"/>
        </w:rPr>
      </w:pPr>
      <w:r w:rsidRPr="000C0E0C">
        <w:rPr>
          <w:rFonts w:ascii="Times New Roman" w:hAnsi="Times New Roman" w:cs="Times New Roman"/>
          <w:sz w:val="24"/>
          <w:szCs w:val="24"/>
        </w:rPr>
        <w:t>I</w:t>
      </w:r>
      <w:r w:rsidR="00A4192E" w:rsidRPr="000C0E0C">
        <w:rPr>
          <w:rFonts w:ascii="Times New Roman" w:hAnsi="Times New Roman" w:cs="Times New Roman"/>
          <w:sz w:val="24"/>
          <w:szCs w:val="24"/>
        </w:rPr>
        <w:t xml:space="preserve">nterpretacją, która pozwala na wydawanie pozwoleń na budowę w ostatnim dniu 65-dniowego terminu, nawet jeśli wszystkie wymagane dokumenty zostały złożone wraz </w:t>
      </w:r>
      <w:r w:rsidR="00F04948" w:rsidRPr="000C0E0C">
        <w:rPr>
          <w:rFonts w:ascii="Times New Roman" w:hAnsi="Times New Roman" w:cs="Times New Roman"/>
          <w:sz w:val="24"/>
          <w:szCs w:val="24"/>
        </w:rPr>
        <w:t>z </w:t>
      </w:r>
      <w:r w:rsidR="00A4192E" w:rsidRPr="000C0E0C">
        <w:rPr>
          <w:rFonts w:ascii="Times New Roman" w:hAnsi="Times New Roman" w:cs="Times New Roman"/>
          <w:sz w:val="24"/>
          <w:szCs w:val="24"/>
        </w:rPr>
        <w:t xml:space="preserve">wnioskiem i nie </w:t>
      </w:r>
      <w:r w:rsidR="00A4192E" w:rsidRPr="000C0E0C">
        <w:rPr>
          <w:rFonts w:ascii="Times New Roman" w:hAnsi="Times New Roman" w:cs="Times New Roman"/>
          <w:sz w:val="24"/>
          <w:szCs w:val="24"/>
        </w:rPr>
        <w:lastRenderedPageBreak/>
        <w:t>ma przeszkód do natychmiastowego wydania pozwolenia</w:t>
      </w:r>
      <w:r w:rsidR="007D4134" w:rsidRPr="000C0E0C">
        <w:rPr>
          <w:rFonts w:ascii="Times New Roman" w:hAnsi="Times New Roman" w:cs="Times New Roman"/>
          <w:sz w:val="24"/>
          <w:szCs w:val="24"/>
        </w:rPr>
        <w:t xml:space="preserve">, jest </w:t>
      </w:r>
      <w:r w:rsidR="00A4192E" w:rsidRPr="000C0E0C">
        <w:rPr>
          <w:rFonts w:ascii="Times New Roman" w:hAnsi="Times New Roman" w:cs="Times New Roman"/>
          <w:sz w:val="24"/>
          <w:szCs w:val="24"/>
        </w:rPr>
        <w:t xml:space="preserve">niezgodna </w:t>
      </w:r>
      <w:r w:rsidR="00F04948" w:rsidRPr="000C0E0C">
        <w:rPr>
          <w:rFonts w:ascii="Times New Roman" w:hAnsi="Times New Roman" w:cs="Times New Roman"/>
          <w:sz w:val="24"/>
          <w:szCs w:val="24"/>
        </w:rPr>
        <w:t>z </w:t>
      </w:r>
      <w:r w:rsidR="00A4192E" w:rsidRPr="000C0E0C">
        <w:rPr>
          <w:rFonts w:ascii="Times New Roman" w:hAnsi="Times New Roman" w:cs="Times New Roman"/>
          <w:sz w:val="24"/>
          <w:szCs w:val="24"/>
        </w:rPr>
        <w:t>zasadą wyrażoną w</w:t>
      </w:r>
      <w:r w:rsidR="009E4EB2">
        <w:rPr>
          <w:rFonts w:ascii="Times New Roman" w:hAnsi="Times New Roman" w:cs="Times New Roman"/>
          <w:sz w:val="24"/>
          <w:szCs w:val="24"/>
        </w:rPr>
        <w:t> </w:t>
      </w:r>
      <w:r w:rsidR="00A4192E" w:rsidRPr="000C0E0C">
        <w:rPr>
          <w:rFonts w:ascii="Times New Roman" w:hAnsi="Times New Roman" w:cs="Times New Roman"/>
          <w:sz w:val="24"/>
          <w:szCs w:val="24"/>
        </w:rPr>
        <w:t xml:space="preserve">art. 12 </w:t>
      </w:r>
      <w:r w:rsidR="00F04948" w:rsidRPr="000C0E0C">
        <w:rPr>
          <w:rFonts w:ascii="Times New Roman" w:hAnsi="Times New Roman" w:cs="Times New Roman"/>
          <w:sz w:val="24"/>
          <w:szCs w:val="24"/>
        </w:rPr>
        <w:t>KPA</w:t>
      </w:r>
      <w:r w:rsidR="00A4192E" w:rsidRPr="000C0E0C">
        <w:rPr>
          <w:rFonts w:ascii="Times New Roman" w:hAnsi="Times New Roman" w:cs="Times New Roman"/>
          <w:sz w:val="24"/>
          <w:szCs w:val="24"/>
        </w:rPr>
        <w:t xml:space="preserve">, która powinna być przestrzegana w postępowaniu o wydanie pozwolenia na budowę. </w:t>
      </w:r>
      <w:r w:rsidR="008B0D75" w:rsidRPr="000C0E0C">
        <w:rPr>
          <w:rFonts w:ascii="Times New Roman" w:hAnsi="Times New Roman" w:cs="Times New Roman"/>
          <w:sz w:val="24"/>
          <w:szCs w:val="24"/>
        </w:rPr>
        <w:t xml:space="preserve">Z uwagi na ugruntowanie się niekorzystnej z punktu widzenia inwestora wykładni należy w sposób jednoznaczny przesądzić, że terminy określone w art. 35 ust. 6 </w:t>
      </w:r>
      <w:r w:rsidR="00D14829" w:rsidRPr="000C0E0C">
        <w:rPr>
          <w:rFonts w:ascii="Times New Roman" w:hAnsi="Times New Roman" w:cs="Times New Roman"/>
          <w:sz w:val="24"/>
          <w:szCs w:val="24"/>
        </w:rPr>
        <w:t xml:space="preserve">ustawy </w:t>
      </w:r>
      <w:r w:rsidR="008755F0">
        <w:rPr>
          <w:rFonts w:ascii="Symbol" w:eastAsia="Symbol" w:hAnsi="Symbol" w:cs="Symbol"/>
          <w:sz w:val="24"/>
          <w:szCs w:val="24"/>
        </w:rPr>
        <w:t>-</w:t>
      </w:r>
      <w:r w:rsidR="00D14829" w:rsidRPr="000C0E0C">
        <w:rPr>
          <w:rFonts w:ascii="Times New Roman" w:hAnsi="Times New Roman" w:cs="Times New Roman"/>
          <w:sz w:val="24"/>
          <w:szCs w:val="24"/>
        </w:rPr>
        <w:t xml:space="preserve"> </w:t>
      </w:r>
      <w:r w:rsidR="008B0D75" w:rsidRPr="000C0E0C">
        <w:rPr>
          <w:rFonts w:ascii="Times New Roman" w:hAnsi="Times New Roman" w:cs="Times New Roman"/>
          <w:sz w:val="24"/>
          <w:szCs w:val="24"/>
        </w:rPr>
        <w:t>Praw</w:t>
      </w:r>
      <w:r w:rsidR="00D14829" w:rsidRPr="000C0E0C">
        <w:rPr>
          <w:rFonts w:ascii="Times New Roman" w:hAnsi="Times New Roman" w:cs="Times New Roman"/>
          <w:sz w:val="24"/>
          <w:szCs w:val="24"/>
        </w:rPr>
        <w:t>o</w:t>
      </w:r>
      <w:r w:rsidR="008B0D75" w:rsidRPr="000C0E0C">
        <w:rPr>
          <w:rFonts w:ascii="Times New Roman" w:hAnsi="Times New Roman" w:cs="Times New Roman"/>
          <w:sz w:val="24"/>
          <w:szCs w:val="24"/>
        </w:rPr>
        <w:t xml:space="preserve"> budowlane nie są terminami załatwienia sprawy. </w:t>
      </w:r>
      <w:r w:rsidR="00CB42CD" w:rsidRPr="000C0E0C">
        <w:rPr>
          <w:rFonts w:ascii="Times New Roman" w:hAnsi="Times New Roman" w:cs="Times New Roman"/>
          <w:sz w:val="24"/>
          <w:szCs w:val="24"/>
        </w:rPr>
        <w:t>Zmiana ta ma szczególne znaczenie w</w:t>
      </w:r>
      <w:r w:rsidR="009E4EB2">
        <w:rPr>
          <w:rFonts w:ascii="Times New Roman" w:hAnsi="Times New Roman" w:cs="Times New Roman"/>
          <w:sz w:val="24"/>
          <w:szCs w:val="24"/>
        </w:rPr>
        <w:t> </w:t>
      </w:r>
      <w:r w:rsidR="00CB42CD" w:rsidRPr="000C0E0C">
        <w:rPr>
          <w:rFonts w:ascii="Times New Roman" w:hAnsi="Times New Roman" w:cs="Times New Roman"/>
          <w:sz w:val="24"/>
          <w:szCs w:val="24"/>
        </w:rPr>
        <w:t>sytuacji</w:t>
      </w:r>
      <w:r w:rsidR="71973750" w:rsidRPr="000C0E0C">
        <w:rPr>
          <w:rFonts w:ascii="Times New Roman" w:hAnsi="Times New Roman" w:cs="Times New Roman"/>
          <w:sz w:val="24"/>
          <w:szCs w:val="24"/>
        </w:rPr>
        <w:t>,</w:t>
      </w:r>
      <w:r w:rsidR="00CB42CD" w:rsidRPr="000C0E0C">
        <w:rPr>
          <w:rFonts w:ascii="Times New Roman" w:hAnsi="Times New Roman" w:cs="Times New Roman"/>
          <w:sz w:val="24"/>
          <w:szCs w:val="24"/>
        </w:rPr>
        <w:t xml:space="preserve"> gdzie </w:t>
      </w:r>
      <w:r w:rsidR="009676F1" w:rsidRPr="000C0E0C">
        <w:rPr>
          <w:rFonts w:ascii="Times New Roman" w:hAnsi="Times New Roman" w:cs="Times New Roman"/>
          <w:sz w:val="24"/>
          <w:szCs w:val="24"/>
        </w:rPr>
        <w:t>inwestor dopełniając wszelkich wymagań formalnych składa prawidłowy i</w:t>
      </w:r>
      <w:r w:rsidR="009E4EB2">
        <w:rPr>
          <w:rFonts w:ascii="Times New Roman" w:hAnsi="Times New Roman" w:cs="Times New Roman"/>
          <w:sz w:val="24"/>
          <w:szCs w:val="24"/>
        </w:rPr>
        <w:t> </w:t>
      </w:r>
      <w:r w:rsidR="009676F1" w:rsidRPr="000C0E0C">
        <w:rPr>
          <w:rFonts w:ascii="Times New Roman" w:hAnsi="Times New Roman" w:cs="Times New Roman"/>
          <w:sz w:val="24"/>
          <w:szCs w:val="24"/>
        </w:rPr>
        <w:t>kompletny wniosek</w:t>
      </w:r>
      <w:r w:rsidR="277D437E" w:rsidRPr="000C0E0C">
        <w:rPr>
          <w:rFonts w:ascii="Times New Roman" w:hAnsi="Times New Roman" w:cs="Times New Roman"/>
          <w:sz w:val="24"/>
          <w:szCs w:val="24"/>
        </w:rPr>
        <w:t>,</w:t>
      </w:r>
      <w:r w:rsidR="009676F1" w:rsidRPr="000C0E0C">
        <w:rPr>
          <w:rFonts w:ascii="Times New Roman" w:hAnsi="Times New Roman" w:cs="Times New Roman"/>
          <w:sz w:val="24"/>
          <w:szCs w:val="24"/>
        </w:rPr>
        <w:t xml:space="preserve"> licząc na szybkie jego załatwienie. W sytuacji dużej profesjonalizacji podmiotów działających na rynku telekomunikacyjnym </w:t>
      </w:r>
      <w:r w:rsidR="00D34A11" w:rsidRPr="000C0E0C">
        <w:rPr>
          <w:rFonts w:ascii="Times New Roman" w:hAnsi="Times New Roman" w:cs="Times New Roman"/>
          <w:sz w:val="24"/>
          <w:szCs w:val="24"/>
        </w:rPr>
        <w:t xml:space="preserve">powyższa zmiana może przyczynić się do skrócenia całego procesu inwestycyjnego. </w:t>
      </w:r>
      <w:r w:rsidR="00A95CD7" w:rsidRPr="000C0E0C">
        <w:rPr>
          <w:rFonts w:ascii="Times New Roman" w:hAnsi="Times New Roman" w:cs="Times New Roman"/>
          <w:sz w:val="24"/>
          <w:szCs w:val="24"/>
        </w:rPr>
        <w:t xml:space="preserve">Należy podkreślić także, że dochowanie terminów </w:t>
      </w:r>
      <w:r w:rsidR="00583659" w:rsidRPr="000C0E0C">
        <w:rPr>
          <w:rFonts w:ascii="Times New Roman" w:hAnsi="Times New Roman" w:cs="Times New Roman"/>
          <w:sz w:val="24"/>
          <w:szCs w:val="24"/>
        </w:rPr>
        <w:t>wynikających z K</w:t>
      </w:r>
      <w:r w:rsidR="005B0C57" w:rsidRPr="000C0E0C">
        <w:rPr>
          <w:rFonts w:ascii="Times New Roman" w:hAnsi="Times New Roman" w:cs="Times New Roman"/>
          <w:sz w:val="24"/>
          <w:szCs w:val="24"/>
        </w:rPr>
        <w:t>PA</w:t>
      </w:r>
      <w:r w:rsidR="00583659" w:rsidRPr="000C0E0C">
        <w:rPr>
          <w:rFonts w:ascii="Times New Roman" w:hAnsi="Times New Roman" w:cs="Times New Roman"/>
          <w:sz w:val="24"/>
          <w:szCs w:val="24"/>
        </w:rPr>
        <w:t xml:space="preserve">, a nie </w:t>
      </w:r>
      <w:r w:rsidR="005A069F" w:rsidRPr="000C0E0C">
        <w:rPr>
          <w:rFonts w:ascii="Times New Roman" w:hAnsi="Times New Roman" w:cs="Times New Roman"/>
          <w:sz w:val="24"/>
          <w:szCs w:val="24"/>
        </w:rPr>
        <w:t>błędnej wykładni przepisów Prawa budowlanego pozwoli na realizację wymogów sprecyzowanych w rozporządzeniu GIA</w:t>
      </w:r>
      <w:r w:rsidR="007E5A1D" w:rsidRPr="000C0E0C">
        <w:rPr>
          <w:rFonts w:ascii="Times New Roman" w:hAnsi="Times New Roman" w:cs="Times New Roman"/>
          <w:sz w:val="24"/>
          <w:szCs w:val="24"/>
        </w:rPr>
        <w:t xml:space="preserve"> – w</w:t>
      </w:r>
      <w:r w:rsidR="008E7081" w:rsidRPr="000C0E0C">
        <w:rPr>
          <w:rFonts w:ascii="Times New Roman" w:hAnsi="Times New Roman" w:cs="Times New Roman"/>
          <w:sz w:val="24"/>
          <w:szCs w:val="24"/>
        </w:rPr>
        <w:t> </w:t>
      </w:r>
      <w:r w:rsidR="007E5A1D" w:rsidRPr="000C0E0C">
        <w:rPr>
          <w:rFonts w:ascii="Times New Roman" w:hAnsi="Times New Roman" w:cs="Times New Roman"/>
          <w:sz w:val="24"/>
          <w:szCs w:val="24"/>
        </w:rPr>
        <w:t>szczególności terminu 4 miesięcy wsk</w:t>
      </w:r>
      <w:r w:rsidR="00F2564F" w:rsidRPr="000C0E0C">
        <w:rPr>
          <w:rFonts w:ascii="Times New Roman" w:hAnsi="Times New Roman" w:cs="Times New Roman"/>
          <w:sz w:val="24"/>
          <w:szCs w:val="24"/>
        </w:rPr>
        <w:t xml:space="preserve">azanego w art. 7 ust 5 rozporządzenia, który stanowi, że </w:t>
      </w:r>
      <w:r w:rsidR="0002154E" w:rsidRPr="000C0E0C">
        <w:rPr>
          <w:rFonts w:ascii="Times New Roman" w:hAnsi="Times New Roman" w:cs="Times New Roman"/>
          <w:i/>
          <w:sz w:val="24"/>
          <w:szCs w:val="24"/>
        </w:rPr>
        <w:t>„właściwe organy udzielają lub odmawiają udzielenia zezwoleń, innych niż prawo drogi, w</w:t>
      </w:r>
      <w:r w:rsidR="005F3374" w:rsidRPr="000C0E0C">
        <w:rPr>
          <w:rFonts w:ascii="Times New Roman" w:hAnsi="Times New Roman" w:cs="Times New Roman"/>
          <w:i/>
          <w:sz w:val="24"/>
          <w:szCs w:val="24"/>
        </w:rPr>
        <w:t> </w:t>
      </w:r>
      <w:r w:rsidR="0002154E" w:rsidRPr="000C0E0C">
        <w:rPr>
          <w:rFonts w:ascii="Times New Roman" w:hAnsi="Times New Roman" w:cs="Times New Roman"/>
          <w:i/>
          <w:sz w:val="24"/>
          <w:szCs w:val="24"/>
        </w:rPr>
        <w:t>terminie 4</w:t>
      </w:r>
      <w:r w:rsidR="009E4EB2">
        <w:rPr>
          <w:rFonts w:ascii="Times New Roman" w:hAnsi="Times New Roman" w:cs="Times New Roman"/>
          <w:i/>
          <w:sz w:val="24"/>
          <w:szCs w:val="24"/>
        </w:rPr>
        <w:t> </w:t>
      </w:r>
      <w:r w:rsidR="0002154E" w:rsidRPr="000C0E0C">
        <w:rPr>
          <w:rFonts w:ascii="Times New Roman" w:hAnsi="Times New Roman" w:cs="Times New Roman"/>
          <w:i/>
          <w:sz w:val="24"/>
          <w:szCs w:val="24"/>
        </w:rPr>
        <w:t>miesięcy od daty otrzymania kompletnego wniosku o udzielenie zezwolenie”</w:t>
      </w:r>
      <w:r w:rsidR="0002154E" w:rsidRPr="000C0E0C">
        <w:rPr>
          <w:rFonts w:ascii="Times New Roman" w:hAnsi="Times New Roman" w:cs="Times New Roman"/>
          <w:sz w:val="24"/>
          <w:szCs w:val="24"/>
        </w:rPr>
        <w:t>.</w:t>
      </w:r>
      <w:r w:rsidR="00D35E1D" w:rsidRPr="000C0E0C">
        <w:rPr>
          <w:rFonts w:ascii="Times New Roman" w:hAnsi="Times New Roman" w:cs="Times New Roman"/>
          <w:sz w:val="24"/>
          <w:szCs w:val="24"/>
        </w:rPr>
        <w:t xml:space="preserve"> </w:t>
      </w:r>
      <w:r w:rsidR="00990393" w:rsidRPr="000C0E0C">
        <w:rPr>
          <w:rFonts w:ascii="Times New Roman" w:hAnsi="Times New Roman" w:cs="Times New Roman"/>
          <w:sz w:val="24"/>
          <w:szCs w:val="24"/>
        </w:rPr>
        <w:t>Wskazany w</w:t>
      </w:r>
      <w:r w:rsidR="009E4EB2">
        <w:rPr>
          <w:rFonts w:ascii="Times New Roman" w:hAnsi="Times New Roman" w:cs="Times New Roman"/>
          <w:sz w:val="24"/>
          <w:szCs w:val="24"/>
        </w:rPr>
        <w:t> </w:t>
      </w:r>
      <w:r w:rsidR="00990393" w:rsidRPr="000C0E0C">
        <w:rPr>
          <w:rFonts w:ascii="Times New Roman" w:hAnsi="Times New Roman" w:cs="Times New Roman"/>
          <w:sz w:val="24"/>
          <w:szCs w:val="24"/>
        </w:rPr>
        <w:t xml:space="preserve">przepisach termin 4 miesięcy odnosi się </w:t>
      </w:r>
      <w:r w:rsidR="000A3F90" w:rsidRPr="000C0E0C">
        <w:rPr>
          <w:rFonts w:ascii="Times New Roman" w:hAnsi="Times New Roman" w:cs="Times New Roman"/>
          <w:sz w:val="24"/>
          <w:szCs w:val="24"/>
        </w:rPr>
        <w:t xml:space="preserve">do </w:t>
      </w:r>
      <w:r w:rsidR="003B1221" w:rsidRPr="000C0E0C">
        <w:rPr>
          <w:rFonts w:ascii="Times New Roman" w:hAnsi="Times New Roman" w:cs="Times New Roman"/>
          <w:sz w:val="24"/>
          <w:szCs w:val="24"/>
        </w:rPr>
        <w:t xml:space="preserve">wszystkich postępowań administracyjnych </w:t>
      </w:r>
      <w:r w:rsidR="004727BA" w:rsidRPr="000C0E0C">
        <w:rPr>
          <w:rFonts w:ascii="Times New Roman" w:hAnsi="Times New Roman" w:cs="Times New Roman"/>
          <w:sz w:val="24"/>
          <w:szCs w:val="24"/>
        </w:rPr>
        <w:t>poprzedzających rozpoczęcie robót budowlanych w przypadku dane</w:t>
      </w:r>
      <w:r w:rsidR="00E15F20" w:rsidRPr="000C0E0C">
        <w:rPr>
          <w:rFonts w:ascii="Times New Roman" w:hAnsi="Times New Roman" w:cs="Times New Roman"/>
          <w:sz w:val="24"/>
          <w:szCs w:val="24"/>
        </w:rPr>
        <w:t>go zamierzenia</w:t>
      </w:r>
      <w:r w:rsidR="00767FD8" w:rsidRPr="000C0E0C">
        <w:rPr>
          <w:rFonts w:ascii="Times New Roman" w:hAnsi="Times New Roman" w:cs="Times New Roman"/>
          <w:sz w:val="24"/>
          <w:szCs w:val="24"/>
        </w:rPr>
        <w:t xml:space="preserve"> inwestycyjnego</w:t>
      </w:r>
      <w:r w:rsidR="00FA06C1" w:rsidRPr="000C0E0C">
        <w:rPr>
          <w:rFonts w:ascii="Times New Roman" w:hAnsi="Times New Roman" w:cs="Times New Roman"/>
          <w:sz w:val="24"/>
          <w:szCs w:val="24"/>
        </w:rPr>
        <w:t>. Post</w:t>
      </w:r>
      <w:r w:rsidR="007F51C3" w:rsidRPr="000C0E0C">
        <w:rPr>
          <w:rFonts w:ascii="Times New Roman" w:hAnsi="Times New Roman" w:cs="Times New Roman"/>
          <w:sz w:val="24"/>
          <w:szCs w:val="24"/>
        </w:rPr>
        <w:t>ę</w:t>
      </w:r>
      <w:r w:rsidR="00FA06C1" w:rsidRPr="000C0E0C">
        <w:rPr>
          <w:rFonts w:ascii="Times New Roman" w:hAnsi="Times New Roman" w:cs="Times New Roman"/>
          <w:sz w:val="24"/>
          <w:szCs w:val="24"/>
        </w:rPr>
        <w:t xml:space="preserve">powanie w sprawie udzielenia pozwolenia na budowę jest właśnie jednym z takich postępowań, które musi zmieścić się w </w:t>
      </w:r>
      <w:r w:rsidR="00F11D32" w:rsidRPr="000C0E0C">
        <w:rPr>
          <w:rFonts w:ascii="Times New Roman" w:hAnsi="Times New Roman" w:cs="Times New Roman"/>
          <w:sz w:val="24"/>
          <w:szCs w:val="24"/>
        </w:rPr>
        <w:t xml:space="preserve">tych 4 miesiącach przewidzianych przez </w:t>
      </w:r>
      <w:r w:rsidR="006D49B8">
        <w:rPr>
          <w:rFonts w:ascii="Times New Roman" w:hAnsi="Times New Roman" w:cs="Times New Roman"/>
          <w:sz w:val="24"/>
          <w:szCs w:val="24"/>
        </w:rPr>
        <w:t xml:space="preserve">art. </w:t>
      </w:r>
      <w:r w:rsidR="00881B23">
        <w:rPr>
          <w:rFonts w:ascii="Times New Roman" w:hAnsi="Times New Roman" w:cs="Times New Roman"/>
          <w:sz w:val="24"/>
          <w:szCs w:val="24"/>
        </w:rPr>
        <w:t xml:space="preserve">7 ust. 5 </w:t>
      </w:r>
      <w:r w:rsidR="00E02504" w:rsidRPr="000C0E0C">
        <w:rPr>
          <w:rFonts w:ascii="Times New Roman" w:hAnsi="Times New Roman" w:cs="Times New Roman"/>
          <w:sz w:val="24"/>
          <w:szCs w:val="24"/>
        </w:rPr>
        <w:t>rozporządzeni</w:t>
      </w:r>
      <w:r w:rsidR="001D3EA1">
        <w:rPr>
          <w:rFonts w:ascii="Times New Roman" w:hAnsi="Times New Roman" w:cs="Times New Roman"/>
          <w:sz w:val="24"/>
          <w:szCs w:val="24"/>
        </w:rPr>
        <w:t>a</w:t>
      </w:r>
      <w:r w:rsidR="00E02504" w:rsidRPr="000C0E0C">
        <w:rPr>
          <w:rFonts w:ascii="Times New Roman" w:hAnsi="Times New Roman" w:cs="Times New Roman"/>
          <w:sz w:val="24"/>
          <w:szCs w:val="24"/>
        </w:rPr>
        <w:t xml:space="preserve"> GIA</w:t>
      </w:r>
      <w:r w:rsidR="00F11D32" w:rsidRPr="000C0E0C">
        <w:rPr>
          <w:rFonts w:ascii="Times New Roman" w:hAnsi="Times New Roman" w:cs="Times New Roman"/>
          <w:sz w:val="24"/>
          <w:szCs w:val="24"/>
        </w:rPr>
        <w:t>.</w:t>
      </w:r>
    </w:p>
    <w:p w14:paraId="36D665BA" w14:textId="5FD0F076" w:rsidR="00ED0C7F" w:rsidRPr="000C0E0C" w:rsidRDefault="00ED0C7F" w:rsidP="00AA392A">
      <w:pPr>
        <w:pStyle w:val="Nagwek3"/>
        <w:rPr>
          <w:rFonts w:ascii="Times New Roman" w:hAnsi="Times New Roman" w:cs="Times New Roman"/>
          <w:b w:val="0"/>
        </w:rPr>
      </w:pPr>
      <w:r w:rsidRPr="000C0E0C">
        <w:rPr>
          <w:rFonts w:ascii="Times New Roman" w:hAnsi="Times New Roman" w:cs="Times New Roman"/>
        </w:rPr>
        <w:t xml:space="preserve">Art. </w:t>
      </w:r>
      <w:r w:rsidR="1CE25A9D" w:rsidRPr="000C0E0C">
        <w:rPr>
          <w:rFonts w:ascii="Times New Roman" w:hAnsi="Times New Roman" w:cs="Times New Roman"/>
        </w:rPr>
        <w:t>4</w:t>
      </w:r>
      <w:r w:rsidRPr="000C0E0C">
        <w:rPr>
          <w:rFonts w:ascii="Times New Roman" w:hAnsi="Times New Roman" w:cs="Times New Roman"/>
        </w:rPr>
        <w:t xml:space="preserve"> pkt </w:t>
      </w:r>
      <w:r w:rsidR="00C77F30">
        <w:rPr>
          <w:rFonts w:ascii="Times New Roman" w:hAnsi="Times New Roman" w:cs="Times New Roman"/>
        </w:rPr>
        <w:t>5</w:t>
      </w:r>
    </w:p>
    <w:p w14:paraId="0E708385" w14:textId="0D0A22A2" w:rsidR="009409EA" w:rsidRPr="000C0E0C" w:rsidRDefault="002B7971" w:rsidP="009409EA">
      <w:pPr>
        <w:spacing w:line="360" w:lineRule="auto"/>
        <w:jc w:val="both"/>
        <w:rPr>
          <w:rFonts w:ascii="Times New Roman" w:hAnsi="Times New Roman" w:cs="Times New Roman"/>
          <w:sz w:val="24"/>
          <w:szCs w:val="24"/>
        </w:rPr>
      </w:pPr>
      <w:r w:rsidRPr="000C0E0C">
        <w:rPr>
          <w:rFonts w:ascii="Times New Roman" w:hAnsi="Times New Roman" w:cs="Times New Roman"/>
          <w:b/>
          <w:sz w:val="24"/>
          <w:szCs w:val="24"/>
        </w:rPr>
        <w:t>a</w:t>
      </w:r>
      <w:r w:rsidR="00C275E4" w:rsidRPr="000C0E0C">
        <w:rPr>
          <w:rFonts w:ascii="Times New Roman" w:hAnsi="Times New Roman" w:cs="Times New Roman"/>
          <w:b/>
          <w:sz w:val="24"/>
          <w:szCs w:val="24"/>
        </w:rPr>
        <w:t>)</w:t>
      </w:r>
      <w:r w:rsidR="00C275E4" w:rsidRPr="000C0E0C">
        <w:rPr>
          <w:rFonts w:ascii="Times New Roman" w:hAnsi="Times New Roman" w:cs="Times New Roman"/>
          <w:sz w:val="24"/>
          <w:szCs w:val="24"/>
        </w:rPr>
        <w:t xml:space="preserve"> </w:t>
      </w:r>
      <w:r w:rsidR="00D56D56" w:rsidRPr="000C0E0C">
        <w:rPr>
          <w:rFonts w:ascii="Times New Roman" w:hAnsi="Times New Roman" w:cs="Times New Roman"/>
          <w:sz w:val="24"/>
          <w:szCs w:val="24"/>
        </w:rPr>
        <w:t>P</w:t>
      </w:r>
      <w:r w:rsidR="00152DDF" w:rsidRPr="000C0E0C">
        <w:rPr>
          <w:rFonts w:ascii="Times New Roman" w:hAnsi="Times New Roman" w:cs="Times New Roman"/>
          <w:sz w:val="24"/>
          <w:szCs w:val="24"/>
        </w:rPr>
        <w:t>rojektowany przepis przewiduje obowiązek załączenia</w:t>
      </w:r>
      <w:r w:rsidR="0015467A" w:rsidRPr="000C0E0C">
        <w:rPr>
          <w:rFonts w:ascii="Times New Roman" w:hAnsi="Times New Roman" w:cs="Times New Roman"/>
          <w:sz w:val="24"/>
          <w:szCs w:val="24"/>
        </w:rPr>
        <w:t xml:space="preserve"> do zawiadomienia o zakończeniu budowy lub wniosku o udzielenie pozwolenia na użytkowanie, składanego w związku </w:t>
      </w:r>
      <w:r w:rsidR="00AB299A" w:rsidRPr="000C0E0C">
        <w:rPr>
          <w:rFonts w:ascii="Times New Roman" w:hAnsi="Times New Roman" w:cs="Times New Roman"/>
          <w:sz w:val="24"/>
          <w:szCs w:val="24"/>
        </w:rPr>
        <w:t>z </w:t>
      </w:r>
      <w:r w:rsidR="0015467A" w:rsidRPr="000C0E0C">
        <w:rPr>
          <w:rFonts w:ascii="Times New Roman" w:hAnsi="Times New Roman" w:cs="Times New Roman"/>
          <w:sz w:val="24"/>
          <w:szCs w:val="24"/>
        </w:rPr>
        <w:t>budową, rozbudową, nadbudową lub przebudową, budynku mieszkalnego w, budynku zamieszkania zbiorowego lub budynku użyteczności publicznej oświadczenia</w:t>
      </w:r>
      <w:r w:rsidR="003051F1" w:rsidRPr="000C0E0C">
        <w:rPr>
          <w:rFonts w:ascii="Times New Roman" w:hAnsi="Times New Roman" w:cs="Times New Roman"/>
          <w:sz w:val="24"/>
          <w:szCs w:val="24"/>
        </w:rPr>
        <w:t>,</w:t>
      </w:r>
      <w:r w:rsidR="0015467A" w:rsidRPr="000C0E0C">
        <w:rPr>
          <w:rFonts w:ascii="Times New Roman" w:hAnsi="Times New Roman" w:cs="Times New Roman"/>
          <w:sz w:val="24"/>
          <w:szCs w:val="24"/>
        </w:rPr>
        <w:t xml:space="preserve"> że budynek został wyposażony w instalację, o której mowa w art. 30 ust. 6 </w:t>
      </w:r>
      <w:r w:rsidR="00D31887" w:rsidRPr="000C0E0C">
        <w:rPr>
          <w:rFonts w:ascii="Times New Roman" w:hAnsi="Times New Roman" w:cs="Times New Roman"/>
          <w:sz w:val="24"/>
          <w:szCs w:val="24"/>
        </w:rPr>
        <w:t>Megaustawy</w:t>
      </w:r>
      <w:r w:rsidR="0015467A" w:rsidRPr="000C0E0C">
        <w:rPr>
          <w:rFonts w:ascii="Times New Roman" w:hAnsi="Times New Roman" w:cs="Times New Roman"/>
          <w:sz w:val="24"/>
          <w:szCs w:val="24"/>
        </w:rPr>
        <w:t xml:space="preserve">, </w:t>
      </w:r>
      <w:r w:rsidR="004424A4" w:rsidRPr="000C0E0C">
        <w:rPr>
          <w:rFonts w:ascii="Times New Roman" w:hAnsi="Times New Roman" w:cs="Times New Roman"/>
          <w:sz w:val="24"/>
          <w:szCs w:val="24"/>
        </w:rPr>
        <w:t xml:space="preserve">z zastrzeżeniem ust. 13 tego art., </w:t>
      </w:r>
      <w:r w:rsidR="0015467A" w:rsidRPr="000C0E0C">
        <w:rPr>
          <w:rFonts w:ascii="Times New Roman" w:hAnsi="Times New Roman" w:cs="Times New Roman"/>
          <w:sz w:val="24"/>
          <w:szCs w:val="24"/>
        </w:rPr>
        <w:t xml:space="preserve">złożone pod rygorem odpowiedzialności karnej za złożenie fałszywego oświadczenia wynikającej z art. 233 § 6 ustawy z dnia 6 czerwca 1997 r. </w:t>
      </w:r>
      <w:r w:rsidR="00985F34">
        <w:rPr>
          <w:rFonts w:ascii="Times New Roman" w:hAnsi="Times New Roman" w:cs="Times New Roman"/>
          <w:sz w:val="24"/>
          <w:szCs w:val="24"/>
        </w:rPr>
        <w:t xml:space="preserve">– </w:t>
      </w:r>
      <w:r w:rsidR="003661D9" w:rsidRPr="000C0E0C">
        <w:rPr>
          <w:rFonts w:ascii="Times New Roman" w:hAnsi="Times New Roman" w:cs="Times New Roman"/>
          <w:sz w:val="24"/>
          <w:szCs w:val="24"/>
        </w:rPr>
        <w:t>Kodeks karny (Dz.</w:t>
      </w:r>
      <w:r w:rsidR="0006553F">
        <w:rPr>
          <w:rFonts w:ascii="Times New Roman" w:hAnsi="Times New Roman" w:cs="Times New Roman"/>
          <w:sz w:val="24"/>
          <w:szCs w:val="24"/>
        </w:rPr>
        <w:t> </w:t>
      </w:r>
      <w:r w:rsidR="003661D9" w:rsidRPr="000C0E0C">
        <w:rPr>
          <w:rFonts w:ascii="Times New Roman" w:hAnsi="Times New Roman" w:cs="Times New Roman"/>
          <w:sz w:val="24"/>
          <w:szCs w:val="24"/>
        </w:rPr>
        <w:t>U. z</w:t>
      </w:r>
      <w:r w:rsidR="005F3374" w:rsidRPr="000C0E0C">
        <w:rPr>
          <w:rFonts w:ascii="Times New Roman" w:hAnsi="Times New Roman" w:cs="Times New Roman"/>
          <w:sz w:val="24"/>
          <w:szCs w:val="24"/>
        </w:rPr>
        <w:t> </w:t>
      </w:r>
      <w:r w:rsidR="003661D9" w:rsidRPr="000C0E0C">
        <w:rPr>
          <w:rFonts w:ascii="Times New Roman" w:hAnsi="Times New Roman" w:cs="Times New Roman"/>
          <w:sz w:val="24"/>
          <w:szCs w:val="24"/>
        </w:rPr>
        <w:t>202</w:t>
      </w:r>
      <w:r w:rsidR="00985F34">
        <w:rPr>
          <w:rFonts w:ascii="Times New Roman" w:hAnsi="Times New Roman" w:cs="Times New Roman"/>
          <w:sz w:val="24"/>
          <w:szCs w:val="24"/>
        </w:rPr>
        <w:t xml:space="preserve">5 </w:t>
      </w:r>
      <w:r w:rsidR="003661D9" w:rsidRPr="000C0E0C">
        <w:rPr>
          <w:rFonts w:ascii="Times New Roman" w:hAnsi="Times New Roman" w:cs="Times New Roman"/>
          <w:sz w:val="24"/>
          <w:szCs w:val="24"/>
        </w:rPr>
        <w:t xml:space="preserve">r. poz. </w:t>
      </w:r>
      <w:r w:rsidR="007445C5">
        <w:rPr>
          <w:rFonts w:ascii="Times New Roman" w:hAnsi="Times New Roman" w:cs="Times New Roman"/>
          <w:sz w:val="24"/>
          <w:szCs w:val="24"/>
        </w:rPr>
        <w:t>383</w:t>
      </w:r>
      <w:r w:rsidR="003661D9" w:rsidRPr="000C0E0C">
        <w:rPr>
          <w:rFonts w:ascii="Times New Roman" w:hAnsi="Times New Roman" w:cs="Times New Roman"/>
          <w:sz w:val="24"/>
          <w:szCs w:val="24"/>
        </w:rPr>
        <w:t>), zwanej dalej „</w:t>
      </w:r>
      <w:r w:rsidR="009E6064" w:rsidRPr="000C0E0C">
        <w:rPr>
          <w:rFonts w:ascii="Times New Roman" w:hAnsi="Times New Roman" w:cs="Times New Roman"/>
          <w:sz w:val="24"/>
          <w:szCs w:val="24"/>
        </w:rPr>
        <w:t>KK</w:t>
      </w:r>
      <w:r w:rsidR="003661D9" w:rsidRPr="000C0E0C">
        <w:rPr>
          <w:rFonts w:ascii="Times New Roman" w:hAnsi="Times New Roman" w:cs="Times New Roman"/>
          <w:sz w:val="24"/>
          <w:szCs w:val="24"/>
        </w:rPr>
        <w:t>”</w:t>
      </w:r>
      <w:r w:rsidR="003051F1" w:rsidRPr="000C0E0C">
        <w:rPr>
          <w:rFonts w:ascii="Times New Roman" w:hAnsi="Times New Roman" w:cs="Times New Roman"/>
          <w:sz w:val="24"/>
          <w:szCs w:val="24"/>
        </w:rPr>
        <w:t>.</w:t>
      </w:r>
      <w:r w:rsidR="00E86028">
        <w:rPr>
          <w:rFonts w:ascii="Times New Roman" w:hAnsi="Times New Roman" w:cs="Times New Roman"/>
          <w:sz w:val="24"/>
          <w:szCs w:val="24"/>
        </w:rPr>
        <w:t xml:space="preserve"> Niniejsza propozycja przepisu skorelowana jest z</w:t>
      </w:r>
      <w:r w:rsidR="0006553F">
        <w:rPr>
          <w:rFonts w:ascii="Times New Roman" w:hAnsi="Times New Roman" w:cs="Times New Roman"/>
          <w:sz w:val="24"/>
          <w:szCs w:val="24"/>
        </w:rPr>
        <w:t> </w:t>
      </w:r>
      <w:r w:rsidR="00E86028">
        <w:rPr>
          <w:rFonts w:ascii="Times New Roman" w:hAnsi="Times New Roman" w:cs="Times New Roman"/>
          <w:sz w:val="24"/>
          <w:szCs w:val="24"/>
        </w:rPr>
        <w:t>art. 10 ust. 1 rozporządzenia GIA.</w:t>
      </w:r>
    </w:p>
    <w:p w14:paraId="3E09BC05" w14:textId="5EBBDA6C" w:rsidR="000A29A2" w:rsidRPr="00985F34" w:rsidRDefault="00C275E4" w:rsidP="004F23B5">
      <w:pPr>
        <w:spacing w:after="0" w:line="360" w:lineRule="auto"/>
        <w:jc w:val="both"/>
        <w:rPr>
          <w:rFonts w:ascii="Times New Roman" w:hAnsi="Times New Roman" w:cs="Times New Roman"/>
          <w:sz w:val="24"/>
          <w:szCs w:val="24"/>
        </w:rPr>
      </w:pPr>
      <w:r w:rsidRPr="000C0E0C">
        <w:rPr>
          <w:rFonts w:ascii="Times New Roman" w:hAnsi="Times New Roman" w:cs="Times New Roman"/>
          <w:b/>
          <w:sz w:val="24"/>
          <w:szCs w:val="24"/>
        </w:rPr>
        <w:t>b)</w:t>
      </w:r>
      <w:r w:rsidRPr="000C0E0C">
        <w:rPr>
          <w:rFonts w:ascii="Times New Roman" w:hAnsi="Times New Roman" w:cs="Times New Roman"/>
          <w:sz w:val="24"/>
          <w:szCs w:val="24"/>
        </w:rPr>
        <w:t xml:space="preserve"> </w:t>
      </w:r>
      <w:r w:rsidR="00DE3407" w:rsidRPr="000C0E0C">
        <w:rPr>
          <w:rFonts w:ascii="Times New Roman" w:hAnsi="Times New Roman" w:cs="Times New Roman"/>
          <w:sz w:val="24"/>
          <w:szCs w:val="24"/>
        </w:rPr>
        <w:t>Obecnie o</w:t>
      </w:r>
      <w:r w:rsidR="009409EA" w:rsidRPr="000C0E0C">
        <w:rPr>
          <w:rFonts w:ascii="Times New Roman" w:hAnsi="Times New Roman" w:cs="Times New Roman"/>
          <w:sz w:val="24"/>
          <w:szCs w:val="24"/>
        </w:rPr>
        <w:t>bowiązek wyposażenia budynków w odpowiednią instalację wynika z przepisów Megaustawy</w:t>
      </w:r>
      <w:r w:rsidR="00DE3407" w:rsidRPr="000C0E0C">
        <w:rPr>
          <w:rFonts w:ascii="Times New Roman" w:hAnsi="Times New Roman" w:cs="Times New Roman"/>
          <w:sz w:val="24"/>
          <w:szCs w:val="24"/>
        </w:rPr>
        <w:t xml:space="preserve">, a także z </w:t>
      </w:r>
      <w:r w:rsidR="009409EA" w:rsidRPr="00985F34">
        <w:rPr>
          <w:rFonts w:ascii="Times New Roman" w:hAnsi="Times New Roman" w:cs="Times New Roman"/>
          <w:sz w:val="24"/>
          <w:szCs w:val="24"/>
        </w:rPr>
        <w:t>art. 10 rozporządzenia GIA</w:t>
      </w:r>
      <w:r w:rsidR="00836599" w:rsidRPr="000C0E0C">
        <w:rPr>
          <w:rFonts w:ascii="Times New Roman" w:hAnsi="Times New Roman" w:cs="Times New Roman"/>
          <w:sz w:val="24"/>
          <w:szCs w:val="24"/>
        </w:rPr>
        <w:t>. Rozporządzenie</w:t>
      </w:r>
      <w:r w:rsidR="009409EA" w:rsidRPr="000C0E0C">
        <w:rPr>
          <w:rFonts w:ascii="Times New Roman" w:hAnsi="Times New Roman" w:cs="Times New Roman"/>
          <w:sz w:val="24"/>
          <w:szCs w:val="24"/>
        </w:rPr>
        <w:t xml:space="preserve"> nakłada na państwa członkowskie obowiązek zapewnienia, że wszystkie nowe budynki i budynki poddawane generalnym pracom remontowym są wyposażone w wewnątrzbudynkową infrastrukturę </w:t>
      </w:r>
      <w:r w:rsidR="009409EA" w:rsidRPr="000C0E0C">
        <w:rPr>
          <w:rFonts w:ascii="Times New Roman" w:hAnsi="Times New Roman" w:cs="Times New Roman"/>
          <w:sz w:val="24"/>
          <w:szCs w:val="24"/>
        </w:rPr>
        <w:lastRenderedPageBreak/>
        <w:t>techniczną przystosowaną do technologii światłowodowej oraz wewnątrzbudynkowe okablowanie światłowodowe.</w:t>
      </w:r>
      <w:r w:rsidR="00836599" w:rsidRPr="000C0E0C">
        <w:rPr>
          <w:rFonts w:ascii="Times New Roman" w:hAnsi="Times New Roman" w:cs="Times New Roman"/>
          <w:sz w:val="24"/>
          <w:szCs w:val="24"/>
        </w:rPr>
        <w:t xml:space="preserve"> </w:t>
      </w:r>
      <w:r w:rsidR="00C85A79" w:rsidRPr="000C0E0C">
        <w:rPr>
          <w:rFonts w:ascii="Times New Roman" w:hAnsi="Times New Roman" w:cs="Times New Roman"/>
          <w:sz w:val="24"/>
          <w:szCs w:val="24"/>
        </w:rPr>
        <w:t>Niemniej jednak z</w:t>
      </w:r>
      <w:r w:rsidR="009409EA" w:rsidRPr="000C0E0C">
        <w:rPr>
          <w:rFonts w:ascii="Times New Roman" w:hAnsi="Times New Roman" w:cs="Times New Roman"/>
          <w:sz w:val="24"/>
          <w:szCs w:val="24"/>
        </w:rPr>
        <w:t xml:space="preserve"> uwagi na częste bagatelizowanie tego obowiązku, zgodnie z </w:t>
      </w:r>
      <w:r w:rsidR="009409EA" w:rsidRPr="00985F34">
        <w:rPr>
          <w:rFonts w:ascii="Times New Roman" w:hAnsi="Times New Roman" w:cs="Times New Roman"/>
          <w:sz w:val="24"/>
          <w:szCs w:val="24"/>
        </w:rPr>
        <w:t>art. 10 ust. 5 rozporządzenia GIA, który zobowiązuje państwa członkowskie do zapewnienia zgodności z normami lub specyfikacjami technicznymi dotyczącymi instalacji światłowodowych, należy wprowadzić weryfikację jego wykonania na etapie pozwolenia na użytkowanie. Wprowadzenie obowiązku złożenia oświadczenia pod rygorem odpowiedzialności karnej stanowi narzędzie kontrolne, które ma na celu zapewnienie skutecznej realizacji wymogów rozporządzenia GIA.</w:t>
      </w:r>
      <w:r w:rsidR="00985F34">
        <w:rPr>
          <w:rFonts w:ascii="Times New Roman" w:hAnsi="Times New Roman" w:cs="Times New Roman"/>
          <w:sz w:val="24"/>
          <w:szCs w:val="24"/>
        </w:rPr>
        <w:t xml:space="preserve"> </w:t>
      </w:r>
      <w:r w:rsidR="00972612" w:rsidRPr="00985F34">
        <w:rPr>
          <w:rFonts w:ascii="Times New Roman" w:hAnsi="Times New Roman" w:cs="Times New Roman"/>
          <w:sz w:val="24"/>
          <w:szCs w:val="24"/>
        </w:rPr>
        <w:t>Należy jednak podkreślić</w:t>
      </w:r>
      <w:r w:rsidR="00BD1DA4" w:rsidRPr="00985F34">
        <w:rPr>
          <w:rFonts w:ascii="Times New Roman" w:hAnsi="Times New Roman" w:cs="Times New Roman"/>
          <w:sz w:val="24"/>
          <w:szCs w:val="24"/>
        </w:rPr>
        <w:t>,</w:t>
      </w:r>
      <w:r w:rsidR="00C44F84" w:rsidRPr="00985F34">
        <w:rPr>
          <w:rFonts w:ascii="Times New Roman" w:hAnsi="Times New Roman" w:cs="Times New Roman"/>
          <w:sz w:val="24"/>
          <w:szCs w:val="24"/>
        </w:rPr>
        <w:t xml:space="preserve"> że</w:t>
      </w:r>
      <w:r w:rsidR="009409EA" w:rsidRPr="00985F34">
        <w:rPr>
          <w:rFonts w:ascii="Times New Roman" w:hAnsi="Times New Roman" w:cs="Times New Roman"/>
          <w:sz w:val="24"/>
          <w:szCs w:val="24"/>
        </w:rPr>
        <w:t xml:space="preserve"> wprowadzony obowiązek nie jest uciążliwy i sprowadza się jedynie do potwierdzenia, że obiekt został zrealizowany zgodnie z przepisami. </w:t>
      </w:r>
    </w:p>
    <w:p w14:paraId="791B1B12" w14:textId="2F502164" w:rsidR="00ED0C7F" w:rsidRPr="000C0E0C" w:rsidRDefault="000A29A2" w:rsidP="1F5DD21C">
      <w:pPr>
        <w:spacing w:line="360" w:lineRule="auto"/>
        <w:jc w:val="both"/>
        <w:rPr>
          <w:rFonts w:ascii="Times New Roman" w:hAnsi="Times New Roman" w:cs="Times New Roman"/>
          <w:sz w:val="24"/>
          <w:szCs w:val="24"/>
        </w:rPr>
      </w:pPr>
      <w:r w:rsidRPr="00985F34">
        <w:rPr>
          <w:rFonts w:ascii="Times New Roman" w:hAnsi="Times New Roman" w:cs="Times New Roman"/>
          <w:sz w:val="24"/>
          <w:szCs w:val="24"/>
        </w:rPr>
        <w:t>Niezależnie jednak od powyższego w</w:t>
      </w:r>
      <w:r w:rsidR="009409EA" w:rsidRPr="00985F34">
        <w:rPr>
          <w:rFonts w:ascii="Times New Roman" w:hAnsi="Times New Roman" w:cs="Times New Roman"/>
          <w:sz w:val="24"/>
          <w:szCs w:val="24"/>
        </w:rPr>
        <w:t xml:space="preserve"> przyszłości powinny zostać ustawowo wyegzekwowane kary za niewypełnienie obowiązków wynikających z rozporządzenia GIA</w:t>
      </w:r>
      <w:r w:rsidR="000B51AE" w:rsidRPr="00985F34">
        <w:rPr>
          <w:rFonts w:ascii="Times New Roman" w:hAnsi="Times New Roman" w:cs="Times New Roman"/>
          <w:sz w:val="24"/>
          <w:szCs w:val="24"/>
        </w:rPr>
        <w:t>.</w:t>
      </w:r>
      <w:r w:rsidR="00985F34">
        <w:rPr>
          <w:rFonts w:ascii="Times New Roman" w:hAnsi="Times New Roman" w:cs="Times New Roman"/>
          <w:sz w:val="24"/>
          <w:szCs w:val="24"/>
        </w:rPr>
        <w:t xml:space="preserve"> </w:t>
      </w:r>
      <w:r w:rsidR="000B51AE" w:rsidRPr="00985F34">
        <w:rPr>
          <w:rFonts w:ascii="Times New Roman" w:hAnsi="Times New Roman" w:cs="Times New Roman"/>
          <w:sz w:val="24"/>
          <w:szCs w:val="24"/>
        </w:rPr>
        <w:t>Art. 15 rozporządzenia GIA</w:t>
      </w:r>
      <w:r w:rsidR="009409EA" w:rsidRPr="00985F34">
        <w:rPr>
          <w:rFonts w:ascii="Times New Roman" w:hAnsi="Times New Roman" w:cs="Times New Roman"/>
          <w:sz w:val="24"/>
          <w:szCs w:val="24"/>
        </w:rPr>
        <w:t xml:space="preserve"> zobowiązuje państwa członkowskie do ustanowienia przepisów dotyczących kar mających zastosowanie w przypadku naruszeń jego przepisów oraz wszelkich wiążących decyzji przyjętych na jego podstawie przez</w:t>
      </w:r>
      <w:r w:rsidR="009409EA" w:rsidRPr="000C0E0C">
        <w:rPr>
          <w:rFonts w:ascii="Times New Roman" w:hAnsi="Times New Roman" w:cs="Times New Roman"/>
          <w:sz w:val="24"/>
          <w:szCs w:val="24"/>
        </w:rPr>
        <w:t xml:space="preserve"> właściwe organy.</w:t>
      </w:r>
      <w:r w:rsidR="00BD15C8" w:rsidRPr="000C0E0C">
        <w:rPr>
          <w:rFonts w:ascii="Times New Roman" w:hAnsi="Times New Roman" w:cs="Times New Roman"/>
          <w:sz w:val="24"/>
          <w:szCs w:val="24"/>
        </w:rPr>
        <w:t xml:space="preserve"> </w:t>
      </w:r>
      <w:r w:rsidR="009409EA" w:rsidRPr="000C0E0C">
        <w:rPr>
          <w:rFonts w:ascii="Times New Roman" w:hAnsi="Times New Roman" w:cs="Times New Roman"/>
          <w:sz w:val="24"/>
          <w:szCs w:val="24"/>
        </w:rPr>
        <w:t xml:space="preserve">Wprowadzenie takich mechanizmów kontrolnych i sankcji jest niezbędne </w:t>
      </w:r>
      <w:r w:rsidR="00BD15C8" w:rsidRPr="000C0E0C">
        <w:rPr>
          <w:rFonts w:ascii="Times New Roman" w:hAnsi="Times New Roman" w:cs="Times New Roman"/>
          <w:sz w:val="24"/>
          <w:szCs w:val="24"/>
        </w:rPr>
        <w:t>dla skutecznego stosowania</w:t>
      </w:r>
      <w:r w:rsidR="009409EA" w:rsidRPr="000C0E0C">
        <w:rPr>
          <w:rFonts w:ascii="Times New Roman" w:hAnsi="Times New Roman" w:cs="Times New Roman"/>
          <w:sz w:val="24"/>
          <w:szCs w:val="24"/>
        </w:rPr>
        <w:t xml:space="preserve"> rozporządzenia GIA</w:t>
      </w:r>
      <w:r w:rsidR="00BD15C8" w:rsidRPr="000C0E0C">
        <w:rPr>
          <w:rFonts w:ascii="Times New Roman" w:hAnsi="Times New Roman" w:cs="Times New Roman"/>
          <w:sz w:val="24"/>
          <w:szCs w:val="24"/>
        </w:rPr>
        <w:t>.</w:t>
      </w:r>
    </w:p>
    <w:p w14:paraId="3B1F2B9A" w14:textId="2EC1D04B" w:rsidR="00B04FA7" w:rsidRPr="000C0E0C" w:rsidRDefault="00600C15" w:rsidP="00AA392A">
      <w:pPr>
        <w:pStyle w:val="Nagwek3"/>
        <w:rPr>
          <w:rFonts w:ascii="Times New Roman" w:hAnsi="Times New Roman" w:cs="Times New Roman"/>
          <w:b w:val="0"/>
        </w:rPr>
      </w:pPr>
      <w:r w:rsidRPr="000C0E0C">
        <w:rPr>
          <w:rFonts w:ascii="Times New Roman" w:hAnsi="Times New Roman" w:cs="Times New Roman"/>
        </w:rPr>
        <w:t xml:space="preserve">Art. </w:t>
      </w:r>
      <w:r w:rsidR="00C77F30">
        <w:rPr>
          <w:rFonts w:ascii="Times New Roman" w:hAnsi="Times New Roman" w:cs="Times New Roman"/>
        </w:rPr>
        <w:t>5</w:t>
      </w:r>
    </w:p>
    <w:p w14:paraId="4BD759BE" w14:textId="79AF59AF" w:rsidR="00B631F3" w:rsidRPr="000C0E0C" w:rsidRDefault="001E5669" w:rsidP="00865117">
      <w:pPr>
        <w:spacing w:line="360" w:lineRule="auto"/>
        <w:jc w:val="both"/>
        <w:rPr>
          <w:rFonts w:ascii="Times New Roman" w:hAnsi="Times New Roman" w:cs="Times New Roman"/>
          <w:sz w:val="24"/>
          <w:szCs w:val="24"/>
        </w:rPr>
      </w:pPr>
      <w:r w:rsidRPr="000C0E0C">
        <w:rPr>
          <w:rFonts w:ascii="Times New Roman" w:hAnsi="Times New Roman" w:cs="Times New Roman"/>
          <w:sz w:val="24"/>
          <w:szCs w:val="24"/>
        </w:rPr>
        <w:t>Projektowana ustawa wprowadza zmianę w ustawie z dnia 20 czerwca 1997 r. – Prawo o ruchu drogowym dodając w art. 10 po ust</w:t>
      </w:r>
      <w:r w:rsidR="00383DFB" w:rsidRPr="000C0E0C">
        <w:rPr>
          <w:rFonts w:ascii="Times New Roman" w:hAnsi="Times New Roman" w:cs="Times New Roman"/>
          <w:sz w:val="24"/>
          <w:szCs w:val="24"/>
        </w:rPr>
        <w:t>.</w:t>
      </w:r>
      <w:r w:rsidRPr="000C0E0C">
        <w:rPr>
          <w:rFonts w:ascii="Times New Roman" w:hAnsi="Times New Roman" w:cs="Times New Roman"/>
          <w:sz w:val="24"/>
          <w:szCs w:val="24"/>
        </w:rPr>
        <w:t xml:space="preserve"> 10c </w:t>
      </w:r>
      <w:r w:rsidR="00D047E8" w:rsidRPr="000C0E0C">
        <w:rPr>
          <w:rFonts w:ascii="Times New Roman" w:hAnsi="Times New Roman" w:cs="Times New Roman"/>
          <w:sz w:val="24"/>
          <w:szCs w:val="24"/>
        </w:rPr>
        <w:t>now</w:t>
      </w:r>
      <w:r w:rsidR="00D047E8">
        <w:rPr>
          <w:rFonts w:ascii="Times New Roman" w:hAnsi="Times New Roman" w:cs="Times New Roman"/>
          <w:sz w:val="24"/>
          <w:szCs w:val="24"/>
        </w:rPr>
        <w:t>y</w:t>
      </w:r>
      <w:r w:rsidR="00D047E8" w:rsidRPr="000C0E0C">
        <w:rPr>
          <w:rFonts w:ascii="Times New Roman" w:hAnsi="Times New Roman" w:cs="Times New Roman"/>
          <w:sz w:val="24"/>
          <w:szCs w:val="24"/>
        </w:rPr>
        <w:t xml:space="preserve"> </w:t>
      </w:r>
      <w:r w:rsidRPr="000C0E0C">
        <w:rPr>
          <w:rFonts w:ascii="Times New Roman" w:hAnsi="Times New Roman" w:cs="Times New Roman"/>
          <w:sz w:val="24"/>
          <w:szCs w:val="24"/>
        </w:rPr>
        <w:t>ust</w:t>
      </w:r>
      <w:r w:rsidR="004E1D7A" w:rsidRPr="000C0E0C">
        <w:rPr>
          <w:rFonts w:ascii="Times New Roman" w:hAnsi="Times New Roman" w:cs="Times New Roman"/>
          <w:sz w:val="24"/>
          <w:szCs w:val="24"/>
        </w:rPr>
        <w:t>.</w:t>
      </w:r>
      <w:r w:rsidRPr="000C0E0C">
        <w:rPr>
          <w:rFonts w:ascii="Times New Roman" w:hAnsi="Times New Roman" w:cs="Times New Roman"/>
          <w:sz w:val="24"/>
          <w:szCs w:val="24"/>
        </w:rPr>
        <w:t xml:space="preserve"> 10d</w:t>
      </w:r>
      <w:r w:rsidR="000F5D9B">
        <w:rPr>
          <w:rFonts w:ascii="Times New Roman" w:hAnsi="Times New Roman" w:cs="Times New Roman"/>
          <w:sz w:val="24"/>
          <w:szCs w:val="24"/>
        </w:rPr>
        <w:t>.</w:t>
      </w:r>
      <w:r w:rsidRPr="000C0E0C">
        <w:rPr>
          <w:rFonts w:ascii="Times New Roman" w:hAnsi="Times New Roman" w:cs="Times New Roman"/>
          <w:sz w:val="24"/>
          <w:szCs w:val="24"/>
        </w:rPr>
        <w:t xml:space="preserve"> </w:t>
      </w:r>
      <w:r w:rsidR="001F2BF8" w:rsidRPr="000C0E0C">
        <w:rPr>
          <w:rFonts w:ascii="Times New Roman" w:hAnsi="Times New Roman" w:cs="Times New Roman"/>
          <w:sz w:val="24"/>
          <w:szCs w:val="24"/>
        </w:rPr>
        <w:t>Zmiany te mają na celu uporządkowanie procedur związanych z zatwierdzaniem organizacji ruchu w</w:t>
      </w:r>
      <w:r w:rsidR="005F3374" w:rsidRPr="000C0E0C">
        <w:rPr>
          <w:rFonts w:ascii="Times New Roman" w:hAnsi="Times New Roman" w:cs="Times New Roman"/>
          <w:sz w:val="24"/>
          <w:szCs w:val="24"/>
        </w:rPr>
        <w:t> </w:t>
      </w:r>
      <w:r w:rsidR="001F2BF8" w:rsidRPr="000C0E0C">
        <w:rPr>
          <w:rFonts w:ascii="Times New Roman" w:hAnsi="Times New Roman" w:cs="Times New Roman"/>
          <w:sz w:val="24"/>
          <w:szCs w:val="24"/>
        </w:rPr>
        <w:t>przypadkach prowadzenia robót związanych z infrastrukturą telekomunikacyjną</w:t>
      </w:r>
      <w:r w:rsidR="00AA5CAE" w:rsidRPr="000C0E0C">
        <w:rPr>
          <w:rFonts w:ascii="Times New Roman" w:hAnsi="Times New Roman" w:cs="Times New Roman"/>
          <w:sz w:val="24"/>
          <w:szCs w:val="24"/>
        </w:rPr>
        <w:t xml:space="preserve">, a także </w:t>
      </w:r>
      <w:r w:rsidR="001F2BF8" w:rsidRPr="000C0E0C">
        <w:rPr>
          <w:rFonts w:ascii="Times New Roman" w:hAnsi="Times New Roman" w:cs="Times New Roman"/>
          <w:sz w:val="24"/>
          <w:szCs w:val="24"/>
        </w:rPr>
        <w:t>urządzeniami służącymi do dostarczania mediów, takich jak płyny, para, gaz, energia elektryczna, w tym punktami ładowania publicznego transportu drogowego.</w:t>
      </w:r>
    </w:p>
    <w:p w14:paraId="161A1CCB" w14:textId="0F2F7872" w:rsidR="00604D89" w:rsidRPr="000C0E0C" w:rsidRDefault="001E5669" w:rsidP="004B00BD">
      <w:pPr>
        <w:spacing w:line="360" w:lineRule="auto"/>
        <w:jc w:val="both"/>
        <w:rPr>
          <w:rFonts w:ascii="Times New Roman" w:hAnsi="Times New Roman" w:cs="Times New Roman"/>
          <w:sz w:val="24"/>
          <w:szCs w:val="24"/>
        </w:rPr>
      </w:pPr>
      <w:r w:rsidRPr="000C0E0C">
        <w:rPr>
          <w:rFonts w:ascii="Times New Roman" w:hAnsi="Times New Roman" w:cs="Times New Roman"/>
          <w:sz w:val="24"/>
          <w:szCs w:val="24"/>
        </w:rPr>
        <w:t>Zaproponowany przepis odpowiada na problem związany z</w:t>
      </w:r>
      <w:r w:rsidR="00865117" w:rsidRPr="000C0E0C">
        <w:rPr>
          <w:rFonts w:ascii="Times New Roman" w:hAnsi="Times New Roman" w:cs="Times New Roman"/>
          <w:sz w:val="24"/>
          <w:szCs w:val="24"/>
        </w:rPr>
        <w:t> </w:t>
      </w:r>
      <w:r w:rsidRPr="000C0E0C">
        <w:rPr>
          <w:rFonts w:ascii="Times New Roman" w:hAnsi="Times New Roman" w:cs="Times New Roman"/>
          <w:sz w:val="24"/>
          <w:szCs w:val="24"/>
        </w:rPr>
        <w:t>zatwierdzaniem czasowych organizacji ruchu w przypadku</w:t>
      </w:r>
      <w:r w:rsidR="2C0221FE" w:rsidRPr="000C0E0C">
        <w:rPr>
          <w:rFonts w:ascii="Times New Roman" w:hAnsi="Times New Roman" w:cs="Times New Roman"/>
          <w:sz w:val="24"/>
          <w:szCs w:val="24"/>
        </w:rPr>
        <w:t>,</w:t>
      </w:r>
      <w:r w:rsidRPr="000C0E0C">
        <w:rPr>
          <w:rFonts w:ascii="Times New Roman" w:hAnsi="Times New Roman" w:cs="Times New Roman"/>
          <w:sz w:val="24"/>
          <w:szCs w:val="24"/>
        </w:rPr>
        <w:t xml:space="preserve"> gdy w pasie drogowym realizowane są roboty m.in. związane z telekomunikacją. W wielu przypadkach brak sformalizowanej procedury opiniowania i</w:t>
      </w:r>
      <w:r w:rsidR="005F3374" w:rsidRPr="000C0E0C">
        <w:rPr>
          <w:rFonts w:ascii="Times New Roman" w:hAnsi="Times New Roman" w:cs="Times New Roman"/>
          <w:sz w:val="24"/>
          <w:szCs w:val="24"/>
        </w:rPr>
        <w:t> </w:t>
      </w:r>
      <w:r w:rsidRPr="000C0E0C">
        <w:rPr>
          <w:rFonts w:ascii="Times New Roman" w:hAnsi="Times New Roman" w:cs="Times New Roman"/>
          <w:sz w:val="24"/>
          <w:szCs w:val="24"/>
        </w:rPr>
        <w:t xml:space="preserve">zatwierdzenia projektu organizacji ruchu na czas robót w pasie drogowym wpływał negatywnie na czas rozpoczęcia </w:t>
      </w:r>
      <w:r w:rsidRPr="000C0E0C" w:rsidDel="00F36BBE">
        <w:rPr>
          <w:rFonts w:ascii="Times New Roman" w:hAnsi="Times New Roman" w:cs="Times New Roman"/>
          <w:sz w:val="24"/>
          <w:szCs w:val="24"/>
        </w:rPr>
        <w:t>inwestycji</w:t>
      </w:r>
      <w:r w:rsidR="009F55F0" w:rsidRPr="000C0E0C">
        <w:rPr>
          <w:rFonts w:ascii="Times New Roman" w:hAnsi="Times New Roman" w:cs="Times New Roman"/>
          <w:sz w:val="24"/>
          <w:szCs w:val="24"/>
        </w:rPr>
        <w:t xml:space="preserve">, </w:t>
      </w:r>
      <w:r w:rsidRPr="000C0E0C">
        <w:rPr>
          <w:rFonts w:ascii="Times New Roman" w:hAnsi="Times New Roman" w:cs="Times New Roman"/>
          <w:sz w:val="24"/>
          <w:szCs w:val="24"/>
        </w:rPr>
        <w:t xml:space="preserve">w szczególności telekomunikacyjnych, jak również mógł skutecznie zniechęcić </w:t>
      </w:r>
      <w:r w:rsidR="00470ACB">
        <w:rPr>
          <w:rFonts w:ascii="Times New Roman" w:hAnsi="Times New Roman" w:cs="Times New Roman"/>
          <w:sz w:val="24"/>
          <w:szCs w:val="24"/>
        </w:rPr>
        <w:t>Pt</w:t>
      </w:r>
      <w:r w:rsidRPr="000C0E0C">
        <w:rPr>
          <w:rFonts w:ascii="Times New Roman" w:hAnsi="Times New Roman" w:cs="Times New Roman"/>
          <w:sz w:val="24"/>
          <w:szCs w:val="24"/>
        </w:rPr>
        <w:t xml:space="preserve"> do ich podejmowania.</w:t>
      </w:r>
    </w:p>
    <w:p w14:paraId="714E039B" w14:textId="2FA7CBF1" w:rsidR="00604D89" w:rsidRPr="000C0E0C" w:rsidRDefault="1080D0A0" w:rsidP="5E2AB688">
      <w:pPr>
        <w:spacing w:line="360" w:lineRule="auto"/>
        <w:jc w:val="both"/>
        <w:rPr>
          <w:rFonts w:ascii="Times New Roman" w:hAnsi="Times New Roman" w:cs="Times New Roman"/>
          <w:sz w:val="24"/>
          <w:szCs w:val="24"/>
        </w:rPr>
      </w:pPr>
      <w:r w:rsidRPr="000C0E0C">
        <w:rPr>
          <w:rFonts w:ascii="Times New Roman" w:hAnsi="Times New Roman" w:cs="Times New Roman"/>
          <w:sz w:val="24"/>
          <w:szCs w:val="24"/>
        </w:rPr>
        <w:t xml:space="preserve">Uproszczenie </w:t>
      </w:r>
      <w:r w:rsidR="6020B216" w:rsidRPr="000C0E0C">
        <w:rPr>
          <w:rFonts w:ascii="Times New Roman" w:hAnsi="Times New Roman" w:cs="Times New Roman"/>
          <w:sz w:val="24"/>
          <w:szCs w:val="24"/>
        </w:rPr>
        <w:t>procedur oraz skróc</w:t>
      </w:r>
      <w:r w:rsidR="5E0082E4" w:rsidRPr="000C0E0C">
        <w:rPr>
          <w:rFonts w:ascii="Times New Roman" w:hAnsi="Times New Roman" w:cs="Times New Roman"/>
          <w:sz w:val="24"/>
          <w:szCs w:val="24"/>
        </w:rPr>
        <w:t>enie</w:t>
      </w:r>
      <w:r w:rsidR="6020B216" w:rsidRPr="000C0E0C">
        <w:rPr>
          <w:rFonts w:ascii="Times New Roman" w:hAnsi="Times New Roman" w:cs="Times New Roman"/>
          <w:sz w:val="24"/>
          <w:szCs w:val="24"/>
        </w:rPr>
        <w:t xml:space="preserve"> terminów </w:t>
      </w:r>
      <w:r w:rsidR="31997C18" w:rsidRPr="000C0E0C">
        <w:rPr>
          <w:rFonts w:ascii="Times New Roman" w:hAnsi="Times New Roman" w:cs="Times New Roman"/>
          <w:sz w:val="24"/>
          <w:szCs w:val="24"/>
        </w:rPr>
        <w:t xml:space="preserve">postępowań </w:t>
      </w:r>
      <w:r w:rsidR="53443FB8" w:rsidRPr="000C0E0C">
        <w:rPr>
          <w:rFonts w:ascii="Times New Roman" w:hAnsi="Times New Roman" w:cs="Times New Roman"/>
          <w:sz w:val="24"/>
          <w:szCs w:val="24"/>
        </w:rPr>
        <w:t>wynika z</w:t>
      </w:r>
      <w:r w:rsidR="6020B216" w:rsidRPr="000C0E0C">
        <w:rPr>
          <w:rFonts w:ascii="Times New Roman" w:hAnsi="Times New Roman" w:cs="Times New Roman"/>
          <w:sz w:val="24"/>
          <w:szCs w:val="24"/>
        </w:rPr>
        <w:t xml:space="preserve"> </w:t>
      </w:r>
      <w:r w:rsidR="53443FB8" w:rsidRPr="000C0E0C">
        <w:rPr>
          <w:rFonts w:ascii="Times New Roman" w:hAnsi="Times New Roman" w:cs="Times New Roman"/>
          <w:sz w:val="24"/>
          <w:szCs w:val="24"/>
        </w:rPr>
        <w:t xml:space="preserve">obowiązków </w:t>
      </w:r>
      <w:r w:rsidR="7CD3263D" w:rsidRPr="000C0E0C">
        <w:rPr>
          <w:rFonts w:ascii="Times New Roman" w:hAnsi="Times New Roman" w:cs="Times New Roman"/>
          <w:sz w:val="24"/>
          <w:szCs w:val="24"/>
        </w:rPr>
        <w:t xml:space="preserve">nałożonych na </w:t>
      </w:r>
      <w:r w:rsidR="6020B216" w:rsidRPr="000C0E0C">
        <w:rPr>
          <w:rFonts w:ascii="Times New Roman" w:hAnsi="Times New Roman" w:cs="Times New Roman"/>
          <w:sz w:val="24"/>
          <w:szCs w:val="24"/>
        </w:rPr>
        <w:t xml:space="preserve">państwa członkowskie </w:t>
      </w:r>
      <w:r w:rsidR="7CD3263D" w:rsidRPr="000C0E0C">
        <w:rPr>
          <w:rFonts w:ascii="Times New Roman" w:hAnsi="Times New Roman" w:cs="Times New Roman"/>
          <w:sz w:val="24"/>
          <w:szCs w:val="24"/>
        </w:rPr>
        <w:t>przepisami</w:t>
      </w:r>
      <w:r w:rsidR="6020B216" w:rsidRPr="000C0E0C">
        <w:rPr>
          <w:rFonts w:ascii="Times New Roman" w:hAnsi="Times New Roman" w:cs="Times New Roman"/>
          <w:sz w:val="24"/>
          <w:szCs w:val="24"/>
        </w:rPr>
        <w:t xml:space="preserve"> </w:t>
      </w:r>
      <w:r w:rsidR="6020B216" w:rsidRPr="00985F34">
        <w:rPr>
          <w:rFonts w:ascii="Times New Roman" w:hAnsi="Times New Roman" w:cs="Times New Roman"/>
          <w:sz w:val="24"/>
          <w:szCs w:val="24"/>
        </w:rPr>
        <w:t>art. 7 ust. 1 rozporządzenia GIA</w:t>
      </w:r>
      <w:r w:rsidR="78242241" w:rsidRPr="00985F34">
        <w:rPr>
          <w:rFonts w:ascii="Times New Roman" w:hAnsi="Times New Roman" w:cs="Times New Roman"/>
          <w:sz w:val="24"/>
          <w:szCs w:val="24"/>
        </w:rPr>
        <w:t xml:space="preserve">. Zgodnie </w:t>
      </w:r>
      <w:r w:rsidR="78242241" w:rsidRPr="00985F34">
        <w:rPr>
          <w:rFonts w:ascii="Times New Roman" w:hAnsi="Times New Roman" w:cs="Times New Roman"/>
          <w:sz w:val="24"/>
          <w:szCs w:val="24"/>
        </w:rPr>
        <w:lastRenderedPageBreak/>
        <w:t>z</w:t>
      </w:r>
      <w:r w:rsidR="005F3374" w:rsidRPr="00985F34">
        <w:rPr>
          <w:rFonts w:ascii="Times New Roman" w:hAnsi="Times New Roman" w:cs="Times New Roman"/>
          <w:sz w:val="24"/>
          <w:szCs w:val="24"/>
        </w:rPr>
        <w:t> </w:t>
      </w:r>
      <w:r w:rsidR="78242241" w:rsidRPr="00985F34">
        <w:rPr>
          <w:rFonts w:ascii="Times New Roman" w:hAnsi="Times New Roman" w:cs="Times New Roman"/>
          <w:sz w:val="24"/>
          <w:szCs w:val="24"/>
        </w:rPr>
        <w:t>tymi przepisami</w:t>
      </w:r>
      <w:r w:rsidR="6020B216" w:rsidRPr="00985F34">
        <w:rPr>
          <w:rFonts w:ascii="Times New Roman" w:hAnsi="Times New Roman" w:cs="Times New Roman"/>
          <w:sz w:val="24"/>
          <w:szCs w:val="24"/>
        </w:rPr>
        <w:t xml:space="preserve"> właściwe organy nie mogą nieproporcjonalnie ograniczać ani utrudniać wdrażania elementów sieci o bardzo dużej przepustowości lub urządzeń towarzyszących. Państwa członkowskie są zobowiązane do </w:t>
      </w:r>
      <w:r w:rsidR="00114D54" w:rsidRPr="00985F34">
        <w:rPr>
          <w:rFonts w:ascii="Times New Roman" w:hAnsi="Times New Roman" w:cs="Times New Roman"/>
          <w:sz w:val="24"/>
          <w:szCs w:val="24"/>
        </w:rPr>
        <w:t>zapewnienia</w:t>
      </w:r>
      <w:r w:rsidR="6020B216" w:rsidRPr="00985F34">
        <w:rPr>
          <w:rFonts w:ascii="Times New Roman" w:hAnsi="Times New Roman" w:cs="Times New Roman"/>
          <w:sz w:val="24"/>
          <w:szCs w:val="24"/>
        </w:rPr>
        <w:t>, aby przepisy dotyczące warunków i</w:t>
      </w:r>
      <w:r w:rsidR="005F3374" w:rsidRPr="00985F34">
        <w:rPr>
          <w:rFonts w:ascii="Times New Roman" w:hAnsi="Times New Roman" w:cs="Times New Roman"/>
          <w:sz w:val="24"/>
          <w:szCs w:val="24"/>
        </w:rPr>
        <w:t> </w:t>
      </w:r>
      <w:r w:rsidR="6020B216" w:rsidRPr="00985F34">
        <w:rPr>
          <w:rFonts w:ascii="Times New Roman" w:hAnsi="Times New Roman" w:cs="Times New Roman"/>
          <w:sz w:val="24"/>
          <w:szCs w:val="24"/>
        </w:rPr>
        <w:t>procedur w zakresie udzielania zezwoleń i prawa drogi były spójne na całym terytorium krajowym.</w:t>
      </w:r>
      <w:r w:rsidR="05AC61B7" w:rsidRPr="00985F34">
        <w:rPr>
          <w:rFonts w:ascii="Times New Roman" w:hAnsi="Times New Roman" w:cs="Times New Roman"/>
          <w:sz w:val="24"/>
          <w:szCs w:val="24"/>
        </w:rPr>
        <w:t xml:space="preserve"> Ponadto, art. 7 ust. 5 rozporządzenia GIA zobowiązuje właściwe organy</w:t>
      </w:r>
      <w:r w:rsidR="1693002E" w:rsidRPr="00985F34">
        <w:rPr>
          <w:rFonts w:ascii="Times New Roman" w:hAnsi="Times New Roman" w:cs="Times New Roman"/>
          <w:sz w:val="24"/>
          <w:szCs w:val="24"/>
        </w:rPr>
        <w:t xml:space="preserve">, </w:t>
      </w:r>
      <w:r w:rsidR="004B0AF0" w:rsidRPr="00985F34">
        <w:rPr>
          <w:rFonts w:ascii="Times New Roman" w:hAnsi="Times New Roman" w:cs="Times New Roman"/>
          <w:sz w:val="24"/>
          <w:szCs w:val="24"/>
        </w:rPr>
        <w:t xml:space="preserve">aby </w:t>
      </w:r>
      <w:r w:rsidR="1693002E" w:rsidRPr="00985F34">
        <w:rPr>
          <w:rFonts w:ascii="Times New Roman" w:hAnsi="Times New Roman" w:cs="Times New Roman"/>
          <w:sz w:val="24"/>
          <w:szCs w:val="24"/>
        </w:rPr>
        <w:t xml:space="preserve">rozstrzygały sprawy </w:t>
      </w:r>
      <w:r w:rsidR="05AC61B7" w:rsidRPr="00985F34">
        <w:rPr>
          <w:rFonts w:ascii="Times New Roman" w:hAnsi="Times New Roman" w:cs="Times New Roman"/>
          <w:sz w:val="24"/>
          <w:szCs w:val="24"/>
        </w:rPr>
        <w:t>inn</w:t>
      </w:r>
      <w:r w:rsidR="51592B18" w:rsidRPr="00985F34">
        <w:rPr>
          <w:rFonts w:ascii="Times New Roman" w:hAnsi="Times New Roman" w:cs="Times New Roman"/>
          <w:sz w:val="24"/>
          <w:szCs w:val="24"/>
        </w:rPr>
        <w:t>e</w:t>
      </w:r>
      <w:r w:rsidR="05AC61B7" w:rsidRPr="00985F34">
        <w:rPr>
          <w:rFonts w:ascii="Times New Roman" w:hAnsi="Times New Roman" w:cs="Times New Roman"/>
          <w:sz w:val="24"/>
          <w:szCs w:val="24"/>
        </w:rPr>
        <w:t xml:space="preserve"> niż prawo drogi w terminie czterech</w:t>
      </w:r>
      <w:r w:rsidR="05AC61B7" w:rsidRPr="000C0E0C">
        <w:rPr>
          <w:rFonts w:ascii="Times New Roman" w:hAnsi="Times New Roman" w:cs="Times New Roman"/>
          <w:sz w:val="24"/>
          <w:szCs w:val="24"/>
        </w:rPr>
        <w:t xml:space="preserve"> miesięcy od daty otrzymania kompletnego wniosku.</w:t>
      </w:r>
      <w:r w:rsidR="5CB07D93" w:rsidRPr="000C0E0C">
        <w:rPr>
          <w:rFonts w:ascii="Times New Roman" w:hAnsi="Times New Roman" w:cs="Times New Roman"/>
          <w:sz w:val="24"/>
          <w:szCs w:val="24"/>
        </w:rPr>
        <w:t xml:space="preserve"> </w:t>
      </w:r>
    </w:p>
    <w:p w14:paraId="76C7D277" w14:textId="15763B6A" w:rsidR="00604D89" w:rsidRPr="000C0E0C" w:rsidRDefault="00FA30A1" w:rsidP="004B00BD">
      <w:pPr>
        <w:spacing w:line="360" w:lineRule="auto"/>
        <w:jc w:val="both"/>
        <w:rPr>
          <w:rFonts w:ascii="Times New Roman" w:hAnsi="Times New Roman" w:cs="Times New Roman"/>
          <w:sz w:val="24"/>
          <w:szCs w:val="24"/>
        </w:rPr>
      </w:pPr>
      <w:r w:rsidRPr="000C0E0C">
        <w:rPr>
          <w:rFonts w:ascii="Times New Roman" w:hAnsi="Times New Roman" w:cs="Times New Roman"/>
          <w:sz w:val="24"/>
          <w:szCs w:val="24"/>
        </w:rPr>
        <w:t xml:space="preserve">Dodatkowo, zgodnie z </w:t>
      </w:r>
      <w:r w:rsidRPr="00985F34">
        <w:rPr>
          <w:rFonts w:ascii="Times New Roman" w:hAnsi="Times New Roman" w:cs="Times New Roman"/>
          <w:sz w:val="24"/>
          <w:szCs w:val="24"/>
        </w:rPr>
        <w:t>art. 7 ust. 2 i 3 rozporządzenia GIA, właśc</w:t>
      </w:r>
      <w:r w:rsidRPr="000C0E0C">
        <w:rPr>
          <w:rFonts w:ascii="Times New Roman" w:hAnsi="Times New Roman" w:cs="Times New Roman"/>
          <w:sz w:val="24"/>
          <w:szCs w:val="24"/>
        </w:rPr>
        <w:t xml:space="preserve">iwe organy są zobowiązane do udostępniania, za pośrednictwem pojedynczego punktu informacyjnego i w formacie elektronicznym, wszystkich informacji na temat warunków i procedur w zakresie udzielania zezwoleń oraz umożliwienia składania wniosków elektronicznie. Wprowadzenie sformalizowanej i cyfrowej procedury opiniowania i zatwierdzania projektów organizacji ruchu wpisuje się w te wymogi, ułatwiając </w:t>
      </w:r>
      <w:r w:rsidR="00470ACB">
        <w:rPr>
          <w:rFonts w:ascii="Times New Roman" w:hAnsi="Times New Roman" w:cs="Times New Roman"/>
          <w:sz w:val="24"/>
          <w:szCs w:val="24"/>
        </w:rPr>
        <w:t>Pt</w:t>
      </w:r>
      <w:r w:rsidRPr="000C0E0C">
        <w:rPr>
          <w:rFonts w:ascii="Times New Roman" w:hAnsi="Times New Roman" w:cs="Times New Roman"/>
          <w:sz w:val="24"/>
          <w:szCs w:val="24"/>
        </w:rPr>
        <w:t xml:space="preserve"> realizację inwestycji i przyczyniając się do szybszego wdrażania sieci o bardzo dużej przepustowości.</w:t>
      </w:r>
    </w:p>
    <w:p w14:paraId="2DE979DF" w14:textId="7F4441FB" w:rsidR="004B00BD" w:rsidRPr="000C0E0C" w:rsidRDefault="001E5669" w:rsidP="004B00BD">
      <w:pPr>
        <w:spacing w:line="360" w:lineRule="auto"/>
        <w:jc w:val="both"/>
        <w:rPr>
          <w:rFonts w:ascii="Times New Roman" w:hAnsi="Times New Roman" w:cs="Times New Roman"/>
          <w:sz w:val="24"/>
          <w:szCs w:val="24"/>
        </w:rPr>
      </w:pPr>
      <w:r w:rsidRPr="000C0E0C">
        <w:rPr>
          <w:rFonts w:ascii="Times New Roman" w:hAnsi="Times New Roman" w:cs="Times New Roman"/>
          <w:sz w:val="24"/>
          <w:szCs w:val="24"/>
        </w:rPr>
        <w:t>Zaproponowane rozwiązanie w dużej mierze przyczyni się do przyśpieszenia realizacji inwestycji związanych m.in. z zapewnieniem dostępu do internetu szerokopasmowego, gdy wymagane jest przeprowadzenie robót w pasie drogowym. Należy wskazać, że w dobie możliwości związanych chociażby z pracą zdalną czy nauką, szybka realizacj</w:t>
      </w:r>
      <w:r w:rsidR="002461BC" w:rsidRPr="000C0E0C">
        <w:rPr>
          <w:rFonts w:ascii="Times New Roman" w:hAnsi="Times New Roman" w:cs="Times New Roman"/>
          <w:sz w:val="24"/>
          <w:szCs w:val="24"/>
        </w:rPr>
        <w:t>a</w:t>
      </w:r>
      <w:r w:rsidRPr="000C0E0C">
        <w:rPr>
          <w:rFonts w:ascii="Times New Roman" w:hAnsi="Times New Roman" w:cs="Times New Roman"/>
          <w:sz w:val="24"/>
          <w:szCs w:val="24"/>
        </w:rPr>
        <w:t xml:space="preserve"> inwestycji telekomunikacyjnych jest kluczowa dla ogółu społeczeństwa</w:t>
      </w:r>
      <w:r w:rsidR="004474DC" w:rsidRPr="000C0E0C">
        <w:rPr>
          <w:rFonts w:ascii="Times New Roman" w:hAnsi="Times New Roman" w:cs="Times New Roman"/>
          <w:sz w:val="24"/>
          <w:szCs w:val="24"/>
        </w:rPr>
        <w:t>,</w:t>
      </w:r>
      <w:r w:rsidRPr="000C0E0C">
        <w:rPr>
          <w:rFonts w:ascii="Times New Roman" w:hAnsi="Times New Roman" w:cs="Times New Roman"/>
          <w:sz w:val="24"/>
          <w:szCs w:val="24"/>
        </w:rPr>
        <w:t xml:space="preserve"> </w:t>
      </w:r>
      <w:r w:rsidR="3ED57014" w:rsidRPr="000C0E0C">
        <w:rPr>
          <w:rFonts w:ascii="Times New Roman" w:hAnsi="Times New Roman" w:cs="Times New Roman"/>
          <w:sz w:val="24"/>
          <w:szCs w:val="24"/>
        </w:rPr>
        <w:t>m.in.</w:t>
      </w:r>
      <w:r w:rsidRPr="000C0E0C">
        <w:rPr>
          <w:rFonts w:ascii="Times New Roman" w:hAnsi="Times New Roman" w:cs="Times New Roman"/>
          <w:sz w:val="24"/>
          <w:szCs w:val="24"/>
        </w:rPr>
        <w:t xml:space="preserve"> zapobiega wykluczeniu cyfrowemu</w:t>
      </w:r>
      <w:r w:rsidR="7524DD50" w:rsidRPr="000C0E0C">
        <w:rPr>
          <w:rFonts w:ascii="Times New Roman" w:hAnsi="Times New Roman" w:cs="Times New Roman"/>
          <w:sz w:val="24"/>
          <w:szCs w:val="24"/>
        </w:rPr>
        <w:t xml:space="preserve">. </w:t>
      </w:r>
      <w:r w:rsidR="3E11A066" w:rsidRPr="000C0E0C">
        <w:rPr>
          <w:rFonts w:ascii="Times New Roman" w:hAnsi="Times New Roman" w:cs="Times New Roman"/>
          <w:sz w:val="24"/>
          <w:szCs w:val="24"/>
        </w:rPr>
        <w:t>W</w:t>
      </w:r>
      <w:r w:rsidRPr="000C0E0C">
        <w:rPr>
          <w:rFonts w:ascii="Times New Roman" w:hAnsi="Times New Roman" w:cs="Times New Roman"/>
          <w:sz w:val="24"/>
          <w:szCs w:val="24"/>
        </w:rPr>
        <w:t xml:space="preserve"> niedalekiej przyszłości spodziewany jest </w:t>
      </w:r>
      <w:r w:rsidR="30A51A52" w:rsidRPr="000C0E0C">
        <w:rPr>
          <w:rFonts w:ascii="Times New Roman" w:hAnsi="Times New Roman" w:cs="Times New Roman"/>
          <w:sz w:val="24"/>
          <w:szCs w:val="24"/>
        </w:rPr>
        <w:t xml:space="preserve">też </w:t>
      </w:r>
      <w:r w:rsidRPr="000C0E0C">
        <w:rPr>
          <w:rFonts w:ascii="Times New Roman" w:hAnsi="Times New Roman" w:cs="Times New Roman"/>
          <w:sz w:val="24"/>
          <w:szCs w:val="24"/>
        </w:rPr>
        <w:t>rozwój wielu nowych technologii i</w:t>
      </w:r>
      <w:r w:rsidR="005F3374" w:rsidRPr="000C0E0C">
        <w:rPr>
          <w:rFonts w:ascii="Times New Roman" w:hAnsi="Times New Roman" w:cs="Times New Roman"/>
          <w:sz w:val="24"/>
          <w:szCs w:val="24"/>
        </w:rPr>
        <w:t> </w:t>
      </w:r>
      <w:r w:rsidRPr="000C0E0C">
        <w:rPr>
          <w:rFonts w:ascii="Times New Roman" w:hAnsi="Times New Roman" w:cs="Times New Roman"/>
          <w:sz w:val="24"/>
          <w:szCs w:val="24"/>
        </w:rPr>
        <w:t>aplikacji, bardzo wymagających dla</w:t>
      </w:r>
      <w:r w:rsidR="00865117" w:rsidRPr="000C0E0C">
        <w:rPr>
          <w:rFonts w:ascii="Times New Roman" w:hAnsi="Times New Roman" w:cs="Times New Roman"/>
          <w:sz w:val="24"/>
          <w:szCs w:val="24"/>
        </w:rPr>
        <w:t> </w:t>
      </w:r>
      <w:r w:rsidRPr="000C0E0C">
        <w:rPr>
          <w:rFonts w:ascii="Times New Roman" w:hAnsi="Times New Roman" w:cs="Times New Roman"/>
          <w:sz w:val="24"/>
          <w:szCs w:val="24"/>
        </w:rPr>
        <w:t>przepustowości sieci.</w:t>
      </w:r>
    </w:p>
    <w:p w14:paraId="08655BB1" w14:textId="60F19E7D" w:rsidR="00B631F3" w:rsidRPr="000C0E0C" w:rsidRDefault="00C43DBA" w:rsidP="00865117">
      <w:pPr>
        <w:spacing w:line="360" w:lineRule="auto"/>
        <w:jc w:val="both"/>
        <w:rPr>
          <w:rFonts w:ascii="Times New Roman" w:hAnsi="Times New Roman" w:cs="Times New Roman"/>
          <w:sz w:val="24"/>
          <w:szCs w:val="24"/>
        </w:rPr>
      </w:pPr>
      <w:r w:rsidRPr="000C0E0C">
        <w:rPr>
          <w:rFonts w:ascii="Times New Roman" w:hAnsi="Times New Roman" w:cs="Times New Roman"/>
          <w:sz w:val="24"/>
          <w:szCs w:val="24"/>
        </w:rPr>
        <w:t xml:space="preserve">Projektowany </w:t>
      </w:r>
      <w:r w:rsidR="000C5B1F" w:rsidRPr="000C0E0C">
        <w:rPr>
          <w:rFonts w:ascii="Times New Roman" w:hAnsi="Times New Roman" w:cs="Times New Roman"/>
          <w:sz w:val="24"/>
          <w:szCs w:val="24"/>
        </w:rPr>
        <w:t xml:space="preserve">w art. 10 </w:t>
      </w:r>
      <w:r w:rsidRPr="000C0E0C">
        <w:rPr>
          <w:rFonts w:ascii="Times New Roman" w:hAnsi="Times New Roman" w:cs="Times New Roman"/>
          <w:sz w:val="24"/>
          <w:szCs w:val="24"/>
        </w:rPr>
        <w:t xml:space="preserve">ust. 10d </w:t>
      </w:r>
      <w:r w:rsidR="00AF3D29" w:rsidRPr="000C0E0C">
        <w:rPr>
          <w:rFonts w:ascii="Times New Roman" w:hAnsi="Times New Roman" w:cs="Times New Roman"/>
          <w:sz w:val="24"/>
          <w:szCs w:val="24"/>
        </w:rPr>
        <w:t xml:space="preserve">ustawy </w:t>
      </w:r>
      <w:r w:rsidR="00DC5ECD">
        <w:rPr>
          <w:rFonts w:ascii="Symbol" w:eastAsia="Symbol" w:hAnsi="Symbol" w:cs="Symbol"/>
          <w:sz w:val="24"/>
          <w:szCs w:val="24"/>
        </w:rPr>
        <w:t>-</w:t>
      </w:r>
      <w:r w:rsidR="00DC5ECD">
        <w:rPr>
          <w:rFonts w:ascii="Times New Roman" w:hAnsi="Times New Roman" w:cs="Times New Roman"/>
          <w:sz w:val="24"/>
          <w:szCs w:val="24"/>
        </w:rPr>
        <w:t xml:space="preserve"> </w:t>
      </w:r>
      <w:r w:rsidR="000C5B1F" w:rsidRPr="000C0E0C">
        <w:rPr>
          <w:rFonts w:ascii="Times New Roman" w:hAnsi="Times New Roman" w:cs="Times New Roman"/>
          <w:sz w:val="24"/>
          <w:szCs w:val="24"/>
        </w:rPr>
        <w:t xml:space="preserve">Prawo o ruchu drogowym </w:t>
      </w:r>
      <w:r w:rsidRPr="000C0E0C">
        <w:rPr>
          <w:rFonts w:ascii="Times New Roman" w:hAnsi="Times New Roman" w:cs="Times New Roman"/>
          <w:sz w:val="24"/>
          <w:szCs w:val="24"/>
        </w:rPr>
        <w:t xml:space="preserve">wprowadza konieczność uzyskania opinii właściwego komendanta Policji oraz zarządcy drogi dla projektu organizacji ruchu, a następnie zatwierdzenia </w:t>
      </w:r>
      <w:r w:rsidR="00CA08F0">
        <w:rPr>
          <w:rFonts w:ascii="Times New Roman" w:hAnsi="Times New Roman" w:cs="Times New Roman"/>
          <w:sz w:val="24"/>
          <w:szCs w:val="24"/>
        </w:rPr>
        <w:t>lub odrzucenia</w:t>
      </w:r>
      <w:r w:rsidRPr="000C0E0C">
        <w:rPr>
          <w:rFonts w:ascii="Times New Roman" w:hAnsi="Times New Roman" w:cs="Times New Roman"/>
          <w:sz w:val="24"/>
          <w:szCs w:val="24"/>
        </w:rPr>
        <w:t xml:space="preserve"> tego projektu przez organ zarządzający ruchem w</w:t>
      </w:r>
      <w:r w:rsidR="005F3374" w:rsidRPr="000C0E0C">
        <w:rPr>
          <w:rFonts w:ascii="Times New Roman" w:hAnsi="Times New Roman" w:cs="Times New Roman"/>
          <w:sz w:val="24"/>
          <w:szCs w:val="24"/>
        </w:rPr>
        <w:t> </w:t>
      </w:r>
      <w:r w:rsidRPr="000C0E0C">
        <w:rPr>
          <w:rFonts w:ascii="Times New Roman" w:hAnsi="Times New Roman" w:cs="Times New Roman"/>
          <w:sz w:val="24"/>
          <w:szCs w:val="24"/>
        </w:rPr>
        <w:t>określonym terminie 21 dni</w:t>
      </w:r>
      <w:r w:rsidR="00CA08F0">
        <w:rPr>
          <w:rFonts w:ascii="Times New Roman" w:hAnsi="Times New Roman" w:cs="Times New Roman"/>
          <w:sz w:val="24"/>
          <w:szCs w:val="24"/>
        </w:rPr>
        <w:t xml:space="preserve"> od dnia </w:t>
      </w:r>
      <w:r w:rsidR="00FE6416">
        <w:rPr>
          <w:rFonts w:ascii="Times New Roman" w:hAnsi="Times New Roman" w:cs="Times New Roman"/>
          <w:sz w:val="24"/>
          <w:szCs w:val="24"/>
        </w:rPr>
        <w:t>jego otrzymania</w:t>
      </w:r>
      <w:r w:rsidRPr="000C0E0C">
        <w:rPr>
          <w:rFonts w:ascii="Times New Roman" w:hAnsi="Times New Roman" w:cs="Times New Roman"/>
          <w:sz w:val="24"/>
          <w:szCs w:val="24"/>
        </w:rPr>
        <w:t>. Zasada ta dotyczy robót związanych z</w:t>
      </w:r>
      <w:r w:rsidR="009E4EB2">
        <w:rPr>
          <w:rFonts w:ascii="Times New Roman" w:hAnsi="Times New Roman" w:cs="Times New Roman"/>
          <w:sz w:val="24"/>
          <w:szCs w:val="24"/>
        </w:rPr>
        <w:t> </w:t>
      </w:r>
      <w:r w:rsidRPr="000C0E0C">
        <w:rPr>
          <w:rFonts w:ascii="Times New Roman" w:hAnsi="Times New Roman" w:cs="Times New Roman"/>
          <w:sz w:val="24"/>
          <w:szCs w:val="24"/>
        </w:rPr>
        <w:t>infrastrukturą telekomunikacyjną, co ma na celu przyspieszenie procesów inwestycyjnych i</w:t>
      </w:r>
      <w:r w:rsidR="009E4EB2">
        <w:rPr>
          <w:rFonts w:ascii="Times New Roman" w:hAnsi="Times New Roman" w:cs="Times New Roman"/>
          <w:sz w:val="24"/>
          <w:szCs w:val="24"/>
        </w:rPr>
        <w:t> </w:t>
      </w:r>
      <w:r w:rsidRPr="000C0E0C">
        <w:rPr>
          <w:rFonts w:ascii="Times New Roman" w:hAnsi="Times New Roman" w:cs="Times New Roman"/>
          <w:sz w:val="24"/>
          <w:szCs w:val="24"/>
        </w:rPr>
        <w:t>eliminację barier administracyjnych. Rozwiązanie to odpowiada na problemy przedsiębiorców związane z</w:t>
      </w:r>
      <w:r w:rsidR="005F3374" w:rsidRPr="000C0E0C">
        <w:rPr>
          <w:rFonts w:ascii="Times New Roman" w:hAnsi="Times New Roman" w:cs="Times New Roman"/>
          <w:sz w:val="24"/>
          <w:szCs w:val="24"/>
        </w:rPr>
        <w:t> </w:t>
      </w:r>
      <w:r w:rsidRPr="000C0E0C">
        <w:rPr>
          <w:rFonts w:ascii="Times New Roman" w:hAnsi="Times New Roman" w:cs="Times New Roman"/>
          <w:sz w:val="24"/>
          <w:szCs w:val="24"/>
        </w:rPr>
        <w:t>przedłużającymi się procedurami zatwierdzania organizacji ruchu, co w przeszłości często powodowało opóźnienia w realizacji inwestycji, szczególnie w sektorze telekomunikacyjnym, a tym samym mogło zniechęcać do podejmowania takich przedsięwzięć.</w:t>
      </w:r>
    </w:p>
    <w:p w14:paraId="6BF91899" w14:textId="77777777" w:rsidR="000F5D9B" w:rsidRDefault="001E5669" w:rsidP="00587856">
      <w:pPr>
        <w:spacing w:line="276" w:lineRule="auto"/>
        <w:jc w:val="both"/>
        <w:rPr>
          <w:rFonts w:ascii="Times New Roman" w:hAnsi="Times New Roman" w:cs="Times New Roman"/>
          <w:sz w:val="24"/>
          <w:szCs w:val="24"/>
        </w:rPr>
      </w:pPr>
      <w:r w:rsidRPr="000C0E0C">
        <w:rPr>
          <w:rFonts w:ascii="Times New Roman" w:hAnsi="Times New Roman" w:cs="Times New Roman"/>
          <w:sz w:val="24"/>
          <w:szCs w:val="24"/>
        </w:rPr>
        <w:t xml:space="preserve">Proponowany przepis </w:t>
      </w:r>
      <w:r w:rsidR="000C5B1F" w:rsidRPr="000C0E0C">
        <w:rPr>
          <w:rFonts w:ascii="Times New Roman" w:hAnsi="Times New Roman" w:cs="Times New Roman"/>
          <w:sz w:val="24"/>
          <w:szCs w:val="24"/>
        </w:rPr>
        <w:t xml:space="preserve">w art. 10 </w:t>
      </w:r>
      <w:r w:rsidR="00F56646" w:rsidRPr="000C0E0C">
        <w:rPr>
          <w:rFonts w:ascii="Times New Roman" w:hAnsi="Times New Roman" w:cs="Times New Roman"/>
          <w:sz w:val="24"/>
          <w:szCs w:val="24"/>
        </w:rPr>
        <w:t xml:space="preserve">ust. 10d </w:t>
      </w:r>
      <w:r w:rsidR="00AF3D29" w:rsidRPr="000C0E0C">
        <w:rPr>
          <w:rFonts w:ascii="Times New Roman" w:hAnsi="Times New Roman" w:cs="Times New Roman"/>
          <w:sz w:val="24"/>
          <w:szCs w:val="24"/>
        </w:rPr>
        <w:t xml:space="preserve">ustawy </w:t>
      </w:r>
      <w:r w:rsidR="00DC5ECD">
        <w:rPr>
          <w:rFonts w:ascii="Symbol" w:eastAsia="Symbol" w:hAnsi="Symbol" w:cs="Symbol"/>
          <w:sz w:val="24"/>
          <w:szCs w:val="24"/>
        </w:rPr>
        <w:t>-</w:t>
      </w:r>
      <w:r w:rsidR="00DC5ECD">
        <w:rPr>
          <w:rFonts w:ascii="Times New Roman" w:hAnsi="Times New Roman" w:cs="Times New Roman"/>
          <w:sz w:val="24"/>
          <w:szCs w:val="24"/>
        </w:rPr>
        <w:t xml:space="preserve"> </w:t>
      </w:r>
      <w:r w:rsidR="000C5B1F" w:rsidRPr="000C0E0C">
        <w:rPr>
          <w:rFonts w:ascii="Times New Roman" w:hAnsi="Times New Roman" w:cs="Times New Roman"/>
          <w:sz w:val="24"/>
          <w:szCs w:val="24"/>
        </w:rPr>
        <w:t xml:space="preserve">Prawo o ruchu drogowym </w:t>
      </w:r>
      <w:r w:rsidRPr="000C0E0C">
        <w:rPr>
          <w:rFonts w:ascii="Times New Roman" w:hAnsi="Times New Roman" w:cs="Times New Roman"/>
          <w:sz w:val="24"/>
          <w:szCs w:val="24"/>
        </w:rPr>
        <w:t xml:space="preserve">wskazuje podmioty: </w:t>
      </w:r>
    </w:p>
    <w:p w14:paraId="44A52F36" w14:textId="2B2C5FEB" w:rsidR="000F5D9B" w:rsidRDefault="001E5669" w:rsidP="00587856">
      <w:pPr>
        <w:spacing w:line="276" w:lineRule="auto"/>
        <w:jc w:val="both"/>
        <w:rPr>
          <w:rFonts w:ascii="Times New Roman" w:hAnsi="Times New Roman" w:cs="Times New Roman"/>
          <w:sz w:val="24"/>
          <w:szCs w:val="24"/>
        </w:rPr>
      </w:pPr>
      <w:r w:rsidRPr="000C0E0C">
        <w:rPr>
          <w:rFonts w:ascii="Times New Roman" w:hAnsi="Times New Roman" w:cs="Times New Roman"/>
          <w:sz w:val="24"/>
          <w:szCs w:val="24"/>
        </w:rPr>
        <w:lastRenderedPageBreak/>
        <w:t>a) zobowiązane do wydania opinii dotyczącej projektu organizacji ruchu</w:t>
      </w:r>
      <w:r w:rsidR="00CF096F" w:rsidRPr="000C0E0C">
        <w:rPr>
          <w:rFonts w:ascii="Times New Roman" w:hAnsi="Times New Roman" w:cs="Times New Roman"/>
          <w:sz w:val="24"/>
          <w:szCs w:val="24"/>
        </w:rPr>
        <w:t>,</w:t>
      </w:r>
    </w:p>
    <w:p w14:paraId="3B879294" w14:textId="77777777" w:rsidR="000F5D9B" w:rsidRDefault="001E5669" w:rsidP="00865117">
      <w:pPr>
        <w:spacing w:line="360" w:lineRule="auto"/>
        <w:jc w:val="both"/>
        <w:rPr>
          <w:rFonts w:ascii="Times New Roman" w:hAnsi="Times New Roman" w:cs="Times New Roman"/>
          <w:sz w:val="24"/>
          <w:szCs w:val="24"/>
        </w:rPr>
      </w:pPr>
      <w:r w:rsidRPr="000C0E0C">
        <w:rPr>
          <w:rFonts w:ascii="Times New Roman" w:hAnsi="Times New Roman" w:cs="Times New Roman"/>
          <w:sz w:val="24"/>
          <w:szCs w:val="24"/>
        </w:rPr>
        <w:t xml:space="preserve">b) zatwierdzające lub odrzucające projekt organizacji ruchu. </w:t>
      </w:r>
    </w:p>
    <w:p w14:paraId="6D499819" w14:textId="27CB40F4" w:rsidR="007B25E4" w:rsidRPr="000C0E0C" w:rsidRDefault="001E5669" w:rsidP="00865117">
      <w:pPr>
        <w:spacing w:line="360" w:lineRule="auto"/>
        <w:jc w:val="both"/>
        <w:rPr>
          <w:rFonts w:ascii="Times New Roman" w:hAnsi="Times New Roman" w:cs="Times New Roman"/>
          <w:sz w:val="24"/>
          <w:szCs w:val="24"/>
        </w:rPr>
      </w:pPr>
      <w:r w:rsidRPr="000C0E0C">
        <w:rPr>
          <w:rFonts w:ascii="Times New Roman" w:hAnsi="Times New Roman" w:cs="Times New Roman"/>
          <w:sz w:val="24"/>
          <w:szCs w:val="24"/>
        </w:rPr>
        <w:t>Ponadto przepis określa także termin</w:t>
      </w:r>
      <w:r w:rsidR="00D84403" w:rsidRPr="000C0E0C">
        <w:rPr>
          <w:rFonts w:ascii="Times New Roman" w:hAnsi="Times New Roman" w:cs="Times New Roman"/>
          <w:sz w:val="24"/>
          <w:szCs w:val="24"/>
        </w:rPr>
        <w:t xml:space="preserve"> 21 dni</w:t>
      </w:r>
      <w:r w:rsidR="25771538" w:rsidRPr="000C0E0C">
        <w:rPr>
          <w:rFonts w:ascii="Times New Roman" w:hAnsi="Times New Roman" w:cs="Times New Roman"/>
          <w:sz w:val="24"/>
          <w:szCs w:val="24"/>
        </w:rPr>
        <w:t>,</w:t>
      </w:r>
      <w:r w:rsidRPr="000C0E0C">
        <w:rPr>
          <w:rFonts w:ascii="Times New Roman" w:hAnsi="Times New Roman" w:cs="Times New Roman"/>
          <w:sz w:val="24"/>
          <w:szCs w:val="24"/>
        </w:rPr>
        <w:t xml:space="preserve"> w </w:t>
      </w:r>
      <w:r w:rsidR="00D84403" w:rsidRPr="000C0E0C">
        <w:rPr>
          <w:rFonts w:ascii="Times New Roman" w:hAnsi="Times New Roman" w:cs="Times New Roman"/>
          <w:sz w:val="24"/>
          <w:szCs w:val="24"/>
        </w:rPr>
        <w:t>którym</w:t>
      </w:r>
      <w:r w:rsidRPr="000C0E0C">
        <w:rPr>
          <w:rFonts w:ascii="Times New Roman" w:hAnsi="Times New Roman" w:cs="Times New Roman"/>
          <w:sz w:val="24"/>
          <w:szCs w:val="24"/>
        </w:rPr>
        <w:t xml:space="preserve"> następuje zaopiniowanie jak i</w:t>
      </w:r>
      <w:r w:rsidR="00865117" w:rsidRPr="000C0E0C">
        <w:rPr>
          <w:rFonts w:ascii="Times New Roman" w:hAnsi="Times New Roman" w:cs="Times New Roman"/>
          <w:sz w:val="24"/>
          <w:szCs w:val="24"/>
        </w:rPr>
        <w:t> </w:t>
      </w:r>
      <w:r w:rsidRPr="000C0E0C">
        <w:rPr>
          <w:rFonts w:ascii="Times New Roman" w:hAnsi="Times New Roman" w:cs="Times New Roman"/>
          <w:sz w:val="24"/>
          <w:szCs w:val="24"/>
        </w:rPr>
        <w:t>zatwierdzenie bądź odrzucenie projektu organizacji ruchu z</w:t>
      </w:r>
      <w:r w:rsidR="005F3374" w:rsidRPr="000C0E0C">
        <w:rPr>
          <w:rFonts w:ascii="Times New Roman" w:hAnsi="Times New Roman" w:cs="Times New Roman"/>
          <w:sz w:val="24"/>
          <w:szCs w:val="24"/>
        </w:rPr>
        <w:t> </w:t>
      </w:r>
      <w:r w:rsidRPr="000C0E0C">
        <w:rPr>
          <w:rFonts w:ascii="Times New Roman" w:hAnsi="Times New Roman" w:cs="Times New Roman"/>
          <w:sz w:val="24"/>
          <w:szCs w:val="24"/>
        </w:rPr>
        <w:t>podziałem na kategorie dróg, których dany projekt organizacji ruchu dotyczy</w:t>
      </w:r>
      <w:r w:rsidR="13F5C458" w:rsidRPr="000C0E0C">
        <w:rPr>
          <w:rFonts w:ascii="Times New Roman" w:hAnsi="Times New Roman" w:cs="Times New Roman"/>
          <w:sz w:val="24"/>
          <w:szCs w:val="24"/>
        </w:rPr>
        <w:t>,</w:t>
      </w:r>
      <w:r w:rsidRPr="000C0E0C">
        <w:rPr>
          <w:rFonts w:ascii="Times New Roman" w:hAnsi="Times New Roman" w:cs="Times New Roman"/>
          <w:sz w:val="24"/>
          <w:szCs w:val="24"/>
        </w:rPr>
        <w:t xml:space="preserve"> w sytuacji, gdy w pasie drogowym mają być prowadzone</w:t>
      </w:r>
      <w:r w:rsidR="00110A4C" w:rsidRPr="000C0E0C">
        <w:rPr>
          <w:rFonts w:ascii="Times New Roman" w:hAnsi="Times New Roman" w:cs="Times New Roman"/>
          <w:sz w:val="24"/>
          <w:szCs w:val="24"/>
        </w:rPr>
        <w:t xml:space="preserve">, wskazane </w:t>
      </w:r>
      <w:r w:rsidR="00010976" w:rsidRPr="000C0E0C">
        <w:rPr>
          <w:rFonts w:ascii="Times New Roman" w:hAnsi="Times New Roman" w:cs="Times New Roman"/>
          <w:sz w:val="24"/>
          <w:szCs w:val="24"/>
        </w:rPr>
        <w:t>wyżej</w:t>
      </w:r>
      <w:r w:rsidR="00110A4C" w:rsidRPr="000C0E0C">
        <w:rPr>
          <w:rFonts w:ascii="Times New Roman" w:hAnsi="Times New Roman" w:cs="Times New Roman"/>
          <w:sz w:val="24"/>
          <w:szCs w:val="24"/>
        </w:rPr>
        <w:t>,</w:t>
      </w:r>
      <w:r w:rsidRPr="000C0E0C">
        <w:rPr>
          <w:rFonts w:ascii="Times New Roman" w:hAnsi="Times New Roman" w:cs="Times New Roman"/>
          <w:sz w:val="24"/>
          <w:szCs w:val="24"/>
        </w:rPr>
        <w:t xml:space="preserve"> roboty związane z umieszczaniem, konserwacją, przebudową lub naprawą infrastruktury telekomunikacyjnej w rozumieniu </w:t>
      </w:r>
      <w:r w:rsidR="00F9289B" w:rsidRPr="000C0E0C">
        <w:rPr>
          <w:rFonts w:ascii="Times New Roman" w:hAnsi="Times New Roman" w:cs="Times New Roman"/>
          <w:sz w:val="24"/>
          <w:szCs w:val="24"/>
        </w:rPr>
        <w:t>PKE</w:t>
      </w:r>
      <w:r w:rsidR="008808E3" w:rsidRPr="000C0E0C">
        <w:rPr>
          <w:rFonts w:ascii="Times New Roman" w:hAnsi="Times New Roman" w:cs="Times New Roman"/>
          <w:sz w:val="24"/>
          <w:szCs w:val="24"/>
        </w:rPr>
        <w:t xml:space="preserve">, a także </w:t>
      </w:r>
      <w:r w:rsidRPr="000C0E0C">
        <w:rPr>
          <w:rFonts w:ascii="Times New Roman" w:hAnsi="Times New Roman" w:cs="Times New Roman"/>
          <w:sz w:val="24"/>
          <w:szCs w:val="24"/>
        </w:rPr>
        <w:t>urządzeń służących do</w:t>
      </w:r>
      <w:r w:rsidR="00865117" w:rsidRPr="000C0E0C">
        <w:rPr>
          <w:rFonts w:ascii="Times New Roman" w:hAnsi="Times New Roman" w:cs="Times New Roman"/>
          <w:sz w:val="24"/>
          <w:szCs w:val="24"/>
        </w:rPr>
        <w:t> </w:t>
      </w:r>
      <w:r w:rsidRPr="000C0E0C">
        <w:rPr>
          <w:rFonts w:ascii="Times New Roman" w:hAnsi="Times New Roman" w:cs="Times New Roman"/>
          <w:sz w:val="24"/>
          <w:szCs w:val="24"/>
        </w:rPr>
        <w:t>doprowadzania lub odprowadzania płynów, pary, gazu, energii elektrycznej, w tym punktów ładowania stanowiących część infrastruktury ładowania drogowego transportu publicznego, oraz urządzeń związanych z ich eksploatacją, a także do innych czynności związanych z</w:t>
      </w:r>
      <w:r w:rsidR="00865117" w:rsidRPr="000C0E0C">
        <w:rPr>
          <w:rFonts w:ascii="Times New Roman" w:hAnsi="Times New Roman" w:cs="Times New Roman"/>
          <w:sz w:val="24"/>
          <w:szCs w:val="24"/>
        </w:rPr>
        <w:t> </w:t>
      </w:r>
      <w:r w:rsidRPr="000C0E0C">
        <w:rPr>
          <w:rFonts w:ascii="Times New Roman" w:hAnsi="Times New Roman" w:cs="Times New Roman"/>
          <w:sz w:val="24"/>
          <w:szCs w:val="24"/>
        </w:rPr>
        <w:t>eksploatacją tej infrastruktury i tych urządzeń.</w:t>
      </w:r>
      <w:r w:rsidR="00D07BBD" w:rsidRPr="000C0E0C">
        <w:rPr>
          <w:rFonts w:ascii="Times New Roman" w:hAnsi="Times New Roman" w:cs="Times New Roman"/>
          <w:sz w:val="24"/>
          <w:szCs w:val="24"/>
        </w:rPr>
        <w:t xml:space="preserve"> </w:t>
      </w:r>
    </w:p>
    <w:p w14:paraId="62AD65AB" w14:textId="4771650C" w:rsidR="00E969DE" w:rsidRPr="000C0E0C" w:rsidRDefault="00E969DE" w:rsidP="00865117">
      <w:pPr>
        <w:spacing w:line="360" w:lineRule="auto"/>
        <w:jc w:val="both"/>
        <w:rPr>
          <w:rFonts w:ascii="Times New Roman" w:hAnsi="Times New Roman" w:cs="Times New Roman"/>
          <w:sz w:val="24"/>
          <w:szCs w:val="24"/>
        </w:rPr>
      </w:pPr>
      <w:r>
        <w:rPr>
          <w:rFonts w:ascii="Times New Roman" w:hAnsi="Times New Roman" w:cs="Times New Roman"/>
          <w:sz w:val="24"/>
          <w:szCs w:val="24"/>
        </w:rPr>
        <w:t>Na koniec należy wskazać, że proponowane zmiany częściowo w</w:t>
      </w:r>
      <w:r w:rsidR="0063208C">
        <w:rPr>
          <w:rFonts w:ascii="Times New Roman" w:hAnsi="Times New Roman" w:cs="Times New Roman"/>
          <w:sz w:val="24"/>
          <w:szCs w:val="24"/>
        </w:rPr>
        <w:t xml:space="preserve">ypełniają rekomendacje zawarte w </w:t>
      </w:r>
      <w:r w:rsidR="0063208C" w:rsidRPr="0063208C">
        <w:rPr>
          <w:rFonts w:ascii="Times New Roman" w:hAnsi="Times New Roman" w:cs="Times New Roman"/>
          <w:sz w:val="24"/>
          <w:szCs w:val="24"/>
        </w:rPr>
        <w:t>postulat</w:t>
      </w:r>
      <w:r w:rsidR="0063208C">
        <w:rPr>
          <w:rFonts w:ascii="Times New Roman" w:hAnsi="Times New Roman" w:cs="Times New Roman"/>
          <w:sz w:val="24"/>
          <w:szCs w:val="24"/>
        </w:rPr>
        <w:t>ach</w:t>
      </w:r>
      <w:r w:rsidR="0063208C" w:rsidRPr="0063208C">
        <w:rPr>
          <w:rFonts w:ascii="Times New Roman" w:hAnsi="Times New Roman" w:cs="Times New Roman"/>
          <w:sz w:val="24"/>
          <w:szCs w:val="24"/>
        </w:rPr>
        <w:t xml:space="preserve"> Zespołu Deregulacji, o których mowa w materiale MC-11-1</w:t>
      </w:r>
      <w:r w:rsidR="0063208C">
        <w:rPr>
          <w:rFonts w:ascii="Times New Roman" w:hAnsi="Times New Roman" w:cs="Times New Roman"/>
          <w:sz w:val="24"/>
          <w:szCs w:val="24"/>
        </w:rPr>
        <w:t>48</w:t>
      </w:r>
      <w:r w:rsidR="0063208C" w:rsidRPr="0063208C">
        <w:rPr>
          <w:rFonts w:ascii="Times New Roman" w:hAnsi="Times New Roman" w:cs="Times New Roman"/>
          <w:sz w:val="24"/>
          <w:szCs w:val="24"/>
        </w:rPr>
        <w:t xml:space="preserve"> (DER).</w:t>
      </w:r>
    </w:p>
    <w:p w14:paraId="35D8781B" w14:textId="33CAB4AA" w:rsidR="00B04FA7" w:rsidRPr="000C0E0C" w:rsidRDefault="00600C15" w:rsidP="00AA392A">
      <w:pPr>
        <w:pStyle w:val="Nagwek3"/>
        <w:rPr>
          <w:rFonts w:ascii="Times New Roman" w:hAnsi="Times New Roman" w:cs="Times New Roman"/>
          <w:b w:val="0"/>
        </w:rPr>
      </w:pPr>
      <w:r w:rsidRPr="000C0E0C">
        <w:rPr>
          <w:rFonts w:ascii="Times New Roman" w:hAnsi="Times New Roman" w:cs="Times New Roman"/>
        </w:rPr>
        <w:t xml:space="preserve">Art. </w:t>
      </w:r>
      <w:r w:rsidR="00C77F30" w:rsidRPr="59B45FAB">
        <w:rPr>
          <w:rFonts w:ascii="Times New Roman" w:hAnsi="Times New Roman" w:cs="Times New Roman"/>
        </w:rPr>
        <w:t>6</w:t>
      </w:r>
      <w:r w:rsidR="070A0F59" w:rsidRPr="59B45FAB">
        <w:rPr>
          <w:rFonts w:ascii="Times New Roman" w:hAnsi="Times New Roman" w:cs="Times New Roman"/>
        </w:rPr>
        <w:t xml:space="preserve"> </w:t>
      </w:r>
    </w:p>
    <w:p w14:paraId="542B8706" w14:textId="30E599F9" w:rsidR="001E5669" w:rsidRPr="000C0E0C" w:rsidRDefault="00D07BBD" w:rsidP="00865117">
      <w:pPr>
        <w:spacing w:line="360" w:lineRule="auto"/>
        <w:jc w:val="both"/>
        <w:rPr>
          <w:rFonts w:ascii="Times New Roman" w:hAnsi="Times New Roman" w:cs="Times New Roman"/>
          <w:sz w:val="24"/>
          <w:szCs w:val="24"/>
        </w:rPr>
      </w:pPr>
      <w:r w:rsidRPr="000C0E0C">
        <w:rPr>
          <w:rFonts w:ascii="Times New Roman" w:hAnsi="Times New Roman" w:cs="Times New Roman"/>
          <w:sz w:val="24"/>
          <w:szCs w:val="24"/>
        </w:rPr>
        <w:t>W</w:t>
      </w:r>
      <w:r w:rsidR="001E5669" w:rsidRPr="000C0E0C">
        <w:rPr>
          <w:rFonts w:ascii="Times New Roman" w:hAnsi="Times New Roman" w:cs="Times New Roman"/>
          <w:sz w:val="24"/>
          <w:szCs w:val="24"/>
        </w:rPr>
        <w:t xml:space="preserve"> ustaw</w:t>
      </w:r>
      <w:r w:rsidRPr="000C0E0C">
        <w:rPr>
          <w:rFonts w:ascii="Times New Roman" w:hAnsi="Times New Roman" w:cs="Times New Roman"/>
          <w:sz w:val="24"/>
          <w:szCs w:val="24"/>
        </w:rPr>
        <w:t>ie</w:t>
      </w:r>
      <w:r w:rsidR="00CC33EC" w:rsidRPr="000C0E0C">
        <w:rPr>
          <w:rFonts w:ascii="Times New Roman" w:hAnsi="Times New Roman" w:cs="Times New Roman"/>
          <w:sz w:val="24"/>
          <w:szCs w:val="24"/>
        </w:rPr>
        <w:t xml:space="preserve"> </w:t>
      </w:r>
      <w:r w:rsidR="000F5D9B">
        <w:rPr>
          <w:rFonts w:ascii="Times New Roman" w:hAnsi="Times New Roman" w:cs="Times New Roman"/>
          <w:sz w:val="24"/>
          <w:szCs w:val="24"/>
        </w:rPr>
        <w:t xml:space="preserve">z dnia 21 sierpnia 1997 r. </w:t>
      </w:r>
      <w:r w:rsidR="001E5669" w:rsidRPr="000C0E0C">
        <w:rPr>
          <w:rFonts w:ascii="Times New Roman" w:hAnsi="Times New Roman" w:cs="Times New Roman"/>
          <w:sz w:val="24"/>
          <w:szCs w:val="24"/>
        </w:rPr>
        <w:t>o gospodarce nieruchomościami</w:t>
      </w:r>
      <w:r w:rsidR="001E5669">
        <w:rPr>
          <w:rFonts w:ascii="Times New Roman" w:hAnsi="Times New Roman" w:cs="Times New Roman"/>
          <w:sz w:val="24"/>
          <w:szCs w:val="24"/>
        </w:rPr>
        <w:t xml:space="preserve"> </w:t>
      </w:r>
      <w:r w:rsidR="000F5D9B">
        <w:rPr>
          <w:rFonts w:ascii="Times New Roman" w:hAnsi="Times New Roman" w:cs="Times New Roman"/>
          <w:sz w:val="24"/>
          <w:szCs w:val="24"/>
        </w:rPr>
        <w:t xml:space="preserve">(Dz. U. </w:t>
      </w:r>
      <w:r w:rsidR="000F5D9B" w:rsidRPr="00587856">
        <w:rPr>
          <w:rFonts w:ascii="Times New Roman" w:hAnsi="Times New Roman" w:cs="Times New Roman"/>
          <w:sz w:val="24"/>
          <w:szCs w:val="24"/>
        </w:rPr>
        <w:t xml:space="preserve">z 2024 r. poz. 1145, </w:t>
      </w:r>
      <w:r w:rsidR="00E439E7">
        <w:rPr>
          <w:rFonts w:ascii="Times New Roman" w:hAnsi="Times New Roman" w:cs="Times New Roman"/>
          <w:sz w:val="24"/>
          <w:szCs w:val="24"/>
        </w:rPr>
        <w:t>1222, 1717 i 1881 oraz z 2025 r. poz. 1077 i 1080</w:t>
      </w:r>
      <w:r w:rsidR="000F5D9B">
        <w:rPr>
          <w:rFonts w:ascii="Times New Roman" w:hAnsi="Times New Roman" w:cs="Times New Roman"/>
          <w:sz w:val="24"/>
          <w:szCs w:val="24"/>
        </w:rPr>
        <w:t xml:space="preserve">) </w:t>
      </w:r>
      <w:r w:rsidR="00870801">
        <w:rPr>
          <w:rFonts w:ascii="Times New Roman" w:hAnsi="Times New Roman" w:cs="Times New Roman"/>
          <w:sz w:val="24"/>
          <w:szCs w:val="24"/>
        </w:rPr>
        <w:t>w</w:t>
      </w:r>
      <w:r w:rsidR="001E5669" w:rsidRPr="000C0E0C">
        <w:rPr>
          <w:rFonts w:ascii="Times New Roman" w:hAnsi="Times New Roman" w:cs="Times New Roman"/>
          <w:sz w:val="24"/>
          <w:szCs w:val="24"/>
        </w:rPr>
        <w:t xml:space="preserve"> </w:t>
      </w:r>
      <w:r w:rsidRPr="000C0E0C">
        <w:rPr>
          <w:rFonts w:ascii="Times New Roman" w:hAnsi="Times New Roman" w:cs="Times New Roman"/>
          <w:sz w:val="24"/>
          <w:szCs w:val="24"/>
        </w:rPr>
        <w:t>art. 124</w:t>
      </w:r>
      <w:r w:rsidR="00870801">
        <w:rPr>
          <w:rFonts w:ascii="Times New Roman" w:hAnsi="Times New Roman" w:cs="Times New Roman"/>
          <w:sz w:val="24"/>
          <w:szCs w:val="24"/>
        </w:rPr>
        <w:t xml:space="preserve"> </w:t>
      </w:r>
      <w:r w:rsidR="00870801" w:rsidRPr="00870801">
        <w:rPr>
          <w:rFonts w:ascii="Times New Roman" w:hAnsi="Times New Roman" w:cs="Times New Roman"/>
          <w:sz w:val="24"/>
          <w:szCs w:val="24"/>
        </w:rPr>
        <w:t>zmianie ulega treść zdania pierwszego w ust 1b, gdzie uzgodnienie decyzji zastępuje się opinią Prezesa UKE</w:t>
      </w:r>
      <w:r w:rsidR="00E56A25">
        <w:rPr>
          <w:rFonts w:ascii="Times New Roman" w:hAnsi="Times New Roman" w:cs="Times New Roman"/>
          <w:sz w:val="24"/>
          <w:szCs w:val="24"/>
        </w:rPr>
        <w:t>. Projektowany</w:t>
      </w:r>
      <w:r w:rsidR="001A7E4E">
        <w:rPr>
          <w:rFonts w:ascii="Times New Roman" w:hAnsi="Times New Roman" w:cs="Times New Roman"/>
          <w:bCs/>
          <w:sz w:val="24"/>
          <w:szCs w:val="24"/>
        </w:rPr>
        <w:t xml:space="preserve"> przepis </w:t>
      </w:r>
      <w:r w:rsidR="7D36D4EF" w:rsidRPr="7E914FC8">
        <w:rPr>
          <w:rFonts w:ascii="Times New Roman" w:hAnsi="Times New Roman" w:cs="Times New Roman"/>
          <w:sz w:val="24"/>
          <w:szCs w:val="24"/>
        </w:rPr>
        <w:t>jest zgodny</w:t>
      </w:r>
      <w:r w:rsidR="001A7E4E">
        <w:rPr>
          <w:rFonts w:ascii="Times New Roman" w:hAnsi="Times New Roman" w:cs="Times New Roman"/>
          <w:bCs/>
          <w:sz w:val="24"/>
          <w:szCs w:val="24"/>
        </w:rPr>
        <w:t xml:space="preserve"> z art. 7 ust. 1</w:t>
      </w:r>
      <w:r w:rsidR="0012003F">
        <w:rPr>
          <w:rFonts w:ascii="Times New Roman" w:hAnsi="Times New Roman" w:cs="Times New Roman"/>
          <w:bCs/>
          <w:sz w:val="24"/>
          <w:szCs w:val="24"/>
        </w:rPr>
        <w:t xml:space="preserve"> i 5</w:t>
      </w:r>
      <w:r w:rsidR="001A7E4E">
        <w:rPr>
          <w:rFonts w:ascii="Times New Roman" w:hAnsi="Times New Roman" w:cs="Times New Roman"/>
          <w:bCs/>
          <w:sz w:val="24"/>
          <w:szCs w:val="24"/>
        </w:rPr>
        <w:t xml:space="preserve"> rozporządzenia GIA.</w:t>
      </w:r>
      <w:r w:rsidR="00870801" w:rsidRPr="00870801">
        <w:rPr>
          <w:rFonts w:ascii="Times New Roman" w:hAnsi="Times New Roman" w:cs="Times New Roman"/>
          <w:sz w:val="24"/>
          <w:szCs w:val="24"/>
        </w:rPr>
        <w:t xml:space="preserve"> </w:t>
      </w:r>
      <w:r w:rsidR="00870801">
        <w:rPr>
          <w:rFonts w:ascii="Times New Roman" w:hAnsi="Times New Roman" w:cs="Times New Roman"/>
          <w:sz w:val="24"/>
          <w:szCs w:val="24"/>
        </w:rPr>
        <w:t>Ponadto</w:t>
      </w:r>
      <w:r w:rsidRPr="000C0E0C">
        <w:rPr>
          <w:rFonts w:ascii="Times New Roman" w:hAnsi="Times New Roman" w:cs="Times New Roman"/>
          <w:sz w:val="24"/>
          <w:szCs w:val="24"/>
        </w:rPr>
        <w:t xml:space="preserve"> dodaje się </w:t>
      </w:r>
      <w:r w:rsidR="00254D06" w:rsidRPr="000C0E0C">
        <w:rPr>
          <w:rFonts w:ascii="Times New Roman" w:hAnsi="Times New Roman" w:cs="Times New Roman"/>
          <w:sz w:val="24"/>
          <w:szCs w:val="24"/>
        </w:rPr>
        <w:t>przepis</w:t>
      </w:r>
      <w:r w:rsidRPr="000C0E0C">
        <w:rPr>
          <w:rFonts w:ascii="Times New Roman" w:hAnsi="Times New Roman" w:cs="Times New Roman"/>
          <w:sz w:val="24"/>
          <w:szCs w:val="24"/>
        </w:rPr>
        <w:t xml:space="preserve"> (ust. 1c)</w:t>
      </w:r>
      <w:r w:rsidR="00254D06" w:rsidRPr="000C0E0C">
        <w:rPr>
          <w:rFonts w:ascii="Times New Roman" w:hAnsi="Times New Roman" w:cs="Times New Roman"/>
          <w:sz w:val="24"/>
          <w:szCs w:val="24"/>
        </w:rPr>
        <w:t xml:space="preserve"> </w:t>
      </w:r>
      <w:r w:rsidR="001E5669" w:rsidRPr="000C0E0C">
        <w:rPr>
          <w:rFonts w:ascii="Times New Roman" w:hAnsi="Times New Roman" w:cs="Times New Roman"/>
          <w:sz w:val="24"/>
          <w:szCs w:val="24"/>
        </w:rPr>
        <w:t xml:space="preserve">stanowiący, że niezajęcie przez Prezesa </w:t>
      </w:r>
      <w:r w:rsidR="00647929" w:rsidRPr="000C0E0C">
        <w:rPr>
          <w:rFonts w:ascii="Times New Roman" w:hAnsi="Times New Roman" w:cs="Times New Roman"/>
          <w:sz w:val="24"/>
          <w:szCs w:val="24"/>
        </w:rPr>
        <w:t>UKE</w:t>
      </w:r>
      <w:r w:rsidR="001E5669" w:rsidRPr="000C0E0C">
        <w:rPr>
          <w:rFonts w:ascii="Times New Roman" w:hAnsi="Times New Roman" w:cs="Times New Roman"/>
          <w:sz w:val="24"/>
          <w:szCs w:val="24"/>
        </w:rPr>
        <w:t xml:space="preserve"> stanowiska w terminie 30 dni od dnia przedstawienia projektu decyzji starosty w sprawie zezwolenia na zakładanie i</w:t>
      </w:r>
      <w:r w:rsidR="009E4EB2">
        <w:rPr>
          <w:rFonts w:ascii="Times New Roman" w:hAnsi="Times New Roman" w:cs="Times New Roman"/>
          <w:sz w:val="24"/>
          <w:szCs w:val="24"/>
        </w:rPr>
        <w:t> </w:t>
      </w:r>
      <w:r w:rsidR="001E5669" w:rsidRPr="000C0E0C">
        <w:rPr>
          <w:rFonts w:ascii="Times New Roman" w:hAnsi="Times New Roman" w:cs="Times New Roman"/>
          <w:sz w:val="24"/>
          <w:szCs w:val="24"/>
        </w:rPr>
        <w:t>przeprowadzenie na nieruchomości ciągów drenażowych, przewodów i urządzeń służących do przesyłania lub dystrybucji płynów, pary, gazów i energii elektrycznej oraz urządzeń łączności publicznej i sygnalizacji, a także innych podziemnych, naziemnych lub nadziemnych obiektów i urządzeń niezbędnych do</w:t>
      </w:r>
      <w:r w:rsidR="00865117" w:rsidRPr="000C0E0C">
        <w:rPr>
          <w:rFonts w:ascii="Times New Roman" w:hAnsi="Times New Roman" w:cs="Times New Roman"/>
          <w:sz w:val="24"/>
          <w:szCs w:val="24"/>
        </w:rPr>
        <w:t> </w:t>
      </w:r>
      <w:r w:rsidR="001E5669" w:rsidRPr="000C0E0C">
        <w:rPr>
          <w:rFonts w:ascii="Times New Roman" w:hAnsi="Times New Roman" w:cs="Times New Roman"/>
          <w:sz w:val="24"/>
          <w:szCs w:val="24"/>
        </w:rPr>
        <w:t>korzystania z tych przewodów i urządzeń, jeżeli właściciel lub użytkownik wieczysty nieruchomości nie wyraża na to zgody</w:t>
      </w:r>
      <w:r w:rsidR="0C6DC160" w:rsidRPr="000C0E0C">
        <w:rPr>
          <w:rFonts w:ascii="Times New Roman" w:hAnsi="Times New Roman" w:cs="Times New Roman"/>
          <w:sz w:val="24"/>
          <w:szCs w:val="24"/>
        </w:rPr>
        <w:t>,</w:t>
      </w:r>
      <w:r w:rsidR="001E5669" w:rsidRPr="000C0E0C">
        <w:rPr>
          <w:rFonts w:ascii="Times New Roman" w:hAnsi="Times New Roman" w:cs="Times New Roman"/>
          <w:sz w:val="24"/>
          <w:szCs w:val="24"/>
        </w:rPr>
        <w:t xml:space="preserve"> jest równoznaczne z</w:t>
      </w:r>
      <w:r w:rsidR="009E4EB2">
        <w:rPr>
          <w:rFonts w:ascii="Times New Roman" w:hAnsi="Times New Roman" w:cs="Times New Roman"/>
          <w:sz w:val="24"/>
          <w:szCs w:val="24"/>
        </w:rPr>
        <w:t> </w:t>
      </w:r>
      <w:r w:rsidR="001E5669" w:rsidRPr="000C0E0C">
        <w:rPr>
          <w:rFonts w:ascii="Times New Roman" w:hAnsi="Times New Roman" w:cs="Times New Roman"/>
          <w:sz w:val="24"/>
          <w:szCs w:val="24"/>
        </w:rPr>
        <w:t xml:space="preserve">uzgodnieniem projektu tej decyzji. Wprowadzany przepis zapobiegnie wydłużaniu czasu wydania decyzji przy braku stanowiska Prezesa UKE zaistniałego z różnorakich przyczyn. Propozycja ma na celu skrócenie procesu </w:t>
      </w:r>
      <w:r w:rsidR="000A0E9B">
        <w:rPr>
          <w:rFonts w:ascii="Times New Roman" w:hAnsi="Times New Roman" w:cs="Times New Roman"/>
          <w:sz w:val="24"/>
          <w:szCs w:val="24"/>
        </w:rPr>
        <w:t>opiniowania</w:t>
      </w:r>
      <w:r w:rsidR="001E5669" w:rsidRPr="000C0E0C">
        <w:rPr>
          <w:rFonts w:ascii="Times New Roman" w:hAnsi="Times New Roman" w:cs="Times New Roman"/>
          <w:sz w:val="24"/>
          <w:szCs w:val="24"/>
        </w:rPr>
        <w:t xml:space="preserve"> przez Prezesa UKE projektów decyzji starostów w sprawie zezwolenia na</w:t>
      </w:r>
      <w:r w:rsidR="00865117" w:rsidRPr="000C0E0C">
        <w:rPr>
          <w:rFonts w:ascii="Times New Roman" w:hAnsi="Times New Roman" w:cs="Times New Roman"/>
          <w:sz w:val="24"/>
          <w:szCs w:val="24"/>
        </w:rPr>
        <w:t> </w:t>
      </w:r>
      <w:r w:rsidR="001E5669" w:rsidRPr="000C0E0C">
        <w:rPr>
          <w:rFonts w:ascii="Times New Roman" w:hAnsi="Times New Roman" w:cs="Times New Roman"/>
          <w:sz w:val="24"/>
          <w:szCs w:val="24"/>
        </w:rPr>
        <w:t>umieszczenie na nieruchomości obiektów i urządzeń infrastruktury telekomunikacyjnej poprzez odwołanie się do instytucji tzw. „milczącego uzgodnienia”.</w:t>
      </w:r>
      <w:r w:rsidR="00074142">
        <w:rPr>
          <w:rFonts w:ascii="Times New Roman" w:hAnsi="Times New Roman" w:cs="Times New Roman"/>
          <w:sz w:val="24"/>
          <w:szCs w:val="24"/>
        </w:rPr>
        <w:t xml:space="preserve"> </w:t>
      </w:r>
      <w:r w:rsidR="00074142" w:rsidRPr="00074142">
        <w:rPr>
          <w:rFonts w:ascii="Times New Roman" w:hAnsi="Times New Roman" w:cs="Times New Roman"/>
          <w:sz w:val="24"/>
          <w:szCs w:val="24"/>
        </w:rPr>
        <w:t>W dodanym ust. 1d wyłączone zostało stosowanie art. 106 § 5 i 6 KPA w</w:t>
      </w:r>
      <w:r w:rsidR="009E4EB2">
        <w:rPr>
          <w:rFonts w:ascii="Times New Roman" w:hAnsi="Times New Roman" w:cs="Times New Roman"/>
          <w:sz w:val="24"/>
          <w:szCs w:val="24"/>
        </w:rPr>
        <w:t> </w:t>
      </w:r>
      <w:r w:rsidR="00074142" w:rsidRPr="00074142">
        <w:rPr>
          <w:rFonts w:ascii="Times New Roman" w:hAnsi="Times New Roman" w:cs="Times New Roman"/>
          <w:sz w:val="24"/>
          <w:szCs w:val="24"/>
        </w:rPr>
        <w:t xml:space="preserve">odniesieniu do opinii przedkładanych przez Prezesa UKE, co oznacza, że do opinii </w:t>
      </w:r>
      <w:r w:rsidR="00074142" w:rsidRPr="00074142">
        <w:rPr>
          <w:rFonts w:ascii="Times New Roman" w:hAnsi="Times New Roman" w:cs="Times New Roman"/>
          <w:sz w:val="24"/>
          <w:szCs w:val="24"/>
        </w:rPr>
        <w:lastRenderedPageBreak/>
        <w:t>uzgadniających nie przysługuje zażalenie ani możliwość wniesienia ponaglenia. Nie oznacza to, że opinie te nie podlegają kontroli w toku instancyjnym czy również sądowoadministracyjnym. Rozwiązanie to zostało przyjęte w celu usprawnienia procesu inwestycyjnego. Dany przepis jest kierunkową realizacją postulatów Zespołu Deregulacji</w:t>
      </w:r>
      <w:r w:rsidR="009E4EB2">
        <w:rPr>
          <w:rFonts w:ascii="Times New Roman" w:hAnsi="Times New Roman" w:cs="Times New Roman"/>
          <w:sz w:val="24"/>
          <w:szCs w:val="24"/>
        </w:rPr>
        <w:t>,</w:t>
      </w:r>
      <w:r w:rsidR="00074142" w:rsidRPr="00074142">
        <w:rPr>
          <w:rFonts w:ascii="Times New Roman" w:hAnsi="Times New Roman" w:cs="Times New Roman"/>
          <w:sz w:val="24"/>
          <w:szCs w:val="24"/>
        </w:rPr>
        <w:t xml:space="preserve"> o</w:t>
      </w:r>
      <w:r w:rsidR="009E4EB2">
        <w:rPr>
          <w:rFonts w:ascii="Times New Roman" w:hAnsi="Times New Roman" w:cs="Times New Roman"/>
          <w:sz w:val="24"/>
          <w:szCs w:val="24"/>
        </w:rPr>
        <w:t> </w:t>
      </w:r>
      <w:r w:rsidR="00074142" w:rsidRPr="00074142">
        <w:rPr>
          <w:rFonts w:ascii="Times New Roman" w:hAnsi="Times New Roman" w:cs="Times New Roman"/>
          <w:sz w:val="24"/>
          <w:szCs w:val="24"/>
        </w:rPr>
        <w:t>których mowa w materiale MC-11-115</w:t>
      </w:r>
      <w:r w:rsidR="006A509B">
        <w:rPr>
          <w:rFonts w:ascii="Times New Roman" w:hAnsi="Times New Roman" w:cs="Times New Roman"/>
          <w:sz w:val="24"/>
          <w:szCs w:val="24"/>
        </w:rPr>
        <w:t xml:space="preserve"> (DER)</w:t>
      </w:r>
      <w:r w:rsidR="00074142" w:rsidRPr="00074142">
        <w:rPr>
          <w:rFonts w:ascii="Times New Roman" w:hAnsi="Times New Roman" w:cs="Times New Roman"/>
          <w:sz w:val="24"/>
          <w:szCs w:val="24"/>
        </w:rPr>
        <w:t>.</w:t>
      </w:r>
      <w:r w:rsidR="004F6B05">
        <w:rPr>
          <w:rFonts w:ascii="Times New Roman" w:hAnsi="Times New Roman" w:cs="Times New Roman"/>
          <w:sz w:val="24"/>
          <w:szCs w:val="24"/>
        </w:rPr>
        <w:t xml:space="preserve"> Ponadto</w:t>
      </w:r>
      <w:r w:rsidR="00A5694C">
        <w:rPr>
          <w:rFonts w:ascii="Times New Roman" w:hAnsi="Times New Roman" w:cs="Times New Roman"/>
          <w:sz w:val="24"/>
          <w:szCs w:val="24"/>
        </w:rPr>
        <w:t xml:space="preserve"> proponowan</w:t>
      </w:r>
      <w:r w:rsidR="00AF51BB">
        <w:rPr>
          <w:rFonts w:ascii="Times New Roman" w:hAnsi="Times New Roman" w:cs="Times New Roman"/>
          <w:sz w:val="24"/>
          <w:szCs w:val="24"/>
        </w:rPr>
        <w:t xml:space="preserve">e </w:t>
      </w:r>
      <w:r w:rsidR="00A5694C">
        <w:rPr>
          <w:rFonts w:ascii="Times New Roman" w:hAnsi="Times New Roman" w:cs="Times New Roman"/>
          <w:sz w:val="24"/>
          <w:szCs w:val="24"/>
        </w:rPr>
        <w:t>przepis</w:t>
      </w:r>
      <w:r w:rsidR="00AF51BB">
        <w:rPr>
          <w:rFonts w:ascii="Times New Roman" w:hAnsi="Times New Roman" w:cs="Times New Roman"/>
          <w:sz w:val="24"/>
          <w:szCs w:val="24"/>
        </w:rPr>
        <w:t>y ust. 1c i 1d</w:t>
      </w:r>
      <w:r w:rsidR="004F6B05">
        <w:rPr>
          <w:rFonts w:ascii="Times New Roman" w:hAnsi="Times New Roman" w:cs="Times New Roman"/>
          <w:sz w:val="24"/>
          <w:szCs w:val="24"/>
        </w:rPr>
        <w:t xml:space="preserve"> realizuj</w:t>
      </w:r>
      <w:r w:rsidR="00AF51BB">
        <w:rPr>
          <w:rFonts w:ascii="Times New Roman" w:hAnsi="Times New Roman" w:cs="Times New Roman"/>
          <w:sz w:val="24"/>
          <w:szCs w:val="24"/>
        </w:rPr>
        <w:t>ą</w:t>
      </w:r>
      <w:r w:rsidR="004F6B05">
        <w:rPr>
          <w:rFonts w:ascii="Times New Roman" w:hAnsi="Times New Roman" w:cs="Times New Roman"/>
          <w:sz w:val="24"/>
          <w:szCs w:val="24"/>
        </w:rPr>
        <w:t xml:space="preserve"> postanowienia art. 7 ust.</w:t>
      </w:r>
      <w:r w:rsidR="00FA72AA">
        <w:rPr>
          <w:rFonts w:ascii="Times New Roman" w:hAnsi="Times New Roman" w:cs="Times New Roman"/>
          <w:sz w:val="24"/>
          <w:szCs w:val="24"/>
        </w:rPr>
        <w:t xml:space="preserve"> </w:t>
      </w:r>
      <w:r w:rsidR="00A5694C">
        <w:rPr>
          <w:rFonts w:ascii="Times New Roman" w:hAnsi="Times New Roman" w:cs="Times New Roman"/>
          <w:sz w:val="24"/>
          <w:szCs w:val="24"/>
        </w:rPr>
        <w:t>6 rozporządzenia GIA.</w:t>
      </w:r>
    </w:p>
    <w:p w14:paraId="4EA6801F" w14:textId="26FDA06C" w:rsidR="00306F0A" w:rsidRPr="000C0E0C" w:rsidRDefault="00D93F8E" w:rsidP="00AA392A">
      <w:pPr>
        <w:pStyle w:val="Nagwek3"/>
        <w:rPr>
          <w:rFonts w:ascii="Times New Roman" w:hAnsi="Times New Roman" w:cs="Times New Roman"/>
        </w:rPr>
      </w:pPr>
      <w:r w:rsidRPr="5AAD27A4">
        <w:rPr>
          <w:rFonts w:ascii="Times New Roman" w:hAnsi="Times New Roman" w:cs="Times New Roman"/>
        </w:rPr>
        <w:t xml:space="preserve">Art. </w:t>
      </w:r>
      <w:r w:rsidR="00C77F30" w:rsidRPr="5AAD27A4">
        <w:rPr>
          <w:rFonts w:ascii="Times New Roman" w:hAnsi="Times New Roman" w:cs="Times New Roman"/>
        </w:rPr>
        <w:t>7</w:t>
      </w:r>
      <w:r w:rsidR="00A754EF" w:rsidRPr="5AAD27A4">
        <w:rPr>
          <w:rFonts w:ascii="Times New Roman" w:hAnsi="Times New Roman" w:cs="Times New Roman"/>
        </w:rPr>
        <w:t xml:space="preserve"> </w:t>
      </w:r>
      <w:r w:rsidR="0098533B" w:rsidRPr="5AAD27A4">
        <w:rPr>
          <w:rFonts w:ascii="Times New Roman" w:hAnsi="Times New Roman" w:cs="Times New Roman"/>
        </w:rPr>
        <w:t xml:space="preserve">pkt </w:t>
      </w:r>
      <w:r w:rsidR="007535AD" w:rsidRPr="5AAD27A4">
        <w:rPr>
          <w:rFonts w:ascii="Times New Roman" w:hAnsi="Times New Roman" w:cs="Times New Roman"/>
        </w:rPr>
        <w:t>1</w:t>
      </w:r>
      <w:r w:rsidR="0000490E" w:rsidRPr="5AAD27A4">
        <w:rPr>
          <w:rFonts w:ascii="Times New Roman" w:hAnsi="Times New Roman" w:cs="Times New Roman"/>
        </w:rPr>
        <w:t xml:space="preserve"> </w:t>
      </w:r>
    </w:p>
    <w:p w14:paraId="4BAF9059" w14:textId="6B00131E" w:rsidR="002C77E3" w:rsidRPr="000C0E0C" w:rsidRDefault="57FEB887" w:rsidP="005A1443">
      <w:pPr>
        <w:spacing w:line="360" w:lineRule="auto"/>
        <w:jc w:val="both"/>
        <w:rPr>
          <w:rFonts w:ascii="Times New Roman" w:hAnsi="Times New Roman" w:cs="Times New Roman"/>
          <w:sz w:val="24"/>
          <w:szCs w:val="24"/>
        </w:rPr>
      </w:pPr>
      <w:r w:rsidRPr="48F3912C">
        <w:rPr>
          <w:rFonts w:ascii="Times New Roman" w:hAnsi="Times New Roman" w:cs="Times New Roman"/>
          <w:sz w:val="24"/>
          <w:szCs w:val="24"/>
        </w:rPr>
        <w:t xml:space="preserve">Projektowana zmiana dotyczy </w:t>
      </w:r>
      <w:r w:rsidR="3ED626CF" w:rsidRPr="48F3912C">
        <w:rPr>
          <w:rFonts w:ascii="Times New Roman" w:hAnsi="Times New Roman" w:cs="Times New Roman"/>
          <w:sz w:val="24"/>
          <w:szCs w:val="24"/>
        </w:rPr>
        <w:t xml:space="preserve">art. 19 </w:t>
      </w:r>
      <w:r w:rsidR="49476C34" w:rsidRPr="48F3912C">
        <w:rPr>
          <w:rFonts w:ascii="Times New Roman" w:hAnsi="Times New Roman" w:cs="Times New Roman"/>
          <w:sz w:val="24"/>
          <w:szCs w:val="24"/>
        </w:rPr>
        <w:t>PKE</w:t>
      </w:r>
      <w:r w:rsidR="2E10777E" w:rsidRPr="48F3912C">
        <w:rPr>
          <w:rFonts w:ascii="Times New Roman" w:hAnsi="Times New Roman" w:cs="Times New Roman"/>
          <w:sz w:val="24"/>
          <w:szCs w:val="24"/>
        </w:rPr>
        <w:t xml:space="preserve">, który </w:t>
      </w:r>
      <w:r w:rsidR="357216AA" w:rsidRPr="48F3912C">
        <w:rPr>
          <w:rFonts w:ascii="Times New Roman" w:hAnsi="Times New Roman" w:cs="Times New Roman"/>
          <w:sz w:val="24"/>
          <w:szCs w:val="24"/>
        </w:rPr>
        <w:t>re</w:t>
      </w:r>
      <w:r w:rsidR="5B31ADFD" w:rsidRPr="48F3912C">
        <w:rPr>
          <w:rFonts w:ascii="Times New Roman" w:hAnsi="Times New Roman" w:cs="Times New Roman"/>
          <w:sz w:val="24"/>
          <w:szCs w:val="24"/>
        </w:rPr>
        <w:t>g</w:t>
      </w:r>
      <w:r w:rsidR="357216AA" w:rsidRPr="48F3912C">
        <w:rPr>
          <w:rFonts w:ascii="Times New Roman" w:hAnsi="Times New Roman" w:cs="Times New Roman"/>
          <w:sz w:val="24"/>
          <w:szCs w:val="24"/>
        </w:rPr>
        <w:t xml:space="preserve">uluje kwestie </w:t>
      </w:r>
      <w:r w:rsidR="3C99A38E" w:rsidRPr="48F3912C">
        <w:rPr>
          <w:rFonts w:ascii="Times New Roman" w:hAnsi="Times New Roman" w:cs="Times New Roman"/>
          <w:sz w:val="24"/>
          <w:szCs w:val="24"/>
        </w:rPr>
        <w:t xml:space="preserve">obowiązków </w:t>
      </w:r>
      <w:r w:rsidR="4150A7F5" w:rsidRPr="48F3912C">
        <w:rPr>
          <w:rFonts w:ascii="Times New Roman" w:hAnsi="Times New Roman" w:cs="Times New Roman"/>
          <w:sz w:val="24"/>
          <w:szCs w:val="24"/>
        </w:rPr>
        <w:t>informacyjnych i sprawozdawczych</w:t>
      </w:r>
      <w:r w:rsidR="7ECB2015" w:rsidRPr="48F3912C">
        <w:rPr>
          <w:rFonts w:ascii="Times New Roman" w:hAnsi="Times New Roman" w:cs="Times New Roman"/>
          <w:sz w:val="24"/>
          <w:szCs w:val="24"/>
        </w:rPr>
        <w:t xml:space="preserve"> </w:t>
      </w:r>
      <w:r w:rsidR="7FBDAB0C" w:rsidRPr="48F3912C">
        <w:rPr>
          <w:rFonts w:ascii="Times New Roman" w:hAnsi="Times New Roman" w:cs="Times New Roman"/>
          <w:sz w:val="24"/>
          <w:szCs w:val="24"/>
        </w:rPr>
        <w:t>Pt</w:t>
      </w:r>
      <w:r w:rsidR="7ECB2015" w:rsidRPr="48F3912C">
        <w:rPr>
          <w:rFonts w:ascii="Times New Roman" w:hAnsi="Times New Roman" w:cs="Times New Roman"/>
          <w:sz w:val="24"/>
          <w:szCs w:val="24"/>
        </w:rPr>
        <w:t xml:space="preserve"> wobec Prezesa UKE</w:t>
      </w:r>
      <w:r w:rsidR="4150A7F5" w:rsidRPr="48F3912C">
        <w:rPr>
          <w:rFonts w:ascii="Times New Roman" w:hAnsi="Times New Roman" w:cs="Times New Roman"/>
          <w:sz w:val="24"/>
          <w:szCs w:val="24"/>
        </w:rPr>
        <w:t>.</w:t>
      </w:r>
      <w:r w:rsidR="09DDD7DD" w:rsidRPr="48F3912C">
        <w:rPr>
          <w:rFonts w:ascii="Times New Roman" w:hAnsi="Times New Roman" w:cs="Times New Roman"/>
          <w:sz w:val="24"/>
          <w:szCs w:val="24"/>
        </w:rPr>
        <w:t xml:space="preserve"> </w:t>
      </w:r>
      <w:r w:rsidR="086AE5A5" w:rsidRPr="48F3912C">
        <w:rPr>
          <w:rFonts w:ascii="Times New Roman" w:hAnsi="Times New Roman" w:cs="Times New Roman"/>
          <w:sz w:val="24"/>
          <w:szCs w:val="24"/>
        </w:rPr>
        <w:t xml:space="preserve">Projektowany przepis </w:t>
      </w:r>
      <w:r w:rsidR="3EF0B9AE" w:rsidRPr="731B1A86">
        <w:rPr>
          <w:rFonts w:ascii="Times New Roman" w:hAnsi="Times New Roman" w:cs="Times New Roman"/>
          <w:sz w:val="24"/>
          <w:szCs w:val="24"/>
        </w:rPr>
        <w:t xml:space="preserve">art. 19 </w:t>
      </w:r>
      <w:r w:rsidR="01257B65" w:rsidRPr="731B1A86">
        <w:rPr>
          <w:rFonts w:ascii="Times New Roman" w:hAnsi="Times New Roman" w:cs="Times New Roman"/>
          <w:sz w:val="24"/>
          <w:szCs w:val="24"/>
        </w:rPr>
        <w:t>ust.</w:t>
      </w:r>
      <w:r w:rsidR="01257B65" w:rsidRPr="48F3912C">
        <w:rPr>
          <w:rFonts w:ascii="Times New Roman" w:hAnsi="Times New Roman" w:cs="Times New Roman"/>
          <w:sz w:val="24"/>
          <w:szCs w:val="24"/>
        </w:rPr>
        <w:t xml:space="preserve"> 6 </w:t>
      </w:r>
      <w:r w:rsidR="008F4E2F" w:rsidRPr="48F3912C">
        <w:rPr>
          <w:rFonts w:ascii="Times New Roman" w:hAnsi="Times New Roman" w:cs="Times New Roman"/>
          <w:sz w:val="24"/>
          <w:szCs w:val="24"/>
        </w:rPr>
        <w:t>wpisuje się w</w:t>
      </w:r>
      <w:r w:rsidR="0006553F">
        <w:rPr>
          <w:rFonts w:ascii="Times New Roman" w:hAnsi="Times New Roman" w:cs="Times New Roman"/>
          <w:sz w:val="24"/>
          <w:szCs w:val="24"/>
        </w:rPr>
        <w:t> </w:t>
      </w:r>
      <w:r w:rsidR="008F4E2F" w:rsidRPr="48F3912C">
        <w:rPr>
          <w:rFonts w:ascii="Times New Roman" w:hAnsi="Times New Roman" w:cs="Times New Roman"/>
          <w:sz w:val="24"/>
          <w:szCs w:val="24"/>
        </w:rPr>
        <w:t xml:space="preserve">te regulacje i </w:t>
      </w:r>
      <w:r w:rsidR="3D5A0C0F" w:rsidRPr="48F3912C">
        <w:rPr>
          <w:rFonts w:ascii="Times New Roman" w:hAnsi="Times New Roman" w:cs="Times New Roman"/>
          <w:sz w:val="24"/>
          <w:szCs w:val="24"/>
        </w:rPr>
        <w:t>przewiduje</w:t>
      </w:r>
      <w:r w:rsidR="01257B65" w:rsidRPr="48F3912C">
        <w:rPr>
          <w:rFonts w:ascii="Times New Roman" w:hAnsi="Times New Roman" w:cs="Times New Roman"/>
          <w:sz w:val="24"/>
          <w:szCs w:val="24"/>
        </w:rPr>
        <w:t>,</w:t>
      </w:r>
      <w:r w:rsidR="3D5A0C0F" w:rsidRPr="48F3912C">
        <w:rPr>
          <w:rFonts w:ascii="Times New Roman" w:hAnsi="Times New Roman" w:cs="Times New Roman"/>
          <w:sz w:val="24"/>
          <w:szCs w:val="24"/>
        </w:rPr>
        <w:t xml:space="preserve"> </w:t>
      </w:r>
      <w:r w:rsidR="1EC022A9" w:rsidRPr="48F3912C">
        <w:rPr>
          <w:rFonts w:ascii="Times New Roman" w:hAnsi="Times New Roman" w:cs="Times New Roman"/>
          <w:sz w:val="24"/>
          <w:szCs w:val="24"/>
        </w:rPr>
        <w:t xml:space="preserve">podobnie jak </w:t>
      </w:r>
      <w:r w:rsidR="738B53D6" w:rsidRPr="48F3912C">
        <w:rPr>
          <w:rFonts w:ascii="Times New Roman" w:hAnsi="Times New Roman" w:cs="Times New Roman"/>
          <w:sz w:val="24"/>
          <w:szCs w:val="24"/>
        </w:rPr>
        <w:t xml:space="preserve">art. 4 ust. </w:t>
      </w:r>
      <w:r w:rsidR="3420F58B" w:rsidRPr="48F3912C">
        <w:rPr>
          <w:rFonts w:ascii="Times New Roman" w:hAnsi="Times New Roman" w:cs="Times New Roman"/>
          <w:sz w:val="24"/>
          <w:szCs w:val="24"/>
        </w:rPr>
        <w:t>3</w:t>
      </w:r>
      <w:r w:rsidR="738B53D6" w:rsidRPr="48F3912C">
        <w:rPr>
          <w:rFonts w:ascii="Times New Roman" w:hAnsi="Times New Roman" w:cs="Times New Roman"/>
          <w:sz w:val="24"/>
          <w:szCs w:val="24"/>
        </w:rPr>
        <w:t xml:space="preserve"> </w:t>
      </w:r>
      <w:r w:rsidR="0EB78D4B" w:rsidRPr="48F3912C">
        <w:rPr>
          <w:rFonts w:ascii="Times New Roman" w:hAnsi="Times New Roman" w:cs="Times New Roman"/>
          <w:sz w:val="24"/>
          <w:szCs w:val="24"/>
        </w:rPr>
        <w:t>rozporządzenia</w:t>
      </w:r>
      <w:r w:rsidR="738B53D6" w:rsidRPr="48F3912C">
        <w:rPr>
          <w:rFonts w:ascii="Times New Roman" w:hAnsi="Times New Roman" w:cs="Times New Roman"/>
          <w:sz w:val="24"/>
          <w:szCs w:val="24"/>
        </w:rPr>
        <w:t xml:space="preserve"> </w:t>
      </w:r>
      <w:r w:rsidR="0BE65BDE" w:rsidRPr="48F3912C">
        <w:rPr>
          <w:rFonts w:ascii="Times New Roman" w:hAnsi="Times New Roman" w:cs="Times New Roman"/>
          <w:sz w:val="24"/>
          <w:szCs w:val="24"/>
        </w:rPr>
        <w:t>GIA</w:t>
      </w:r>
      <w:r w:rsidR="01257B65" w:rsidRPr="48F3912C">
        <w:rPr>
          <w:rFonts w:ascii="Times New Roman" w:hAnsi="Times New Roman" w:cs="Times New Roman"/>
          <w:sz w:val="24"/>
          <w:szCs w:val="24"/>
        </w:rPr>
        <w:t>,</w:t>
      </w:r>
      <w:r w:rsidR="1EC022A9" w:rsidRPr="48F3912C">
        <w:rPr>
          <w:rFonts w:ascii="Times New Roman" w:hAnsi="Times New Roman" w:cs="Times New Roman"/>
          <w:sz w:val="24"/>
          <w:szCs w:val="24"/>
        </w:rPr>
        <w:t xml:space="preserve"> </w:t>
      </w:r>
      <w:r w:rsidR="2BB45DB8" w:rsidRPr="48F3912C">
        <w:rPr>
          <w:rFonts w:ascii="Times New Roman" w:hAnsi="Times New Roman" w:cs="Times New Roman"/>
          <w:sz w:val="24"/>
          <w:szCs w:val="24"/>
        </w:rPr>
        <w:t xml:space="preserve">możliwość kierowania pytań przez regulatora do </w:t>
      </w:r>
      <w:r w:rsidR="3D054F1C" w:rsidRPr="48F3912C">
        <w:rPr>
          <w:rFonts w:ascii="Times New Roman" w:hAnsi="Times New Roman" w:cs="Times New Roman"/>
          <w:sz w:val="24"/>
          <w:szCs w:val="24"/>
        </w:rPr>
        <w:t>Pt</w:t>
      </w:r>
      <w:r w:rsidR="1DA86276" w:rsidRPr="48F3912C">
        <w:rPr>
          <w:rFonts w:ascii="Times New Roman" w:hAnsi="Times New Roman" w:cs="Times New Roman"/>
          <w:sz w:val="24"/>
          <w:szCs w:val="24"/>
        </w:rPr>
        <w:t xml:space="preserve"> </w:t>
      </w:r>
      <w:r w:rsidR="3468A5BD" w:rsidRPr="48F3912C">
        <w:rPr>
          <w:rFonts w:ascii="Times New Roman" w:hAnsi="Times New Roman" w:cs="Times New Roman"/>
          <w:sz w:val="24"/>
          <w:szCs w:val="24"/>
        </w:rPr>
        <w:t xml:space="preserve">za po pomocą </w:t>
      </w:r>
      <w:r w:rsidR="74E12F4A" w:rsidRPr="48F3912C">
        <w:rPr>
          <w:rFonts w:ascii="Times New Roman" w:hAnsi="Times New Roman" w:cs="Times New Roman"/>
          <w:sz w:val="24"/>
          <w:szCs w:val="24"/>
        </w:rPr>
        <w:t>punktu informacyjnego</w:t>
      </w:r>
      <w:r w:rsidR="672BEB03" w:rsidRPr="48F3912C">
        <w:rPr>
          <w:rFonts w:ascii="Times New Roman" w:hAnsi="Times New Roman" w:cs="Times New Roman"/>
          <w:sz w:val="24"/>
          <w:szCs w:val="24"/>
        </w:rPr>
        <w:t xml:space="preserve"> ds. telekomunikacji</w:t>
      </w:r>
      <w:r w:rsidR="74E12F4A" w:rsidRPr="48F3912C">
        <w:rPr>
          <w:rFonts w:ascii="Times New Roman" w:hAnsi="Times New Roman" w:cs="Times New Roman"/>
          <w:sz w:val="24"/>
          <w:szCs w:val="24"/>
        </w:rPr>
        <w:t>.</w:t>
      </w:r>
      <w:r w:rsidR="4F5C7AD7" w:rsidRPr="48F3912C">
        <w:rPr>
          <w:rFonts w:ascii="Times New Roman" w:hAnsi="Times New Roman" w:cs="Times New Roman"/>
          <w:sz w:val="24"/>
          <w:szCs w:val="24"/>
        </w:rPr>
        <w:t xml:space="preserve"> </w:t>
      </w:r>
      <w:r w:rsidR="5A06EE06" w:rsidRPr="48F3912C">
        <w:rPr>
          <w:rFonts w:ascii="Times New Roman" w:hAnsi="Times New Roman" w:cs="Times New Roman"/>
          <w:sz w:val="24"/>
          <w:szCs w:val="24"/>
        </w:rPr>
        <w:t>W</w:t>
      </w:r>
      <w:r w:rsidR="5D7F948A" w:rsidRPr="48F3912C">
        <w:rPr>
          <w:rFonts w:ascii="Times New Roman" w:hAnsi="Times New Roman" w:cs="Times New Roman"/>
          <w:sz w:val="24"/>
          <w:szCs w:val="24"/>
        </w:rPr>
        <w:t> </w:t>
      </w:r>
      <w:r w:rsidR="5A06EE06" w:rsidRPr="48F3912C">
        <w:rPr>
          <w:rFonts w:ascii="Times New Roman" w:hAnsi="Times New Roman" w:cs="Times New Roman"/>
          <w:sz w:val="24"/>
          <w:szCs w:val="24"/>
        </w:rPr>
        <w:t xml:space="preserve">przypadku kierowania </w:t>
      </w:r>
      <w:r w:rsidR="52A8F2A1" w:rsidRPr="48F3912C">
        <w:rPr>
          <w:rFonts w:ascii="Times New Roman" w:hAnsi="Times New Roman" w:cs="Times New Roman"/>
          <w:sz w:val="24"/>
          <w:szCs w:val="24"/>
        </w:rPr>
        <w:t>żądania</w:t>
      </w:r>
      <w:r w:rsidR="29D16DF4" w:rsidRPr="48F3912C">
        <w:rPr>
          <w:rFonts w:ascii="Times New Roman" w:hAnsi="Times New Roman" w:cs="Times New Roman"/>
          <w:sz w:val="24"/>
          <w:szCs w:val="24"/>
        </w:rPr>
        <w:t xml:space="preserve"> </w:t>
      </w:r>
      <w:r w:rsidR="239AB329" w:rsidRPr="48F3912C">
        <w:rPr>
          <w:rFonts w:ascii="Times New Roman" w:hAnsi="Times New Roman" w:cs="Times New Roman"/>
          <w:sz w:val="24"/>
          <w:szCs w:val="24"/>
        </w:rPr>
        <w:t xml:space="preserve">tą drogą, </w:t>
      </w:r>
      <w:r w:rsidR="029F2B6A" w:rsidRPr="48F3912C">
        <w:rPr>
          <w:rFonts w:ascii="Times New Roman" w:hAnsi="Times New Roman" w:cs="Times New Roman"/>
          <w:sz w:val="24"/>
          <w:szCs w:val="24"/>
        </w:rPr>
        <w:t>Pt</w:t>
      </w:r>
      <w:r w:rsidR="6ADB7C31" w:rsidRPr="48F3912C">
        <w:rPr>
          <w:rFonts w:ascii="Times New Roman" w:hAnsi="Times New Roman" w:cs="Times New Roman"/>
          <w:sz w:val="24"/>
          <w:szCs w:val="24"/>
        </w:rPr>
        <w:t xml:space="preserve"> również </w:t>
      </w:r>
      <w:r w:rsidR="6FC70714" w:rsidRPr="48F3912C">
        <w:rPr>
          <w:rFonts w:ascii="Times New Roman" w:hAnsi="Times New Roman" w:cs="Times New Roman"/>
          <w:sz w:val="24"/>
          <w:szCs w:val="24"/>
        </w:rPr>
        <w:t>odpowiada Prezes</w:t>
      </w:r>
      <w:r w:rsidR="02963CE3" w:rsidRPr="48F3912C">
        <w:rPr>
          <w:rFonts w:ascii="Times New Roman" w:hAnsi="Times New Roman" w:cs="Times New Roman"/>
          <w:sz w:val="24"/>
          <w:szCs w:val="24"/>
        </w:rPr>
        <w:t>owi</w:t>
      </w:r>
      <w:r w:rsidR="6FC70714" w:rsidRPr="48F3912C">
        <w:rPr>
          <w:rFonts w:ascii="Times New Roman" w:hAnsi="Times New Roman" w:cs="Times New Roman"/>
          <w:sz w:val="24"/>
          <w:szCs w:val="24"/>
        </w:rPr>
        <w:t xml:space="preserve"> UKE za pomocą punktu</w:t>
      </w:r>
      <w:r w:rsidR="372DE548" w:rsidRPr="48F3912C">
        <w:rPr>
          <w:rFonts w:ascii="Times New Roman" w:hAnsi="Times New Roman" w:cs="Times New Roman"/>
          <w:sz w:val="24"/>
          <w:szCs w:val="24"/>
        </w:rPr>
        <w:t xml:space="preserve"> informacyjnego</w:t>
      </w:r>
      <w:r w:rsidR="6FC70714" w:rsidRPr="48F3912C">
        <w:rPr>
          <w:rFonts w:ascii="Times New Roman" w:hAnsi="Times New Roman" w:cs="Times New Roman"/>
          <w:sz w:val="24"/>
          <w:szCs w:val="24"/>
        </w:rPr>
        <w:t xml:space="preserve">. </w:t>
      </w:r>
    </w:p>
    <w:p w14:paraId="39E06C96" w14:textId="44DDA1E7" w:rsidR="002C77E3" w:rsidRPr="000C0E0C" w:rsidRDefault="002C77E3" w:rsidP="002C77E3">
      <w:pPr>
        <w:pStyle w:val="Nagwek3"/>
        <w:rPr>
          <w:rFonts w:ascii="Times New Roman" w:hAnsi="Times New Roman" w:cs="Times New Roman"/>
        </w:rPr>
      </w:pPr>
      <w:r w:rsidRPr="000C0E0C">
        <w:rPr>
          <w:rFonts w:ascii="Times New Roman" w:hAnsi="Times New Roman" w:cs="Times New Roman"/>
        </w:rPr>
        <w:t xml:space="preserve">Art. </w:t>
      </w:r>
      <w:r w:rsidR="00C77F30">
        <w:rPr>
          <w:rFonts w:ascii="Times New Roman" w:hAnsi="Times New Roman" w:cs="Times New Roman"/>
        </w:rPr>
        <w:t>7</w:t>
      </w:r>
      <w:r w:rsidR="00554CB2" w:rsidRPr="000C0E0C">
        <w:rPr>
          <w:rFonts w:ascii="Times New Roman" w:hAnsi="Times New Roman" w:cs="Times New Roman"/>
        </w:rPr>
        <w:t xml:space="preserve"> </w:t>
      </w:r>
      <w:r w:rsidRPr="000C0E0C">
        <w:rPr>
          <w:rFonts w:ascii="Times New Roman" w:hAnsi="Times New Roman" w:cs="Times New Roman"/>
        </w:rPr>
        <w:t>pkt 2</w:t>
      </w:r>
      <w:r w:rsidR="001375F2" w:rsidRPr="000C0E0C">
        <w:rPr>
          <w:rFonts w:ascii="Times New Roman" w:hAnsi="Times New Roman" w:cs="Times New Roman"/>
        </w:rPr>
        <w:t xml:space="preserve"> </w:t>
      </w:r>
    </w:p>
    <w:p w14:paraId="1E450583" w14:textId="07354BA1" w:rsidR="00620985" w:rsidRPr="000C0E0C" w:rsidRDefault="00932670" w:rsidP="00620985">
      <w:pPr>
        <w:spacing w:after="120" w:line="360" w:lineRule="auto"/>
        <w:jc w:val="both"/>
        <w:rPr>
          <w:rFonts w:ascii="Times New Roman" w:hAnsi="Times New Roman" w:cs="Times New Roman"/>
          <w:sz w:val="24"/>
          <w:szCs w:val="24"/>
        </w:rPr>
      </w:pPr>
      <w:r w:rsidRPr="000C0E0C">
        <w:rPr>
          <w:rFonts w:ascii="Times New Roman" w:hAnsi="Times New Roman" w:cs="Times New Roman"/>
          <w:b/>
          <w:sz w:val="24"/>
          <w:szCs w:val="24"/>
        </w:rPr>
        <w:t>a</w:t>
      </w:r>
      <w:r w:rsidR="00FF3377" w:rsidRPr="000C0E0C">
        <w:rPr>
          <w:rFonts w:ascii="Times New Roman" w:hAnsi="Times New Roman" w:cs="Times New Roman"/>
          <w:b/>
          <w:sz w:val="24"/>
          <w:szCs w:val="24"/>
        </w:rPr>
        <w:t>)</w:t>
      </w:r>
      <w:r w:rsidR="00FF3377" w:rsidRPr="000C0E0C">
        <w:rPr>
          <w:rFonts w:ascii="Times New Roman" w:hAnsi="Times New Roman" w:cs="Times New Roman"/>
          <w:sz w:val="24"/>
          <w:szCs w:val="24"/>
        </w:rPr>
        <w:t xml:space="preserve"> </w:t>
      </w:r>
      <w:r w:rsidR="00620985" w:rsidRPr="000C0E0C">
        <w:rPr>
          <w:rFonts w:ascii="Times New Roman" w:hAnsi="Times New Roman" w:cs="Times New Roman"/>
          <w:sz w:val="24"/>
          <w:szCs w:val="24"/>
        </w:rPr>
        <w:t>Zmiana art. 182 ust. 1 PKE polega na dodaniu przepisu, który zobowiązuje Prezesa UKE do rozstrzygania sporów dotyczących dostępu, o którym mowa w art. 173 ust. 1 PKE, w terminie 30 dni od dnia złożenia wniosku. Zmiana ta wynika z konieczności usprawnienia procedur administracyjnych związanych z rozstrzyganiem sporów dotyczących dostępu do okablowania pomiędzy zakończeniami sieci a najbliższym punktem dystrybucji. Wprowadzenie krótszego terminu dla tych spraw ma na celu przyspieszenie procesu decyzyjnego w sytuacjach, w</w:t>
      </w:r>
      <w:r w:rsidR="005F3374" w:rsidRPr="000C0E0C">
        <w:rPr>
          <w:rFonts w:ascii="Times New Roman" w:hAnsi="Times New Roman" w:cs="Times New Roman"/>
          <w:sz w:val="24"/>
          <w:szCs w:val="24"/>
        </w:rPr>
        <w:t> </w:t>
      </w:r>
      <w:r w:rsidR="00620985" w:rsidRPr="000C0E0C">
        <w:rPr>
          <w:rFonts w:ascii="Times New Roman" w:hAnsi="Times New Roman" w:cs="Times New Roman"/>
          <w:sz w:val="24"/>
          <w:szCs w:val="24"/>
        </w:rPr>
        <w:t>których powielenie okablowania byłoby ekonomicznie nieefektywne lub technicznie niewykonalne.</w:t>
      </w:r>
    </w:p>
    <w:p w14:paraId="0846D47F" w14:textId="6345B8C6" w:rsidR="003531A6" w:rsidRPr="000C0E0C" w:rsidRDefault="00620985" w:rsidP="1648E906">
      <w:pPr>
        <w:spacing w:after="120" w:line="360" w:lineRule="auto"/>
        <w:jc w:val="both"/>
        <w:rPr>
          <w:rFonts w:ascii="Times New Roman" w:eastAsia="Calibri" w:hAnsi="Times New Roman" w:cs="Times New Roman"/>
          <w:sz w:val="24"/>
          <w:szCs w:val="24"/>
        </w:rPr>
      </w:pPr>
      <w:r w:rsidRPr="000C0E0C">
        <w:rPr>
          <w:rFonts w:ascii="Times New Roman" w:hAnsi="Times New Roman" w:cs="Times New Roman"/>
          <w:sz w:val="24"/>
          <w:szCs w:val="24"/>
        </w:rPr>
        <w:t xml:space="preserve">Przyjęcie tej zmiany jest zgodne z </w:t>
      </w:r>
      <w:r w:rsidRPr="00AF4BE4">
        <w:rPr>
          <w:rFonts w:ascii="Times New Roman" w:hAnsi="Times New Roman" w:cs="Times New Roman"/>
          <w:sz w:val="24"/>
          <w:szCs w:val="24"/>
        </w:rPr>
        <w:t>art. 13 ust. 2 lit. b rozporządzenia GIA, który</w:t>
      </w:r>
      <w:r w:rsidRPr="000C0E0C">
        <w:rPr>
          <w:rFonts w:ascii="Times New Roman" w:hAnsi="Times New Roman" w:cs="Times New Roman"/>
          <w:sz w:val="24"/>
          <w:szCs w:val="24"/>
        </w:rPr>
        <w:t xml:space="preserve"> nakłada na państwa członkowskie obowiązek zapewnienia sprawnego i efektywnego dostępu do zasobów infrastrukturalnych w celu wspierania rozwoju usług telekomunikacyjnych</w:t>
      </w:r>
      <w:r w:rsidR="007B5716" w:rsidRPr="000C0E0C">
        <w:rPr>
          <w:rFonts w:ascii="Times New Roman" w:hAnsi="Times New Roman" w:cs="Times New Roman"/>
          <w:sz w:val="24"/>
          <w:szCs w:val="24"/>
        </w:rPr>
        <w:t>.</w:t>
      </w:r>
    </w:p>
    <w:p w14:paraId="11CF415B" w14:textId="0E3A10BD" w:rsidR="00D74EE2" w:rsidRDefault="00E670E5" w:rsidP="00755CF3">
      <w:pPr>
        <w:spacing w:after="120" w:line="360" w:lineRule="auto"/>
        <w:jc w:val="both"/>
        <w:rPr>
          <w:rFonts w:ascii="Times New Roman" w:hAnsi="Times New Roman" w:cs="Times New Roman"/>
          <w:sz w:val="24"/>
          <w:szCs w:val="24"/>
        </w:rPr>
      </w:pPr>
      <w:r w:rsidRPr="000C0E0C">
        <w:rPr>
          <w:rFonts w:ascii="Times New Roman" w:hAnsi="Times New Roman" w:cs="Times New Roman"/>
          <w:b/>
          <w:sz w:val="24"/>
          <w:szCs w:val="24"/>
        </w:rPr>
        <w:t>b)</w:t>
      </w:r>
      <w:r w:rsidRPr="000C0E0C">
        <w:rPr>
          <w:rFonts w:ascii="Times New Roman" w:hAnsi="Times New Roman" w:cs="Times New Roman"/>
          <w:sz w:val="24"/>
          <w:szCs w:val="24"/>
        </w:rPr>
        <w:t xml:space="preserve"> </w:t>
      </w:r>
      <w:r w:rsidR="003531A6" w:rsidRPr="000C0E0C">
        <w:rPr>
          <w:rFonts w:ascii="Times New Roman" w:hAnsi="Times New Roman" w:cs="Times New Roman"/>
          <w:sz w:val="24"/>
          <w:szCs w:val="24"/>
        </w:rPr>
        <w:t>Ponadto, w</w:t>
      </w:r>
      <w:r w:rsidR="005025A0" w:rsidRPr="000C0E0C">
        <w:rPr>
          <w:rFonts w:ascii="Times New Roman" w:hAnsi="Times New Roman" w:cs="Times New Roman"/>
          <w:sz w:val="24"/>
          <w:szCs w:val="24"/>
        </w:rPr>
        <w:t xml:space="preserve"> związku terminami przewidzianymi w </w:t>
      </w:r>
      <w:r w:rsidR="005025A0" w:rsidRPr="00AF4BE4">
        <w:rPr>
          <w:rFonts w:ascii="Times New Roman" w:hAnsi="Times New Roman" w:cs="Times New Roman"/>
          <w:sz w:val="24"/>
          <w:szCs w:val="24"/>
        </w:rPr>
        <w:t xml:space="preserve">art. 13 ust. </w:t>
      </w:r>
      <w:r w:rsidR="002B420C" w:rsidRPr="00AF4BE4">
        <w:rPr>
          <w:rFonts w:ascii="Times New Roman" w:hAnsi="Times New Roman" w:cs="Times New Roman"/>
          <w:sz w:val="24"/>
          <w:szCs w:val="24"/>
        </w:rPr>
        <w:t xml:space="preserve">1 </w:t>
      </w:r>
      <w:r w:rsidR="000C16A8" w:rsidRPr="00AF4BE4">
        <w:rPr>
          <w:rFonts w:ascii="Times New Roman" w:hAnsi="Times New Roman" w:cs="Times New Roman"/>
          <w:sz w:val="24"/>
          <w:szCs w:val="24"/>
        </w:rPr>
        <w:t xml:space="preserve">rozporządzenia </w:t>
      </w:r>
      <w:r w:rsidR="005025A0" w:rsidRPr="00AF4BE4">
        <w:rPr>
          <w:rFonts w:ascii="Times New Roman" w:hAnsi="Times New Roman" w:cs="Times New Roman"/>
          <w:sz w:val="24"/>
          <w:szCs w:val="24"/>
        </w:rPr>
        <w:t>GIA</w:t>
      </w:r>
      <w:r w:rsidR="005025A0" w:rsidRPr="000C0E0C">
        <w:rPr>
          <w:rFonts w:ascii="Times New Roman" w:hAnsi="Times New Roman" w:cs="Times New Roman"/>
          <w:sz w:val="24"/>
          <w:szCs w:val="24"/>
        </w:rPr>
        <w:t xml:space="preserve"> </w:t>
      </w:r>
      <w:r w:rsidR="006E5111" w:rsidRPr="000C0E0C">
        <w:rPr>
          <w:rFonts w:ascii="Times New Roman" w:hAnsi="Times New Roman" w:cs="Times New Roman"/>
          <w:sz w:val="24"/>
          <w:szCs w:val="24"/>
        </w:rPr>
        <w:t>zmianie ulega brzmieni</w:t>
      </w:r>
      <w:r w:rsidR="002B420C" w:rsidRPr="000C0E0C">
        <w:rPr>
          <w:rFonts w:ascii="Times New Roman" w:hAnsi="Times New Roman" w:cs="Times New Roman"/>
          <w:sz w:val="24"/>
          <w:szCs w:val="24"/>
        </w:rPr>
        <w:t>e</w:t>
      </w:r>
      <w:r w:rsidR="00A37698" w:rsidRPr="000C0E0C">
        <w:rPr>
          <w:rFonts w:ascii="Times New Roman" w:hAnsi="Times New Roman" w:cs="Times New Roman"/>
          <w:sz w:val="24"/>
          <w:szCs w:val="24"/>
        </w:rPr>
        <w:t xml:space="preserve"> </w:t>
      </w:r>
      <w:r w:rsidR="006E5111" w:rsidRPr="000C0E0C">
        <w:rPr>
          <w:rFonts w:ascii="Times New Roman" w:hAnsi="Times New Roman" w:cs="Times New Roman"/>
          <w:sz w:val="24"/>
          <w:szCs w:val="24"/>
        </w:rPr>
        <w:t>art. 182 ust. 2 pkt 2</w:t>
      </w:r>
      <w:r w:rsidR="002B420C" w:rsidRPr="000C0E0C">
        <w:rPr>
          <w:rFonts w:ascii="Times New Roman" w:hAnsi="Times New Roman" w:cs="Times New Roman"/>
          <w:sz w:val="24"/>
          <w:szCs w:val="24"/>
        </w:rPr>
        <w:t xml:space="preserve">. </w:t>
      </w:r>
      <w:r w:rsidR="00755CF3" w:rsidRPr="000C0E0C">
        <w:rPr>
          <w:rFonts w:ascii="Times New Roman" w:hAnsi="Times New Roman" w:cs="Times New Roman"/>
          <w:sz w:val="24"/>
          <w:szCs w:val="24"/>
        </w:rPr>
        <w:t>Nowy przepis</w:t>
      </w:r>
      <w:r w:rsidR="004D5296" w:rsidRPr="000C0E0C">
        <w:rPr>
          <w:rFonts w:ascii="Times New Roman" w:hAnsi="Times New Roman" w:cs="Times New Roman"/>
          <w:sz w:val="24"/>
          <w:szCs w:val="24"/>
        </w:rPr>
        <w:t>, w odniesieniu do decyzji dotyczących dostępu, o którym mowa w art. 173 ust. 1,</w:t>
      </w:r>
      <w:r w:rsidR="00755CF3" w:rsidRPr="000C0E0C">
        <w:rPr>
          <w:rFonts w:ascii="Times New Roman" w:hAnsi="Times New Roman" w:cs="Times New Roman"/>
          <w:sz w:val="24"/>
          <w:szCs w:val="24"/>
        </w:rPr>
        <w:t xml:space="preserve"> skraca dotychczasowy 60-dniowy termin, co ma na celu przyspieszenie procedur związanych z zapewnieniem dostępu do infrastruktury telekomunikacyjnej. Wprowadzenie krótszego terminu pozwala na szybsze rozwiązywanie kwestii związanych z zawieraniem lub modyfikacją umów o dostępie, co jest zgodne z celem rozporządzenia GIA, </w:t>
      </w:r>
      <w:r w:rsidR="7F97723C" w:rsidRPr="108803FE">
        <w:rPr>
          <w:rFonts w:ascii="Times New Roman" w:hAnsi="Times New Roman" w:cs="Times New Roman"/>
          <w:sz w:val="24"/>
          <w:szCs w:val="24"/>
        </w:rPr>
        <w:t>jakim jest</w:t>
      </w:r>
      <w:r w:rsidR="00755CF3" w:rsidRPr="108803FE">
        <w:rPr>
          <w:rFonts w:ascii="Times New Roman" w:hAnsi="Times New Roman" w:cs="Times New Roman"/>
          <w:sz w:val="24"/>
          <w:szCs w:val="24"/>
        </w:rPr>
        <w:t xml:space="preserve"> przyspiesz</w:t>
      </w:r>
      <w:r w:rsidR="784519B1" w:rsidRPr="108803FE">
        <w:rPr>
          <w:rFonts w:ascii="Times New Roman" w:hAnsi="Times New Roman" w:cs="Times New Roman"/>
          <w:sz w:val="24"/>
          <w:szCs w:val="24"/>
        </w:rPr>
        <w:t>enie</w:t>
      </w:r>
      <w:r w:rsidR="00755CF3" w:rsidRPr="000C0E0C">
        <w:rPr>
          <w:rFonts w:ascii="Times New Roman" w:hAnsi="Times New Roman" w:cs="Times New Roman"/>
          <w:sz w:val="24"/>
          <w:szCs w:val="24"/>
        </w:rPr>
        <w:t xml:space="preserve"> </w:t>
      </w:r>
      <w:r w:rsidR="00755CF3" w:rsidRPr="586A4391">
        <w:rPr>
          <w:rFonts w:ascii="Times New Roman" w:hAnsi="Times New Roman" w:cs="Times New Roman"/>
          <w:sz w:val="24"/>
          <w:szCs w:val="24"/>
        </w:rPr>
        <w:t>rozw</w:t>
      </w:r>
      <w:r w:rsidR="37CAA2DC" w:rsidRPr="586A4391">
        <w:rPr>
          <w:rFonts w:ascii="Times New Roman" w:hAnsi="Times New Roman" w:cs="Times New Roman"/>
          <w:sz w:val="24"/>
          <w:szCs w:val="24"/>
        </w:rPr>
        <w:t>o</w:t>
      </w:r>
      <w:r w:rsidR="00755CF3" w:rsidRPr="586A4391">
        <w:rPr>
          <w:rFonts w:ascii="Times New Roman" w:hAnsi="Times New Roman" w:cs="Times New Roman"/>
          <w:sz w:val="24"/>
          <w:szCs w:val="24"/>
        </w:rPr>
        <w:t>j</w:t>
      </w:r>
      <w:r w:rsidR="559EA51B" w:rsidRPr="586A4391">
        <w:rPr>
          <w:rFonts w:ascii="Times New Roman" w:hAnsi="Times New Roman" w:cs="Times New Roman"/>
          <w:sz w:val="24"/>
          <w:szCs w:val="24"/>
        </w:rPr>
        <w:t>u</w:t>
      </w:r>
      <w:r w:rsidR="00755CF3" w:rsidRPr="000C0E0C">
        <w:rPr>
          <w:rFonts w:ascii="Times New Roman" w:hAnsi="Times New Roman" w:cs="Times New Roman"/>
          <w:sz w:val="24"/>
          <w:szCs w:val="24"/>
        </w:rPr>
        <w:t xml:space="preserve"> infrastruktury telekomunikacyjnej i</w:t>
      </w:r>
      <w:r w:rsidR="0006553F">
        <w:rPr>
          <w:rFonts w:ascii="Times New Roman" w:hAnsi="Times New Roman" w:cs="Times New Roman"/>
          <w:sz w:val="24"/>
          <w:szCs w:val="24"/>
        </w:rPr>
        <w:t> </w:t>
      </w:r>
      <w:r w:rsidR="00755CF3" w:rsidRPr="3E8AD14E">
        <w:rPr>
          <w:rFonts w:ascii="Times New Roman" w:hAnsi="Times New Roman" w:cs="Times New Roman"/>
          <w:sz w:val="24"/>
          <w:szCs w:val="24"/>
        </w:rPr>
        <w:t>eliminowa</w:t>
      </w:r>
      <w:r w:rsidR="13360CC8" w:rsidRPr="3E8AD14E">
        <w:rPr>
          <w:rFonts w:ascii="Times New Roman" w:hAnsi="Times New Roman" w:cs="Times New Roman"/>
          <w:sz w:val="24"/>
          <w:szCs w:val="24"/>
        </w:rPr>
        <w:t>nie</w:t>
      </w:r>
      <w:r w:rsidR="00755CF3" w:rsidRPr="000C0E0C">
        <w:rPr>
          <w:rFonts w:ascii="Times New Roman" w:hAnsi="Times New Roman" w:cs="Times New Roman"/>
          <w:sz w:val="24"/>
          <w:szCs w:val="24"/>
        </w:rPr>
        <w:t xml:space="preserve"> barier </w:t>
      </w:r>
      <w:r w:rsidR="00755CF3" w:rsidRPr="3E8AD14E">
        <w:rPr>
          <w:rFonts w:ascii="Times New Roman" w:hAnsi="Times New Roman" w:cs="Times New Roman"/>
          <w:sz w:val="24"/>
          <w:szCs w:val="24"/>
        </w:rPr>
        <w:t>związan</w:t>
      </w:r>
      <w:r w:rsidR="553D957A" w:rsidRPr="3E8AD14E">
        <w:rPr>
          <w:rFonts w:ascii="Times New Roman" w:hAnsi="Times New Roman" w:cs="Times New Roman"/>
          <w:sz w:val="24"/>
          <w:szCs w:val="24"/>
        </w:rPr>
        <w:t>ych</w:t>
      </w:r>
      <w:r w:rsidR="00755CF3" w:rsidRPr="000C0E0C">
        <w:rPr>
          <w:rFonts w:ascii="Times New Roman" w:hAnsi="Times New Roman" w:cs="Times New Roman"/>
          <w:sz w:val="24"/>
          <w:szCs w:val="24"/>
        </w:rPr>
        <w:t xml:space="preserve"> z dostępem do infrastruktury.</w:t>
      </w:r>
    </w:p>
    <w:p w14:paraId="5232B4F9" w14:textId="0AD35C6A" w:rsidR="00755CF3" w:rsidRPr="000C0E0C" w:rsidRDefault="0009508B" w:rsidP="00516812">
      <w:pPr>
        <w:spacing w:line="360" w:lineRule="auto"/>
        <w:jc w:val="both"/>
        <w:rPr>
          <w:rFonts w:ascii="Times New Roman" w:hAnsi="Times New Roman" w:cs="Times New Roman"/>
          <w:sz w:val="24"/>
          <w:szCs w:val="24"/>
        </w:rPr>
      </w:pPr>
      <w:r w:rsidRPr="000C0E0C">
        <w:rPr>
          <w:rFonts w:ascii="Times New Roman" w:hAnsi="Times New Roman" w:cs="Times New Roman"/>
          <w:b/>
          <w:sz w:val="24"/>
          <w:szCs w:val="24"/>
        </w:rPr>
        <w:lastRenderedPageBreak/>
        <w:t>c)</w:t>
      </w:r>
      <w:r w:rsidRPr="000C0E0C">
        <w:rPr>
          <w:rFonts w:ascii="Times New Roman" w:hAnsi="Times New Roman" w:cs="Times New Roman"/>
          <w:sz w:val="24"/>
          <w:szCs w:val="24"/>
        </w:rPr>
        <w:t xml:space="preserve"> </w:t>
      </w:r>
      <w:r w:rsidR="00A0417D" w:rsidRPr="000C0E0C">
        <w:rPr>
          <w:rFonts w:ascii="Times New Roman" w:hAnsi="Times New Roman" w:cs="Times New Roman"/>
          <w:sz w:val="24"/>
          <w:szCs w:val="24"/>
        </w:rPr>
        <w:t>Uchylenie art. 182 ust. 3 PKE jest konsekwencją skrócenia terminu, o którym mowa w</w:t>
      </w:r>
      <w:r w:rsidR="005F3374" w:rsidRPr="000C0E0C">
        <w:rPr>
          <w:rFonts w:ascii="Times New Roman" w:hAnsi="Times New Roman" w:cs="Times New Roman"/>
          <w:sz w:val="24"/>
          <w:szCs w:val="24"/>
        </w:rPr>
        <w:t> </w:t>
      </w:r>
      <w:r w:rsidR="00A0417D" w:rsidRPr="000C0E0C">
        <w:rPr>
          <w:rFonts w:ascii="Times New Roman" w:hAnsi="Times New Roman" w:cs="Times New Roman"/>
          <w:sz w:val="24"/>
          <w:szCs w:val="24"/>
        </w:rPr>
        <w:t>art.</w:t>
      </w:r>
      <w:r w:rsidR="005F3374" w:rsidRPr="000C0E0C">
        <w:rPr>
          <w:rFonts w:ascii="Times New Roman" w:hAnsi="Times New Roman" w:cs="Times New Roman"/>
          <w:sz w:val="24"/>
          <w:szCs w:val="24"/>
        </w:rPr>
        <w:t> </w:t>
      </w:r>
      <w:r w:rsidR="00A0417D" w:rsidRPr="000C0E0C">
        <w:rPr>
          <w:rFonts w:ascii="Times New Roman" w:hAnsi="Times New Roman" w:cs="Times New Roman"/>
          <w:sz w:val="24"/>
          <w:szCs w:val="24"/>
        </w:rPr>
        <w:t>182 ust. 1 PKE, w odniesieniu do dostępu telekomunikacyjnego, o którym mowa w</w:t>
      </w:r>
      <w:r w:rsidR="005F3374" w:rsidRPr="000C0E0C">
        <w:rPr>
          <w:rFonts w:ascii="Times New Roman" w:hAnsi="Times New Roman" w:cs="Times New Roman"/>
          <w:sz w:val="24"/>
          <w:szCs w:val="24"/>
        </w:rPr>
        <w:t> </w:t>
      </w:r>
      <w:r w:rsidR="00A0417D" w:rsidRPr="000C0E0C">
        <w:rPr>
          <w:rFonts w:ascii="Times New Roman" w:hAnsi="Times New Roman" w:cs="Times New Roman"/>
          <w:sz w:val="24"/>
          <w:szCs w:val="24"/>
        </w:rPr>
        <w:t>art.</w:t>
      </w:r>
      <w:r w:rsidR="005F3374" w:rsidRPr="000C0E0C">
        <w:rPr>
          <w:rFonts w:ascii="Times New Roman" w:hAnsi="Times New Roman" w:cs="Times New Roman"/>
          <w:sz w:val="24"/>
          <w:szCs w:val="24"/>
        </w:rPr>
        <w:t> </w:t>
      </w:r>
      <w:r w:rsidR="00A0417D" w:rsidRPr="000C0E0C">
        <w:rPr>
          <w:rFonts w:ascii="Times New Roman" w:hAnsi="Times New Roman" w:cs="Times New Roman"/>
          <w:sz w:val="24"/>
          <w:szCs w:val="24"/>
        </w:rPr>
        <w:t xml:space="preserve">173 ust. 1 PKE. Skrócenie tego terminu do 30 dni powoduje, że wydawanie postanowień przez Prezesa UKE, określających termin krótszy niż 60 dni, staje się niecelowe. Dotychczasowe przepisy, które dawały Prezesowi UKE możliwość wydawania takich postanowień, przestają być potrzebne w sytuacji, gdy nowy, skrócony termin został wprost </w:t>
      </w:r>
      <w:r w:rsidR="0025797B" w:rsidRPr="000C0E0C">
        <w:rPr>
          <w:rFonts w:ascii="Times New Roman" w:hAnsi="Times New Roman" w:cs="Times New Roman"/>
          <w:sz w:val="24"/>
          <w:szCs w:val="24"/>
        </w:rPr>
        <w:t xml:space="preserve">określony </w:t>
      </w:r>
      <w:r w:rsidR="00A0417D" w:rsidRPr="000C0E0C">
        <w:rPr>
          <w:rFonts w:ascii="Times New Roman" w:hAnsi="Times New Roman" w:cs="Times New Roman"/>
          <w:sz w:val="24"/>
          <w:szCs w:val="24"/>
        </w:rPr>
        <w:t>w przepisach.</w:t>
      </w:r>
      <w:r w:rsidR="0091384A" w:rsidRPr="000C0E0C">
        <w:rPr>
          <w:rFonts w:ascii="Times New Roman" w:hAnsi="Times New Roman" w:cs="Times New Roman"/>
          <w:sz w:val="24"/>
          <w:szCs w:val="24"/>
        </w:rPr>
        <w:t xml:space="preserve"> </w:t>
      </w:r>
      <w:r w:rsidR="00A0417D" w:rsidRPr="000C0E0C">
        <w:rPr>
          <w:rFonts w:ascii="Times New Roman" w:hAnsi="Times New Roman" w:cs="Times New Roman"/>
          <w:sz w:val="24"/>
          <w:szCs w:val="24"/>
        </w:rPr>
        <w:t>Zmiana ta ma na celu uproszczenie i ujednolicenie procedur związanych z rozstrzyganiem sporów dotyczących dostępu telekomunikacyjnego oraz eliminację zbędnych postanowień, które mogłyby komplikować postępowania administracyjne. W ten sposób przepisy stają się bardziej przejrzyste i spójne z celem, jakim jest szybkie i efektywne zapewnienie dostępu do infrastruktury telekomunikacyjnej.</w:t>
      </w:r>
      <w:r w:rsidR="00383D76">
        <w:rPr>
          <w:rFonts w:ascii="Times New Roman" w:hAnsi="Times New Roman" w:cs="Times New Roman"/>
          <w:sz w:val="24"/>
          <w:szCs w:val="24"/>
        </w:rPr>
        <w:t xml:space="preserve"> </w:t>
      </w:r>
      <w:r w:rsidR="00383D76">
        <w:rPr>
          <w:rFonts w:ascii="Times New Roman" w:hAnsi="Times New Roman" w:cs="Times New Roman"/>
          <w:bCs/>
          <w:sz w:val="24"/>
          <w:szCs w:val="24"/>
        </w:rPr>
        <w:t xml:space="preserve">Ponadto proponowany przepis </w:t>
      </w:r>
      <w:r w:rsidR="66DD732F" w:rsidRPr="0042223A">
        <w:rPr>
          <w:rFonts w:ascii="Times New Roman" w:hAnsi="Times New Roman" w:cs="Times New Roman"/>
          <w:sz w:val="24"/>
          <w:szCs w:val="24"/>
        </w:rPr>
        <w:t>zgodny</w:t>
      </w:r>
      <w:r w:rsidR="00383D76">
        <w:rPr>
          <w:rFonts w:ascii="Times New Roman" w:hAnsi="Times New Roman" w:cs="Times New Roman"/>
          <w:bCs/>
          <w:sz w:val="24"/>
          <w:szCs w:val="24"/>
        </w:rPr>
        <w:t xml:space="preserve"> jest z art. 13 ust. </w:t>
      </w:r>
      <w:r w:rsidR="008B1055">
        <w:rPr>
          <w:rFonts w:ascii="Times New Roman" w:hAnsi="Times New Roman" w:cs="Times New Roman"/>
          <w:bCs/>
          <w:sz w:val="24"/>
          <w:szCs w:val="24"/>
        </w:rPr>
        <w:t>2 lit. b</w:t>
      </w:r>
      <w:r w:rsidR="00383D76">
        <w:rPr>
          <w:rFonts w:ascii="Times New Roman" w:hAnsi="Times New Roman" w:cs="Times New Roman"/>
          <w:bCs/>
          <w:sz w:val="24"/>
          <w:szCs w:val="24"/>
        </w:rPr>
        <w:t xml:space="preserve"> rozporządzenia GIA.</w:t>
      </w:r>
    </w:p>
    <w:p w14:paraId="00AD8C5D" w14:textId="3AC92D6B" w:rsidR="00A53BFF" w:rsidRDefault="00AF33D3" w:rsidP="001C1416">
      <w:pPr>
        <w:spacing w:after="120" w:line="360" w:lineRule="auto"/>
        <w:jc w:val="both"/>
      </w:pPr>
      <w:r w:rsidRPr="000C0E0C">
        <w:rPr>
          <w:rFonts w:ascii="Times New Roman" w:hAnsi="Times New Roman" w:cs="Times New Roman"/>
          <w:b/>
          <w:sz w:val="24"/>
          <w:szCs w:val="24"/>
        </w:rPr>
        <w:t>d)</w:t>
      </w:r>
      <w:r>
        <w:rPr>
          <w:rFonts w:ascii="Times New Roman" w:hAnsi="Times New Roman" w:cs="Times New Roman"/>
          <w:b/>
          <w:sz w:val="24"/>
          <w:szCs w:val="24"/>
        </w:rPr>
        <w:t xml:space="preserve"> </w:t>
      </w:r>
      <w:r w:rsidR="001C1416" w:rsidRPr="00C84872">
        <w:rPr>
          <w:rFonts w:ascii="Times New Roman" w:hAnsi="Times New Roman" w:cs="Times New Roman"/>
          <w:bCs/>
          <w:sz w:val="24"/>
          <w:szCs w:val="24"/>
        </w:rPr>
        <w:t xml:space="preserve">Projektowana </w:t>
      </w:r>
      <w:r w:rsidR="001C1416">
        <w:rPr>
          <w:rFonts w:ascii="Times New Roman" w:hAnsi="Times New Roman" w:cs="Times New Roman"/>
          <w:bCs/>
          <w:sz w:val="24"/>
          <w:szCs w:val="24"/>
        </w:rPr>
        <w:t xml:space="preserve">zmiana brzmienia </w:t>
      </w:r>
      <w:r w:rsidR="001C1416" w:rsidRPr="00C84872">
        <w:rPr>
          <w:rFonts w:ascii="Times New Roman" w:hAnsi="Times New Roman" w:cs="Times New Roman"/>
          <w:bCs/>
          <w:sz w:val="24"/>
          <w:szCs w:val="24"/>
        </w:rPr>
        <w:t>art. 182 ust. 6</w:t>
      </w:r>
      <w:r w:rsidR="001C1416">
        <w:rPr>
          <w:rFonts w:ascii="Times New Roman" w:hAnsi="Times New Roman" w:cs="Times New Roman"/>
          <w:bCs/>
          <w:sz w:val="24"/>
          <w:szCs w:val="24"/>
        </w:rPr>
        <w:t xml:space="preserve"> PKE</w:t>
      </w:r>
      <w:r w:rsidR="001C1416" w:rsidRPr="00C84872">
        <w:rPr>
          <w:rFonts w:ascii="Times New Roman" w:hAnsi="Times New Roman" w:cs="Times New Roman"/>
          <w:bCs/>
          <w:sz w:val="24"/>
          <w:szCs w:val="24"/>
        </w:rPr>
        <w:t xml:space="preserve"> rozszerza zakres sytuacji, w których Prezes UKE może rozstrzygnąć spór jedną decyzją</w:t>
      </w:r>
      <w:r w:rsidR="00E12515">
        <w:rPr>
          <w:rFonts w:ascii="Times New Roman" w:hAnsi="Times New Roman" w:cs="Times New Roman"/>
          <w:bCs/>
          <w:sz w:val="24"/>
          <w:szCs w:val="24"/>
        </w:rPr>
        <w:t>.</w:t>
      </w:r>
      <w:r w:rsidR="001C1416">
        <w:rPr>
          <w:rFonts w:ascii="Times New Roman" w:hAnsi="Times New Roman" w:cs="Times New Roman"/>
          <w:sz w:val="24"/>
          <w:szCs w:val="24"/>
        </w:rPr>
        <w:t xml:space="preserve"> </w:t>
      </w:r>
      <w:r w:rsidR="001C1416" w:rsidRPr="00C84872">
        <w:rPr>
          <w:rFonts w:ascii="Times New Roman" w:hAnsi="Times New Roman" w:cs="Times New Roman"/>
          <w:bCs/>
          <w:sz w:val="24"/>
          <w:szCs w:val="24"/>
        </w:rPr>
        <w:t>Dotychczasowy przepis pozwalał łączyć w</w:t>
      </w:r>
      <w:r w:rsidR="00595B26">
        <w:rPr>
          <w:rFonts w:ascii="Times New Roman" w:hAnsi="Times New Roman" w:cs="Times New Roman"/>
          <w:bCs/>
          <w:sz w:val="24"/>
          <w:szCs w:val="24"/>
        </w:rPr>
        <w:t> </w:t>
      </w:r>
      <w:r w:rsidR="001C1416" w:rsidRPr="00C84872">
        <w:rPr>
          <w:rFonts w:ascii="Times New Roman" w:hAnsi="Times New Roman" w:cs="Times New Roman"/>
          <w:bCs/>
          <w:sz w:val="24"/>
          <w:szCs w:val="24"/>
        </w:rPr>
        <w:t>jednym postępowaniu wyłącznie spory dotyczące różnych obowiązków wynikających z</w:t>
      </w:r>
      <w:r w:rsidR="00595B26">
        <w:rPr>
          <w:rFonts w:ascii="Times New Roman" w:hAnsi="Times New Roman" w:cs="Times New Roman"/>
          <w:bCs/>
          <w:sz w:val="24"/>
          <w:szCs w:val="24"/>
        </w:rPr>
        <w:t> </w:t>
      </w:r>
      <w:r w:rsidR="001C1416" w:rsidRPr="00C84872">
        <w:rPr>
          <w:rFonts w:ascii="Times New Roman" w:hAnsi="Times New Roman" w:cs="Times New Roman"/>
          <w:bCs/>
          <w:sz w:val="24"/>
          <w:szCs w:val="24"/>
        </w:rPr>
        <w:t>samego P</w:t>
      </w:r>
      <w:r w:rsidR="007D09F0">
        <w:rPr>
          <w:rFonts w:ascii="Times New Roman" w:hAnsi="Times New Roman" w:cs="Times New Roman"/>
          <w:bCs/>
          <w:sz w:val="24"/>
          <w:szCs w:val="24"/>
        </w:rPr>
        <w:t>K</w:t>
      </w:r>
      <w:r w:rsidR="002D11C5">
        <w:rPr>
          <w:rFonts w:ascii="Times New Roman" w:hAnsi="Times New Roman" w:cs="Times New Roman"/>
          <w:bCs/>
          <w:sz w:val="24"/>
          <w:szCs w:val="24"/>
        </w:rPr>
        <w:t>E</w:t>
      </w:r>
      <w:r w:rsidR="001C1416" w:rsidRPr="00C84872">
        <w:rPr>
          <w:rFonts w:ascii="Times New Roman" w:hAnsi="Times New Roman" w:cs="Times New Roman"/>
          <w:bCs/>
          <w:sz w:val="24"/>
          <w:szCs w:val="24"/>
        </w:rPr>
        <w:t xml:space="preserve">, o ile realizacja tych obowiązków wymagała zawarcia jednolitej umowy pomiędzy tymi samymi przedsiębiorcami telekomunikacyjnymi. Brak wyraźnej podstawy prawnej do połączenia tych </w:t>
      </w:r>
      <w:r w:rsidR="009750E6">
        <w:rPr>
          <w:rFonts w:ascii="Times New Roman" w:hAnsi="Times New Roman" w:cs="Times New Roman"/>
          <w:bCs/>
          <w:sz w:val="24"/>
          <w:szCs w:val="24"/>
        </w:rPr>
        <w:t>zagadnień</w:t>
      </w:r>
      <w:r w:rsidR="001C1416" w:rsidRPr="00C84872">
        <w:rPr>
          <w:rFonts w:ascii="Times New Roman" w:hAnsi="Times New Roman" w:cs="Times New Roman"/>
          <w:bCs/>
          <w:sz w:val="24"/>
          <w:szCs w:val="24"/>
        </w:rPr>
        <w:t xml:space="preserve"> w jednym postępowaniu powodował konieczność wszczynania kilku równoległych spraw, dublowanie materiału dowodowego oraz ryzyko wydania rozstrzygnięć wzajemnie niespójnych lub kolidujących terminowo.</w:t>
      </w:r>
      <w:r w:rsidR="009750E6">
        <w:rPr>
          <w:rFonts w:ascii="Times New Roman" w:hAnsi="Times New Roman" w:cs="Times New Roman"/>
          <w:bCs/>
          <w:sz w:val="24"/>
          <w:szCs w:val="24"/>
        </w:rPr>
        <w:t xml:space="preserve"> </w:t>
      </w:r>
      <w:r w:rsidR="001C1416" w:rsidRPr="00C84872">
        <w:rPr>
          <w:rFonts w:ascii="Times New Roman" w:hAnsi="Times New Roman" w:cs="Times New Roman"/>
          <w:bCs/>
          <w:sz w:val="24"/>
          <w:szCs w:val="24"/>
        </w:rPr>
        <w:t xml:space="preserve">Nowe brzmienie art. 182 ust. 6 </w:t>
      </w:r>
      <w:r w:rsidR="00A42934">
        <w:rPr>
          <w:rFonts w:ascii="Times New Roman" w:hAnsi="Times New Roman" w:cs="Times New Roman"/>
          <w:bCs/>
          <w:sz w:val="24"/>
          <w:szCs w:val="24"/>
        </w:rPr>
        <w:t>PKE</w:t>
      </w:r>
      <w:r w:rsidR="001C1416" w:rsidRPr="00C84872">
        <w:rPr>
          <w:rFonts w:ascii="Times New Roman" w:hAnsi="Times New Roman" w:cs="Times New Roman"/>
          <w:bCs/>
          <w:sz w:val="24"/>
          <w:szCs w:val="24"/>
        </w:rPr>
        <w:t xml:space="preserve"> usuwa te niedogodności, wprost dopuszczając możliwość objęcia jedną decyzją sporów odnoszących się zarówno do obowiązków z </w:t>
      </w:r>
      <w:r w:rsidR="00321553">
        <w:rPr>
          <w:rFonts w:ascii="Times New Roman" w:hAnsi="Times New Roman" w:cs="Times New Roman"/>
          <w:bCs/>
          <w:sz w:val="24"/>
          <w:szCs w:val="24"/>
        </w:rPr>
        <w:t>PKE</w:t>
      </w:r>
      <w:r w:rsidR="001C1416" w:rsidRPr="00C84872">
        <w:rPr>
          <w:rFonts w:ascii="Times New Roman" w:hAnsi="Times New Roman" w:cs="Times New Roman"/>
          <w:bCs/>
          <w:sz w:val="24"/>
          <w:szCs w:val="24"/>
        </w:rPr>
        <w:t xml:space="preserve">, </w:t>
      </w:r>
      <w:r w:rsidR="00ED2B00">
        <w:rPr>
          <w:rFonts w:ascii="Times New Roman" w:hAnsi="Times New Roman" w:cs="Times New Roman"/>
          <w:bCs/>
          <w:sz w:val="24"/>
          <w:szCs w:val="24"/>
        </w:rPr>
        <w:t>w tym</w:t>
      </w:r>
      <w:r w:rsidR="00ED2B00" w:rsidRPr="00C84872">
        <w:rPr>
          <w:rFonts w:ascii="Times New Roman" w:hAnsi="Times New Roman" w:cs="Times New Roman"/>
          <w:bCs/>
          <w:sz w:val="24"/>
          <w:szCs w:val="24"/>
        </w:rPr>
        <w:t xml:space="preserve"> obowiązku ustanowionego w art. 173 </w:t>
      </w:r>
      <w:r w:rsidR="00ED2B00">
        <w:rPr>
          <w:rFonts w:ascii="Times New Roman" w:hAnsi="Times New Roman" w:cs="Times New Roman"/>
          <w:bCs/>
          <w:sz w:val="24"/>
          <w:szCs w:val="24"/>
        </w:rPr>
        <w:t>PKE</w:t>
      </w:r>
      <w:r w:rsidR="00ED2B00" w:rsidRPr="00C84872">
        <w:rPr>
          <w:rFonts w:ascii="Times New Roman" w:hAnsi="Times New Roman" w:cs="Times New Roman"/>
          <w:bCs/>
          <w:sz w:val="24"/>
          <w:szCs w:val="24"/>
        </w:rPr>
        <w:t>, czy obowiązków symetrycznych lub regulacyjnych już nałożonych decyzją Prezesa UKE</w:t>
      </w:r>
      <w:r w:rsidR="001C1416" w:rsidRPr="00C84872">
        <w:rPr>
          <w:rFonts w:ascii="Times New Roman" w:hAnsi="Times New Roman" w:cs="Times New Roman"/>
          <w:bCs/>
          <w:sz w:val="24"/>
          <w:szCs w:val="24"/>
        </w:rPr>
        <w:t xml:space="preserve">, jak i do obowiązków wynikających z </w:t>
      </w:r>
      <w:r w:rsidR="001D58A4">
        <w:rPr>
          <w:rFonts w:ascii="Times New Roman" w:hAnsi="Times New Roman" w:cs="Times New Roman"/>
          <w:bCs/>
          <w:sz w:val="24"/>
          <w:szCs w:val="24"/>
        </w:rPr>
        <w:t>Megaustawy</w:t>
      </w:r>
      <w:r w:rsidR="001C1416" w:rsidRPr="00C84872">
        <w:rPr>
          <w:rFonts w:ascii="Times New Roman" w:hAnsi="Times New Roman" w:cs="Times New Roman"/>
          <w:bCs/>
          <w:sz w:val="24"/>
          <w:szCs w:val="24"/>
        </w:rPr>
        <w:t>. Warunkiem pozostaje tożsamość stron sporu i fakt, że wykonanie wszystkich spornych obowiązków wymaga zawarcia jednej umowy dostępowej pomiędzy nimi. W konsekwencji Prezes UKE zyskuje instrument do kompleksowego, spójnego uregulowania relacji dostępowych w jednej procedurze, co wzmacnia pewność prawa i</w:t>
      </w:r>
      <w:r w:rsidR="009E4EB2">
        <w:rPr>
          <w:rFonts w:ascii="Times New Roman" w:hAnsi="Times New Roman" w:cs="Times New Roman"/>
          <w:bCs/>
          <w:sz w:val="24"/>
          <w:szCs w:val="24"/>
        </w:rPr>
        <w:t> </w:t>
      </w:r>
      <w:r w:rsidR="001C1416" w:rsidRPr="00C84872">
        <w:rPr>
          <w:rFonts w:ascii="Times New Roman" w:hAnsi="Times New Roman" w:cs="Times New Roman"/>
          <w:bCs/>
          <w:sz w:val="24"/>
          <w:szCs w:val="24"/>
        </w:rPr>
        <w:t>ogranicza koszty regulacyjne po stronie przedsiębiorców.</w:t>
      </w:r>
      <w:r w:rsidR="002375E2">
        <w:rPr>
          <w:rFonts w:ascii="Times New Roman" w:hAnsi="Times New Roman" w:cs="Times New Roman"/>
          <w:bCs/>
          <w:sz w:val="24"/>
          <w:szCs w:val="24"/>
        </w:rPr>
        <w:t xml:space="preserve"> </w:t>
      </w:r>
      <w:r w:rsidR="003D7B0D">
        <w:rPr>
          <w:rFonts w:ascii="Times New Roman" w:hAnsi="Times New Roman" w:cs="Times New Roman"/>
          <w:bCs/>
          <w:sz w:val="24"/>
          <w:szCs w:val="24"/>
        </w:rPr>
        <w:t>Jednocześnie należy wskazać, że t</w:t>
      </w:r>
      <w:r w:rsidR="007C7E8F" w:rsidRPr="00C84872">
        <w:rPr>
          <w:rFonts w:ascii="Times New Roman" w:hAnsi="Times New Roman" w:cs="Times New Roman"/>
          <w:bCs/>
          <w:sz w:val="24"/>
          <w:szCs w:val="24"/>
        </w:rPr>
        <w:t xml:space="preserve">aka konsolidacja pozostaje </w:t>
      </w:r>
      <w:r w:rsidR="00300CF0">
        <w:rPr>
          <w:rFonts w:ascii="Times New Roman" w:hAnsi="Times New Roman" w:cs="Times New Roman"/>
          <w:bCs/>
          <w:sz w:val="24"/>
          <w:szCs w:val="24"/>
        </w:rPr>
        <w:t xml:space="preserve">jest spójna z postanowieniami </w:t>
      </w:r>
      <w:r w:rsidR="00AF4BE4">
        <w:rPr>
          <w:rFonts w:ascii="Times New Roman" w:hAnsi="Times New Roman" w:cs="Times New Roman"/>
          <w:bCs/>
          <w:sz w:val="24"/>
          <w:szCs w:val="24"/>
        </w:rPr>
        <w:t xml:space="preserve">rozporządzenia </w:t>
      </w:r>
      <w:r w:rsidR="00300CF0">
        <w:rPr>
          <w:rFonts w:ascii="Times New Roman" w:hAnsi="Times New Roman" w:cs="Times New Roman"/>
          <w:bCs/>
          <w:sz w:val="24"/>
          <w:szCs w:val="24"/>
        </w:rPr>
        <w:t>GIA i EKŁE</w:t>
      </w:r>
      <w:r w:rsidR="00335BBF">
        <w:rPr>
          <w:rFonts w:ascii="Times New Roman" w:hAnsi="Times New Roman" w:cs="Times New Roman"/>
          <w:bCs/>
          <w:sz w:val="24"/>
          <w:szCs w:val="24"/>
        </w:rPr>
        <w:t xml:space="preserve">, gdyż </w:t>
      </w:r>
      <w:r w:rsidR="007C7E8F" w:rsidRPr="00C84872">
        <w:rPr>
          <w:rFonts w:ascii="Times New Roman" w:hAnsi="Times New Roman" w:cs="Times New Roman"/>
          <w:bCs/>
          <w:sz w:val="24"/>
          <w:szCs w:val="24"/>
        </w:rPr>
        <w:t xml:space="preserve">ułatwia praktyczną realizację </w:t>
      </w:r>
      <w:r w:rsidR="00335BBF">
        <w:rPr>
          <w:rFonts w:ascii="Times New Roman" w:hAnsi="Times New Roman" w:cs="Times New Roman"/>
          <w:bCs/>
          <w:sz w:val="24"/>
          <w:szCs w:val="24"/>
        </w:rPr>
        <w:t>ich celów</w:t>
      </w:r>
      <w:r w:rsidR="007C7E8F" w:rsidRPr="00C84872">
        <w:rPr>
          <w:rFonts w:ascii="Times New Roman" w:hAnsi="Times New Roman" w:cs="Times New Roman"/>
          <w:bCs/>
          <w:sz w:val="24"/>
          <w:szCs w:val="24"/>
        </w:rPr>
        <w:t xml:space="preserve">. </w:t>
      </w:r>
      <w:r w:rsidR="00FE482C">
        <w:rPr>
          <w:rFonts w:ascii="Times New Roman" w:hAnsi="Times New Roman" w:cs="Times New Roman"/>
          <w:bCs/>
          <w:sz w:val="24"/>
          <w:szCs w:val="24"/>
        </w:rPr>
        <w:t>Uwspólnienie</w:t>
      </w:r>
      <w:r w:rsidR="009373A1">
        <w:rPr>
          <w:rFonts w:ascii="Times New Roman" w:hAnsi="Times New Roman" w:cs="Times New Roman"/>
          <w:bCs/>
          <w:sz w:val="24"/>
          <w:szCs w:val="24"/>
        </w:rPr>
        <w:t xml:space="preserve"> postępowania</w:t>
      </w:r>
      <w:r w:rsidR="007C7E8F" w:rsidRPr="00C84872">
        <w:rPr>
          <w:rFonts w:ascii="Times New Roman" w:hAnsi="Times New Roman" w:cs="Times New Roman"/>
          <w:bCs/>
          <w:sz w:val="24"/>
          <w:szCs w:val="24"/>
        </w:rPr>
        <w:t xml:space="preserve"> eliminuje</w:t>
      </w:r>
      <w:r w:rsidR="00FE482C">
        <w:rPr>
          <w:rFonts w:ascii="Times New Roman" w:hAnsi="Times New Roman" w:cs="Times New Roman"/>
          <w:bCs/>
          <w:sz w:val="24"/>
          <w:szCs w:val="24"/>
        </w:rPr>
        <w:t xml:space="preserve"> </w:t>
      </w:r>
      <w:r w:rsidR="007C7E8F" w:rsidRPr="00C84872">
        <w:rPr>
          <w:rFonts w:ascii="Times New Roman" w:hAnsi="Times New Roman" w:cs="Times New Roman"/>
          <w:bCs/>
          <w:sz w:val="24"/>
          <w:szCs w:val="24"/>
        </w:rPr>
        <w:t xml:space="preserve">ryzyko </w:t>
      </w:r>
      <w:r w:rsidR="4B8132A4" w:rsidRPr="744F78C9">
        <w:rPr>
          <w:rFonts w:ascii="Times New Roman" w:hAnsi="Times New Roman" w:cs="Times New Roman"/>
          <w:sz w:val="24"/>
          <w:szCs w:val="24"/>
        </w:rPr>
        <w:t xml:space="preserve">pojawienia </w:t>
      </w:r>
      <w:r w:rsidR="4B8132A4" w:rsidRPr="42CFDC97">
        <w:rPr>
          <w:rFonts w:ascii="Times New Roman" w:hAnsi="Times New Roman" w:cs="Times New Roman"/>
          <w:sz w:val="24"/>
          <w:szCs w:val="24"/>
        </w:rPr>
        <w:t>się</w:t>
      </w:r>
      <w:r w:rsidR="007C7E8F" w:rsidRPr="00C84872">
        <w:rPr>
          <w:rFonts w:ascii="Times New Roman" w:hAnsi="Times New Roman" w:cs="Times New Roman"/>
          <w:bCs/>
          <w:sz w:val="24"/>
          <w:szCs w:val="24"/>
        </w:rPr>
        <w:t xml:space="preserve"> </w:t>
      </w:r>
      <w:r w:rsidR="00FE482C">
        <w:rPr>
          <w:rFonts w:ascii="Times New Roman" w:hAnsi="Times New Roman" w:cs="Times New Roman"/>
          <w:bCs/>
          <w:sz w:val="24"/>
          <w:szCs w:val="24"/>
        </w:rPr>
        <w:t>rozbieżności w</w:t>
      </w:r>
      <w:r w:rsidR="0006553F">
        <w:rPr>
          <w:rFonts w:ascii="Times New Roman" w:hAnsi="Times New Roman" w:cs="Times New Roman"/>
          <w:bCs/>
          <w:sz w:val="24"/>
          <w:szCs w:val="24"/>
        </w:rPr>
        <w:t> </w:t>
      </w:r>
      <w:r w:rsidR="00FE482C" w:rsidRPr="788CD0D2">
        <w:rPr>
          <w:rFonts w:ascii="Times New Roman" w:hAnsi="Times New Roman" w:cs="Times New Roman"/>
          <w:sz w:val="24"/>
          <w:szCs w:val="24"/>
        </w:rPr>
        <w:t>wydawany</w:t>
      </w:r>
      <w:r w:rsidR="3023CE06" w:rsidRPr="788CD0D2">
        <w:rPr>
          <w:rFonts w:ascii="Times New Roman" w:hAnsi="Times New Roman" w:cs="Times New Roman"/>
          <w:sz w:val="24"/>
          <w:szCs w:val="24"/>
        </w:rPr>
        <w:t>ch</w:t>
      </w:r>
      <w:r w:rsidR="00FE482C" w:rsidRPr="788CD0D2">
        <w:rPr>
          <w:rFonts w:ascii="Times New Roman" w:hAnsi="Times New Roman" w:cs="Times New Roman"/>
          <w:sz w:val="24"/>
          <w:szCs w:val="24"/>
        </w:rPr>
        <w:t xml:space="preserve"> </w:t>
      </w:r>
      <w:r w:rsidR="00FE482C" w:rsidRPr="7D4100E8">
        <w:rPr>
          <w:rFonts w:ascii="Times New Roman" w:hAnsi="Times New Roman" w:cs="Times New Roman"/>
          <w:sz w:val="24"/>
          <w:szCs w:val="24"/>
        </w:rPr>
        <w:t>rozstrzygnięci</w:t>
      </w:r>
      <w:r w:rsidR="374556F0" w:rsidRPr="7D4100E8">
        <w:rPr>
          <w:rFonts w:ascii="Times New Roman" w:hAnsi="Times New Roman" w:cs="Times New Roman"/>
          <w:sz w:val="24"/>
          <w:szCs w:val="24"/>
        </w:rPr>
        <w:t>ach</w:t>
      </w:r>
      <w:r w:rsidR="00FE482C">
        <w:rPr>
          <w:rFonts w:ascii="Times New Roman" w:hAnsi="Times New Roman" w:cs="Times New Roman"/>
          <w:bCs/>
          <w:sz w:val="24"/>
          <w:szCs w:val="24"/>
        </w:rPr>
        <w:t xml:space="preserve">, a </w:t>
      </w:r>
      <w:r w:rsidR="007C7E8F" w:rsidRPr="00C84872">
        <w:rPr>
          <w:rFonts w:ascii="Times New Roman" w:hAnsi="Times New Roman" w:cs="Times New Roman"/>
          <w:bCs/>
          <w:sz w:val="24"/>
          <w:szCs w:val="24"/>
        </w:rPr>
        <w:t xml:space="preserve">tym samym realizuje wymogi </w:t>
      </w:r>
      <w:r w:rsidR="61DAC9AA" w:rsidRPr="74D315A9">
        <w:rPr>
          <w:rFonts w:ascii="Times New Roman" w:hAnsi="Times New Roman" w:cs="Times New Roman"/>
          <w:sz w:val="24"/>
          <w:szCs w:val="24"/>
        </w:rPr>
        <w:t>spójności, o których mowa</w:t>
      </w:r>
      <w:r w:rsidR="007C7E8F" w:rsidRPr="74D315A9">
        <w:rPr>
          <w:rFonts w:ascii="Times New Roman" w:hAnsi="Times New Roman" w:cs="Times New Roman"/>
          <w:sz w:val="24"/>
          <w:szCs w:val="24"/>
        </w:rPr>
        <w:t xml:space="preserve"> </w:t>
      </w:r>
      <w:r w:rsidR="61DAC9AA" w:rsidRPr="360E1EE5">
        <w:rPr>
          <w:rFonts w:ascii="Times New Roman" w:hAnsi="Times New Roman" w:cs="Times New Roman"/>
          <w:sz w:val="24"/>
          <w:szCs w:val="24"/>
        </w:rPr>
        <w:t xml:space="preserve">w art. 7 ust. 1 </w:t>
      </w:r>
      <w:r w:rsidR="00CB151B">
        <w:rPr>
          <w:rFonts w:ascii="Times New Roman" w:hAnsi="Times New Roman" w:cs="Times New Roman"/>
          <w:sz w:val="24"/>
          <w:szCs w:val="24"/>
        </w:rPr>
        <w:t xml:space="preserve">rozporządzenia </w:t>
      </w:r>
      <w:r w:rsidR="61DAC9AA" w:rsidRPr="360E1EE5">
        <w:rPr>
          <w:rFonts w:ascii="Times New Roman" w:hAnsi="Times New Roman" w:cs="Times New Roman"/>
          <w:sz w:val="24"/>
          <w:szCs w:val="24"/>
        </w:rPr>
        <w:t xml:space="preserve">GIA, a </w:t>
      </w:r>
      <w:r w:rsidR="61DAC9AA" w:rsidRPr="1AB3B266">
        <w:rPr>
          <w:rFonts w:ascii="Times New Roman" w:hAnsi="Times New Roman" w:cs="Times New Roman"/>
          <w:sz w:val="24"/>
          <w:szCs w:val="24"/>
        </w:rPr>
        <w:t>także wymogi</w:t>
      </w:r>
      <w:r w:rsidR="007C7E8F" w:rsidRPr="360E1EE5">
        <w:rPr>
          <w:rFonts w:ascii="Times New Roman" w:hAnsi="Times New Roman" w:cs="Times New Roman"/>
          <w:sz w:val="24"/>
          <w:szCs w:val="24"/>
        </w:rPr>
        <w:t xml:space="preserve"> </w:t>
      </w:r>
      <w:r w:rsidR="007C7E8F" w:rsidRPr="00C84872">
        <w:rPr>
          <w:rFonts w:ascii="Times New Roman" w:hAnsi="Times New Roman" w:cs="Times New Roman"/>
          <w:bCs/>
          <w:sz w:val="24"/>
          <w:szCs w:val="24"/>
        </w:rPr>
        <w:t xml:space="preserve">przejrzystości, obiektywności </w:t>
      </w:r>
      <w:r w:rsidR="007C7E8F" w:rsidRPr="00C84872">
        <w:rPr>
          <w:rFonts w:ascii="Times New Roman" w:hAnsi="Times New Roman" w:cs="Times New Roman"/>
          <w:bCs/>
          <w:sz w:val="24"/>
          <w:szCs w:val="24"/>
        </w:rPr>
        <w:lastRenderedPageBreak/>
        <w:t>i</w:t>
      </w:r>
      <w:r w:rsidR="006A539E">
        <w:rPr>
          <w:rFonts w:ascii="Times New Roman" w:hAnsi="Times New Roman" w:cs="Times New Roman"/>
          <w:bCs/>
          <w:sz w:val="24"/>
          <w:szCs w:val="24"/>
        </w:rPr>
        <w:t> </w:t>
      </w:r>
      <w:r w:rsidR="007C7E8F" w:rsidRPr="00C84872">
        <w:rPr>
          <w:rFonts w:ascii="Times New Roman" w:hAnsi="Times New Roman" w:cs="Times New Roman"/>
          <w:bCs/>
          <w:sz w:val="24"/>
          <w:szCs w:val="24"/>
        </w:rPr>
        <w:t xml:space="preserve">proporcjonalności, o których mowa w art. 3 EKŁE. </w:t>
      </w:r>
      <w:r w:rsidR="008F5122">
        <w:rPr>
          <w:rFonts w:ascii="Times New Roman" w:hAnsi="Times New Roman" w:cs="Times New Roman"/>
          <w:bCs/>
          <w:sz w:val="24"/>
          <w:szCs w:val="24"/>
        </w:rPr>
        <w:t xml:space="preserve">Należy podkreślić </w:t>
      </w:r>
      <w:r w:rsidR="00A54F2E">
        <w:rPr>
          <w:rFonts w:ascii="Times New Roman" w:hAnsi="Times New Roman" w:cs="Times New Roman"/>
          <w:bCs/>
          <w:sz w:val="24"/>
          <w:szCs w:val="24"/>
        </w:rPr>
        <w:t>też</w:t>
      </w:r>
      <w:r w:rsidR="00A901DB">
        <w:rPr>
          <w:rFonts w:ascii="Times New Roman" w:hAnsi="Times New Roman" w:cs="Times New Roman"/>
          <w:bCs/>
          <w:sz w:val="24"/>
          <w:szCs w:val="24"/>
        </w:rPr>
        <w:t xml:space="preserve"> niewątpliwe kwestie pozytywnego wp</w:t>
      </w:r>
      <w:r w:rsidR="0090471B">
        <w:rPr>
          <w:rFonts w:ascii="Times New Roman" w:hAnsi="Times New Roman" w:cs="Times New Roman"/>
          <w:bCs/>
          <w:sz w:val="24"/>
          <w:szCs w:val="24"/>
        </w:rPr>
        <w:t xml:space="preserve">ływu regulacji </w:t>
      </w:r>
      <w:r w:rsidR="00716842">
        <w:rPr>
          <w:rFonts w:ascii="Times New Roman" w:hAnsi="Times New Roman" w:cs="Times New Roman"/>
          <w:bCs/>
          <w:sz w:val="24"/>
          <w:szCs w:val="24"/>
        </w:rPr>
        <w:t xml:space="preserve">na ekonomikę </w:t>
      </w:r>
      <w:r w:rsidR="00A45E1D">
        <w:rPr>
          <w:rFonts w:ascii="Times New Roman" w:hAnsi="Times New Roman" w:cs="Times New Roman"/>
          <w:bCs/>
          <w:sz w:val="24"/>
          <w:szCs w:val="24"/>
        </w:rPr>
        <w:t>procesową</w:t>
      </w:r>
      <w:r w:rsidR="00B101F1">
        <w:rPr>
          <w:rFonts w:ascii="Times New Roman" w:hAnsi="Times New Roman" w:cs="Times New Roman"/>
          <w:bCs/>
          <w:sz w:val="24"/>
          <w:szCs w:val="24"/>
        </w:rPr>
        <w:t xml:space="preserve"> – zarówno w wymiarze czasowym, jaki i obciążenia zasobów ludzkich </w:t>
      </w:r>
      <w:r w:rsidR="00CF5CC1">
        <w:rPr>
          <w:rFonts w:ascii="Times New Roman" w:hAnsi="Times New Roman" w:cs="Times New Roman"/>
          <w:bCs/>
          <w:sz w:val="24"/>
          <w:szCs w:val="24"/>
        </w:rPr>
        <w:t>Urzędu Komunikacji Elektronicznej.</w:t>
      </w:r>
    </w:p>
    <w:p w14:paraId="743C5CA6" w14:textId="52E0350A" w:rsidR="001C1416" w:rsidRDefault="00C02F27" w:rsidP="001C1416">
      <w:pPr>
        <w:spacing w:after="120" w:line="360" w:lineRule="auto"/>
        <w:jc w:val="both"/>
        <w:rPr>
          <w:rFonts w:ascii="Times New Roman" w:hAnsi="Times New Roman" w:cs="Times New Roman"/>
          <w:sz w:val="24"/>
          <w:szCs w:val="24"/>
        </w:rPr>
      </w:pPr>
      <w:r>
        <w:rPr>
          <w:rFonts w:ascii="Times New Roman" w:hAnsi="Times New Roman" w:cs="Times New Roman"/>
          <w:b/>
          <w:sz w:val="24"/>
          <w:szCs w:val="24"/>
        </w:rPr>
        <w:t>e</w:t>
      </w:r>
      <w:r w:rsidR="00AF33D3" w:rsidRPr="000C0E0C">
        <w:rPr>
          <w:rFonts w:ascii="Times New Roman" w:hAnsi="Times New Roman" w:cs="Times New Roman"/>
          <w:b/>
          <w:sz w:val="24"/>
          <w:szCs w:val="24"/>
        </w:rPr>
        <w:t>)</w:t>
      </w:r>
      <w:r w:rsidR="00AF33D3" w:rsidRPr="000C0E0C">
        <w:rPr>
          <w:rFonts w:ascii="Times New Roman" w:hAnsi="Times New Roman" w:cs="Times New Roman"/>
          <w:sz w:val="24"/>
          <w:szCs w:val="24"/>
        </w:rPr>
        <w:t xml:space="preserve"> </w:t>
      </w:r>
      <w:r w:rsidR="008E53CB" w:rsidRPr="008E53CB">
        <w:rPr>
          <w:rFonts w:ascii="Times New Roman" w:hAnsi="Times New Roman" w:cs="Times New Roman"/>
          <w:sz w:val="24"/>
          <w:szCs w:val="24"/>
        </w:rPr>
        <w:t>Dodanie ustępów 6a–6d do art. 182 PKE służy przede wszystkim skróceniu oraz uporządkowaniu postępowań spornych dotyczących dostępu telekomunikacyjnego</w:t>
      </w:r>
      <w:r w:rsidR="005E56BC">
        <w:rPr>
          <w:rFonts w:ascii="Times New Roman" w:hAnsi="Times New Roman" w:cs="Times New Roman"/>
          <w:sz w:val="24"/>
          <w:szCs w:val="24"/>
        </w:rPr>
        <w:t>, uwzględniając postanowienia</w:t>
      </w:r>
      <w:r w:rsidR="008E53CB" w:rsidRPr="008E53CB">
        <w:rPr>
          <w:rFonts w:ascii="Times New Roman" w:hAnsi="Times New Roman" w:cs="Times New Roman"/>
          <w:sz w:val="24"/>
          <w:szCs w:val="24"/>
        </w:rPr>
        <w:t xml:space="preserve"> </w:t>
      </w:r>
      <w:r w:rsidR="008E53CB" w:rsidRPr="00AF4BE4">
        <w:rPr>
          <w:rFonts w:ascii="Times New Roman" w:hAnsi="Times New Roman" w:cs="Times New Roman"/>
          <w:sz w:val="24"/>
          <w:szCs w:val="24"/>
        </w:rPr>
        <w:t>art.</w:t>
      </w:r>
      <w:r w:rsidR="000C50D2">
        <w:rPr>
          <w:rFonts w:ascii="Times New Roman" w:hAnsi="Times New Roman" w:cs="Times New Roman"/>
          <w:sz w:val="24"/>
          <w:szCs w:val="24"/>
        </w:rPr>
        <w:t xml:space="preserve"> 7 ust. </w:t>
      </w:r>
      <w:r w:rsidR="00D12DA4">
        <w:rPr>
          <w:rFonts w:ascii="Times New Roman" w:hAnsi="Times New Roman" w:cs="Times New Roman"/>
          <w:sz w:val="24"/>
          <w:szCs w:val="24"/>
        </w:rPr>
        <w:t>2</w:t>
      </w:r>
      <w:r w:rsidR="00B306C4">
        <w:rPr>
          <w:rFonts w:ascii="Times New Roman" w:hAnsi="Times New Roman" w:cs="Times New Roman"/>
          <w:sz w:val="24"/>
          <w:szCs w:val="24"/>
        </w:rPr>
        <w:t xml:space="preserve"> i 5</w:t>
      </w:r>
      <w:r w:rsidR="0A33C280" w:rsidRPr="60D09073">
        <w:rPr>
          <w:rFonts w:ascii="Times New Roman" w:hAnsi="Times New Roman" w:cs="Times New Roman"/>
          <w:sz w:val="24"/>
          <w:szCs w:val="24"/>
        </w:rPr>
        <w:t>, art.</w:t>
      </w:r>
      <w:r w:rsidR="00D12DA4">
        <w:rPr>
          <w:rFonts w:ascii="Times New Roman" w:hAnsi="Times New Roman" w:cs="Times New Roman"/>
          <w:sz w:val="24"/>
          <w:szCs w:val="24"/>
        </w:rPr>
        <w:t xml:space="preserve"> </w:t>
      </w:r>
      <w:r w:rsidR="0A33C280" w:rsidRPr="71053EA3">
        <w:rPr>
          <w:rFonts w:ascii="Times New Roman" w:hAnsi="Times New Roman" w:cs="Times New Roman"/>
          <w:sz w:val="24"/>
          <w:szCs w:val="24"/>
        </w:rPr>
        <w:t>13 ust. 2 lit. b</w:t>
      </w:r>
      <w:r w:rsidR="00D12DA4" w:rsidRPr="71053EA3">
        <w:rPr>
          <w:rFonts w:ascii="Times New Roman" w:hAnsi="Times New Roman" w:cs="Times New Roman"/>
          <w:sz w:val="24"/>
          <w:szCs w:val="24"/>
        </w:rPr>
        <w:t xml:space="preserve"> </w:t>
      </w:r>
      <w:r w:rsidR="00B306C4">
        <w:rPr>
          <w:rFonts w:ascii="Times New Roman" w:hAnsi="Times New Roman" w:cs="Times New Roman"/>
          <w:sz w:val="24"/>
          <w:szCs w:val="24"/>
        </w:rPr>
        <w:t>oraz</w:t>
      </w:r>
      <w:r w:rsidR="00D12DA4">
        <w:rPr>
          <w:rFonts w:ascii="Times New Roman" w:hAnsi="Times New Roman" w:cs="Times New Roman"/>
          <w:sz w:val="24"/>
          <w:szCs w:val="24"/>
        </w:rPr>
        <w:t xml:space="preserve"> </w:t>
      </w:r>
      <w:r w:rsidR="003F11A0">
        <w:rPr>
          <w:rFonts w:ascii="Times New Roman" w:hAnsi="Times New Roman" w:cs="Times New Roman"/>
          <w:sz w:val="24"/>
          <w:szCs w:val="24"/>
        </w:rPr>
        <w:t>art.</w:t>
      </w:r>
      <w:r w:rsidR="008E53CB" w:rsidRPr="00AF4BE4">
        <w:rPr>
          <w:rFonts w:ascii="Times New Roman" w:hAnsi="Times New Roman" w:cs="Times New Roman"/>
          <w:sz w:val="24"/>
          <w:szCs w:val="24"/>
        </w:rPr>
        <w:t xml:space="preserve"> 14 ust. 4 rozporządzenia GIA</w:t>
      </w:r>
      <w:r w:rsidR="005E56BC" w:rsidRPr="00AF4BE4">
        <w:rPr>
          <w:rFonts w:ascii="Times New Roman" w:hAnsi="Times New Roman" w:cs="Times New Roman"/>
          <w:sz w:val="24"/>
          <w:szCs w:val="24"/>
        </w:rPr>
        <w:t xml:space="preserve">. </w:t>
      </w:r>
      <w:r w:rsidR="000D0BCF" w:rsidRPr="00AF4BE4">
        <w:rPr>
          <w:rFonts w:ascii="Times New Roman" w:hAnsi="Times New Roman" w:cs="Times New Roman"/>
          <w:sz w:val="24"/>
          <w:szCs w:val="24"/>
        </w:rPr>
        <w:t>Ust</w:t>
      </w:r>
      <w:r w:rsidR="00DB42D2">
        <w:rPr>
          <w:rFonts w:ascii="Times New Roman" w:hAnsi="Times New Roman" w:cs="Times New Roman"/>
          <w:sz w:val="24"/>
          <w:szCs w:val="24"/>
        </w:rPr>
        <w:t>ęp</w:t>
      </w:r>
      <w:r w:rsidR="000D0BCF">
        <w:rPr>
          <w:rFonts w:ascii="Times New Roman" w:hAnsi="Times New Roman" w:cs="Times New Roman"/>
          <w:sz w:val="24"/>
          <w:szCs w:val="24"/>
        </w:rPr>
        <w:t xml:space="preserve"> </w:t>
      </w:r>
      <w:r w:rsidR="0019138D">
        <w:rPr>
          <w:rFonts w:ascii="Times New Roman" w:hAnsi="Times New Roman" w:cs="Times New Roman"/>
          <w:sz w:val="24"/>
          <w:szCs w:val="24"/>
        </w:rPr>
        <w:t xml:space="preserve">6a </w:t>
      </w:r>
      <w:r w:rsidR="00623472">
        <w:rPr>
          <w:rFonts w:ascii="Times New Roman" w:hAnsi="Times New Roman" w:cs="Times New Roman"/>
          <w:sz w:val="24"/>
          <w:szCs w:val="24"/>
        </w:rPr>
        <w:t>na</w:t>
      </w:r>
      <w:r w:rsidR="008E53CB" w:rsidRPr="008E53CB">
        <w:rPr>
          <w:rFonts w:ascii="Times New Roman" w:hAnsi="Times New Roman" w:cs="Times New Roman"/>
          <w:sz w:val="24"/>
          <w:szCs w:val="24"/>
        </w:rPr>
        <w:t>kłada na strony obowiązek aktywnej współpracy z Prezesem UKE poprzez jednorazowe przedstawienie wszystkich znanych okoliczności faktycznych i kompletu dowodów</w:t>
      </w:r>
      <w:r w:rsidR="04579F70" w:rsidRPr="0E4FEC2D">
        <w:rPr>
          <w:rFonts w:ascii="Times New Roman" w:hAnsi="Times New Roman" w:cs="Times New Roman"/>
          <w:sz w:val="24"/>
          <w:szCs w:val="24"/>
        </w:rPr>
        <w:t xml:space="preserve"> </w:t>
      </w:r>
      <w:r w:rsidR="04579F70" w:rsidRPr="1D24EB58">
        <w:rPr>
          <w:rFonts w:ascii="Times New Roman" w:hAnsi="Times New Roman" w:cs="Times New Roman"/>
          <w:sz w:val="24"/>
          <w:szCs w:val="24"/>
        </w:rPr>
        <w:t xml:space="preserve">w ciągu </w:t>
      </w:r>
      <w:r w:rsidR="04579F70" w:rsidRPr="75679CF2">
        <w:rPr>
          <w:rFonts w:ascii="Times New Roman" w:hAnsi="Times New Roman" w:cs="Times New Roman"/>
          <w:sz w:val="24"/>
          <w:szCs w:val="24"/>
        </w:rPr>
        <w:t>14 dni</w:t>
      </w:r>
      <w:r w:rsidR="04579F70" w:rsidRPr="1CD45A29">
        <w:rPr>
          <w:rFonts w:ascii="Times New Roman" w:hAnsi="Times New Roman" w:cs="Times New Roman"/>
          <w:sz w:val="24"/>
          <w:szCs w:val="24"/>
        </w:rPr>
        <w:t xml:space="preserve"> </w:t>
      </w:r>
      <w:r w:rsidR="04579F70" w:rsidRPr="10717670">
        <w:rPr>
          <w:rFonts w:ascii="Times New Roman" w:hAnsi="Times New Roman" w:cs="Times New Roman"/>
          <w:sz w:val="24"/>
          <w:szCs w:val="24"/>
        </w:rPr>
        <w:t>od dnia doręczenia jej zawiadomienia o wszczęciu postępowania administracyjnego</w:t>
      </w:r>
      <w:r w:rsidR="008E53CB" w:rsidRPr="10717670">
        <w:rPr>
          <w:rFonts w:ascii="Times New Roman" w:hAnsi="Times New Roman" w:cs="Times New Roman"/>
          <w:sz w:val="24"/>
          <w:szCs w:val="24"/>
        </w:rPr>
        <w:t>.</w:t>
      </w:r>
      <w:r w:rsidR="008E53CB" w:rsidRPr="008E53CB">
        <w:rPr>
          <w:rFonts w:ascii="Times New Roman" w:hAnsi="Times New Roman" w:cs="Times New Roman"/>
          <w:sz w:val="24"/>
          <w:szCs w:val="24"/>
        </w:rPr>
        <w:t xml:space="preserve"> Rozwiązanie to wprowadza do procedury administracyjnej mechanizm koncentracji materiału znany z postępowania cywilnego i ma na celu wyeliminowanie praktyki sukcesywnego dokładania nowych twierdzeń</w:t>
      </w:r>
      <w:r w:rsidR="005E56BC">
        <w:rPr>
          <w:rFonts w:ascii="Times New Roman" w:hAnsi="Times New Roman" w:cs="Times New Roman"/>
          <w:sz w:val="24"/>
          <w:szCs w:val="24"/>
        </w:rPr>
        <w:t>.</w:t>
      </w:r>
      <w:r w:rsidR="008E53CB" w:rsidRPr="008E53CB">
        <w:rPr>
          <w:rFonts w:ascii="Times New Roman" w:hAnsi="Times New Roman" w:cs="Times New Roman"/>
          <w:sz w:val="24"/>
          <w:szCs w:val="24"/>
        </w:rPr>
        <w:t xml:space="preserve"> </w:t>
      </w:r>
    </w:p>
    <w:p w14:paraId="4B27C904" w14:textId="2DBDB288" w:rsidR="008E53CB" w:rsidRPr="008E53CB" w:rsidRDefault="008E53CB" w:rsidP="008E53CB">
      <w:pPr>
        <w:spacing w:after="120" w:line="360" w:lineRule="auto"/>
        <w:jc w:val="both"/>
        <w:rPr>
          <w:rFonts w:ascii="Times New Roman" w:hAnsi="Times New Roman" w:cs="Times New Roman"/>
          <w:sz w:val="24"/>
          <w:szCs w:val="24"/>
        </w:rPr>
      </w:pPr>
      <w:r w:rsidRPr="008E53CB">
        <w:rPr>
          <w:rFonts w:ascii="Times New Roman" w:hAnsi="Times New Roman" w:cs="Times New Roman"/>
          <w:sz w:val="24"/>
          <w:szCs w:val="24"/>
        </w:rPr>
        <w:t>Ustęp 6b zamyka ten etap, wprowadzając prekluzję dowodową: materiał zgłoszony po upływie czternastu dni pozostaje bez rozpatrzenia, chyba że strona wykaże, iż opóźnienie nastąpiło z</w:t>
      </w:r>
      <w:r w:rsidR="00595B26">
        <w:rPr>
          <w:rFonts w:ascii="Times New Roman" w:hAnsi="Times New Roman" w:cs="Times New Roman"/>
          <w:sz w:val="24"/>
          <w:szCs w:val="24"/>
        </w:rPr>
        <w:t> </w:t>
      </w:r>
      <w:r w:rsidRPr="008E53CB">
        <w:rPr>
          <w:rFonts w:ascii="Times New Roman" w:hAnsi="Times New Roman" w:cs="Times New Roman"/>
          <w:sz w:val="24"/>
          <w:szCs w:val="24"/>
        </w:rPr>
        <w:t xml:space="preserve">przyczyn od niej niezależnych. Takie rozwiązanie zachowuje elastyczność w sprawach wyjątkowych, a zarazem gwarantuje realną dyscyplinę procesową, niezbędną do dochowania unijnych terminów jednego miesiąca (dla sporów o dostęp do infrastruktury wewnątrzbudynkowej) albo czterech miesięcy (dla pozostałych sporów), które będą bezpośrednio obowiązywać od </w:t>
      </w:r>
      <w:r w:rsidR="00AF4BE4">
        <w:rPr>
          <w:rFonts w:ascii="Times New Roman" w:hAnsi="Times New Roman" w:cs="Times New Roman"/>
          <w:sz w:val="24"/>
          <w:szCs w:val="24"/>
        </w:rPr>
        <w:t xml:space="preserve">dnia </w:t>
      </w:r>
      <w:r w:rsidRPr="008E53CB">
        <w:rPr>
          <w:rFonts w:ascii="Times New Roman" w:hAnsi="Times New Roman" w:cs="Times New Roman"/>
          <w:sz w:val="24"/>
          <w:szCs w:val="24"/>
        </w:rPr>
        <w:t xml:space="preserve">12 listopada 2025 r. na mocy </w:t>
      </w:r>
      <w:r w:rsidR="15DD25E7" w:rsidRPr="51465925">
        <w:rPr>
          <w:rFonts w:ascii="Times New Roman" w:hAnsi="Times New Roman" w:cs="Times New Roman"/>
          <w:sz w:val="24"/>
          <w:szCs w:val="24"/>
        </w:rPr>
        <w:t xml:space="preserve">art. 7 ust. 5 i 13 </w:t>
      </w:r>
      <w:r w:rsidR="15DD25E7" w:rsidRPr="6D027B5A">
        <w:rPr>
          <w:rFonts w:ascii="Times New Roman" w:hAnsi="Times New Roman" w:cs="Times New Roman"/>
          <w:sz w:val="24"/>
          <w:szCs w:val="24"/>
        </w:rPr>
        <w:t>ust. 1</w:t>
      </w:r>
      <w:r w:rsidRPr="008E53CB">
        <w:rPr>
          <w:rFonts w:ascii="Times New Roman" w:hAnsi="Times New Roman" w:cs="Times New Roman"/>
          <w:sz w:val="24"/>
          <w:szCs w:val="24"/>
        </w:rPr>
        <w:t xml:space="preserve"> </w:t>
      </w:r>
      <w:r w:rsidR="00D724CF">
        <w:rPr>
          <w:rFonts w:ascii="Times New Roman" w:hAnsi="Times New Roman" w:cs="Times New Roman"/>
          <w:sz w:val="24"/>
          <w:szCs w:val="24"/>
        </w:rPr>
        <w:t xml:space="preserve">rozporządzenia </w:t>
      </w:r>
      <w:r w:rsidRPr="008E53CB">
        <w:rPr>
          <w:rFonts w:ascii="Times New Roman" w:hAnsi="Times New Roman" w:cs="Times New Roman"/>
          <w:sz w:val="24"/>
          <w:szCs w:val="24"/>
        </w:rPr>
        <w:t>GIA</w:t>
      </w:r>
      <w:r w:rsidR="00F5579E">
        <w:rPr>
          <w:rFonts w:ascii="Times New Roman" w:hAnsi="Times New Roman" w:cs="Times New Roman"/>
          <w:sz w:val="24"/>
          <w:szCs w:val="24"/>
        </w:rPr>
        <w:t>.</w:t>
      </w:r>
    </w:p>
    <w:p w14:paraId="76EB4E43" w14:textId="7E14B3B9" w:rsidR="008E53CB" w:rsidRPr="008E53CB" w:rsidRDefault="008E53CB" w:rsidP="008E53CB">
      <w:pPr>
        <w:spacing w:after="120" w:line="360" w:lineRule="auto"/>
        <w:jc w:val="both"/>
        <w:rPr>
          <w:rFonts w:ascii="Times New Roman" w:hAnsi="Times New Roman" w:cs="Times New Roman"/>
          <w:sz w:val="24"/>
          <w:szCs w:val="24"/>
        </w:rPr>
      </w:pPr>
      <w:r w:rsidRPr="008E53CB">
        <w:rPr>
          <w:rFonts w:ascii="Times New Roman" w:hAnsi="Times New Roman" w:cs="Times New Roman"/>
          <w:sz w:val="24"/>
          <w:szCs w:val="24"/>
        </w:rPr>
        <w:t xml:space="preserve">Ustęp 6c </w:t>
      </w:r>
      <w:r w:rsidR="00AB7A55">
        <w:rPr>
          <w:rFonts w:ascii="Times New Roman" w:hAnsi="Times New Roman" w:cs="Times New Roman"/>
          <w:sz w:val="24"/>
          <w:szCs w:val="24"/>
        </w:rPr>
        <w:t xml:space="preserve">uzależnia możliwość </w:t>
      </w:r>
      <w:r w:rsidR="00002903">
        <w:rPr>
          <w:rFonts w:ascii="Times New Roman" w:hAnsi="Times New Roman" w:cs="Times New Roman"/>
          <w:sz w:val="24"/>
          <w:szCs w:val="24"/>
        </w:rPr>
        <w:t>przedłużenia postępowania w trybie</w:t>
      </w:r>
      <w:r w:rsidR="00002903" w:rsidRPr="008E53CB">
        <w:rPr>
          <w:rFonts w:ascii="Times New Roman" w:hAnsi="Times New Roman" w:cs="Times New Roman"/>
          <w:sz w:val="24"/>
          <w:szCs w:val="24"/>
        </w:rPr>
        <w:t xml:space="preserve"> art. 36 § 1 KPA</w:t>
      </w:r>
      <w:r w:rsidR="00002903">
        <w:rPr>
          <w:rFonts w:ascii="Times New Roman" w:hAnsi="Times New Roman" w:cs="Times New Roman"/>
          <w:sz w:val="24"/>
          <w:szCs w:val="24"/>
        </w:rPr>
        <w:t xml:space="preserve"> od</w:t>
      </w:r>
      <w:r w:rsidR="00AB7A55">
        <w:rPr>
          <w:rFonts w:ascii="Times New Roman" w:hAnsi="Times New Roman" w:cs="Times New Roman"/>
          <w:sz w:val="24"/>
          <w:szCs w:val="24"/>
        </w:rPr>
        <w:t xml:space="preserve"> </w:t>
      </w:r>
      <w:r w:rsidR="00E535EA">
        <w:rPr>
          <w:rFonts w:ascii="Times New Roman" w:hAnsi="Times New Roman" w:cs="Times New Roman"/>
          <w:sz w:val="24"/>
          <w:szCs w:val="24"/>
        </w:rPr>
        <w:t xml:space="preserve">wydania przez </w:t>
      </w:r>
      <w:r w:rsidRPr="008E53CB">
        <w:rPr>
          <w:rFonts w:ascii="Times New Roman" w:hAnsi="Times New Roman" w:cs="Times New Roman"/>
          <w:sz w:val="24"/>
          <w:szCs w:val="24"/>
        </w:rPr>
        <w:t>Prezes</w:t>
      </w:r>
      <w:r w:rsidR="00E535EA">
        <w:rPr>
          <w:rFonts w:ascii="Times New Roman" w:hAnsi="Times New Roman" w:cs="Times New Roman"/>
          <w:sz w:val="24"/>
          <w:szCs w:val="24"/>
        </w:rPr>
        <w:t>a</w:t>
      </w:r>
      <w:r w:rsidRPr="008E53CB">
        <w:rPr>
          <w:rFonts w:ascii="Times New Roman" w:hAnsi="Times New Roman" w:cs="Times New Roman"/>
          <w:sz w:val="24"/>
          <w:szCs w:val="24"/>
        </w:rPr>
        <w:t xml:space="preserve"> UKE postanowienia</w:t>
      </w:r>
      <w:r w:rsidR="00D55FCC">
        <w:rPr>
          <w:rFonts w:ascii="Times New Roman" w:hAnsi="Times New Roman" w:cs="Times New Roman"/>
          <w:sz w:val="24"/>
          <w:szCs w:val="24"/>
        </w:rPr>
        <w:t>, o stwierdzeniu wystąpienia</w:t>
      </w:r>
      <w:r w:rsidRPr="008E53CB">
        <w:rPr>
          <w:rFonts w:ascii="Times New Roman" w:hAnsi="Times New Roman" w:cs="Times New Roman"/>
          <w:sz w:val="24"/>
          <w:szCs w:val="24"/>
        </w:rPr>
        <w:t xml:space="preserve"> „wyjątkowych okoliczności”</w:t>
      </w:r>
      <w:r w:rsidR="00002903">
        <w:rPr>
          <w:rFonts w:ascii="Times New Roman" w:hAnsi="Times New Roman" w:cs="Times New Roman"/>
          <w:sz w:val="24"/>
          <w:szCs w:val="24"/>
        </w:rPr>
        <w:t xml:space="preserve">. </w:t>
      </w:r>
      <w:r w:rsidR="00957501">
        <w:rPr>
          <w:rFonts w:ascii="Times New Roman" w:hAnsi="Times New Roman" w:cs="Times New Roman"/>
          <w:sz w:val="24"/>
          <w:szCs w:val="24"/>
        </w:rPr>
        <w:t>J</w:t>
      </w:r>
      <w:r w:rsidR="00355CAD">
        <w:rPr>
          <w:rFonts w:ascii="Times New Roman" w:hAnsi="Times New Roman" w:cs="Times New Roman"/>
          <w:sz w:val="24"/>
          <w:szCs w:val="24"/>
        </w:rPr>
        <w:t xml:space="preserve">est to warunek, aby Prezes UKE mógł </w:t>
      </w:r>
      <w:r w:rsidRPr="008E53CB">
        <w:rPr>
          <w:rFonts w:ascii="Times New Roman" w:hAnsi="Times New Roman" w:cs="Times New Roman"/>
          <w:sz w:val="24"/>
          <w:szCs w:val="24"/>
        </w:rPr>
        <w:t>przedłużyć postępowanie ponad ustawowe terminy</w:t>
      </w:r>
      <w:r w:rsidR="00F373C4">
        <w:rPr>
          <w:rFonts w:ascii="Times New Roman" w:hAnsi="Times New Roman" w:cs="Times New Roman"/>
          <w:sz w:val="24"/>
          <w:szCs w:val="24"/>
        </w:rPr>
        <w:t xml:space="preserve"> – rozwiązania takie są konsekwencją regulacji zarówno </w:t>
      </w:r>
      <w:r w:rsidR="00F373C4" w:rsidRPr="00AF4BE4">
        <w:rPr>
          <w:rFonts w:ascii="Times New Roman" w:hAnsi="Times New Roman" w:cs="Times New Roman"/>
          <w:sz w:val="24"/>
          <w:szCs w:val="24"/>
        </w:rPr>
        <w:t xml:space="preserve">art. 13 ust. 2 </w:t>
      </w:r>
      <w:r w:rsidR="00D724CF" w:rsidRPr="00AF4BE4">
        <w:rPr>
          <w:rFonts w:ascii="Times New Roman" w:hAnsi="Times New Roman" w:cs="Times New Roman"/>
          <w:sz w:val="24"/>
          <w:szCs w:val="24"/>
        </w:rPr>
        <w:t>rozporządzenia</w:t>
      </w:r>
      <w:r w:rsidR="00F373C4" w:rsidRPr="00AF4BE4">
        <w:rPr>
          <w:rFonts w:ascii="Times New Roman" w:hAnsi="Times New Roman" w:cs="Times New Roman"/>
          <w:sz w:val="24"/>
          <w:szCs w:val="24"/>
        </w:rPr>
        <w:t xml:space="preserve"> GIA, jak</w:t>
      </w:r>
      <w:r w:rsidR="00F373C4" w:rsidRPr="00F373C4">
        <w:rPr>
          <w:rFonts w:ascii="Times New Roman" w:hAnsi="Times New Roman" w:cs="Times New Roman"/>
          <w:sz w:val="24"/>
          <w:szCs w:val="24"/>
        </w:rPr>
        <w:t xml:space="preserve"> i</w:t>
      </w:r>
      <w:r w:rsidR="00595B26">
        <w:rPr>
          <w:rFonts w:ascii="Times New Roman" w:hAnsi="Times New Roman" w:cs="Times New Roman"/>
          <w:sz w:val="24"/>
          <w:szCs w:val="24"/>
        </w:rPr>
        <w:t> </w:t>
      </w:r>
      <w:r w:rsidR="00F373C4" w:rsidRPr="00F373C4">
        <w:rPr>
          <w:rFonts w:ascii="Times New Roman" w:hAnsi="Times New Roman" w:cs="Times New Roman"/>
          <w:sz w:val="24"/>
          <w:szCs w:val="24"/>
        </w:rPr>
        <w:t>z</w:t>
      </w:r>
      <w:r w:rsidR="00595B26">
        <w:rPr>
          <w:rFonts w:ascii="Times New Roman" w:hAnsi="Times New Roman" w:cs="Times New Roman"/>
          <w:sz w:val="24"/>
          <w:szCs w:val="24"/>
        </w:rPr>
        <w:t> </w:t>
      </w:r>
      <w:r w:rsidR="00F373C4" w:rsidRPr="00F373C4">
        <w:rPr>
          <w:rFonts w:ascii="Times New Roman" w:hAnsi="Times New Roman" w:cs="Times New Roman"/>
          <w:sz w:val="24"/>
          <w:szCs w:val="24"/>
        </w:rPr>
        <w:t>art. 26 ust. 3 EKŁE</w:t>
      </w:r>
      <w:r w:rsidR="00F373C4">
        <w:rPr>
          <w:rFonts w:ascii="Times New Roman" w:hAnsi="Times New Roman" w:cs="Times New Roman"/>
          <w:sz w:val="24"/>
          <w:szCs w:val="24"/>
        </w:rPr>
        <w:t>.</w:t>
      </w:r>
    </w:p>
    <w:p w14:paraId="402CAC09" w14:textId="2B396F97" w:rsidR="00C02F27" w:rsidRPr="00AF4BE4" w:rsidRDefault="008E53CB" w:rsidP="00AA392A">
      <w:pPr>
        <w:spacing w:after="120" w:line="360" w:lineRule="auto"/>
        <w:jc w:val="both"/>
        <w:rPr>
          <w:rFonts w:ascii="Times New Roman" w:hAnsi="Times New Roman" w:cs="Times New Roman"/>
          <w:sz w:val="24"/>
          <w:szCs w:val="24"/>
        </w:rPr>
      </w:pPr>
      <w:r w:rsidRPr="008E53CB">
        <w:rPr>
          <w:rFonts w:ascii="Times New Roman" w:hAnsi="Times New Roman" w:cs="Times New Roman"/>
          <w:sz w:val="24"/>
          <w:szCs w:val="24"/>
        </w:rPr>
        <w:t>Ustęp 6d wzmacnia przejrzystość regulacyjną: każda decyzja wydana w trybie art. 182 PKE będzie, z wyłączeniem tajemnic prawnie chronionych, publikowana równolegle w BIP UKE i</w:t>
      </w:r>
      <w:r w:rsidR="00595B26">
        <w:rPr>
          <w:rFonts w:ascii="Times New Roman" w:hAnsi="Times New Roman" w:cs="Times New Roman"/>
          <w:sz w:val="24"/>
          <w:szCs w:val="24"/>
        </w:rPr>
        <w:t> </w:t>
      </w:r>
      <w:r w:rsidRPr="008E53CB">
        <w:rPr>
          <w:rFonts w:ascii="Times New Roman" w:hAnsi="Times New Roman" w:cs="Times New Roman"/>
          <w:sz w:val="24"/>
          <w:szCs w:val="24"/>
        </w:rPr>
        <w:t xml:space="preserve">w </w:t>
      </w:r>
      <w:r w:rsidR="00215B81">
        <w:rPr>
          <w:rFonts w:ascii="Times New Roman" w:hAnsi="Times New Roman" w:cs="Times New Roman"/>
          <w:sz w:val="24"/>
          <w:szCs w:val="24"/>
        </w:rPr>
        <w:t>PIT</w:t>
      </w:r>
      <w:r w:rsidRPr="008E53CB">
        <w:rPr>
          <w:rFonts w:ascii="Times New Roman" w:hAnsi="Times New Roman" w:cs="Times New Roman"/>
          <w:sz w:val="24"/>
          <w:szCs w:val="24"/>
        </w:rPr>
        <w:t>. Pełny, publiczny dostęp do rozstrzygnięć umożliwi przedsiębiorcom śledzenie linii orzeczniczej regulatora, ograniczy liczbę zapytań interpretacyjnych i pozwoli inwestorom szybciej ocenić ryzyko prawne planowanych projektów, co jest szczególnie istotne dla terminowej</w:t>
      </w:r>
      <w:r w:rsidR="00837BA2" w:rsidRPr="000C0E0C">
        <w:rPr>
          <w:rFonts w:ascii="Times New Roman" w:hAnsi="Times New Roman" w:cs="Times New Roman"/>
          <w:sz w:val="24"/>
          <w:szCs w:val="24"/>
        </w:rPr>
        <w:t xml:space="preserve"> realizacji </w:t>
      </w:r>
      <w:r w:rsidRPr="008E53CB">
        <w:rPr>
          <w:rFonts w:ascii="Times New Roman" w:hAnsi="Times New Roman" w:cs="Times New Roman"/>
          <w:sz w:val="24"/>
          <w:szCs w:val="24"/>
        </w:rPr>
        <w:t>inwestycji finansowanych z</w:t>
      </w:r>
      <w:r w:rsidR="00595B26">
        <w:rPr>
          <w:rFonts w:ascii="Times New Roman" w:hAnsi="Times New Roman" w:cs="Times New Roman"/>
          <w:sz w:val="24"/>
          <w:szCs w:val="24"/>
        </w:rPr>
        <w:t> </w:t>
      </w:r>
      <w:r w:rsidRPr="008E53CB">
        <w:rPr>
          <w:rFonts w:ascii="Times New Roman" w:hAnsi="Times New Roman" w:cs="Times New Roman"/>
          <w:sz w:val="24"/>
          <w:szCs w:val="24"/>
        </w:rPr>
        <w:t>KPO i FERC, gdzie opóźnienia w wydaniu decyzji mogą zagrozić wykorzystaniu środków unijnych.</w:t>
      </w:r>
      <w:r w:rsidR="00E32998">
        <w:rPr>
          <w:rFonts w:ascii="Times New Roman" w:hAnsi="Times New Roman" w:cs="Times New Roman"/>
          <w:sz w:val="24"/>
          <w:szCs w:val="24"/>
        </w:rPr>
        <w:t xml:space="preserve"> </w:t>
      </w:r>
      <w:r w:rsidR="00E32998" w:rsidRPr="0254724D">
        <w:rPr>
          <w:rFonts w:ascii="Times New Roman" w:hAnsi="Times New Roman" w:cs="Times New Roman"/>
          <w:sz w:val="24"/>
          <w:szCs w:val="24"/>
        </w:rPr>
        <w:t>Rozwiązani</w:t>
      </w:r>
      <w:r w:rsidR="0FBE1162" w:rsidRPr="0254724D">
        <w:rPr>
          <w:rFonts w:ascii="Times New Roman" w:hAnsi="Times New Roman" w:cs="Times New Roman"/>
          <w:sz w:val="24"/>
          <w:szCs w:val="24"/>
        </w:rPr>
        <w:t>a</w:t>
      </w:r>
      <w:r w:rsidR="00E32998">
        <w:rPr>
          <w:rFonts w:ascii="Times New Roman" w:hAnsi="Times New Roman" w:cs="Times New Roman"/>
          <w:sz w:val="24"/>
          <w:szCs w:val="24"/>
        </w:rPr>
        <w:t xml:space="preserve"> takie </w:t>
      </w:r>
      <w:r w:rsidR="00E7326A">
        <w:rPr>
          <w:rFonts w:ascii="Times New Roman" w:hAnsi="Times New Roman" w:cs="Times New Roman"/>
          <w:sz w:val="24"/>
          <w:szCs w:val="24"/>
        </w:rPr>
        <w:t>są z</w:t>
      </w:r>
      <w:r w:rsidR="009A177C">
        <w:rPr>
          <w:rFonts w:ascii="Times New Roman" w:hAnsi="Times New Roman" w:cs="Times New Roman"/>
          <w:sz w:val="24"/>
          <w:szCs w:val="24"/>
        </w:rPr>
        <w:t xml:space="preserve">godne </w:t>
      </w:r>
      <w:r w:rsidR="003446A7">
        <w:rPr>
          <w:rFonts w:ascii="Times New Roman" w:hAnsi="Times New Roman" w:cs="Times New Roman"/>
          <w:sz w:val="24"/>
          <w:szCs w:val="24"/>
        </w:rPr>
        <w:t>z</w:t>
      </w:r>
      <w:r w:rsidR="003446A7" w:rsidRPr="003446A7">
        <w:rPr>
          <w:rFonts w:ascii="Times New Roman" w:hAnsi="Times New Roman" w:cs="Times New Roman"/>
          <w:sz w:val="24"/>
          <w:szCs w:val="24"/>
        </w:rPr>
        <w:t xml:space="preserve"> art. 26 </w:t>
      </w:r>
      <w:r w:rsidR="003446A7" w:rsidRPr="003446A7">
        <w:rPr>
          <w:rFonts w:ascii="Times New Roman" w:hAnsi="Times New Roman" w:cs="Times New Roman"/>
          <w:sz w:val="24"/>
          <w:szCs w:val="24"/>
        </w:rPr>
        <w:lastRenderedPageBreak/>
        <w:t>ust. 4 EKŁE („decyzję udostępnia się publicznie, z zachowaniem wymogów poufności”)</w:t>
      </w:r>
      <w:r w:rsidR="005911D0">
        <w:rPr>
          <w:rFonts w:ascii="Times New Roman" w:hAnsi="Times New Roman" w:cs="Times New Roman"/>
          <w:sz w:val="24"/>
          <w:szCs w:val="24"/>
        </w:rPr>
        <w:t xml:space="preserve"> oraz </w:t>
      </w:r>
      <w:r w:rsidR="00713F0D" w:rsidRPr="00AF4BE4">
        <w:rPr>
          <w:rFonts w:ascii="Times New Roman" w:hAnsi="Times New Roman" w:cs="Times New Roman"/>
          <w:sz w:val="24"/>
          <w:szCs w:val="24"/>
        </w:rPr>
        <w:t xml:space="preserve">art. 13 ust. 4 </w:t>
      </w:r>
      <w:r w:rsidR="00D724CF" w:rsidRPr="00AF4BE4">
        <w:rPr>
          <w:rFonts w:ascii="Times New Roman" w:hAnsi="Times New Roman" w:cs="Times New Roman"/>
          <w:sz w:val="24"/>
          <w:szCs w:val="24"/>
        </w:rPr>
        <w:t xml:space="preserve">rozporządzenia </w:t>
      </w:r>
      <w:r w:rsidR="00713F0D" w:rsidRPr="00AF4BE4">
        <w:rPr>
          <w:rFonts w:ascii="Times New Roman" w:hAnsi="Times New Roman" w:cs="Times New Roman"/>
          <w:sz w:val="24"/>
          <w:szCs w:val="24"/>
        </w:rPr>
        <w:t>GIA.</w:t>
      </w:r>
    </w:p>
    <w:p w14:paraId="090F9318" w14:textId="7E5FB24C" w:rsidR="005A1CF8" w:rsidRPr="008E53CB" w:rsidRDefault="005A1CF8" w:rsidP="008E53CB">
      <w:pPr>
        <w:spacing w:after="120" w:line="360" w:lineRule="auto"/>
        <w:jc w:val="both"/>
        <w:rPr>
          <w:rFonts w:ascii="Times New Roman" w:hAnsi="Times New Roman" w:cs="Times New Roman"/>
          <w:sz w:val="24"/>
          <w:szCs w:val="24"/>
        </w:rPr>
      </w:pPr>
      <w:r>
        <w:rPr>
          <w:rFonts w:ascii="Times New Roman" w:hAnsi="Times New Roman" w:cs="Times New Roman"/>
          <w:sz w:val="24"/>
          <w:szCs w:val="24"/>
        </w:rPr>
        <w:t>Projektowane przepisy</w:t>
      </w:r>
      <w:r w:rsidRPr="005A1CF8">
        <w:rPr>
          <w:rFonts w:ascii="Times New Roman" w:hAnsi="Times New Roman" w:cs="Times New Roman"/>
          <w:sz w:val="24"/>
          <w:szCs w:val="24"/>
        </w:rPr>
        <w:t xml:space="preserve"> </w:t>
      </w:r>
      <w:r w:rsidR="00202CD0">
        <w:rPr>
          <w:rFonts w:ascii="Times New Roman" w:hAnsi="Times New Roman" w:cs="Times New Roman"/>
          <w:sz w:val="24"/>
          <w:szCs w:val="24"/>
        </w:rPr>
        <w:t>ust. 6a</w:t>
      </w:r>
      <w:r w:rsidR="00FB176F">
        <w:rPr>
          <w:rFonts w:ascii="Times New Roman" w:hAnsi="Times New Roman" w:cs="Times New Roman"/>
          <w:sz w:val="24"/>
          <w:szCs w:val="24"/>
        </w:rPr>
        <w:sym w:font="Symbol" w:char="F02D"/>
      </w:r>
      <w:r w:rsidR="00202CD0">
        <w:rPr>
          <w:rFonts w:ascii="Times New Roman" w:hAnsi="Times New Roman" w:cs="Times New Roman"/>
          <w:sz w:val="24"/>
          <w:szCs w:val="24"/>
        </w:rPr>
        <w:t xml:space="preserve">6d </w:t>
      </w:r>
      <w:r w:rsidRPr="005A1CF8">
        <w:rPr>
          <w:rFonts w:ascii="Times New Roman" w:hAnsi="Times New Roman" w:cs="Times New Roman"/>
          <w:sz w:val="24"/>
          <w:szCs w:val="24"/>
        </w:rPr>
        <w:t>koresponduj</w:t>
      </w:r>
      <w:r>
        <w:rPr>
          <w:rFonts w:ascii="Times New Roman" w:hAnsi="Times New Roman" w:cs="Times New Roman"/>
          <w:sz w:val="24"/>
          <w:szCs w:val="24"/>
        </w:rPr>
        <w:t>ą</w:t>
      </w:r>
      <w:r w:rsidRPr="005A1CF8">
        <w:rPr>
          <w:rFonts w:ascii="Times New Roman" w:hAnsi="Times New Roman" w:cs="Times New Roman"/>
          <w:sz w:val="24"/>
          <w:szCs w:val="24"/>
        </w:rPr>
        <w:t xml:space="preserve"> z postulat</w:t>
      </w:r>
      <w:r>
        <w:rPr>
          <w:rFonts w:ascii="Times New Roman" w:hAnsi="Times New Roman" w:cs="Times New Roman"/>
          <w:sz w:val="24"/>
          <w:szCs w:val="24"/>
        </w:rPr>
        <w:t>ami</w:t>
      </w:r>
      <w:r w:rsidRPr="005A1CF8">
        <w:rPr>
          <w:rFonts w:ascii="Times New Roman" w:hAnsi="Times New Roman" w:cs="Times New Roman"/>
          <w:sz w:val="24"/>
          <w:szCs w:val="24"/>
        </w:rPr>
        <w:t xml:space="preserve"> deregulacyjnym</w:t>
      </w:r>
      <w:r>
        <w:rPr>
          <w:rFonts w:ascii="Times New Roman" w:hAnsi="Times New Roman" w:cs="Times New Roman"/>
          <w:sz w:val="24"/>
          <w:szCs w:val="24"/>
        </w:rPr>
        <w:t>i Zespołu Deregulacyjnego</w:t>
      </w:r>
      <w:r w:rsidRPr="005A1CF8">
        <w:rPr>
          <w:rFonts w:ascii="Times New Roman" w:hAnsi="Times New Roman" w:cs="Times New Roman"/>
          <w:sz w:val="24"/>
          <w:szCs w:val="24"/>
        </w:rPr>
        <w:t xml:space="preserve">, </w:t>
      </w:r>
      <w:r w:rsidRPr="4F163DD9">
        <w:rPr>
          <w:rFonts w:ascii="Times New Roman" w:hAnsi="Times New Roman" w:cs="Times New Roman"/>
          <w:sz w:val="24"/>
          <w:szCs w:val="24"/>
        </w:rPr>
        <w:t>wyrażonym</w:t>
      </w:r>
      <w:r w:rsidR="24959AA1" w:rsidRPr="4F163DD9">
        <w:rPr>
          <w:rFonts w:ascii="Times New Roman" w:hAnsi="Times New Roman" w:cs="Times New Roman"/>
          <w:sz w:val="24"/>
          <w:szCs w:val="24"/>
        </w:rPr>
        <w:t>i</w:t>
      </w:r>
      <w:r w:rsidRPr="005A1CF8">
        <w:rPr>
          <w:rFonts w:ascii="Times New Roman" w:hAnsi="Times New Roman" w:cs="Times New Roman"/>
          <w:sz w:val="24"/>
          <w:szCs w:val="24"/>
        </w:rPr>
        <w:t xml:space="preserve"> w dokumencie </w:t>
      </w:r>
      <w:r w:rsidR="0032764A">
        <w:rPr>
          <w:rFonts w:ascii="Times New Roman" w:hAnsi="Times New Roman" w:cs="Times New Roman"/>
          <w:sz w:val="24"/>
          <w:szCs w:val="24"/>
        </w:rPr>
        <w:t>MC-</w:t>
      </w:r>
      <w:r w:rsidRPr="005A1CF8">
        <w:rPr>
          <w:rFonts w:ascii="Times New Roman" w:hAnsi="Times New Roman" w:cs="Times New Roman"/>
          <w:sz w:val="24"/>
          <w:szCs w:val="24"/>
        </w:rPr>
        <w:t>24-290</w:t>
      </w:r>
      <w:r>
        <w:rPr>
          <w:rFonts w:ascii="Times New Roman" w:hAnsi="Times New Roman" w:cs="Times New Roman"/>
          <w:sz w:val="24"/>
          <w:szCs w:val="24"/>
        </w:rPr>
        <w:t xml:space="preserve"> (DER)</w:t>
      </w:r>
      <w:r w:rsidRPr="005A1CF8">
        <w:rPr>
          <w:rFonts w:ascii="Times New Roman" w:hAnsi="Times New Roman" w:cs="Times New Roman"/>
          <w:sz w:val="24"/>
          <w:szCs w:val="24"/>
        </w:rPr>
        <w:t>.</w:t>
      </w:r>
    </w:p>
    <w:p w14:paraId="73DF76EB" w14:textId="7D6E114B" w:rsidR="1900686F" w:rsidRPr="0075707E" w:rsidRDefault="1900686F" w:rsidP="009C4B6F">
      <w:pPr>
        <w:pStyle w:val="Nagwek3"/>
        <w:rPr>
          <w:rFonts w:ascii="Times New Roman" w:hAnsi="Times New Roman" w:cs="Times New Roman"/>
        </w:rPr>
      </w:pPr>
      <w:r w:rsidRPr="0075707E">
        <w:rPr>
          <w:rFonts w:ascii="Times New Roman" w:hAnsi="Times New Roman" w:cs="Times New Roman"/>
        </w:rPr>
        <w:t xml:space="preserve">Art. </w:t>
      </w:r>
      <w:r w:rsidR="009443A5">
        <w:rPr>
          <w:rFonts w:ascii="Times New Roman" w:hAnsi="Times New Roman" w:cs="Times New Roman"/>
        </w:rPr>
        <w:t>7</w:t>
      </w:r>
      <w:r w:rsidR="00554CB2" w:rsidRPr="0075707E">
        <w:rPr>
          <w:rFonts w:ascii="Times New Roman" w:hAnsi="Times New Roman" w:cs="Times New Roman"/>
        </w:rPr>
        <w:t xml:space="preserve"> </w:t>
      </w:r>
      <w:r w:rsidRPr="0075707E">
        <w:rPr>
          <w:rFonts w:ascii="Times New Roman" w:hAnsi="Times New Roman" w:cs="Times New Roman"/>
        </w:rPr>
        <w:t>pkt 3</w:t>
      </w:r>
    </w:p>
    <w:p w14:paraId="6A918BC8" w14:textId="77777777" w:rsidR="006E6A4B" w:rsidRPr="000C0E0C" w:rsidRDefault="1900686F" w:rsidP="009C4B6F">
      <w:pPr>
        <w:rPr>
          <w:rFonts w:ascii="Times New Roman" w:hAnsi="Times New Roman" w:cs="Times New Roman"/>
        </w:rPr>
      </w:pPr>
      <w:r w:rsidRPr="009C4B6F">
        <w:rPr>
          <w:rFonts w:ascii="Times New Roman" w:hAnsi="Times New Roman" w:cs="Times New Roman"/>
          <w:sz w:val="24"/>
          <w:szCs w:val="24"/>
        </w:rPr>
        <w:t>Zmiana ma na celu usunięcie luki w prawie poprzez skorygowanie błędnego odesłania.</w:t>
      </w:r>
    </w:p>
    <w:p w14:paraId="3954A1C6" w14:textId="794E8B62" w:rsidR="00D125BE" w:rsidRPr="000C0E0C" w:rsidRDefault="00EF2817" w:rsidP="00AA392A">
      <w:pPr>
        <w:pStyle w:val="Nagwek3"/>
        <w:rPr>
          <w:rFonts w:ascii="Times New Roman" w:hAnsi="Times New Roman" w:cs="Times New Roman"/>
        </w:rPr>
      </w:pPr>
      <w:r w:rsidRPr="000C0E0C">
        <w:rPr>
          <w:rFonts w:ascii="Times New Roman" w:hAnsi="Times New Roman" w:cs="Times New Roman"/>
        </w:rPr>
        <w:t xml:space="preserve">Art. </w:t>
      </w:r>
      <w:r w:rsidR="009443A5">
        <w:rPr>
          <w:rFonts w:ascii="Times New Roman" w:hAnsi="Times New Roman" w:cs="Times New Roman"/>
        </w:rPr>
        <w:t>7</w:t>
      </w:r>
      <w:r w:rsidR="00554CB2" w:rsidRPr="000C0E0C">
        <w:rPr>
          <w:rFonts w:ascii="Times New Roman" w:hAnsi="Times New Roman" w:cs="Times New Roman"/>
        </w:rPr>
        <w:t xml:space="preserve"> </w:t>
      </w:r>
      <w:r w:rsidR="00D125BE" w:rsidRPr="000C0E0C">
        <w:rPr>
          <w:rFonts w:ascii="Times New Roman" w:hAnsi="Times New Roman" w:cs="Times New Roman"/>
        </w:rPr>
        <w:t xml:space="preserve">pkt </w:t>
      </w:r>
      <w:r w:rsidR="0C9D5297" w:rsidRPr="000C0E0C">
        <w:rPr>
          <w:rFonts w:ascii="Times New Roman" w:hAnsi="Times New Roman" w:cs="Times New Roman"/>
        </w:rPr>
        <w:t>4</w:t>
      </w:r>
    </w:p>
    <w:p w14:paraId="1E67F519" w14:textId="2FF699BB" w:rsidR="00D04E98" w:rsidRPr="000C0E0C" w:rsidRDefault="00D04E98" w:rsidP="005A1443">
      <w:pPr>
        <w:spacing w:line="360" w:lineRule="auto"/>
        <w:jc w:val="both"/>
        <w:rPr>
          <w:rFonts w:ascii="Times New Roman" w:hAnsi="Times New Roman" w:cs="Times New Roman"/>
          <w:sz w:val="24"/>
          <w:szCs w:val="24"/>
        </w:rPr>
      </w:pPr>
      <w:r w:rsidRPr="000C0E0C">
        <w:rPr>
          <w:rFonts w:ascii="Times New Roman" w:hAnsi="Times New Roman" w:cs="Times New Roman"/>
          <w:sz w:val="24"/>
          <w:szCs w:val="24"/>
        </w:rPr>
        <w:t>Konsekwencją wprowadzenia obowiązku współpracy stron z Prezesem UKE, wynikającego z</w:t>
      </w:r>
      <w:r w:rsidR="005F3374" w:rsidRPr="000C0E0C">
        <w:rPr>
          <w:rFonts w:ascii="Times New Roman" w:hAnsi="Times New Roman" w:cs="Times New Roman"/>
          <w:sz w:val="24"/>
          <w:szCs w:val="24"/>
        </w:rPr>
        <w:t> </w:t>
      </w:r>
      <w:r w:rsidRPr="000C0E0C">
        <w:rPr>
          <w:rFonts w:ascii="Times New Roman" w:hAnsi="Times New Roman" w:cs="Times New Roman"/>
          <w:sz w:val="24"/>
          <w:szCs w:val="24"/>
        </w:rPr>
        <w:t xml:space="preserve">dodania art. 182 ust. </w:t>
      </w:r>
      <w:r w:rsidR="000C4D90">
        <w:rPr>
          <w:rFonts w:ascii="Times New Roman" w:hAnsi="Times New Roman" w:cs="Times New Roman"/>
          <w:sz w:val="24"/>
          <w:szCs w:val="24"/>
        </w:rPr>
        <w:t>6</w:t>
      </w:r>
      <w:r w:rsidRPr="000C0E0C">
        <w:rPr>
          <w:rFonts w:ascii="Times New Roman" w:hAnsi="Times New Roman" w:cs="Times New Roman"/>
          <w:sz w:val="24"/>
          <w:szCs w:val="24"/>
        </w:rPr>
        <w:t xml:space="preserve">a, było rozszerzenie katalogu kar zawartych w art. 444 ust. </w:t>
      </w:r>
      <w:r w:rsidR="00C717FA">
        <w:rPr>
          <w:rFonts w:ascii="Times New Roman" w:hAnsi="Times New Roman" w:cs="Times New Roman"/>
          <w:sz w:val="24"/>
          <w:szCs w:val="24"/>
        </w:rPr>
        <w:t>1</w:t>
      </w:r>
      <w:r w:rsidRPr="000C0E0C">
        <w:rPr>
          <w:rFonts w:ascii="Times New Roman" w:hAnsi="Times New Roman" w:cs="Times New Roman"/>
          <w:sz w:val="24"/>
          <w:szCs w:val="24"/>
        </w:rPr>
        <w:t xml:space="preserve"> PKE o</w:t>
      </w:r>
      <w:r w:rsidR="005F3374" w:rsidRPr="000C0E0C">
        <w:rPr>
          <w:rFonts w:ascii="Times New Roman" w:hAnsi="Times New Roman" w:cs="Times New Roman"/>
          <w:sz w:val="24"/>
          <w:szCs w:val="24"/>
        </w:rPr>
        <w:t> </w:t>
      </w:r>
      <w:r w:rsidRPr="000C0E0C">
        <w:rPr>
          <w:rFonts w:ascii="Times New Roman" w:hAnsi="Times New Roman" w:cs="Times New Roman"/>
          <w:sz w:val="24"/>
          <w:szCs w:val="24"/>
        </w:rPr>
        <w:t xml:space="preserve">nowy punkt </w:t>
      </w:r>
      <w:r w:rsidR="00C717FA">
        <w:rPr>
          <w:rFonts w:ascii="Times New Roman" w:hAnsi="Times New Roman" w:cs="Times New Roman"/>
          <w:sz w:val="24"/>
          <w:szCs w:val="24"/>
        </w:rPr>
        <w:t>19</w:t>
      </w:r>
      <w:r w:rsidRPr="000C0E0C">
        <w:rPr>
          <w:rFonts w:ascii="Times New Roman" w:hAnsi="Times New Roman" w:cs="Times New Roman"/>
          <w:sz w:val="24"/>
          <w:szCs w:val="24"/>
        </w:rPr>
        <w:t xml:space="preserve">a. Przepis ten umożliwia nałożenie kary pieniężnej na podmiot, który nie wypełnia obowiązku współpracy z Prezesem UKE w toku postępowania. </w:t>
      </w:r>
      <w:r w:rsidR="003C7351" w:rsidRPr="003C7351">
        <w:rPr>
          <w:rFonts w:ascii="Times New Roman" w:hAnsi="Times New Roman" w:cs="Times New Roman"/>
          <w:sz w:val="24"/>
          <w:szCs w:val="24"/>
        </w:rPr>
        <w:t>Dodanie tego przepisu ma na celu wzmocnienie skuteczności postępowania administracyjnego poprzez zobowiązanie stron do aktywnego i terminowego przedstawiania wszelkich znanych im okoliczności faktycznych oraz dowodów istotnych dla sprawy. Takie uregulowanie sprzyja sprawnemu i efektywnemu prowadzeniu postępowania, w szczególności w sprawach dotyczących dostępu telekomunikacyjnego</w:t>
      </w:r>
      <w:r w:rsidR="00CC1174">
        <w:rPr>
          <w:rFonts w:ascii="Times New Roman" w:hAnsi="Times New Roman" w:cs="Times New Roman"/>
          <w:sz w:val="24"/>
          <w:szCs w:val="24"/>
        </w:rPr>
        <w:t xml:space="preserve"> do </w:t>
      </w:r>
      <w:r w:rsidR="006A6946">
        <w:rPr>
          <w:rFonts w:ascii="Times New Roman" w:hAnsi="Times New Roman" w:cs="Times New Roman"/>
          <w:sz w:val="24"/>
          <w:szCs w:val="24"/>
        </w:rPr>
        <w:t>nieruchomości i budynków</w:t>
      </w:r>
      <w:r w:rsidR="003C7351" w:rsidRPr="003C7351">
        <w:rPr>
          <w:rFonts w:ascii="Times New Roman" w:hAnsi="Times New Roman" w:cs="Times New Roman"/>
          <w:sz w:val="24"/>
          <w:szCs w:val="24"/>
        </w:rPr>
        <w:t>, gdzie szybkie i</w:t>
      </w:r>
      <w:r w:rsidR="006A6946">
        <w:rPr>
          <w:rFonts w:ascii="Times New Roman" w:hAnsi="Times New Roman" w:cs="Times New Roman"/>
          <w:sz w:val="24"/>
          <w:szCs w:val="24"/>
        </w:rPr>
        <w:t> </w:t>
      </w:r>
      <w:r w:rsidR="003C7351" w:rsidRPr="003C7351">
        <w:rPr>
          <w:rFonts w:ascii="Times New Roman" w:hAnsi="Times New Roman" w:cs="Times New Roman"/>
          <w:sz w:val="24"/>
          <w:szCs w:val="24"/>
        </w:rPr>
        <w:t>rzetelne ustalenie stanu faktycznego ma kluczowe znaczenie dla prawidłowego rozstrzygnięcia sporu.</w:t>
      </w:r>
    </w:p>
    <w:p w14:paraId="3FAA2656" w14:textId="3BAE6434" w:rsidR="004210CC" w:rsidRPr="000C0E0C" w:rsidRDefault="00D04E98" w:rsidP="005A1443">
      <w:pPr>
        <w:spacing w:line="360" w:lineRule="auto"/>
        <w:jc w:val="both"/>
        <w:rPr>
          <w:rFonts w:ascii="Times New Roman" w:hAnsi="Times New Roman" w:cs="Times New Roman"/>
          <w:sz w:val="24"/>
          <w:szCs w:val="24"/>
        </w:rPr>
      </w:pPr>
      <w:r w:rsidRPr="000C0E0C">
        <w:rPr>
          <w:rFonts w:ascii="Times New Roman" w:hAnsi="Times New Roman" w:cs="Times New Roman"/>
          <w:sz w:val="24"/>
          <w:szCs w:val="24"/>
        </w:rPr>
        <w:t>Nowa sankcja ma charakter dyscyplinujący i ma zapobiec sytuacjom, w których strony postępowania opóźniałyby jego przebieg lub utrudniałyby działania Prezesa UKE poprzez brak współpracy. Taki przepis jest niezbędny, aby zapewnić realizację celów</w:t>
      </w:r>
      <w:r w:rsidR="0062537C">
        <w:rPr>
          <w:rFonts w:ascii="Times New Roman" w:hAnsi="Times New Roman" w:cs="Times New Roman"/>
          <w:sz w:val="24"/>
          <w:szCs w:val="24"/>
        </w:rPr>
        <w:t xml:space="preserve"> </w:t>
      </w:r>
      <w:r w:rsidR="39DB68B5" w:rsidRPr="6A2763A8">
        <w:rPr>
          <w:rFonts w:ascii="Times New Roman" w:hAnsi="Times New Roman" w:cs="Times New Roman"/>
          <w:sz w:val="24"/>
          <w:szCs w:val="24"/>
        </w:rPr>
        <w:t>wynikających z</w:t>
      </w:r>
      <w:r w:rsidR="0006553F">
        <w:rPr>
          <w:rFonts w:ascii="Times New Roman" w:hAnsi="Times New Roman" w:cs="Times New Roman"/>
          <w:sz w:val="24"/>
          <w:szCs w:val="24"/>
        </w:rPr>
        <w:t> </w:t>
      </w:r>
      <w:r w:rsidRPr="000C0E0C">
        <w:rPr>
          <w:rFonts w:ascii="Times New Roman" w:hAnsi="Times New Roman" w:cs="Times New Roman"/>
          <w:sz w:val="24"/>
          <w:szCs w:val="24"/>
        </w:rPr>
        <w:t>rozporządzenia GIA oraz skuteczne stosowanie krajowych przepisów dotyczących rozstrzygania sporów.</w:t>
      </w:r>
      <w:r w:rsidR="29DED755" w:rsidRPr="4AFE9732">
        <w:rPr>
          <w:rFonts w:ascii="Times New Roman" w:hAnsi="Times New Roman" w:cs="Times New Roman"/>
          <w:sz w:val="24"/>
          <w:szCs w:val="24"/>
        </w:rPr>
        <w:t xml:space="preserve"> Jest on</w:t>
      </w:r>
      <w:r w:rsidR="29DED755" w:rsidRPr="778F39F3">
        <w:rPr>
          <w:rFonts w:ascii="Times New Roman" w:hAnsi="Times New Roman" w:cs="Times New Roman"/>
          <w:sz w:val="24"/>
          <w:szCs w:val="24"/>
        </w:rPr>
        <w:t xml:space="preserve"> </w:t>
      </w:r>
      <w:r w:rsidR="2BD0A5FE" w:rsidRPr="3BAAEFB2">
        <w:rPr>
          <w:rFonts w:ascii="Times New Roman" w:hAnsi="Times New Roman" w:cs="Times New Roman"/>
          <w:sz w:val="24"/>
          <w:szCs w:val="24"/>
        </w:rPr>
        <w:t>przy tym</w:t>
      </w:r>
      <w:r w:rsidR="29DED755" w:rsidRPr="4AFE9732">
        <w:rPr>
          <w:rFonts w:ascii="Times New Roman" w:hAnsi="Times New Roman" w:cs="Times New Roman"/>
          <w:sz w:val="24"/>
          <w:szCs w:val="24"/>
        </w:rPr>
        <w:t xml:space="preserve"> zgodny z art. </w:t>
      </w:r>
      <w:r w:rsidR="29DED755" w:rsidRPr="4E5D7087">
        <w:rPr>
          <w:rFonts w:ascii="Times New Roman" w:hAnsi="Times New Roman" w:cs="Times New Roman"/>
          <w:sz w:val="24"/>
          <w:szCs w:val="24"/>
        </w:rPr>
        <w:t xml:space="preserve">15 </w:t>
      </w:r>
      <w:r w:rsidR="60C05EE9" w:rsidRPr="437A9C39">
        <w:rPr>
          <w:rFonts w:ascii="Times New Roman" w:hAnsi="Times New Roman" w:cs="Times New Roman"/>
          <w:sz w:val="24"/>
          <w:szCs w:val="24"/>
        </w:rPr>
        <w:t>rozporządzenia</w:t>
      </w:r>
      <w:r w:rsidR="29DED755" w:rsidRPr="4E5D7087">
        <w:rPr>
          <w:rFonts w:ascii="Times New Roman" w:hAnsi="Times New Roman" w:cs="Times New Roman"/>
          <w:sz w:val="24"/>
          <w:szCs w:val="24"/>
        </w:rPr>
        <w:t xml:space="preserve"> GIA.</w:t>
      </w:r>
    </w:p>
    <w:p w14:paraId="5672727E" w14:textId="2C46EF11" w:rsidR="00460A4F" w:rsidRPr="000315AE" w:rsidRDefault="00460A4F" w:rsidP="009C4B6F">
      <w:pPr>
        <w:pStyle w:val="Nagwek3"/>
        <w:rPr>
          <w:rFonts w:ascii="Times New Roman" w:hAnsi="Times New Roman" w:cs="Times New Roman"/>
        </w:rPr>
      </w:pPr>
      <w:r w:rsidRPr="00885CD8">
        <w:rPr>
          <w:rFonts w:ascii="Times New Roman" w:hAnsi="Times New Roman" w:cs="Times New Roman"/>
        </w:rPr>
        <w:t xml:space="preserve">Art. </w:t>
      </w:r>
      <w:r w:rsidR="009443A5">
        <w:rPr>
          <w:rFonts w:ascii="Times New Roman" w:hAnsi="Times New Roman" w:cs="Times New Roman"/>
        </w:rPr>
        <w:t>8</w:t>
      </w:r>
    </w:p>
    <w:p w14:paraId="7382B37C" w14:textId="3847FC81" w:rsidR="00460A4F" w:rsidRPr="000C0E0C" w:rsidRDefault="00460A4F" w:rsidP="00460A4F">
      <w:pPr>
        <w:spacing w:line="360" w:lineRule="auto"/>
        <w:jc w:val="both"/>
        <w:rPr>
          <w:rFonts w:ascii="Times New Roman" w:hAnsi="Times New Roman" w:cs="Times New Roman"/>
          <w:sz w:val="24"/>
          <w:szCs w:val="24"/>
        </w:rPr>
      </w:pPr>
      <w:r w:rsidRPr="000C0E0C">
        <w:rPr>
          <w:rFonts w:ascii="Times New Roman" w:hAnsi="Times New Roman" w:cs="Times New Roman"/>
          <w:sz w:val="24"/>
          <w:szCs w:val="24"/>
        </w:rPr>
        <w:t xml:space="preserve">Projektowany przepis </w:t>
      </w:r>
      <w:r w:rsidR="00FD2416">
        <w:rPr>
          <w:rFonts w:ascii="Times New Roman" w:hAnsi="Times New Roman" w:cs="Times New Roman"/>
          <w:sz w:val="24"/>
          <w:szCs w:val="24"/>
        </w:rPr>
        <w:t xml:space="preserve">nowelizuje art. 105 </w:t>
      </w:r>
      <w:r w:rsidR="00040165" w:rsidRPr="00040165">
        <w:rPr>
          <w:rFonts w:ascii="Times New Roman" w:hAnsi="Times New Roman" w:cs="Times New Roman"/>
          <w:sz w:val="24"/>
          <w:szCs w:val="24"/>
        </w:rPr>
        <w:t>ustaw</w:t>
      </w:r>
      <w:r w:rsidR="00A5262F">
        <w:rPr>
          <w:rFonts w:ascii="Times New Roman" w:hAnsi="Times New Roman" w:cs="Times New Roman"/>
          <w:sz w:val="24"/>
          <w:szCs w:val="24"/>
        </w:rPr>
        <w:t>y</w:t>
      </w:r>
      <w:r w:rsidR="00040165" w:rsidRPr="00040165">
        <w:rPr>
          <w:rFonts w:ascii="Times New Roman" w:hAnsi="Times New Roman" w:cs="Times New Roman"/>
          <w:sz w:val="24"/>
          <w:szCs w:val="24"/>
        </w:rPr>
        <w:t xml:space="preserve"> z dnia 12 lipca 2024 r. Przepisy wprowadzające ustawę – Prawo komunikacji elektronicznej (Dz.</w:t>
      </w:r>
      <w:r w:rsidR="00DD549F">
        <w:rPr>
          <w:rFonts w:ascii="Times New Roman" w:hAnsi="Times New Roman" w:cs="Times New Roman"/>
          <w:sz w:val="24"/>
          <w:szCs w:val="24"/>
        </w:rPr>
        <w:t xml:space="preserve"> </w:t>
      </w:r>
      <w:r w:rsidR="00040165" w:rsidRPr="00040165">
        <w:rPr>
          <w:rFonts w:ascii="Times New Roman" w:hAnsi="Times New Roman" w:cs="Times New Roman"/>
          <w:sz w:val="24"/>
          <w:szCs w:val="24"/>
        </w:rPr>
        <w:t>U. poz. 1222</w:t>
      </w:r>
      <w:r w:rsidR="00A5262F">
        <w:rPr>
          <w:rFonts w:ascii="Times New Roman" w:hAnsi="Times New Roman" w:cs="Times New Roman"/>
          <w:sz w:val="24"/>
          <w:szCs w:val="24"/>
        </w:rPr>
        <w:t>)</w:t>
      </w:r>
      <w:r w:rsidR="002B6C67">
        <w:rPr>
          <w:rFonts w:ascii="Times New Roman" w:hAnsi="Times New Roman" w:cs="Times New Roman"/>
          <w:sz w:val="24"/>
          <w:szCs w:val="24"/>
        </w:rPr>
        <w:t xml:space="preserve"> poprzez </w:t>
      </w:r>
      <w:r w:rsidR="00C00D91">
        <w:rPr>
          <w:rFonts w:ascii="Times New Roman" w:hAnsi="Times New Roman" w:cs="Times New Roman"/>
          <w:sz w:val="24"/>
          <w:szCs w:val="24"/>
        </w:rPr>
        <w:t xml:space="preserve">przedłużenie o </w:t>
      </w:r>
      <w:r w:rsidR="001329AA">
        <w:rPr>
          <w:rFonts w:ascii="Times New Roman" w:hAnsi="Times New Roman" w:cs="Times New Roman"/>
          <w:sz w:val="24"/>
          <w:szCs w:val="24"/>
        </w:rPr>
        <w:t>kole</w:t>
      </w:r>
      <w:r w:rsidR="00E17549">
        <w:rPr>
          <w:rFonts w:ascii="Times New Roman" w:hAnsi="Times New Roman" w:cs="Times New Roman"/>
          <w:sz w:val="24"/>
          <w:szCs w:val="24"/>
        </w:rPr>
        <w:t xml:space="preserve">jne </w:t>
      </w:r>
      <w:r w:rsidR="00C00D91">
        <w:rPr>
          <w:rFonts w:ascii="Times New Roman" w:hAnsi="Times New Roman" w:cs="Times New Roman"/>
          <w:sz w:val="24"/>
          <w:szCs w:val="24"/>
        </w:rPr>
        <w:t xml:space="preserve">24 miesiące mocy obowiązywania </w:t>
      </w:r>
      <w:r w:rsidRPr="000C0E0C">
        <w:rPr>
          <w:rFonts w:ascii="Times New Roman" w:hAnsi="Times New Roman" w:cs="Times New Roman"/>
          <w:sz w:val="24"/>
          <w:szCs w:val="24"/>
        </w:rPr>
        <w:t>przepis</w:t>
      </w:r>
      <w:r w:rsidR="00C00D91">
        <w:rPr>
          <w:rFonts w:ascii="Times New Roman" w:hAnsi="Times New Roman" w:cs="Times New Roman"/>
          <w:sz w:val="24"/>
          <w:szCs w:val="24"/>
        </w:rPr>
        <w:t>ów</w:t>
      </w:r>
      <w:r w:rsidRPr="000C0E0C">
        <w:rPr>
          <w:rFonts w:ascii="Times New Roman" w:hAnsi="Times New Roman" w:cs="Times New Roman"/>
          <w:sz w:val="24"/>
          <w:szCs w:val="24"/>
        </w:rPr>
        <w:t xml:space="preserve"> </w:t>
      </w:r>
      <w:r w:rsidR="00C00D91" w:rsidRPr="000C0E0C">
        <w:rPr>
          <w:rFonts w:ascii="Times New Roman" w:hAnsi="Times New Roman" w:cs="Times New Roman"/>
          <w:sz w:val="24"/>
          <w:szCs w:val="24"/>
        </w:rPr>
        <w:t>wykonawcz</w:t>
      </w:r>
      <w:r w:rsidR="00C00D91">
        <w:rPr>
          <w:rFonts w:ascii="Times New Roman" w:hAnsi="Times New Roman" w:cs="Times New Roman"/>
          <w:sz w:val="24"/>
          <w:szCs w:val="24"/>
        </w:rPr>
        <w:t>ych</w:t>
      </w:r>
      <w:r w:rsidRPr="000C0E0C">
        <w:rPr>
          <w:rFonts w:ascii="Times New Roman" w:hAnsi="Times New Roman" w:cs="Times New Roman"/>
          <w:sz w:val="24"/>
          <w:szCs w:val="24"/>
        </w:rPr>
        <w:t xml:space="preserve"> wydan</w:t>
      </w:r>
      <w:r w:rsidR="00C00D91">
        <w:rPr>
          <w:rFonts w:ascii="Times New Roman" w:hAnsi="Times New Roman" w:cs="Times New Roman"/>
          <w:sz w:val="24"/>
          <w:szCs w:val="24"/>
        </w:rPr>
        <w:t>ych</w:t>
      </w:r>
      <w:r w:rsidRPr="000C0E0C">
        <w:rPr>
          <w:rFonts w:ascii="Times New Roman" w:hAnsi="Times New Roman" w:cs="Times New Roman"/>
          <w:sz w:val="24"/>
          <w:szCs w:val="24"/>
        </w:rPr>
        <w:t xml:space="preserve"> na podstawie art. 29 ust. 7 Megaustawy. Przepisy te zachowują moc do dnia wejścia w życie przepisów wykonawczych wydanych na podstawie art. 29 ust. 7 Megaustawy, jednak nie dłużej niż przez </w:t>
      </w:r>
      <w:r w:rsidR="00C00D91">
        <w:rPr>
          <w:rFonts w:ascii="Times New Roman" w:hAnsi="Times New Roman" w:cs="Times New Roman"/>
          <w:sz w:val="24"/>
          <w:szCs w:val="24"/>
        </w:rPr>
        <w:t>48</w:t>
      </w:r>
      <w:r w:rsidRPr="000C0E0C">
        <w:rPr>
          <w:rFonts w:ascii="Times New Roman" w:hAnsi="Times New Roman" w:cs="Times New Roman"/>
          <w:sz w:val="24"/>
          <w:szCs w:val="24"/>
        </w:rPr>
        <w:t xml:space="preserve"> miesięcy od dnia wejścia w życie </w:t>
      </w:r>
      <w:r w:rsidR="00C00D91">
        <w:rPr>
          <w:rFonts w:ascii="Times New Roman" w:hAnsi="Times New Roman" w:cs="Times New Roman"/>
          <w:sz w:val="24"/>
          <w:szCs w:val="24"/>
        </w:rPr>
        <w:t xml:space="preserve">przedmiotowej </w:t>
      </w:r>
      <w:r w:rsidRPr="000C0E0C">
        <w:rPr>
          <w:rFonts w:ascii="Times New Roman" w:hAnsi="Times New Roman" w:cs="Times New Roman"/>
          <w:sz w:val="24"/>
          <w:szCs w:val="24"/>
        </w:rPr>
        <w:t xml:space="preserve">ustawy </w:t>
      </w:r>
      <w:r w:rsidR="00E07778">
        <w:rPr>
          <w:rFonts w:ascii="Times New Roman" w:hAnsi="Times New Roman" w:cs="Times New Roman"/>
          <w:sz w:val="24"/>
          <w:szCs w:val="24"/>
        </w:rPr>
        <w:t>(</w:t>
      </w:r>
      <w:r w:rsidR="00B40DE9">
        <w:rPr>
          <w:rFonts w:ascii="Times New Roman" w:hAnsi="Times New Roman" w:cs="Times New Roman"/>
          <w:sz w:val="24"/>
          <w:szCs w:val="24"/>
        </w:rPr>
        <w:t>które nastąpiło 10</w:t>
      </w:r>
      <w:r w:rsidR="00595B26">
        <w:rPr>
          <w:rFonts w:ascii="Times New Roman" w:hAnsi="Times New Roman" w:cs="Times New Roman"/>
          <w:sz w:val="24"/>
          <w:szCs w:val="24"/>
        </w:rPr>
        <w:t> </w:t>
      </w:r>
      <w:r w:rsidR="005016FA">
        <w:rPr>
          <w:rFonts w:ascii="Times New Roman" w:hAnsi="Times New Roman" w:cs="Times New Roman"/>
          <w:sz w:val="24"/>
          <w:szCs w:val="24"/>
        </w:rPr>
        <w:t>listopada 2024 r.</w:t>
      </w:r>
      <w:r w:rsidR="00E07778">
        <w:rPr>
          <w:rFonts w:ascii="Times New Roman" w:hAnsi="Times New Roman" w:cs="Times New Roman"/>
          <w:sz w:val="24"/>
          <w:szCs w:val="24"/>
        </w:rPr>
        <w:t>)</w:t>
      </w:r>
      <w:r w:rsidR="00B40DE9">
        <w:rPr>
          <w:rFonts w:ascii="Times New Roman" w:hAnsi="Times New Roman" w:cs="Times New Roman"/>
          <w:sz w:val="24"/>
          <w:szCs w:val="24"/>
        </w:rPr>
        <w:t xml:space="preserve"> </w:t>
      </w:r>
      <w:r w:rsidRPr="000C0E0C">
        <w:rPr>
          <w:rFonts w:ascii="Times New Roman" w:hAnsi="Times New Roman" w:cs="Times New Roman"/>
          <w:sz w:val="24"/>
          <w:szCs w:val="24"/>
        </w:rPr>
        <w:t xml:space="preserve">oraz mogą być zmieniane na podstawie tych przepisów. </w:t>
      </w:r>
      <w:r w:rsidR="00C33523">
        <w:rPr>
          <w:rFonts w:ascii="Times New Roman" w:hAnsi="Times New Roman" w:cs="Times New Roman"/>
          <w:sz w:val="24"/>
          <w:szCs w:val="24"/>
        </w:rPr>
        <w:t>Przedłużenie t</w:t>
      </w:r>
      <w:r w:rsidRPr="000C0E0C">
        <w:rPr>
          <w:rFonts w:ascii="Times New Roman" w:hAnsi="Times New Roman" w:cs="Times New Roman"/>
          <w:sz w:val="24"/>
          <w:szCs w:val="24"/>
        </w:rPr>
        <w:t>ermin</w:t>
      </w:r>
      <w:r w:rsidR="00C33523">
        <w:rPr>
          <w:rFonts w:ascii="Times New Roman" w:hAnsi="Times New Roman" w:cs="Times New Roman"/>
          <w:sz w:val="24"/>
          <w:szCs w:val="24"/>
        </w:rPr>
        <w:t>u</w:t>
      </w:r>
      <w:r w:rsidRPr="000C0E0C">
        <w:rPr>
          <w:rFonts w:ascii="Times New Roman" w:hAnsi="Times New Roman" w:cs="Times New Roman"/>
          <w:sz w:val="24"/>
          <w:szCs w:val="24"/>
        </w:rPr>
        <w:t xml:space="preserve"> wynika z konieczności określenia w nowym akcie wykonawczym kwestii związanych </w:t>
      </w:r>
      <w:r w:rsidRPr="000C0E0C">
        <w:rPr>
          <w:rFonts w:ascii="Times New Roman" w:hAnsi="Times New Roman" w:cs="Times New Roman"/>
          <w:sz w:val="24"/>
          <w:szCs w:val="24"/>
        </w:rPr>
        <w:lastRenderedPageBreak/>
        <w:t>z inwentaryzacją infrastruktury i usług telekomunikacyjnych</w:t>
      </w:r>
      <w:r w:rsidR="00C33523">
        <w:rPr>
          <w:rFonts w:ascii="Times New Roman" w:hAnsi="Times New Roman" w:cs="Times New Roman"/>
          <w:sz w:val="24"/>
          <w:szCs w:val="24"/>
        </w:rPr>
        <w:t xml:space="preserve">, po uprzednim wypracowaniu tych przepisów z </w:t>
      </w:r>
      <w:r w:rsidR="005D6E23">
        <w:rPr>
          <w:rFonts w:ascii="Times New Roman" w:hAnsi="Times New Roman" w:cs="Times New Roman"/>
          <w:sz w:val="24"/>
          <w:szCs w:val="24"/>
        </w:rPr>
        <w:t xml:space="preserve">branżą telekomunikacyjną oraz </w:t>
      </w:r>
      <w:r w:rsidR="00085A56">
        <w:rPr>
          <w:rFonts w:ascii="Times New Roman" w:hAnsi="Times New Roman" w:cs="Times New Roman"/>
          <w:sz w:val="24"/>
          <w:szCs w:val="24"/>
        </w:rPr>
        <w:t>Prezesem</w:t>
      </w:r>
      <w:r w:rsidR="005D6E23">
        <w:rPr>
          <w:rFonts w:ascii="Times New Roman" w:hAnsi="Times New Roman" w:cs="Times New Roman"/>
          <w:sz w:val="24"/>
          <w:szCs w:val="24"/>
        </w:rPr>
        <w:t xml:space="preserve"> UKE</w:t>
      </w:r>
      <w:r w:rsidRPr="000C0E0C">
        <w:rPr>
          <w:rFonts w:ascii="Times New Roman" w:hAnsi="Times New Roman" w:cs="Times New Roman"/>
          <w:sz w:val="24"/>
          <w:szCs w:val="24"/>
        </w:rPr>
        <w:t>.</w:t>
      </w:r>
    </w:p>
    <w:p w14:paraId="6942DFD8" w14:textId="28398ACE" w:rsidR="00941E3C" w:rsidRPr="000C0E0C" w:rsidRDefault="00941E3C" w:rsidP="00941E3C">
      <w:pPr>
        <w:pStyle w:val="Nagwek3"/>
        <w:rPr>
          <w:rFonts w:ascii="Times New Roman" w:eastAsiaTheme="minorHAnsi" w:hAnsi="Times New Roman" w:cs="Times New Roman"/>
        </w:rPr>
      </w:pPr>
      <w:r w:rsidRPr="000C0E0C">
        <w:rPr>
          <w:rFonts w:ascii="Times New Roman" w:hAnsi="Times New Roman" w:cs="Times New Roman"/>
        </w:rPr>
        <w:t xml:space="preserve">Art. </w:t>
      </w:r>
      <w:r w:rsidR="009443A5">
        <w:rPr>
          <w:rFonts w:ascii="Times New Roman" w:eastAsiaTheme="minorHAnsi" w:hAnsi="Times New Roman" w:cs="Times New Roman"/>
        </w:rPr>
        <w:t>9</w:t>
      </w:r>
    </w:p>
    <w:p w14:paraId="251E05B5" w14:textId="108049C6" w:rsidR="00941E3C" w:rsidRPr="000C0E0C" w:rsidRDefault="00672B57" w:rsidP="00D37EC4">
      <w:pPr>
        <w:spacing w:line="360" w:lineRule="auto"/>
        <w:jc w:val="both"/>
        <w:rPr>
          <w:rFonts w:ascii="Times New Roman" w:hAnsi="Times New Roman" w:cs="Times New Roman"/>
          <w:sz w:val="24"/>
          <w:szCs w:val="24"/>
        </w:rPr>
      </w:pPr>
      <w:r w:rsidRPr="000C0E0C">
        <w:rPr>
          <w:rFonts w:ascii="Times New Roman" w:hAnsi="Times New Roman" w:cs="Times New Roman"/>
          <w:sz w:val="24"/>
          <w:szCs w:val="24"/>
        </w:rPr>
        <w:t>Zgodnie z dyspozycj</w:t>
      </w:r>
      <w:r w:rsidR="0002467E" w:rsidRPr="000C0E0C">
        <w:rPr>
          <w:rFonts w:ascii="Times New Roman" w:hAnsi="Times New Roman" w:cs="Times New Roman"/>
          <w:sz w:val="24"/>
          <w:szCs w:val="24"/>
        </w:rPr>
        <w:t>ą</w:t>
      </w:r>
      <w:r w:rsidRPr="000C0E0C">
        <w:rPr>
          <w:rFonts w:ascii="Times New Roman" w:hAnsi="Times New Roman" w:cs="Times New Roman"/>
          <w:sz w:val="24"/>
          <w:szCs w:val="24"/>
        </w:rPr>
        <w:t xml:space="preserve"> przepisu </w:t>
      </w:r>
      <w:r w:rsidRPr="000F5B82">
        <w:rPr>
          <w:rFonts w:ascii="Times New Roman" w:hAnsi="Times New Roman" w:cs="Times New Roman"/>
          <w:sz w:val="24"/>
          <w:szCs w:val="24"/>
        </w:rPr>
        <w:t xml:space="preserve">art. 8 </w:t>
      </w:r>
      <w:r w:rsidR="00363FB4" w:rsidRPr="000F5B82">
        <w:rPr>
          <w:rFonts w:ascii="Times New Roman" w:hAnsi="Times New Roman" w:cs="Times New Roman"/>
          <w:sz w:val="24"/>
          <w:szCs w:val="24"/>
        </w:rPr>
        <w:t xml:space="preserve">ust. 2 </w:t>
      </w:r>
      <w:r w:rsidR="00940436" w:rsidRPr="000F5B82">
        <w:rPr>
          <w:rFonts w:ascii="Times New Roman" w:hAnsi="Times New Roman" w:cs="Times New Roman"/>
          <w:sz w:val="24"/>
          <w:szCs w:val="24"/>
        </w:rPr>
        <w:t>rozporządzenia</w:t>
      </w:r>
      <w:r w:rsidR="00363FB4" w:rsidRPr="000F5B82">
        <w:rPr>
          <w:rFonts w:ascii="Times New Roman" w:hAnsi="Times New Roman" w:cs="Times New Roman"/>
          <w:sz w:val="24"/>
          <w:szCs w:val="24"/>
        </w:rPr>
        <w:t xml:space="preserve"> GIA </w:t>
      </w:r>
      <w:r w:rsidRPr="000F5B82">
        <w:rPr>
          <w:rFonts w:ascii="Times New Roman" w:hAnsi="Times New Roman" w:cs="Times New Roman"/>
          <w:sz w:val="24"/>
          <w:szCs w:val="24"/>
        </w:rPr>
        <w:t>istnieje możliwość odstąpienia od</w:t>
      </w:r>
      <w:r w:rsidR="00363FB4" w:rsidRPr="000F5B82">
        <w:rPr>
          <w:rFonts w:ascii="Times New Roman" w:hAnsi="Times New Roman" w:cs="Times New Roman"/>
          <w:sz w:val="24"/>
          <w:szCs w:val="24"/>
        </w:rPr>
        <w:t xml:space="preserve"> stosowania </w:t>
      </w:r>
      <w:r w:rsidRPr="000F5B82">
        <w:rPr>
          <w:rFonts w:ascii="Times New Roman" w:hAnsi="Times New Roman" w:cs="Times New Roman"/>
          <w:sz w:val="24"/>
          <w:szCs w:val="24"/>
        </w:rPr>
        <w:t xml:space="preserve">przepisu </w:t>
      </w:r>
      <w:r w:rsidR="00363FB4" w:rsidRPr="000F5B82">
        <w:rPr>
          <w:rFonts w:ascii="Times New Roman" w:hAnsi="Times New Roman" w:cs="Times New Roman"/>
          <w:sz w:val="24"/>
          <w:szCs w:val="24"/>
        </w:rPr>
        <w:t xml:space="preserve">art. 8 ust. 1 </w:t>
      </w:r>
      <w:r w:rsidR="00940436" w:rsidRPr="000F5B82">
        <w:rPr>
          <w:rFonts w:ascii="Times New Roman" w:hAnsi="Times New Roman" w:cs="Times New Roman"/>
          <w:sz w:val="24"/>
          <w:szCs w:val="24"/>
        </w:rPr>
        <w:t>rozporządzenia</w:t>
      </w:r>
      <w:r w:rsidR="00363FB4" w:rsidRPr="000F5B82">
        <w:rPr>
          <w:rFonts w:ascii="Times New Roman" w:hAnsi="Times New Roman" w:cs="Times New Roman"/>
          <w:sz w:val="24"/>
          <w:szCs w:val="24"/>
        </w:rPr>
        <w:t xml:space="preserve"> GIA</w:t>
      </w:r>
      <w:r w:rsidR="00951986" w:rsidRPr="000F5B82">
        <w:rPr>
          <w:rFonts w:ascii="Times New Roman" w:hAnsi="Times New Roman" w:cs="Times New Roman"/>
          <w:sz w:val="24"/>
          <w:szCs w:val="24"/>
        </w:rPr>
        <w:t xml:space="preserve"> przewidującego </w:t>
      </w:r>
      <w:r w:rsidR="0002467E" w:rsidRPr="000F5B82">
        <w:rPr>
          <w:rFonts w:ascii="Times New Roman" w:hAnsi="Times New Roman" w:cs="Times New Roman"/>
          <w:sz w:val="24"/>
          <w:szCs w:val="24"/>
        </w:rPr>
        <w:t>automatyczne udzielenie zgody po upływie określonego terminu</w:t>
      </w:r>
      <w:r w:rsidRPr="000F5B82">
        <w:rPr>
          <w:rFonts w:ascii="Times New Roman" w:hAnsi="Times New Roman" w:cs="Times New Roman"/>
          <w:sz w:val="24"/>
          <w:szCs w:val="24"/>
        </w:rPr>
        <w:t>.</w:t>
      </w:r>
      <w:r w:rsidR="00363FB4" w:rsidRPr="000F5B82">
        <w:rPr>
          <w:rFonts w:ascii="Times New Roman" w:hAnsi="Times New Roman" w:cs="Times New Roman"/>
          <w:sz w:val="24"/>
          <w:szCs w:val="24"/>
        </w:rPr>
        <w:t xml:space="preserve"> </w:t>
      </w:r>
      <w:r w:rsidR="0002467E" w:rsidRPr="000F5B82">
        <w:rPr>
          <w:rFonts w:ascii="Times New Roman" w:hAnsi="Times New Roman" w:cs="Times New Roman"/>
          <w:sz w:val="24"/>
          <w:szCs w:val="24"/>
        </w:rPr>
        <w:t xml:space="preserve">Przyjęcie możliwości udzielenia dorozumianej zgody mogłoby stanowić istotny wyłom w prawie krajowym oraz stwarzać potencjalne zagrożenie dla życia i zdrowia ludzi. </w:t>
      </w:r>
      <w:r w:rsidRPr="000F5B82">
        <w:rPr>
          <w:rFonts w:ascii="Times New Roman" w:hAnsi="Times New Roman" w:cs="Times New Roman"/>
          <w:sz w:val="24"/>
          <w:szCs w:val="24"/>
        </w:rPr>
        <w:t xml:space="preserve">Odstąpienie od stosowania </w:t>
      </w:r>
      <w:r w:rsidR="00947DC6" w:rsidRPr="000F5B82">
        <w:rPr>
          <w:rFonts w:ascii="Times New Roman" w:hAnsi="Times New Roman" w:cs="Times New Roman"/>
          <w:sz w:val="24"/>
          <w:szCs w:val="24"/>
        </w:rPr>
        <w:t>na podstawie art.</w:t>
      </w:r>
      <w:r w:rsidR="00595B26" w:rsidRPr="000F5B82">
        <w:rPr>
          <w:rFonts w:ascii="Times New Roman" w:hAnsi="Times New Roman" w:cs="Times New Roman"/>
          <w:sz w:val="24"/>
          <w:szCs w:val="24"/>
        </w:rPr>
        <w:t> </w:t>
      </w:r>
      <w:r w:rsidR="00947DC6" w:rsidRPr="000F5B82">
        <w:rPr>
          <w:rFonts w:ascii="Times New Roman" w:hAnsi="Times New Roman" w:cs="Times New Roman"/>
          <w:sz w:val="24"/>
          <w:szCs w:val="24"/>
        </w:rPr>
        <w:t xml:space="preserve">8 ust. 2 </w:t>
      </w:r>
      <w:r w:rsidR="00940436" w:rsidRPr="000F5B82">
        <w:rPr>
          <w:rFonts w:ascii="Times New Roman" w:hAnsi="Times New Roman" w:cs="Times New Roman"/>
          <w:sz w:val="24"/>
          <w:szCs w:val="24"/>
        </w:rPr>
        <w:t>rozporządzenia</w:t>
      </w:r>
      <w:r w:rsidR="00947DC6" w:rsidRPr="000F5B82">
        <w:rPr>
          <w:rFonts w:ascii="Times New Roman" w:hAnsi="Times New Roman" w:cs="Times New Roman"/>
          <w:sz w:val="24"/>
          <w:szCs w:val="24"/>
        </w:rPr>
        <w:t xml:space="preserve"> </w:t>
      </w:r>
      <w:r w:rsidR="0002467E" w:rsidRPr="000F5B82">
        <w:rPr>
          <w:rFonts w:ascii="Times New Roman" w:hAnsi="Times New Roman" w:cs="Times New Roman"/>
          <w:sz w:val="24"/>
          <w:szCs w:val="24"/>
        </w:rPr>
        <w:t xml:space="preserve">GIA </w:t>
      </w:r>
      <w:r w:rsidR="00947DC6" w:rsidRPr="000F5B82">
        <w:rPr>
          <w:rFonts w:ascii="Times New Roman" w:hAnsi="Times New Roman" w:cs="Times New Roman"/>
          <w:sz w:val="24"/>
          <w:szCs w:val="24"/>
        </w:rPr>
        <w:t xml:space="preserve">może nastąpić przy spełnieniu określonych w tym przepisie warunków. </w:t>
      </w:r>
      <w:r w:rsidR="00363FB4" w:rsidRPr="000F5B82">
        <w:rPr>
          <w:rFonts w:ascii="Times New Roman" w:hAnsi="Times New Roman" w:cs="Times New Roman"/>
          <w:sz w:val="24"/>
          <w:szCs w:val="24"/>
        </w:rPr>
        <w:t xml:space="preserve">W obowiązującym porządku prawnym </w:t>
      </w:r>
      <w:r w:rsidR="0002467E" w:rsidRPr="000F5B82">
        <w:rPr>
          <w:rFonts w:ascii="Times New Roman" w:hAnsi="Times New Roman" w:cs="Times New Roman"/>
          <w:sz w:val="24"/>
          <w:szCs w:val="24"/>
        </w:rPr>
        <w:t>funkcjonują</w:t>
      </w:r>
      <w:r w:rsidR="00363FB4" w:rsidRPr="000F5B82">
        <w:rPr>
          <w:rFonts w:ascii="Times New Roman" w:hAnsi="Times New Roman" w:cs="Times New Roman"/>
          <w:sz w:val="24"/>
          <w:szCs w:val="24"/>
        </w:rPr>
        <w:t xml:space="preserve"> regulacje dot. możliwości złożenia ponaglenia na niezałatwienie sprawy w terminie</w:t>
      </w:r>
      <w:r w:rsidR="00947DC6" w:rsidRPr="000F5B82">
        <w:rPr>
          <w:rFonts w:ascii="Times New Roman" w:hAnsi="Times New Roman" w:cs="Times New Roman"/>
          <w:sz w:val="24"/>
          <w:szCs w:val="24"/>
        </w:rPr>
        <w:t>, co wypełnia przesłankę warunkującą odstąpienie</w:t>
      </w:r>
      <w:r w:rsidR="0002467E" w:rsidRPr="000F5B82">
        <w:rPr>
          <w:rFonts w:ascii="Times New Roman" w:hAnsi="Times New Roman" w:cs="Times New Roman"/>
          <w:sz w:val="24"/>
          <w:szCs w:val="24"/>
        </w:rPr>
        <w:t xml:space="preserve"> od stosowania art. 8 ust. 1 </w:t>
      </w:r>
      <w:r w:rsidR="00940436" w:rsidRPr="000F5B82">
        <w:rPr>
          <w:rFonts w:ascii="Times New Roman" w:hAnsi="Times New Roman" w:cs="Times New Roman"/>
          <w:sz w:val="24"/>
          <w:szCs w:val="24"/>
        </w:rPr>
        <w:t xml:space="preserve">rozporządzenia </w:t>
      </w:r>
      <w:r w:rsidR="0002467E" w:rsidRPr="000F5B82">
        <w:rPr>
          <w:rFonts w:ascii="Times New Roman" w:hAnsi="Times New Roman" w:cs="Times New Roman"/>
          <w:sz w:val="24"/>
          <w:szCs w:val="24"/>
        </w:rPr>
        <w:t>GIA</w:t>
      </w:r>
      <w:r w:rsidR="00947DC6" w:rsidRPr="000F5B82">
        <w:rPr>
          <w:rFonts w:ascii="Times New Roman" w:hAnsi="Times New Roman" w:cs="Times New Roman"/>
          <w:sz w:val="24"/>
          <w:szCs w:val="24"/>
        </w:rPr>
        <w:t xml:space="preserve">. </w:t>
      </w:r>
      <w:r w:rsidR="0002467E" w:rsidRPr="000F5B82">
        <w:rPr>
          <w:rFonts w:ascii="Times New Roman" w:hAnsi="Times New Roman" w:cs="Times New Roman"/>
          <w:sz w:val="24"/>
          <w:szCs w:val="24"/>
        </w:rPr>
        <w:t xml:space="preserve">Biorąc pod uwagę brzmienie art. 8 ust. 2 </w:t>
      </w:r>
      <w:r w:rsidR="00940436" w:rsidRPr="000F5B82">
        <w:rPr>
          <w:rFonts w:ascii="Times New Roman" w:hAnsi="Times New Roman" w:cs="Times New Roman"/>
          <w:sz w:val="24"/>
          <w:szCs w:val="24"/>
        </w:rPr>
        <w:t>rozporządzenia</w:t>
      </w:r>
      <w:r w:rsidR="0002467E" w:rsidRPr="000F5B82">
        <w:rPr>
          <w:rFonts w:ascii="Times New Roman" w:hAnsi="Times New Roman" w:cs="Times New Roman"/>
          <w:sz w:val="24"/>
          <w:szCs w:val="24"/>
        </w:rPr>
        <w:t xml:space="preserve"> GIA niezbędnym jest wyraźne wskazanie w akcie rangi ustawowej odstąpienia od stosowania art. 8 ust. 1 </w:t>
      </w:r>
      <w:r w:rsidR="00940436" w:rsidRPr="000F5B82">
        <w:rPr>
          <w:rFonts w:ascii="Times New Roman" w:hAnsi="Times New Roman" w:cs="Times New Roman"/>
          <w:sz w:val="24"/>
          <w:szCs w:val="24"/>
        </w:rPr>
        <w:t xml:space="preserve">rozporządzenia </w:t>
      </w:r>
      <w:r w:rsidR="0002467E" w:rsidRPr="000F5B82">
        <w:rPr>
          <w:rFonts w:ascii="Times New Roman" w:hAnsi="Times New Roman" w:cs="Times New Roman"/>
          <w:sz w:val="24"/>
          <w:szCs w:val="24"/>
        </w:rPr>
        <w:t>GIA.</w:t>
      </w:r>
    </w:p>
    <w:p w14:paraId="63F821A0" w14:textId="428EC519" w:rsidR="00EF2817" w:rsidRPr="00082FC8" w:rsidRDefault="00EF2817" w:rsidP="009C4B6F">
      <w:pPr>
        <w:pStyle w:val="Nagwek3"/>
        <w:rPr>
          <w:rFonts w:ascii="Times New Roman" w:hAnsi="Times New Roman" w:cs="Times New Roman"/>
        </w:rPr>
      </w:pPr>
      <w:r w:rsidRPr="00082FC8">
        <w:rPr>
          <w:rFonts w:ascii="Times New Roman" w:hAnsi="Times New Roman" w:cs="Times New Roman"/>
        </w:rPr>
        <w:t xml:space="preserve">Art. </w:t>
      </w:r>
      <w:r w:rsidR="00554CB2" w:rsidRPr="00082FC8">
        <w:rPr>
          <w:rFonts w:ascii="Times New Roman" w:hAnsi="Times New Roman" w:cs="Times New Roman"/>
        </w:rPr>
        <w:t>1</w:t>
      </w:r>
      <w:r w:rsidR="009443A5">
        <w:rPr>
          <w:rFonts w:ascii="Times New Roman" w:hAnsi="Times New Roman" w:cs="Times New Roman"/>
        </w:rPr>
        <w:t>0</w:t>
      </w:r>
    </w:p>
    <w:p w14:paraId="17BE4578" w14:textId="55A83FF8" w:rsidR="00306F0A" w:rsidRPr="000C0E0C" w:rsidRDefault="00306F0A" w:rsidP="00865117">
      <w:pPr>
        <w:spacing w:line="360" w:lineRule="auto"/>
        <w:jc w:val="both"/>
        <w:rPr>
          <w:rFonts w:ascii="Times New Roman" w:hAnsi="Times New Roman" w:cs="Times New Roman"/>
          <w:sz w:val="24"/>
          <w:szCs w:val="24"/>
        </w:rPr>
      </w:pPr>
      <w:r w:rsidRPr="000C0E0C">
        <w:rPr>
          <w:rFonts w:ascii="Times New Roman" w:hAnsi="Times New Roman" w:cs="Times New Roman"/>
          <w:sz w:val="24"/>
          <w:szCs w:val="24"/>
        </w:rPr>
        <w:t>Zaproponowany przepis obliguje Prezesa UKE do udostępnienia standardów technologicznych dotyczących funkcjonowania punktu informacyjnego do spraw telekomunikacji oraz</w:t>
      </w:r>
      <w:r w:rsidR="009E47AE" w:rsidRPr="000C0E0C">
        <w:rPr>
          <w:rFonts w:ascii="Times New Roman" w:hAnsi="Times New Roman" w:cs="Times New Roman"/>
          <w:sz w:val="24"/>
          <w:szCs w:val="24"/>
        </w:rPr>
        <w:t> </w:t>
      </w:r>
      <w:r w:rsidRPr="000C0E0C">
        <w:rPr>
          <w:rFonts w:ascii="Times New Roman" w:hAnsi="Times New Roman" w:cs="Times New Roman"/>
          <w:sz w:val="24"/>
          <w:szCs w:val="24"/>
        </w:rPr>
        <w:t>wprowadzania i przetwarzania w nim informacji, w terminie 3 miesięcy od dnia wejścia w życie ustawy.</w:t>
      </w:r>
    </w:p>
    <w:p w14:paraId="42AA59B0" w14:textId="7A2C15C3" w:rsidR="00DF3899" w:rsidRPr="000C0E0C" w:rsidRDefault="00BA33DB" w:rsidP="00AA392A">
      <w:pPr>
        <w:pStyle w:val="Nagwek3"/>
        <w:rPr>
          <w:rFonts w:ascii="Times New Roman" w:hAnsi="Times New Roman" w:cs="Times New Roman"/>
        </w:rPr>
      </w:pPr>
      <w:r w:rsidRPr="000C0E0C">
        <w:rPr>
          <w:rFonts w:ascii="Times New Roman" w:hAnsi="Times New Roman" w:cs="Times New Roman"/>
        </w:rPr>
        <w:t xml:space="preserve">Art. </w:t>
      </w:r>
      <w:r w:rsidR="00554CB2" w:rsidRPr="000C0E0C">
        <w:rPr>
          <w:rFonts w:ascii="Times New Roman" w:hAnsi="Times New Roman" w:cs="Times New Roman"/>
        </w:rPr>
        <w:t>1</w:t>
      </w:r>
      <w:r w:rsidR="009443A5">
        <w:rPr>
          <w:rFonts w:ascii="Times New Roman" w:hAnsi="Times New Roman" w:cs="Times New Roman"/>
        </w:rPr>
        <w:t>1</w:t>
      </w:r>
    </w:p>
    <w:p w14:paraId="032FE6CE" w14:textId="3CAEB41C" w:rsidR="000F7D14" w:rsidRPr="000C0E0C" w:rsidRDefault="000F7D14" w:rsidP="00707BB7">
      <w:pPr>
        <w:spacing w:line="360" w:lineRule="auto"/>
        <w:jc w:val="both"/>
        <w:rPr>
          <w:rFonts w:ascii="Times New Roman" w:hAnsi="Times New Roman" w:cs="Times New Roman"/>
          <w:sz w:val="24"/>
          <w:szCs w:val="24"/>
        </w:rPr>
      </w:pPr>
      <w:r w:rsidRPr="000C0E0C">
        <w:rPr>
          <w:rFonts w:ascii="Times New Roman" w:hAnsi="Times New Roman" w:cs="Times New Roman"/>
          <w:sz w:val="24"/>
          <w:szCs w:val="24"/>
        </w:rPr>
        <w:t>Przepis przejściowy zawarty w art. 1</w:t>
      </w:r>
      <w:r w:rsidR="009443A5">
        <w:rPr>
          <w:rFonts w:ascii="Times New Roman" w:hAnsi="Times New Roman" w:cs="Times New Roman"/>
          <w:sz w:val="24"/>
          <w:szCs w:val="24"/>
        </w:rPr>
        <w:t>1</w:t>
      </w:r>
      <w:r w:rsidRPr="000C0E0C">
        <w:rPr>
          <w:rFonts w:ascii="Times New Roman" w:hAnsi="Times New Roman" w:cs="Times New Roman"/>
          <w:sz w:val="24"/>
          <w:szCs w:val="24"/>
        </w:rPr>
        <w:t xml:space="preserve"> odnosi się do sytuacji związanej z wejściem w życie niniejszej nowelizacji. Przepis ten reguluje sposób postępowania w odniesieniu do wniosków o pozwolenie na budowę lub zgłoszeń dotyczących budynków mieszkalnych jednorodzinnych, które zostały złożone przed dniem wejścia w życie ustawy</w:t>
      </w:r>
      <w:r w:rsidR="00F435F0" w:rsidRPr="000C0E0C">
        <w:rPr>
          <w:rFonts w:ascii="Times New Roman" w:hAnsi="Times New Roman" w:cs="Times New Roman"/>
          <w:sz w:val="24"/>
          <w:szCs w:val="24"/>
        </w:rPr>
        <w:t xml:space="preserve"> w nowym brzmieniu</w:t>
      </w:r>
      <w:r w:rsidRPr="000C0E0C">
        <w:rPr>
          <w:rFonts w:ascii="Times New Roman" w:hAnsi="Times New Roman" w:cs="Times New Roman"/>
          <w:sz w:val="24"/>
          <w:szCs w:val="24"/>
        </w:rPr>
        <w:t>.</w:t>
      </w:r>
      <w:r w:rsidR="005B0BC0" w:rsidRPr="000C0E0C">
        <w:rPr>
          <w:rFonts w:ascii="Times New Roman" w:hAnsi="Times New Roman" w:cs="Times New Roman"/>
          <w:sz w:val="24"/>
          <w:szCs w:val="24"/>
        </w:rPr>
        <w:t xml:space="preserve"> </w:t>
      </w:r>
      <w:r w:rsidR="00005532" w:rsidRPr="000C0E0C">
        <w:rPr>
          <w:rFonts w:ascii="Times New Roman" w:hAnsi="Times New Roman" w:cs="Times New Roman"/>
          <w:sz w:val="24"/>
          <w:szCs w:val="24"/>
        </w:rPr>
        <w:t>Projektowany przepis stanowi</w:t>
      </w:r>
      <w:r w:rsidRPr="000C0E0C">
        <w:rPr>
          <w:rFonts w:ascii="Times New Roman" w:hAnsi="Times New Roman" w:cs="Times New Roman"/>
          <w:sz w:val="24"/>
          <w:szCs w:val="24"/>
        </w:rPr>
        <w:t xml:space="preserve">, że do takich wniosków i zgłoszeń stosuje się przepisy dotychczasowe. Oznacza to, że inwestorzy nie będą musieli dostosowywać swoich projektów do nowych wymagań wprowadzonych nowelizacją, co mogłoby wiązać się z </w:t>
      </w:r>
      <w:r w:rsidR="00005532" w:rsidRPr="000C0E0C">
        <w:rPr>
          <w:rFonts w:ascii="Times New Roman" w:hAnsi="Times New Roman" w:cs="Times New Roman"/>
          <w:sz w:val="24"/>
          <w:szCs w:val="24"/>
        </w:rPr>
        <w:t>nieprzewidzianymi</w:t>
      </w:r>
      <w:r w:rsidRPr="000C0E0C">
        <w:rPr>
          <w:rFonts w:ascii="Times New Roman" w:hAnsi="Times New Roman" w:cs="Times New Roman"/>
          <w:sz w:val="24"/>
          <w:szCs w:val="24"/>
        </w:rPr>
        <w:t xml:space="preserve"> kosztami </w:t>
      </w:r>
      <w:r w:rsidR="00005532" w:rsidRPr="000C0E0C">
        <w:rPr>
          <w:rFonts w:ascii="Times New Roman" w:hAnsi="Times New Roman" w:cs="Times New Roman"/>
          <w:sz w:val="24"/>
          <w:szCs w:val="24"/>
        </w:rPr>
        <w:t>lub nakładami pracy</w:t>
      </w:r>
      <w:r w:rsidRPr="000C0E0C">
        <w:rPr>
          <w:rFonts w:ascii="Times New Roman" w:hAnsi="Times New Roman" w:cs="Times New Roman"/>
          <w:sz w:val="24"/>
          <w:szCs w:val="24"/>
        </w:rPr>
        <w:t>. Przepis ten uwzględnia również praktyczne trudności, jakie mogłyby wyniknąć z konieczności wprowadzenia zmian w już złożonej dokumentacji projektowej. Nowe wymagania, zwłaszcza te dotyczące wyposażenia budynków w określone instalacje telekomunikacyjne, mogłyby wymagać istotnych modyfikacji projektów, co byłoby uciążliwe zarówno dla inwestorów, jak i organów administracji</w:t>
      </w:r>
      <w:r w:rsidR="006F0270" w:rsidRPr="000C0E0C">
        <w:rPr>
          <w:rFonts w:ascii="Times New Roman" w:hAnsi="Times New Roman" w:cs="Times New Roman"/>
          <w:sz w:val="24"/>
          <w:szCs w:val="24"/>
        </w:rPr>
        <w:t xml:space="preserve"> architektoniczno-budowlanej</w:t>
      </w:r>
      <w:r w:rsidRPr="000C0E0C">
        <w:rPr>
          <w:rFonts w:ascii="Times New Roman" w:hAnsi="Times New Roman" w:cs="Times New Roman"/>
          <w:sz w:val="24"/>
          <w:szCs w:val="24"/>
        </w:rPr>
        <w:t xml:space="preserve">. </w:t>
      </w:r>
    </w:p>
    <w:p w14:paraId="22E07A37" w14:textId="608B6EA8" w:rsidR="00A42207" w:rsidRDefault="00213E54" w:rsidP="00AA392A">
      <w:pPr>
        <w:pStyle w:val="Nagwek3"/>
        <w:rPr>
          <w:rFonts w:ascii="Times New Roman" w:hAnsi="Times New Roman" w:cs="Times New Roman"/>
        </w:rPr>
      </w:pPr>
      <w:r w:rsidRPr="000C0E0C">
        <w:rPr>
          <w:rFonts w:ascii="Times New Roman" w:hAnsi="Times New Roman" w:cs="Times New Roman"/>
        </w:rPr>
        <w:lastRenderedPageBreak/>
        <w:t>Art. 1</w:t>
      </w:r>
      <w:r w:rsidR="009443A5">
        <w:rPr>
          <w:rFonts w:ascii="Times New Roman" w:hAnsi="Times New Roman" w:cs="Times New Roman"/>
        </w:rPr>
        <w:t>2</w:t>
      </w:r>
    </w:p>
    <w:p w14:paraId="5185FCA2" w14:textId="60210689" w:rsidR="00213E54" w:rsidRPr="00090CFE" w:rsidRDefault="00A42207" w:rsidP="00090CFE">
      <w:pPr>
        <w:spacing w:line="360" w:lineRule="auto"/>
        <w:jc w:val="both"/>
        <w:rPr>
          <w:rFonts w:ascii="Times New Roman" w:hAnsi="Times New Roman" w:cs="Times New Roman"/>
        </w:rPr>
      </w:pPr>
      <w:r w:rsidRPr="00090CFE">
        <w:rPr>
          <w:rFonts w:ascii="Times New Roman" w:hAnsi="Times New Roman" w:cs="Times New Roman"/>
          <w:sz w:val="24"/>
          <w:szCs w:val="24"/>
        </w:rPr>
        <w:t>Projektowany art. 1</w:t>
      </w:r>
      <w:r w:rsidR="009443A5">
        <w:rPr>
          <w:rFonts w:ascii="Times New Roman" w:hAnsi="Times New Roman" w:cs="Times New Roman"/>
          <w:sz w:val="24"/>
          <w:szCs w:val="24"/>
        </w:rPr>
        <w:t>2</w:t>
      </w:r>
      <w:r w:rsidRPr="00090CFE">
        <w:rPr>
          <w:rFonts w:ascii="Times New Roman" w:hAnsi="Times New Roman" w:cs="Times New Roman"/>
          <w:sz w:val="24"/>
          <w:szCs w:val="24"/>
        </w:rPr>
        <w:t xml:space="preserve"> ma charakter przepisu przejściowego, którego celem jest jednorazowe i</w:t>
      </w:r>
      <w:r w:rsidR="00EF6F8E">
        <w:rPr>
          <w:rFonts w:ascii="Times New Roman" w:hAnsi="Times New Roman" w:cs="Times New Roman"/>
          <w:sz w:val="24"/>
          <w:szCs w:val="24"/>
        </w:rPr>
        <w:t> </w:t>
      </w:r>
      <w:r w:rsidRPr="00090CFE">
        <w:rPr>
          <w:rFonts w:ascii="Times New Roman" w:hAnsi="Times New Roman" w:cs="Times New Roman"/>
          <w:sz w:val="24"/>
          <w:szCs w:val="24"/>
        </w:rPr>
        <w:t>pełne uzupełnienie informacji o kanałach technologicznych. Dotychczas zarządcy dróg przekazywali dane wyłącznie przy okazji konkretnych inwestycji drogowych, co sprawiało, że obowiązek miał charakter warunkowy, a</w:t>
      </w:r>
      <w:r w:rsidR="00F30ED1">
        <w:rPr>
          <w:rFonts w:ascii="Times New Roman" w:hAnsi="Times New Roman" w:cs="Times New Roman"/>
          <w:sz w:val="24"/>
          <w:szCs w:val="24"/>
        </w:rPr>
        <w:t xml:space="preserve"> oznaczało, że</w:t>
      </w:r>
      <w:r w:rsidRPr="00090CFE">
        <w:rPr>
          <w:rFonts w:ascii="Times New Roman" w:hAnsi="Times New Roman" w:cs="Times New Roman"/>
          <w:sz w:val="24"/>
          <w:szCs w:val="24"/>
        </w:rPr>
        <w:t xml:space="preserve"> Prezesa UKE </w:t>
      </w:r>
      <w:r w:rsidR="00F30ED1">
        <w:rPr>
          <w:rFonts w:ascii="Times New Roman" w:hAnsi="Times New Roman" w:cs="Times New Roman"/>
          <w:sz w:val="24"/>
          <w:szCs w:val="24"/>
        </w:rPr>
        <w:t xml:space="preserve">nie posiadał </w:t>
      </w:r>
      <w:r w:rsidRPr="00090CFE">
        <w:rPr>
          <w:rFonts w:ascii="Times New Roman" w:hAnsi="Times New Roman" w:cs="Times New Roman"/>
          <w:sz w:val="24"/>
          <w:szCs w:val="24"/>
        </w:rPr>
        <w:t>kompletny</w:t>
      </w:r>
      <w:r w:rsidR="00E037B6">
        <w:rPr>
          <w:rFonts w:ascii="Times New Roman" w:hAnsi="Times New Roman" w:cs="Times New Roman"/>
          <w:sz w:val="24"/>
          <w:szCs w:val="24"/>
        </w:rPr>
        <w:t>ch informacji</w:t>
      </w:r>
      <w:r w:rsidRPr="00090CFE">
        <w:rPr>
          <w:rFonts w:ascii="Times New Roman" w:hAnsi="Times New Roman" w:cs="Times New Roman"/>
          <w:sz w:val="24"/>
          <w:szCs w:val="24"/>
        </w:rPr>
        <w:t xml:space="preserve">. Wprowadzenie 12-miesięcznego terminu zobowiązuje wszystkich zarządców do przekształcenia posiadanej dokumentacji </w:t>
      </w:r>
      <w:r w:rsidR="00EE314A">
        <w:rPr>
          <w:rFonts w:ascii="Times New Roman" w:hAnsi="Times New Roman" w:cs="Times New Roman"/>
          <w:sz w:val="24"/>
          <w:szCs w:val="24"/>
        </w:rPr>
        <w:t>o kanałach technologicznych</w:t>
      </w:r>
      <w:r w:rsidRPr="00090CFE">
        <w:rPr>
          <w:rFonts w:ascii="Times New Roman" w:hAnsi="Times New Roman" w:cs="Times New Roman"/>
          <w:sz w:val="24"/>
          <w:szCs w:val="24"/>
        </w:rPr>
        <w:t xml:space="preserve"> do formy cyfrowej i</w:t>
      </w:r>
      <w:r w:rsidR="00721467">
        <w:rPr>
          <w:rFonts w:ascii="Times New Roman" w:hAnsi="Times New Roman" w:cs="Times New Roman"/>
          <w:sz w:val="24"/>
          <w:szCs w:val="24"/>
        </w:rPr>
        <w:t> </w:t>
      </w:r>
      <w:r w:rsidRPr="00090CFE">
        <w:rPr>
          <w:rFonts w:ascii="Times New Roman" w:hAnsi="Times New Roman" w:cs="Times New Roman"/>
          <w:sz w:val="24"/>
          <w:szCs w:val="24"/>
        </w:rPr>
        <w:t>przesłania jej za pośrednictwem systemu teleinformatycznego określonego w art. 29b ust. 2</w:t>
      </w:r>
      <w:r w:rsidR="00366D51">
        <w:rPr>
          <w:rFonts w:ascii="Times New Roman" w:hAnsi="Times New Roman" w:cs="Times New Roman"/>
          <w:sz w:val="24"/>
          <w:szCs w:val="24"/>
        </w:rPr>
        <w:t xml:space="preserve"> Megaustawy</w:t>
      </w:r>
      <w:r w:rsidRPr="00090CFE">
        <w:rPr>
          <w:rFonts w:ascii="Times New Roman" w:hAnsi="Times New Roman" w:cs="Times New Roman"/>
          <w:sz w:val="24"/>
          <w:szCs w:val="24"/>
        </w:rPr>
        <w:t xml:space="preserve">. </w:t>
      </w:r>
    </w:p>
    <w:p w14:paraId="03A953F3" w14:textId="6E0497FF" w:rsidR="00BA33DB" w:rsidRPr="000C0E0C" w:rsidRDefault="00DF3899" w:rsidP="00AA392A">
      <w:pPr>
        <w:pStyle w:val="Nagwek3"/>
        <w:rPr>
          <w:rFonts w:ascii="Times New Roman" w:hAnsi="Times New Roman" w:cs="Times New Roman"/>
          <w:b w:val="0"/>
        </w:rPr>
      </w:pPr>
      <w:r w:rsidRPr="000C0E0C">
        <w:rPr>
          <w:rFonts w:ascii="Times New Roman" w:hAnsi="Times New Roman" w:cs="Times New Roman"/>
        </w:rPr>
        <w:t xml:space="preserve">Art. </w:t>
      </w:r>
      <w:r w:rsidR="00554CB2" w:rsidRPr="000C0E0C">
        <w:rPr>
          <w:rFonts w:ascii="Times New Roman" w:hAnsi="Times New Roman" w:cs="Times New Roman"/>
        </w:rPr>
        <w:t>1</w:t>
      </w:r>
      <w:r w:rsidR="009443A5">
        <w:rPr>
          <w:rFonts w:ascii="Times New Roman" w:hAnsi="Times New Roman" w:cs="Times New Roman"/>
        </w:rPr>
        <w:t>3</w:t>
      </w:r>
      <w:r w:rsidR="00554CB2" w:rsidRPr="000C0E0C">
        <w:rPr>
          <w:rFonts w:ascii="Times New Roman" w:hAnsi="Times New Roman" w:cs="Times New Roman"/>
        </w:rPr>
        <w:t xml:space="preserve"> </w:t>
      </w:r>
    </w:p>
    <w:p w14:paraId="5D766AA0" w14:textId="414816DC" w:rsidR="00B0362B" w:rsidRPr="000C0E0C" w:rsidRDefault="00B0362B" w:rsidP="00AA392A">
      <w:pPr>
        <w:spacing w:line="360" w:lineRule="auto"/>
        <w:jc w:val="both"/>
        <w:rPr>
          <w:rStyle w:val="Ppogrubienie"/>
          <w:rFonts w:ascii="Times New Roman" w:eastAsiaTheme="minorEastAsia" w:hAnsi="Times New Roman" w:cs="Times New Roman"/>
          <w:b w:val="0"/>
          <w:sz w:val="24"/>
          <w:szCs w:val="24"/>
          <w:lang w:eastAsia="pl-PL"/>
        </w:rPr>
      </w:pPr>
      <w:r w:rsidRPr="000C0E0C">
        <w:rPr>
          <w:rStyle w:val="Ppogrubienie"/>
          <w:rFonts w:ascii="Times New Roman" w:eastAsiaTheme="minorEastAsia" w:hAnsi="Times New Roman" w:cs="Times New Roman"/>
          <w:b w:val="0"/>
          <w:sz w:val="24"/>
          <w:szCs w:val="24"/>
          <w:lang w:eastAsia="pl-PL"/>
        </w:rPr>
        <w:t xml:space="preserve">Przepisy przejściowe zawarte w art. </w:t>
      </w:r>
      <w:r w:rsidR="00DE4D96" w:rsidRPr="000C0E0C">
        <w:rPr>
          <w:rStyle w:val="Ppogrubienie"/>
          <w:rFonts w:ascii="Times New Roman" w:eastAsiaTheme="minorEastAsia" w:hAnsi="Times New Roman" w:cs="Times New Roman"/>
          <w:b w:val="0"/>
          <w:sz w:val="24"/>
          <w:szCs w:val="24"/>
          <w:lang w:eastAsia="pl-PL"/>
        </w:rPr>
        <w:t>1</w:t>
      </w:r>
      <w:r w:rsidR="009443A5">
        <w:rPr>
          <w:rStyle w:val="Ppogrubienie"/>
          <w:rFonts w:ascii="Times New Roman" w:eastAsiaTheme="minorEastAsia" w:hAnsi="Times New Roman" w:cs="Times New Roman"/>
          <w:b w:val="0"/>
          <w:sz w:val="24"/>
          <w:szCs w:val="24"/>
          <w:lang w:eastAsia="pl-PL"/>
        </w:rPr>
        <w:t>3</w:t>
      </w:r>
      <w:r w:rsidRPr="000C0E0C">
        <w:rPr>
          <w:rStyle w:val="Ppogrubienie"/>
          <w:rFonts w:ascii="Times New Roman" w:eastAsiaTheme="minorEastAsia" w:hAnsi="Times New Roman" w:cs="Times New Roman"/>
          <w:b w:val="0"/>
          <w:sz w:val="24"/>
          <w:szCs w:val="24"/>
          <w:lang w:eastAsia="pl-PL"/>
        </w:rPr>
        <w:t xml:space="preserve"> ust. 1 i 2 odnoszą się do sytuacji związanych z wejściem w życie nowej ustawy i regulują sposób postępowania w odniesieniu postępowań do</w:t>
      </w:r>
      <w:r w:rsidR="003E4B68" w:rsidRPr="000C0E0C">
        <w:rPr>
          <w:rStyle w:val="Ppogrubienie"/>
          <w:rFonts w:ascii="Times New Roman" w:eastAsiaTheme="minorEastAsia" w:hAnsi="Times New Roman" w:cs="Times New Roman"/>
          <w:b w:val="0"/>
          <w:sz w:val="24"/>
          <w:szCs w:val="24"/>
          <w:lang w:eastAsia="pl-PL"/>
        </w:rPr>
        <w:t>tyczących</w:t>
      </w:r>
      <w:r w:rsidRPr="000C0E0C">
        <w:rPr>
          <w:rStyle w:val="Ppogrubienie"/>
          <w:rFonts w:ascii="Times New Roman" w:eastAsiaTheme="minorEastAsia" w:hAnsi="Times New Roman" w:cs="Times New Roman"/>
          <w:b w:val="0"/>
          <w:sz w:val="24"/>
          <w:szCs w:val="24"/>
          <w:lang w:eastAsia="pl-PL"/>
        </w:rPr>
        <w:t xml:space="preserve"> inwestycji, które były już w toku przed tym momentem.</w:t>
      </w:r>
      <w:r w:rsidR="00A17D46" w:rsidRPr="000C0E0C">
        <w:rPr>
          <w:rStyle w:val="Ppogrubienie"/>
          <w:rFonts w:ascii="Times New Roman" w:eastAsiaTheme="minorEastAsia" w:hAnsi="Times New Roman" w:cs="Times New Roman"/>
          <w:b w:val="0"/>
          <w:sz w:val="24"/>
          <w:szCs w:val="24"/>
          <w:lang w:eastAsia="pl-PL"/>
        </w:rPr>
        <w:t xml:space="preserve"> Przepisy nie odnoszą się w tym przypadku wyłącznie do właściwych postępowań administracyjnych regulujących proces </w:t>
      </w:r>
      <w:r w:rsidR="000C16A8" w:rsidRPr="000C0E0C">
        <w:rPr>
          <w:rStyle w:val="Ppogrubienie"/>
          <w:rFonts w:ascii="Times New Roman" w:eastAsiaTheme="minorEastAsia" w:hAnsi="Times New Roman" w:cs="Times New Roman"/>
          <w:b w:val="0"/>
          <w:sz w:val="24"/>
          <w:szCs w:val="24"/>
          <w:lang w:eastAsia="pl-PL"/>
        </w:rPr>
        <w:t>inwestycyjno</w:t>
      </w:r>
      <w:r w:rsidR="00A17D46" w:rsidRPr="000C0E0C">
        <w:rPr>
          <w:rStyle w:val="Ppogrubienie"/>
          <w:rFonts w:ascii="Times New Roman" w:eastAsiaTheme="minorEastAsia" w:hAnsi="Times New Roman" w:cs="Times New Roman"/>
          <w:b w:val="0"/>
          <w:sz w:val="24"/>
          <w:szCs w:val="24"/>
          <w:lang w:eastAsia="pl-PL"/>
        </w:rPr>
        <w:t xml:space="preserve">-budowlany, ale </w:t>
      </w:r>
      <w:r w:rsidR="005603ED" w:rsidRPr="000C0E0C">
        <w:rPr>
          <w:rStyle w:val="Ppogrubienie"/>
          <w:rFonts w:ascii="Times New Roman" w:eastAsiaTheme="minorEastAsia" w:hAnsi="Times New Roman" w:cs="Times New Roman"/>
          <w:b w:val="0"/>
          <w:sz w:val="24"/>
          <w:szCs w:val="24"/>
          <w:lang w:eastAsia="pl-PL"/>
        </w:rPr>
        <w:t xml:space="preserve">uwzględniają również kwestie związane z </w:t>
      </w:r>
      <w:r w:rsidR="00E23AF0" w:rsidRPr="000C0E0C">
        <w:rPr>
          <w:rStyle w:val="Ppogrubienie"/>
          <w:rFonts w:ascii="Times New Roman" w:eastAsiaTheme="minorEastAsia" w:hAnsi="Times New Roman" w:cs="Times New Roman"/>
          <w:b w:val="0"/>
          <w:sz w:val="24"/>
          <w:szCs w:val="24"/>
          <w:lang w:eastAsia="pl-PL"/>
        </w:rPr>
        <w:t xml:space="preserve">procedurami </w:t>
      </w:r>
      <w:r w:rsidR="00376023" w:rsidRPr="000C0E0C">
        <w:rPr>
          <w:rStyle w:val="Ppogrubienie"/>
          <w:rFonts w:ascii="Times New Roman" w:eastAsiaTheme="minorEastAsia" w:hAnsi="Times New Roman" w:cs="Times New Roman"/>
          <w:b w:val="0"/>
          <w:sz w:val="24"/>
          <w:szCs w:val="24"/>
          <w:lang w:eastAsia="pl-PL"/>
        </w:rPr>
        <w:t xml:space="preserve">udzielania zamówień publicznych. </w:t>
      </w:r>
      <w:r w:rsidRPr="000C0E0C">
        <w:rPr>
          <w:rStyle w:val="Ppogrubienie"/>
          <w:rFonts w:ascii="Times New Roman" w:eastAsiaTheme="minorEastAsia" w:hAnsi="Times New Roman" w:cs="Times New Roman"/>
          <w:b w:val="0"/>
          <w:sz w:val="24"/>
          <w:szCs w:val="24"/>
          <w:lang w:eastAsia="pl-PL"/>
        </w:rPr>
        <w:t>Celem tych przepisów jest zapewnienie stabilności prawnej i</w:t>
      </w:r>
      <w:r w:rsidR="002C2D22" w:rsidRPr="000C0E0C">
        <w:rPr>
          <w:rStyle w:val="Ppogrubienie"/>
          <w:rFonts w:ascii="Times New Roman" w:eastAsiaTheme="minorEastAsia" w:hAnsi="Times New Roman" w:cs="Times New Roman"/>
          <w:b w:val="0"/>
          <w:sz w:val="24"/>
          <w:szCs w:val="24"/>
          <w:lang w:eastAsia="pl-PL"/>
        </w:rPr>
        <w:t> </w:t>
      </w:r>
      <w:r w:rsidRPr="000C0E0C">
        <w:rPr>
          <w:rStyle w:val="Ppogrubienie"/>
          <w:rFonts w:ascii="Times New Roman" w:eastAsiaTheme="minorEastAsia" w:hAnsi="Times New Roman" w:cs="Times New Roman"/>
          <w:b w:val="0"/>
          <w:sz w:val="24"/>
          <w:szCs w:val="24"/>
          <w:lang w:eastAsia="pl-PL"/>
        </w:rPr>
        <w:t>przewidywalności dla stron zaangażowanych w takie inwestycje.</w:t>
      </w:r>
    </w:p>
    <w:p w14:paraId="554A7D71" w14:textId="05A1CE44" w:rsidR="00B0362B" w:rsidRPr="000C0E0C" w:rsidRDefault="00B0362B" w:rsidP="00AA392A">
      <w:pPr>
        <w:spacing w:line="360" w:lineRule="auto"/>
        <w:jc w:val="both"/>
        <w:rPr>
          <w:rStyle w:val="Ppogrubienie"/>
          <w:rFonts w:ascii="Times New Roman" w:eastAsiaTheme="minorEastAsia" w:hAnsi="Times New Roman" w:cs="Times New Roman"/>
          <w:b w:val="0"/>
          <w:sz w:val="24"/>
          <w:szCs w:val="24"/>
          <w:lang w:eastAsia="pl-PL"/>
        </w:rPr>
      </w:pPr>
      <w:r w:rsidRPr="000C0E0C">
        <w:rPr>
          <w:rStyle w:val="Ppogrubienie"/>
          <w:rFonts w:ascii="Times New Roman" w:eastAsiaTheme="minorEastAsia" w:hAnsi="Times New Roman" w:cs="Times New Roman"/>
          <w:b w:val="0"/>
          <w:sz w:val="24"/>
          <w:szCs w:val="24"/>
          <w:lang w:eastAsia="pl-PL"/>
        </w:rPr>
        <w:t xml:space="preserve">W art. </w:t>
      </w:r>
      <w:r w:rsidR="00DE4D96" w:rsidRPr="000C0E0C">
        <w:rPr>
          <w:rStyle w:val="Ppogrubienie"/>
          <w:rFonts w:ascii="Times New Roman" w:eastAsiaTheme="minorEastAsia" w:hAnsi="Times New Roman" w:cs="Times New Roman"/>
          <w:b w:val="0"/>
          <w:sz w:val="24"/>
          <w:szCs w:val="24"/>
          <w:lang w:eastAsia="pl-PL"/>
        </w:rPr>
        <w:t>1</w:t>
      </w:r>
      <w:r w:rsidR="009443A5">
        <w:rPr>
          <w:rStyle w:val="Ppogrubienie"/>
          <w:rFonts w:ascii="Times New Roman" w:eastAsiaTheme="minorEastAsia" w:hAnsi="Times New Roman" w:cs="Times New Roman"/>
          <w:b w:val="0"/>
          <w:sz w:val="24"/>
          <w:szCs w:val="24"/>
          <w:lang w:eastAsia="pl-PL"/>
        </w:rPr>
        <w:t>3</w:t>
      </w:r>
      <w:r w:rsidR="00D37EC4" w:rsidRPr="000C0E0C">
        <w:rPr>
          <w:rStyle w:val="Ppogrubienie"/>
          <w:rFonts w:ascii="Times New Roman" w:eastAsiaTheme="minorEastAsia" w:hAnsi="Times New Roman" w:cs="Times New Roman"/>
          <w:b w:val="0"/>
          <w:sz w:val="24"/>
          <w:szCs w:val="24"/>
          <w:lang w:eastAsia="pl-PL"/>
        </w:rPr>
        <w:t xml:space="preserve"> </w:t>
      </w:r>
      <w:r w:rsidRPr="000C0E0C">
        <w:rPr>
          <w:rStyle w:val="Ppogrubienie"/>
          <w:rFonts w:ascii="Times New Roman" w:eastAsiaTheme="minorEastAsia" w:hAnsi="Times New Roman" w:cs="Times New Roman"/>
          <w:b w:val="0"/>
          <w:sz w:val="24"/>
          <w:szCs w:val="24"/>
          <w:lang w:eastAsia="pl-PL"/>
        </w:rPr>
        <w:t>ust. 1 postanowiono, że w przypadku inwestycji, dla których przed wejściem w życie nowej ustawy zostało już ogłoszone postępowanie o udzielenie zamówienia publicznego na projekt, wykonawstwo lub obie te czynności łącznie, będą miały zastosowanie przepisy w</w:t>
      </w:r>
      <w:r w:rsidR="002C2D22" w:rsidRPr="000C0E0C">
        <w:rPr>
          <w:rStyle w:val="Ppogrubienie"/>
          <w:rFonts w:ascii="Times New Roman" w:eastAsiaTheme="minorEastAsia" w:hAnsi="Times New Roman" w:cs="Times New Roman"/>
          <w:b w:val="0"/>
          <w:sz w:val="24"/>
          <w:szCs w:val="24"/>
          <w:lang w:eastAsia="pl-PL"/>
        </w:rPr>
        <w:t> </w:t>
      </w:r>
      <w:r w:rsidRPr="000C0E0C">
        <w:rPr>
          <w:rStyle w:val="Ppogrubienie"/>
          <w:rFonts w:ascii="Times New Roman" w:eastAsiaTheme="minorEastAsia" w:hAnsi="Times New Roman" w:cs="Times New Roman"/>
          <w:b w:val="0"/>
          <w:sz w:val="24"/>
          <w:szCs w:val="24"/>
          <w:lang w:eastAsia="pl-PL"/>
        </w:rPr>
        <w:t>dotychczasowym brzmieniu. Taka regulacja zapobiega destabilizacji procesu inwestycyjnego poprzez zmianę przepisów w trakcie realizacji projektu. Oznacza to, że strony zaangażowane w takie inwestycje mogą kontynuować realizację na warunkach, które były im wcześniej znane, co jest zgodne z zasadą ochrony zaufania obywateli do państwa i</w:t>
      </w:r>
      <w:r w:rsidR="002C2D22" w:rsidRPr="000C0E0C">
        <w:rPr>
          <w:rStyle w:val="Ppogrubienie"/>
          <w:rFonts w:ascii="Times New Roman" w:eastAsiaTheme="minorEastAsia" w:hAnsi="Times New Roman" w:cs="Times New Roman"/>
          <w:b w:val="0"/>
          <w:sz w:val="24"/>
          <w:szCs w:val="24"/>
          <w:lang w:eastAsia="pl-PL"/>
        </w:rPr>
        <w:t> </w:t>
      </w:r>
      <w:r w:rsidRPr="000C0E0C">
        <w:rPr>
          <w:rStyle w:val="Ppogrubienie"/>
          <w:rFonts w:ascii="Times New Roman" w:eastAsiaTheme="minorEastAsia" w:hAnsi="Times New Roman" w:cs="Times New Roman"/>
          <w:b w:val="0"/>
          <w:sz w:val="24"/>
          <w:szCs w:val="24"/>
          <w:lang w:eastAsia="pl-PL"/>
        </w:rPr>
        <w:t>stanowionego przez nie prawa.</w:t>
      </w:r>
    </w:p>
    <w:p w14:paraId="70C0A6B7" w14:textId="2B72C01A" w:rsidR="00197ED1" w:rsidRPr="000C0E0C" w:rsidRDefault="00B0362B" w:rsidP="00AA392A">
      <w:pPr>
        <w:spacing w:line="360" w:lineRule="auto"/>
        <w:jc w:val="both"/>
        <w:rPr>
          <w:rFonts w:ascii="Times New Roman" w:hAnsi="Times New Roman" w:cs="Times New Roman"/>
          <w:sz w:val="24"/>
          <w:szCs w:val="24"/>
          <w:lang w:eastAsia="pl-PL"/>
        </w:rPr>
      </w:pPr>
      <w:r w:rsidRPr="000C0E0C">
        <w:rPr>
          <w:rStyle w:val="Ppogrubienie"/>
          <w:rFonts w:ascii="Times New Roman" w:eastAsiaTheme="minorEastAsia" w:hAnsi="Times New Roman" w:cs="Times New Roman"/>
          <w:b w:val="0"/>
          <w:sz w:val="24"/>
          <w:szCs w:val="24"/>
          <w:lang w:eastAsia="pl-PL"/>
        </w:rPr>
        <w:t xml:space="preserve">Art. </w:t>
      </w:r>
      <w:r w:rsidR="00DE4D96" w:rsidRPr="000C0E0C">
        <w:rPr>
          <w:rStyle w:val="Ppogrubienie"/>
          <w:rFonts w:ascii="Times New Roman" w:eastAsiaTheme="minorEastAsia" w:hAnsi="Times New Roman" w:cs="Times New Roman"/>
          <w:b w:val="0"/>
          <w:sz w:val="24"/>
          <w:szCs w:val="24"/>
          <w:lang w:eastAsia="pl-PL"/>
        </w:rPr>
        <w:t>1</w:t>
      </w:r>
      <w:r w:rsidR="009443A5">
        <w:rPr>
          <w:rStyle w:val="Ppogrubienie"/>
          <w:rFonts w:ascii="Times New Roman" w:eastAsiaTheme="minorEastAsia" w:hAnsi="Times New Roman" w:cs="Times New Roman"/>
          <w:b w:val="0"/>
          <w:sz w:val="24"/>
          <w:szCs w:val="24"/>
          <w:lang w:eastAsia="pl-PL"/>
        </w:rPr>
        <w:t>3</w:t>
      </w:r>
      <w:r w:rsidRPr="000C0E0C">
        <w:rPr>
          <w:rStyle w:val="Ppogrubienie"/>
          <w:rFonts w:ascii="Times New Roman" w:eastAsiaTheme="minorEastAsia" w:hAnsi="Times New Roman" w:cs="Times New Roman"/>
          <w:b w:val="0"/>
          <w:sz w:val="24"/>
          <w:szCs w:val="24"/>
          <w:lang w:eastAsia="pl-PL"/>
        </w:rPr>
        <w:t xml:space="preserve"> ust. 2 wprowadza jednak pewną elastyczność, pozwalając inwestorowi na skorzystanie z przepisów nowej ustawy, jeśli uzna to za korzystne. W takim przypadku, za zgodą inwestora, można zastosować przepisy w brzmieniu nadanym przez nową ustawę. Taka opcja daje możliwość wyboru korzystniejszych rozwiązań prawnych, które mogą wynikać z nowelizacji, jednocześnie zachowując ciągłość procesu inwestycyjnego.</w:t>
      </w:r>
    </w:p>
    <w:p w14:paraId="37CE2378" w14:textId="53C1FA22" w:rsidR="00903AB0" w:rsidRPr="000C0E0C" w:rsidRDefault="00903AB0" w:rsidP="00903AB0">
      <w:pPr>
        <w:pStyle w:val="Nagwek3"/>
        <w:rPr>
          <w:rFonts w:ascii="Times New Roman" w:hAnsi="Times New Roman" w:cs="Times New Roman"/>
          <w:b w:val="0"/>
        </w:rPr>
      </w:pPr>
      <w:bookmarkStart w:id="4" w:name="_Hlk203130230"/>
      <w:r w:rsidRPr="000C0E0C">
        <w:rPr>
          <w:rFonts w:ascii="Times New Roman" w:hAnsi="Times New Roman" w:cs="Times New Roman"/>
        </w:rPr>
        <w:lastRenderedPageBreak/>
        <w:t xml:space="preserve">Art. </w:t>
      </w:r>
      <w:r w:rsidR="00554CB2" w:rsidRPr="000C0E0C">
        <w:rPr>
          <w:rFonts w:ascii="Times New Roman" w:hAnsi="Times New Roman" w:cs="Times New Roman"/>
        </w:rPr>
        <w:t>1</w:t>
      </w:r>
      <w:r w:rsidR="009443A5">
        <w:rPr>
          <w:rFonts w:ascii="Times New Roman" w:hAnsi="Times New Roman" w:cs="Times New Roman"/>
        </w:rPr>
        <w:t>4</w:t>
      </w:r>
      <w:r w:rsidR="00554CB2" w:rsidRPr="000C0E0C">
        <w:rPr>
          <w:rFonts w:ascii="Times New Roman" w:hAnsi="Times New Roman" w:cs="Times New Roman"/>
        </w:rPr>
        <w:t xml:space="preserve"> </w:t>
      </w:r>
      <w:r w:rsidRPr="000C0E0C">
        <w:rPr>
          <w:rFonts w:ascii="Times New Roman" w:hAnsi="Times New Roman" w:cs="Times New Roman"/>
        </w:rPr>
        <w:t xml:space="preserve">ust. </w:t>
      </w:r>
      <w:r w:rsidR="009443A5">
        <w:rPr>
          <w:rFonts w:ascii="Times New Roman" w:hAnsi="Times New Roman" w:cs="Times New Roman"/>
        </w:rPr>
        <w:t>1</w:t>
      </w:r>
    </w:p>
    <w:p w14:paraId="14BEE5F6" w14:textId="37ABAEB8" w:rsidR="00FD0A9D" w:rsidRPr="000C0E0C" w:rsidRDefault="00FD0A9D" w:rsidP="00FD0A9D">
      <w:pPr>
        <w:spacing w:line="360" w:lineRule="auto"/>
        <w:jc w:val="both"/>
        <w:rPr>
          <w:rFonts w:ascii="Times New Roman" w:hAnsi="Times New Roman" w:cs="Times New Roman"/>
          <w:sz w:val="24"/>
          <w:szCs w:val="24"/>
        </w:rPr>
      </w:pPr>
      <w:r w:rsidRPr="000C0E0C">
        <w:rPr>
          <w:rFonts w:ascii="Times New Roman" w:hAnsi="Times New Roman" w:cs="Times New Roman"/>
          <w:sz w:val="24"/>
          <w:szCs w:val="24"/>
        </w:rPr>
        <w:t>Przepis ten przewiduje umorzenie spraw wszczętych i niezakończonych przed dniem wejścia w życie niniejszej ustawy, które dotyczą udostępnienia informacji wskazanych w art. 29</w:t>
      </w:r>
      <w:r w:rsidR="007A70C2">
        <w:rPr>
          <w:rFonts w:ascii="Times New Roman" w:hAnsi="Times New Roman" w:cs="Times New Roman"/>
          <w:sz w:val="24"/>
          <w:szCs w:val="24"/>
        </w:rPr>
        <w:t xml:space="preserve"> ust.</w:t>
      </w:r>
      <w:r w:rsidR="00550E25">
        <w:rPr>
          <w:rFonts w:ascii="Times New Roman" w:hAnsi="Times New Roman" w:cs="Times New Roman"/>
          <w:sz w:val="24"/>
          <w:szCs w:val="24"/>
        </w:rPr>
        <w:t> </w:t>
      </w:r>
      <w:r w:rsidR="007A70C2">
        <w:rPr>
          <w:rFonts w:ascii="Times New Roman" w:hAnsi="Times New Roman" w:cs="Times New Roman"/>
          <w:sz w:val="24"/>
          <w:szCs w:val="24"/>
        </w:rPr>
        <w:t>6c</w:t>
      </w:r>
      <w:r w:rsidR="00550E25">
        <w:rPr>
          <w:rFonts w:ascii="Times New Roman" w:hAnsi="Times New Roman" w:cs="Times New Roman"/>
          <w:sz w:val="24"/>
          <w:szCs w:val="24"/>
        </w:rPr>
        <w:t xml:space="preserve"> </w:t>
      </w:r>
      <w:r w:rsidR="00D86647">
        <w:rPr>
          <w:rFonts w:ascii="Times New Roman" w:hAnsi="Times New Roman" w:cs="Times New Roman"/>
          <w:sz w:val="24"/>
          <w:szCs w:val="24"/>
        </w:rPr>
        <w:t>n</w:t>
      </w:r>
      <w:r w:rsidRPr="000C0E0C">
        <w:rPr>
          <w:rFonts w:ascii="Times New Roman" w:hAnsi="Times New Roman" w:cs="Times New Roman"/>
          <w:sz w:val="24"/>
          <w:szCs w:val="24"/>
        </w:rPr>
        <w:t xml:space="preserve">a podstawie przepisów ustawy z dnia </w:t>
      </w:r>
      <w:r w:rsidR="00272804">
        <w:rPr>
          <w:rFonts w:ascii="Times New Roman" w:hAnsi="Times New Roman" w:cs="Times New Roman"/>
          <w:sz w:val="24"/>
          <w:szCs w:val="24"/>
        </w:rPr>
        <w:t>6 września 2001 r. o dostępie do informacji publicznej oraz</w:t>
      </w:r>
      <w:r w:rsidRPr="000C0E0C">
        <w:rPr>
          <w:rFonts w:ascii="Times New Roman" w:hAnsi="Times New Roman" w:cs="Times New Roman"/>
          <w:sz w:val="24"/>
          <w:szCs w:val="24"/>
        </w:rPr>
        <w:t xml:space="preserve"> ustawy z dnia 11</w:t>
      </w:r>
      <w:r w:rsidR="005F3374" w:rsidRPr="000C0E0C">
        <w:rPr>
          <w:rFonts w:ascii="Times New Roman" w:hAnsi="Times New Roman" w:cs="Times New Roman"/>
          <w:sz w:val="24"/>
          <w:szCs w:val="24"/>
        </w:rPr>
        <w:t> </w:t>
      </w:r>
      <w:r w:rsidRPr="000C0E0C">
        <w:rPr>
          <w:rFonts w:ascii="Times New Roman" w:hAnsi="Times New Roman" w:cs="Times New Roman"/>
          <w:sz w:val="24"/>
          <w:szCs w:val="24"/>
        </w:rPr>
        <w:t>sierpnia 2021 r. o otwartych danych i ponownym wykorzys</w:t>
      </w:r>
      <w:r w:rsidR="00F40EC7">
        <w:rPr>
          <w:rFonts w:ascii="Times New Roman" w:hAnsi="Times New Roman" w:cs="Times New Roman"/>
          <w:sz w:val="24"/>
          <w:szCs w:val="24"/>
        </w:rPr>
        <w:t xml:space="preserve">tywaniu </w:t>
      </w:r>
      <w:r w:rsidRPr="000C0E0C">
        <w:rPr>
          <w:rFonts w:ascii="Times New Roman" w:hAnsi="Times New Roman" w:cs="Times New Roman"/>
          <w:sz w:val="24"/>
          <w:szCs w:val="24"/>
        </w:rPr>
        <w:t>informacji sektora publicznego.</w:t>
      </w:r>
    </w:p>
    <w:bookmarkEnd w:id="4"/>
    <w:p w14:paraId="6DF11113" w14:textId="19BC357B" w:rsidR="00FD0A9D" w:rsidRPr="000C0E0C" w:rsidRDefault="00FD0A9D" w:rsidP="00FD0A9D">
      <w:pPr>
        <w:spacing w:line="360" w:lineRule="auto"/>
        <w:jc w:val="both"/>
        <w:rPr>
          <w:rFonts w:ascii="Times New Roman" w:hAnsi="Times New Roman" w:cs="Times New Roman"/>
          <w:sz w:val="24"/>
          <w:szCs w:val="24"/>
        </w:rPr>
      </w:pPr>
      <w:r w:rsidRPr="000C0E0C">
        <w:rPr>
          <w:rFonts w:ascii="Times New Roman" w:hAnsi="Times New Roman" w:cs="Times New Roman"/>
          <w:sz w:val="24"/>
          <w:szCs w:val="24"/>
        </w:rPr>
        <w:t xml:space="preserve">Umarzanie tych spraw jest uzasadnione wprowadzeniem nowych przepisów </w:t>
      </w:r>
      <w:r w:rsidR="00FA6717">
        <w:rPr>
          <w:rFonts w:ascii="Times New Roman" w:hAnsi="Times New Roman" w:cs="Times New Roman"/>
          <w:sz w:val="24"/>
          <w:szCs w:val="24"/>
        </w:rPr>
        <w:t>wyłączających</w:t>
      </w:r>
      <w:r w:rsidR="00FA6717" w:rsidRPr="000C0E0C">
        <w:rPr>
          <w:rFonts w:ascii="Times New Roman" w:hAnsi="Times New Roman" w:cs="Times New Roman"/>
          <w:sz w:val="24"/>
          <w:szCs w:val="24"/>
        </w:rPr>
        <w:t xml:space="preserve"> </w:t>
      </w:r>
      <w:r w:rsidRPr="000C0E0C">
        <w:rPr>
          <w:rFonts w:ascii="Times New Roman" w:hAnsi="Times New Roman" w:cs="Times New Roman"/>
          <w:sz w:val="24"/>
          <w:szCs w:val="24"/>
        </w:rPr>
        <w:t xml:space="preserve">możliwość udostępniania zbiorczych informacji </w:t>
      </w:r>
      <w:r w:rsidR="00860394">
        <w:rPr>
          <w:rFonts w:ascii="Times New Roman" w:hAnsi="Times New Roman" w:cs="Times New Roman"/>
          <w:sz w:val="24"/>
          <w:szCs w:val="24"/>
        </w:rPr>
        <w:t xml:space="preserve">m.in. </w:t>
      </w:r>
      <w:r w:rsidRPr="000C0E0C">
        <w:rPr>
          <w:rFonts w:ascii="Times New Roman" w:hAnsi="Times New Roman" w:cs="Times New Roman"/>
          <w:sz w:val="24"/>
          <w:szCs w:val="24"/>
        </w:rPr>
        <w:t xml:space="preserve">z </w:t>
      </w:r>
      <w:r w:rsidR="00CC60BE">
        <w:rPr>
          <w:rFonts w:ascii="Times New Roman" w:hAnsi="Times New Roman" w:cs="Times New Roman"/>
          <w:sz w:val="24"/>
          <w:szCs w:val="24"/>
        </w:rPr>
        <w:t>inwentaryzacji prowadzonej przez Prezesa UKE czy</w:t>
      </w:r>
      <w:r w:rsidRPr="000C0E0C">
        <w:rPr>
          <w:rFonts w:ascii="Times New Roman" w:hAnsi="Times New Roman" w:cs="Times New Roman"/>
          <w:sz w:val="24"/>
          <w:szCs w:val="24"/>
        </w:rPr>
        <w:t xml:space="preserve"> systemu SIDUSIS. Zmiana ta wynika </w:t>
      </w:r>
      <w:r w:rsidR="006A2F7D">
        <w:rPr>
          <w:rFonts w:ascii="Times New Roman" w:hAnsi="Times New Roman" w:cs="Times New Roman"/>
          <w:sz w:val="24"/>
          <w:szCs w:val="24"/>
        </w:rPr>
        <w:t>m.in.</w:t>
      </w:r>
      <w:r w:rsidR="00550E25">
        <w:rPr>
          <w:rFonts w:ascii="Times New Roman" w:hAnsi="Times New Roman" w:cs="Times New Roman"/>
          <w:sz w:val="24"/>
          <w:szCs w:val="24"/>
        </w:rPr>
        <w:t xml:space="preserve"> </w:t>
      </w:r>
      <w:r w:rsidRPr="000C0E0C">
        <w:rPr>
          <w:rFonts w:ascii="Times New Roman" w:hAnsi="Times New Roman" w:cs="Times New Roman"/>
          <w:sz w:val="24"/>
          <w:szCs w:val="24"/>
        </w:rPr>
        <w:t>z konieczności ochrony infrastruktury krytycznej państwa oraz ograniczenia ryzyka związanego z udostępnianiem informacji mogących prowadzić do ustalenia lokalizacji elementów tej infrastruktury.</w:t>
      </w:r>
    </w:p>
    <w:p w14:paraId="4304A0C4" w14:textId="645C78A9" w:rsidR="00FD0A9D" w:rsidRPr="000C0E0C" w:rsidRDefault="00FD0A9D" w:rsidP="00FD0A9D">
      <w:pPr>
        <w:spacing w:line="360" w:lineRule="auto"/>
        <w:jc w:val="both"/>
        <w:rPr>
          <w:rFonts w:ascii="Times New Roman" w:hAnsi="Times New Roman" w:cs="Times New Roman"/>
          <w:sz w:val="24"/>
          <w:szCs w:val="24"/>
        </w:rPr>
      </w:pPr>
      <w:r w:rsidRPr="000C0E0C">
        <w:rPr>
          <w:rFonts w:ascii="Times New Roman" w:hAnsi="Times New Roman" w:cs="Times New Roman"/>
          <w:sz w:val="24"/>
          <w:szCs w:val="24"/>
        </w:rPr>
        <w:t xml:space="preserve">W związku z tym, że nowe przepisy całkowicie wyłączają możliwość uzyskania tych informacji w trybie ustawy </w:t>
      </w:r>
      <w:r w:rsidR="00F40EC7">
        <w:rPr>
          <w:rFonts w:ascii="Times New Roman" w:hAnsi="Times New Roman" w:cs="Times New Roman"/>
          <w:sz w:val="24"/>
          <w:szCs w:val="24"/>
        </w:rPr>
        <w:t xml:space="preserve">z dnia </w:t>
      </w:r>
      <w:r w:rsidR="00522A54">
        <w:rPr>
          <w:rFonts w:ascii="Times New Roman" w:hAnsi="Times New Roman" w:cs="Times New Roman"/>
          <w:sz w:val="24"/>
          <w:szCs w:val="24"/>
        </w:rPr>
        <w:t>6 września 2001 r. o dostępie do informacji publicznej</w:t>
      </w:r>
      <w:r w:rsidR="00522A54" w:rsidRPr="000C0E0C">
        <w:rPr>
          <w:rFonts w:ascii="Times New Roman" w:hAnsi="Times New Roman" w:cs="Times New Roman"/>
          <w:sz w:val="24"/>
          <w:szCs w:val="24"/>
        </w:rPr>
        <w:t xml:space="preserve"> </w:t>
      </w:r>
      <w:r w:rsidR="00522A54">
        <w:rPr>
          <w:rFonts w:ascii="Times New Roman" w:hAnsi="Times New Roman" w:cs="Times New Roman"/>
          <w:sz w:val="24"/>
          <w:szCs w:val="24"/>
        </w:rPr>
        <w:t xml:space="preserve">oraz </w:t>
      </w:r>
      <w:r w:rsidRPr="000C0E0C">
        <w:rPr>
          <w:rFonts w:ascii="Times New Roman" w:hAnsi="Times New Roman" w:cs="Times New Roman"/>
          <w:sz w:val="24"/>
          <w:szCs w:val="24"/>
        </w:rPr>
        <w:t xml:space="preserve">ustawy </w:t>
      </w:r>
      <w:r w:rsidR="00F40EC7">
        <w:rPr>
          <w:rFonts w:ascii="Times New Roman" w:hAnsi="Times New Roman" w:cs="Times New Roman"/>
          <w:sz w:val="24"/>
          <w:szCs w:val="24"/>
        </w:rPr>
        <w:t>z</w:t>
      </w:r>
      <w:r w:rsidR="00550E25">
        <w:rPr>
          <w:rFonts w:ascii="Times New Roman" w:hAnsi="Times New Roman" w:cs="Times New Roman"/>
          <w:sz w:val="24"/>
          <w:szCs w:val="24"/>
        </w:rPr>
        <w:t> </w:t>
      </w:r>
      <w:r w:rsidR="00F40EC7">
        <w:rPr>
          <w:rFonts w:ascii="Times New Roman" w:hAnsi="Times New Roman" w:cs="Times New Roman"/>
          <w:sz w:val="24"/>
          <w:szCs w:val="24"/>
        </w:rPr>
        <w:t xml:space="preserve">dnia 11 sierpnia 2021 r. </w:t>
      </w:r>
      <w:r w:rsidRPr="000C0E0C">
        <w:rPr>
          <w:rFonts w:ascii="Times New Roman" w:hAnsi="Times New Roman" w:cs="Times New Roman"/>
          <w:sz w:val="24"/>
          <w:szCs w:val="24"/>
        </w:rPr>
        <w:t>o otwartych danych i ponownym wykorzystaniu informacji sektora publicznego, dalsze prowadzenie postępowań w sprawach dotyczących tych danych stałoby się bezprzedmiotowe. Dlatego postępowania wszczęte przed wejściem w życie ustawy, a</w:t>
      </w:r>
      <w:r w:rsidR="005F3374" w:rsidRPr="000C0E0C">
        <w:rPr>
          <w:rFonts w:ascii="Times New Roman" w:hAnsi="Times New Roman" w:cs="Times New Roman"/>
          <w:sz w:val="24"/>
          <w:szCs w:val="24"/>
        </w:rPr>
        <w:t> </w:t>
      </w:r>
      <w:r w:rsidRPr="000C0E0C">
        <w:rPr>
          <w:rFonts w:ascii="Times New Roman" w:hAnsi="Times New Roman" w:cs="Times New Roman"/>
          <w:sz w:val="24"/>
          <w:szCs w:val="24"/>
        </w:rPr>
        <w:t>niezakończone, zostają umorzone.</w:t>
      </w:r>
    </w:p>
    <w:p w14:paraId="02CF2AA8" w14:textId="0D184872" w:rsidR="45049A46" w:rsidRDefault="00FD0A9D" w:rsidP="00C84872">
      <w:pPr>
        <w:spacing w:line="360" w:lineRule="auto"/>
        <w:jc w:val="both"/>
        <w:rPr>
          <w:rFonts w:ascii="Times New Roman" w:hAnsi="Times New Roman" w:cs="Times New Roman"/>
          <w:sz w:val="24"/>
          <w:szCs w:val="24"/>
        </w:rPr>
      </w:pPr>
      <w:r w:rsidRPr="000C0E0C">
        <w:rPr>
          <w:rFonts w:ascii="Times New Roman" w:hAnsi="Times New Roman" w:cs="Times New Roman"/>
          <w:sz w:val="24"/>
          <w:szCs w:val="24"/>
        </w:rPr>
        <w:t>Taka regulacja ma na celu zapewnienie spójności przepisów oraz ochronę interesów państwa, minimalizując zagrożenia związane z udostępnianiem informacji, które mogłyby potencjalnie posłużyć do identyfikacji i lokalizacji infrastruktury o strategicznym znaczeniu. Dzięki umorzeniu tych spraw uniknięte zostaną potencjalne luki prawne oraz niepewności interpretacyjne.</w:t>
      </w:r>
    </w:p>
    <w:p w14:paraId="71202893" w14:textId="2C15A851" w:rsidR="004B6911" w:rsidRPr="000C0E0C" w:rsidRDefault="004B6911" w:rsidP="004B6911">
      <w:pPr>
        <w:pStyle w:val="Nagwek3"/>
        <w:rPr>
          <w:rFonts w:ascii="Times New Roman" w:hAnsi="Times New Roman" w:cs="Times New Roman"/>
          <w:b w:val="0"/>
        </w:rPr>
      </w:pPr>
      <w:r w:rsidRPr="000C0E0C">
        <w:rPr>
          <w:rFonts w:ascii="Times New Roman" w:hAnsi="Times New Roman" w:cs="Times New Roman"/>
        </w:rPr>
        <w:t>Art. 1</w:t>
      </w:r>
      <w:r w:rsidR="009443A5">
        <w:rPr>
          <w:rFonts w:ascii="Times New Roman" w:hAnsi="Times New Roman" w:cs="Times New Roman"/>
        </w:rPr>
        <w:t>4</w:t>
      </w:r>
      <w:r w:rsidRPr="000C0E0C">
        <w:rPr>
          <w:rFonts w:ascii="Times New Roman" w:hAnsi="Times New Roman" w:cs="Times New Roman"/>
        </w:rPr>
        <w:t xml:space="preserve"> ust. </w:t>
      </w:r>
      <w:r w:rsidR="009443A5">
        <w:rPr>
          <w:rFonts w:ascii="Times New Roman" w:hAnsi="Times New Roman" w:cs="Times New Roman"/>
        </w:rPr>
        <w:t>2</w:t>
      </w:r>
    </w:p>
    <w:p w14:paraId="58781C5F" w14:textId="62F3A1D2" w:rsidR="00B86CA3" w:rsidRDefault="00AB08A6" w:rsidP="004B6911">
      <w:pPr>
        <w:spacing w:line="360" w:lineRule="auto"/>
        <w:jc w:val="both"/>
        <w:rPr>
          <w:rFonts w:ascii="Times New Roman" w:hAnsi="Times New Roman" w:cs="Times New Roman"/>
          <w:sz w:val="24"/>
          <w:szCs w:val="24"/>
        </w:rPr>
      </w:pPr>
      <w:r w:rsidRPr="00AB08A6">
        <w:rPr>
          <w:rFonts w:ascii="Times New Roman" w:hAnsi="Times New Roman" w:cs="Times New Roman"/>
          <w:sz w:val="24"/>
          <w:szCs w:val="24"/>
        </w:rPr>
        <w:t>Projektowany przepis przejściowy znajduje uzasadnienie w zmianach wprowadzanych ustawą, która rozszerza katalog inwestycji celu publicznego z zakresu łączności publicznej, innych niż telekomunikacyjna infrastruktura o nieznacznym oddziaływaniu. Aby uniknąć sytuacji, w</w:t>
      </w:r>
      <w:r w:rsidR="00550E25">
        <w:rPr>
          <w:rFonts w:ascii="Times New Roman" w:hAnsi="Times New Roman" w:cs="Times New Roman"/>
          <w:sz w:val="24"/>
          <w:szCs w:val="24"/>
        </w:rPr>
        <w:t> </w:t>
      </w:r>
      <w:r w:rsidRPr="00AB08A6">
        <w:rPr>
          <w:rFonts w:ascii="Times New Roman" w:hAnsi="Times New Roman" w:cs="Times New Roman"/>
          <w:sz w:val="24"/>
          <w:szCs w:val="24"/>
        </w:rPr>
        <w:t xml:space="preserve">której identyczne przedsięwzięcia byłyby oceniane według różnych kryteriów w zależności od daty złożenia wniosku, konieczne staje się wprowadzenie rozwiązania gwarantującego jednolite stosowanie nowelizacji. Dlatego w odniesieniu do wszystkich postępowań </w:t>
      </w:r>
      <w:r w:rsidR="001C376D">
        <w:rPr>
          <w:rFonts w:ascii="Times New Roman" w:hAnsi="Times New Roman" w:cs="Times New Roman"/>
          <w:sz w:val="24"/>
          <w:szCs w:val="24"/>
        </w:rPr>
        <w:t>wskazanych</w:t>
      </w:r>
      <w:r w:rsidR="005159CA">
        <w:rPr>
          <w:rFonts w:ascii="Times New Roman" w:hAnsi="Times New Roman" w:cs="Times New Roman"/>
          <w:sz w:val="24"/>
          <w:szCs w:val="24"/>
        </w:rPr>
        <w:t xml:space="preserve"> </w:t>
      </w:r>
      <w:r w:rsidR="001C376D">
        <w:rPr>
          <w:rFonts w:ascii="Times New Roman" w:hAnsi="Times New Roman" w:cs="Times New Roman"/>
          <w:sz w:val="24"/>
          <w:szCs w:val="24"/>
        </w:rPr>
        <w:t>w</w:t>
      </w:r>
      <w:r w:rsidR="001C376D" w:rsidRPr="00AB08A6">
        <w:rPr>
          <w:rFonts w:ascii="Times New Roman" w:hAnsi="Times New Roman" w:cs="Times New Roman"/>
          <w:sz w:val="24"/>
          <w:szCs w:val="24"/>
        </w:rPr>
        <w:t xml:space="preserve"> </w:t>
      </w:r>
      <w:r w:rsidRPr="00AB08A6">
        <w:rPr>
          <w:rFonts w:ascii="Times New Roman" w:hAnsi="Times New Roman" w:cs="Times New Roman"/>
          <w:sz w:val="24"/>
          <w:szCs w:val="24"/>
        </w:rPr>
        <w:t xml:space="preserve">art. 46 ust. 3 </w:t>
      </w:r>
      <w:r w:rsidR="00D71A92">
        <w:rPr>
          <w:rFonts w:ascii="Times New Roman" w:hAnsi="Times New Roman" w:cs="Times New Roman"/>
          <w:sz w:val="24"/>
          <w:szCs w:val="24"/>
        </w:rPr>
        <w:t>M</w:t>
      </w:r>
      <w:r w:rsidRPr="00AB08A6">
        <w:rPr>
          <w:rFonts w:ascii="Times New Roman" w:hAnsi="Times New Roman" w:cs="Times New Roman"/>
          <w:sz w:val="24"/>
          <w:szCs w:val="24"/>
        </w:rPr>
        <w:t>egaustawy</w:t>
      </w:r>
      <w:r w:rsidR="001C376D">
        <w:rPr>
          <w:rFonts w:ascii="Times New Roman" w:hAnsi="Times New Roman" w:cs="Times New Roman"/>
          <w:sz w:val="24"/>
          <w:szCs w:val="24"/>
        </w:rPr>
        <w:t xml:space="preserve"> (tj. postepowań ustalania </w:t>
      </w:r>
      <w:r w:rsidR="001C376D" w:rsidRPr="001C376D">
        <w:rPr>
          <w:rFonts w:ascii="Times New Roman" w:hAnsi="Times New Roman" w:cs="Times New Roman"/>
          <w:sz w:val="24"/>
          <w:szCs w:val="24"/>
        </w:rPr>
        <w:t>lokalizacj</w:t>
      </w:r>
      <w:r w:rsidR="001C376D">
        <w:rPr>
          <w:rFonts w:ascii="Times New Roman" w:hAnsi="Times New Roman" w:cs="Times New Roman"/>
          <w:sz w:val="24"/>
          <w:szCs w:val="24"/>
        </w:rPr>
        <w:t>i</w:t>
      </w:r>
      <w:r w:rsidR="001C376D" w:rsidRPr="001C376D">
        <w:rPr>
          <w:rFonts w:ascii="Times New Roman" w:hAnsi="Times New Roman" w:cs="Times New Roman"/>
          <w:sz w:val="24"/>
          <w:szCs w:val="24"/>
        </w:rPr>
        <w:t xml:space="preserve"> inwestycji celu publicznego z zakresu łączności publicznej innej niż infrastruktura telekomunikacyjna o</w:t>
      </w:r>
      <w:r w:rsidR="00DF7189">
        <w:rPr>
          <w:rFonts w:ascii="Times New Roman" w:hAnsi="Times New Roman" w:cs="Times New Roman"/>
          <w:sz w:val="24"/>
          <w:szCs w:val="24"/>
        </w:rPr>
        <w:t> </w:t>
      </w:r>
      <w:r w:rsidR="001C376D" w:rsidRPr="001C376D">
        <w:rPr>
          <w:rFonts w:ascii="Times New Roman" w:hAnsi="Times New Roman" w:cs="Times New Roman"/>
          <w:sz w:val="24"/>
          <w:szCs w:val="24"/>
        </w:rPr>
        <w:t>nieznacznym oddziaływaniu</w:t>
      </w:r>
      <w:r w:rsidR="001C376D">
        <w:rPr>
          <w:rFonts w:ascii="Times New Roman" w:hAnsi="Times New Roman" w:cs="Times New Roman"/>
          <w:sz w:val="24"/>
          <w:szCs w:val="24"/>
        </w:rPr>
        <w:t xml:space="preserve">, prowadzonych w sytuacji braku MPZP), </w:t>
      </w:r>
      <w:r w:rsidRPr="00AB08A6">
        <w:rPr>
          <w:rFonts w:ascii="Times New Roman" w:hAnsi="Times New Roman" w:cs="Times New Roman"/>
          <w:sz w:val="24"/>
          <w:szCs w:val="24"/>
        </w:rPr>
        <w:t xml:space="preserve">wszczętych, lecz </w:t>
      </w:r>
      <w:r w:rsidRPr="00AB08A6">
        <w:rPr>
          <w:rFonts w:ascii="Times New Roman" w:hAnsi="Times New Roman" w:cs="Times New Roman"/>
          <w:sz w:val="24"/>
          <w:szCs w:val="24"/>
        </w:rPr>
        <w:lastRenderedPageBreak/>
        <w:t>niezakończonych przed dniem wejścia w życie zmian, należy stosować przepisy w brzmieniu nadanym niniejszą ustawą</w:t>
      </w:r>
      <w:r w:rsidR="001C376D">
        <w:rPr>
          <w:rFonts w:ascii="Times New Roman" w:hAnsi="Times New Roman" w:cs="Times New Roman"/>
          <w:sz w:val="24"/>
          <w:szCs w:val="24"/>
        </w:rPr>
        <w:t xml:space="preserve"> nowelizującą</w:t>
      </w:r>
      <w:r w:rsidRPr="00AB08A6">
        <w:rPr>
          <w:rFonts w:ascii="Times New Roman" w:hAnsi="Times New Roman" w:cs="Times New Roman"/>
          <w:sz w:val="24"/>
          <w:szCs w:val="24"/>
        </w:rPr>
        <w:t xml:space="preserve">. </w:t>
      </w:r>
    </w:p>
    <w:p w14:paraId="7AEAA006" w14:textId="5DC02301" w:rsidR="009443A5" w:rsidRDefault="009443A5" w:rsidP="0042223A">
      <w:pPr>
        <w:pStyle w:val="Nagwek3"/>
        <w:rPr>
          <w:rFonts w:ascii="Times New Roman" w:hAnsi="Times New Roman" w:cs="Times New Roman"/>
        </w:rPr>
      </w:pPr>
      <w:r w:rsidRPr="000C0E0C">
        <w:rPr>
          <w:rFonts w:ascii="Times New Roman" w:hAnsi="Times New Roman" w:cs="Times New Roman"/>
        </w:rPr>
        <w:t>Art. 1</w:t>
      </w:r>
      <w:r>
        <w:rPr>
          <w:rFonts w:ascii="Times New Roman" w:hAnsi="Times New Roman" w:cs="Times New Roman"/>
        </w:rPr>
        <w:t>5</w:t>
      </w:r>
    </w:p>
    <w:p w14:paraId="262B71A7" w14:textId="1D219882" w:rsidR="009443A5" w:rsidRPr="000C0E0C" w:rsidRDefault="009443A5" w:rsidP="004B6911">
      <w:pPr>
        <w:spacing w:line="360" w:lineRule="auto"/>
        <w:jc w:val="both"/>
        <w:rPr>
          <w:rFonts w:ascii="Times New Roman" w:hAnsi="Times New Roman" w:cs="Times New Roman"/>
          <w:sz w:val="24"/>
          <w:szCs w:val="24"/>
        </w:rPr>
      </w:pPr>
      <w:r w:rsidRPr="000C0E0C">
        <w:rPr>
          <w:rFonts w:ascii="Times New Roman" w:hAnsi="Times New Roman" w:cs="Times New Roman"/>
          <w:sz w:val="24"/>
          <w:szCs w:val="24"/>
        </w:rPr>
        <w:t>Projektowany przepis stanowi przepis przejściowy, w którym reguluje się wpływ znowelizowanej ustawy na stosunki powstałe pod działaniem regulacji dotychczasowej. Zgodnie z §</w:t>
      </w:r>
      <w:r>
        <w:rPr>
          <w:rFonts w:ascii="Times New Roman" w:hAnsi="Times New Roman" w:cs="Times New Roman"/>
          <w:sz w:val="24"/>
          <w:szCs w:val="24"/>
        </w:rPr>
        <w:t xml:space="preserve"> </w:t>
      </w:r>
      <w:r w:rsidRPr="000C0E0C">
        <w:rPr>
          <w:rFonts w:ascii="Times New Roman" w:hAnsi="Times New Roman" w:cs="Times New Roman"/>
          <w:sz w:val="24"/>
          <w:szCs w:val="24"/>
        </w:rPr>
        <w:t xml:space="preserve">30 ust. 1 </w:t>
      </w:r>
      <w:r w:rsidRPr="002373A3">
        <w:rPr>
          <w:rFonts w:ascii="Times New Roman" w:hAnsi="Times New Roman" w:cs="Times New Roman"/>
          <w:sz w:val="24"/>
          <w:szCs w:val="24"/>
        </w:rPr>
        <w:t>Rozporządzeni</w:t>
      </w:r>
      <w:r>
        <w:rPr>
          <w:rFonts w:ascii="Times New Roman" w:hAnsi="Times New Roman" w:cs="Times New Roman"/>
          <w:sz w:val="24"/>
          <w:szCs w:val="24"/>
        </w:rPr>
        <w:t>a</w:t>
      </w:r>
      <w:r w:rsidRPr="002373A3">
        <w:rPr>
          <w:rFonts w:ascii="Times New Roman" w:hAnsi="Times New Roman" w:cs="Times New Roman"/>
          <w:sz w:val="24"/>
          <w:szCs w:val="24"/>
        </w:rPr>
        <w:t xml:space="preserve"> Prezesa Rady Ministrów z dnia 20 czerwca 2002 r. w</w:t>
      </w:r>
      <w:r>
        <w:rPr>
          <w:rFonts w:ascii="Times New Roman" w:hAnsi="Times New Roman" w:cs="Times New Roman"/>
          <w:sz w:val="24"/>
          <w:szCs w:val="24"/>
        </w:rPr>
        <w:t> </w:t>
      </w:r>
      <w:r w:rsidRPr="002373A3">
        <w:rPr>
          <w:rFonts w:ascii="Times New Roman" w:hAnsi="Times New Roman" w:cs="Times New Roman"/>
          <w:sz w:val="24"/>
          <w:szCs w:val="24"/>
        </w:rPr>
        <w:t xml:space="preserve">sprawie </w:t>
      </w:r>
      <w:r>
        <w:rPr>
          <w:rFonts w:ascii="Times New Roman" w:hAnsi="Times New Roman" w:cs="Times New Roman"/>
          <w:sz w:val="24"/>
          <w:szCs w:val="24"/>
        </w:rPr>
        <w:t>„</w:t>
      </w:r>
      <w:r w:rsidRPr="000C0E0C">
        <w:rPr>
          <w:rFonts w:ascii="Times New Roman" w:hAnsi="Times New Roman" w:cs="Times New Roman"/>
          <w:sz w:val="24"/>
          <w:szCs w:val="24"/>
        </w:rPr>
        <w:t>Zasad techniki prawodawczej</w:t>
      </w:r>
      <w:r>
        <w:rPr>
          <w:rFonts w:ascii="Times New Roman" w:hAnsi="Times New Roman" w:cs="Times New Roman"/>
          <w:sz w:val="24"/>
          <w:szCs w:val="24"/>
        </w:rPr>
        <w:t>”</w:t>
      </w:r>
      <w:r w:rsidRPr="000C0E0C">
        <w:rPr>
          <w:rFonts w:ascii="Times New Roman" w:hAnsi="Times New Roman" w:cs="Times New Roman"/>
          <w:sz w:val="24"/>
          <w:szCs w:val="24"/>
        </w:rPr>
        <w:t xml:space="preserve"> przepis dostosowujący zamieszcza się bez względu na to, czy do stosunków powstałych pod rządami przepisów dotychczasowych zamierza się stosować przepisy dotychczasowe, przepisy nowe czy przepisy regulujące ten wpływ w sposób odmienny od przepisów dotychczasowych i przepisów nowych. Z uwagi na</w:t>
      </w:r>
      <w:r>
        <w:rPr>
          <w:rFonts w:ascii="Times New Roman" w:hAnsi="Times New Roman" w:cs="Times New Roman"/>
          <w:sz w:val="24"/>
          <w:szCs w:val="24"/>
        </w:rPr>
        <w:t xml:space="preserve"> </w:t>
      </w:r>
      <w:r w:rsidRPr="000C0E0C">
        <w:rPr>
          <w:rFonts w:ascii="Times New Roman" w:hAnsi="Times New Roman" w:cs="Times New Roman"/>
          <w:sz w:val="24"/>
          <w:szCs w:val="24"/>
        </w:rPr>
        <w:t>fakt, że nowoprojektowana regulacja stanowi doprecyzowanie obowiązującej regulacji zasadnym jest, aby do już wszczętych i niezakończonych postępowań zastosowanie miały przepisy znowelizowane. Proponowane rozwiązanie ograniczy wątpliwości interpretacyjne oraz przyczyni się do szybszego załatwienia spraw wszczętych. Dodatkowo, w związku ze zmniejszeniem obciążenia regulacyjnego podmiotów, należy dążyć do jak najszybszego oddziaływania nowej regulacji. Rozwiązanie takie jest proporcjonalne i niedyskryminujące, gdyż przedmiotowa regulacja jest korzystniejsza.</w:t>
      </w:r>
    </w:p>
    <w:p w14:paraId="3F860206" w14:textId="2CE465CE" w:rsidR="002363D1" w:rsidRPr="000C0E0C" w:rsidRDefault="009A4AFF" w:rsidP="00AA392A">
      <w:pPr>
        <w:pStyle w:val="Nagwek3"/>
        <w:rPr>
          <w:rFonts w:ascii="Times New Roman" w:hAnsi="Times New Roman" w:cs="Times New Roman"/>
          <w:b w:val="0"/>
        </w:rPr>
      </w:pPr>
      <w:r w:rsidRPr="000C0E0C">
        <w:rPr>
          <w:rFonts w:ascii="Times New Roman" w:hAnsi="Times New Roman" w:cs="Times New Roman"/>
        </w:rPr>
        <w:t xml:space="preserve">Art. </w:t>
      </w:r>
      <w:r w:rsidR="00C50CEE">
        <w:rPr>
          <w:rFonts w:ascii="Times New Roman" w:hAnsi="Times New Roman" w:cs="Times New Roman"/>
        </w:rPr>
        <w:t>1</w:t>
      </w:r>
      <w:r w:rsidR="009443A5">
        <w:rPr>
          <w:rFonts w:ascii="Times New Roman" w:hAnsi="Times New Roman" w:cs="Times New Roman"/>
        </w:rPr>
        <w:t>6</w:t>
      </w:r>
      <w:r w:rsidR="00182189">
        <w:rPr>
          <w:rFonts w:ascii="Times New Roman" w:hAnsi="Times New Roman" w:cs="Times New Roman"/>
        </w:rPr>
        <w:t xml:space="preserve"> pkt </w:t>
      </w:r>
      <w:r w:rsidR="00EC10BE">
        <w:rPr>
          <w:rFonts w:ascii="Times New Roman" w:hAnsi="Times New Roman" w:cs="Times New Roman"/>
        </w:rPr>
        <w:t>1</w:t>
      </w:r>
    </w:p>
    <w:p w14:paraId="29D54A6E" w14:textId="1E349826" w:rsidR="00306F0A" w:rsidRPr="000C0E0C" w:rsidRDefault="00306F0A" w:rsidP="00865117">
      <w:pPr>
        <w:spacing w:line="360" w:lineRule="auto"/>
        <w:jc w:val="both"/>
        <w:rPr>
          <w:rFonts w:ascii="Times New Roman" w:hAnsi="Times New Roman" w:cs="Times New Roman"/>
          <w:sz w:val="24"/>
          <w:szCs w:val="24"/>
        </w:rPr>
      </w:pPr>
      <w:r w:rsidRPr="000C0E0C">
        <w:rPr>
          <w:rFonts w:ascii="Times New Roman" w:hAnsi="Times New Roman" w:cs="Times New Roman"/>
          <w:sz w:val="24"/>
          <w:szCs w:val="24"/>
        </w:rPr>
        <w:t xml:space="preserve">Projektowany przepis utrzymuje w mocy przepisy wykonawcze wydane na podstawie art. 40 ust. 16 ustawy o drogach publicznych. Przepisy te zachowują moc do dnia wejścia w życie </w:t>
      </w:r>
      <w:r w:rsidR="00DF7189">
        <w:rPr>
          <w:rFonts w:ascii="Times New Roman" w:hAnsi="Times New Roman" w:cs="Times New Roman"/>
          <w:sz w:val="24"/>
          <w:szCs w:val="24"/>
        </w:rPr>
        <w:t xml:space="preserve">nowych </w:t>
      </w:r>
      <w:r w:rsidRPr="000C0E0C">
        <w:rPr>
          <w:rFonts w:ascii="Times New Roman" w:hAnsi="Times New Roman" w:cs="Times New Roman"/>
          <w:sz w:val="24"/>
          <w:szCs w:val="24"/>
        </w:rPr>
        <w:t xml:space="preserve">przepisów wykonawczych, jednak nie dłużej niż przez </w:t>
      </w:r>
      <w:r w:rsidR="00155382" w:rsidRPr="000C0E0C">
        <w:rPr>
          <w:rFonts w:ascii="Times New Roman" w:hAnsi="Times New Roman" w:cs="Times New Roman"/>
          <w:sz w:val="24"/>
          <w:szCs w:val="24"/>
        </w:rPr>
        <w:t xml:space="preserve">24 </w:t>
      </w:r>
      <w:r w:rsidRPr="000C0E0C">
        <w:rPr>
          <w:rFonts w:ascii="Times New Roman" w:hAnsi="Times New Roman" w:cs="Times New Roman"/>
          <w:sz w:val="24"/>
          <w:szCs w:val="24"/>
        </w:rPr>
        <w:t>miesięcy od dnia wejścia w</w:t>
      </w:r>
      <w:r w:rsidR="005F3374" w:rsidRPr="000C0E0C">
        <w:rPr>
          <w:rFonts w:ascii="Times New Roman" w:hAnsi="Times New Roman" w:cs="Times New Roman"/>
          <w:sz w:val="24"/>
          <w:szCs w:val="24"/>
        </w:rPr>
        <w:t> </w:t>
      </w:r>
      <w:r w:rsidRPr="000C0E0C">
        <w:rPr>
          <w:rFonts w:ascii="Times New Roman" w:hAnsi="Times New Roman" w:cs="Times New Roman"/>
          <w:sz w:val="24"/>
          <w:szCs w:val="24"/>
        </w:rPr>
        <w:t xml:space="preserve">życie ustawy, oraz mogą być zmieniane na podstawie tych przepisów. </w:t>
      </w:r>
    </w:p>
    <w:p w14:paraId="188218B9" w14:textId="62BDB6E7" w:rsidR="006F31EF" w:rsidRPr="00AA7172" w:rsidRDefault="00802C3A" w:rsidP="009C4B6F">
      <w:pPr>
        <w:pStyle w:val="Nagwek3"/>
        <w:rPr>
          <w:rFonts w:ascii="Times New Roman" w:hAnsi="Times New Roman" w:cs="Times New Roman"/>
        </w:rPr>
      </w:pPr>
      <w:r w:rsidRPr="00AA7172">
        <w:rPr>
          <w:rFonts w:ascii="Times New Roman" w:hAnsi="Times New Roman" w:cs="Times New Roman"/>
        </w:rPr>
        <w:t xml:space="preserve">Art. </w:t>
      </w:r>
      <w:r w:rsidR="006635D6" w:rsidRPr="00AA7172">
        <w:rPr>
          <w:rFonts w:ascii="Times New Roman" w:hAnsi="Times New Roman" w:cs="Times New Roman"/>
        </w:rPr>
        <w:t>1</w:t>
      </w:r>
      <w:r w:rsidR="009443A5">
        <w:rPr>
          <w:rFonts w:ascii="Times New Roman" w:hAnsi="Times New Roman" w:cs="Times New Roman"/>
        </w:rPr>
        <w:t>6</w:t>
      </w:r>
      <w:r w:rsidR="00B126E2" w:rsidRPr="00AA7172">
        <w:rPr>
          <w:rFonts w:ascii="Times New Roman" w:hAnsi="Times New Roman" w:cs="Times New Roman"/>
        </w:rPr>
        <w:t xml:space="preserve"> </w:t>
      </w:r>
      <w:r w:rsidR="00182189" w:rsidRPr="00AA7172">
        <w:rPr>
          <w:rFonts w:ascii="Times New Roman" w:hAnsi="Times New Roman" w:cs="Times New Roman"/>
        </w:rPr>
        <w:t xml:space="preserve">pkt </w:t>
      </w:r>
      <w:r w:rsidR="005D58B4" w:rsidRPr="00AA7172">
        <w:rPr>
          <w:rFonts w:ascii="Times New Roman" w:hAnsi="Times New Roman" w:cs="Times New Roman"/>
        </w:rPr>
        <w:t>2</w:t>
      </w:r>
    </w:p>
    <w:p w14:paraId="255C1942" w14:textId="1938E01D" w:rsidR="00BC09F8" w:rsidRPr="000C0E0C" w:rsidRDefault="00BC09F8" w:rsidP="00865117">
      <w:pPr>
        <w:spacing w:line="360" w:lineRule="auto"/>
        <w:jc w:val="both"/>
        <w:rPr>
          <w:rFonts w:ascii="Times New Roman" w:hAnsi="Times New Roman" w:cs="Times New Roman"/>
          <w:b/>
          <w:sz w:val="24"/>
          <w:szCs w:val="24"/>
        </w:rPr>
      </w:pPr>
      <w:r w:rsidRPr="000C0E0C">
        <w:rPr>
          <w:rFonts w:ascii="Times New Roman" w:hAnsi="Times New Roman" w:cs="Times New Roman"/>
          <w:sz w:val="24"/>
          <w:szCs w:val="24"/>
        </w:rPr>
        <w:t xml:space="preserve">Projektowany przepis utrzymuje w mocy przepisy wykonawcze wydane na podstawie art. 57 ust. </w:t>
      </w:r>
      <w:r w:rsidR="005F0A7D" w:rsidRPr="000C0E0C">
        <w:rPr>
          <w:rFonts w:ascii="Times New Roman" w:hAnsi="Times New Roman" w:cs="Times New Roman"/>
          <w:sz w:val="24"/>
          <w:szCs w:val="24"/>
        </w:rPr>
        <w:t xml:space="preserve">3b </w:t>
      </w:r>
      <w:r w:rsidRPr="000C0E0C">
        <w:rPr>
          <w:rFonts w:ascii="Times New Roman" w:hAnsi="Times New Roman" w:cs="Times New Roman"/>
          <w:sz w:val="24"/>
          <w:szCs w:val="24"/>
        </w:rPr>
        <w:t xml:space="preserve">ustawy – Prawo budowlane. Przepisy te zachowują moc do dnia wejścia w życie przepisów wykonawczych wydanych na podstawie art. </w:t>
      </w:r>
      <w:r w:rsidR="005F0A7D" w:rsidRPr="000C0E0C">
        <w:rPr>
          <w:rFonts w:ascii="Times New Roman" w:hAnsi="Times New Roman" w:cs="Times New Roman"/>
          <w:sz w:val="24"/>
          <w:szCs w:val="24"/>
        </w:rPr>
        <w:t>57</w:t>
      </w:r>
      <w:r w:rsidRPr="000C0E0C">
        <w:rPr>
          <w:rFonts w:ascii="Times New Roman" w:hAnsi="Times New Roman" w:cs="Times New Roman"/>
          <w:sz w:val="24"/>
          <w:szCs w:val="24"/>
        </w:rPr>
        <w:t xml:space="preserve"> ust. </w:t>
      </w:r>
      <w:r w:rsidR="005F0A7D" w:rsidRPr="000C0E0C">
        <w:rPr>
          <w:rFonts w:ascii="Times New Roman" w:hAnsi="Times New Roman" w:cs="Times New Roman"/>
          <w:sz w:val="24"/>
          <w:szCs w:val="24"/>
        </w:rPr>
        <w:t xml:space="preserve">3b ustawy </w:t>
      </w:r>
      <w:r w:rsidR="00EA1FA5" w:rsidRPr="000C0E0C">
        <w:rPr>
          <w:rFonts w:ascii="Times New Roman" w:hAnsi="Times New Roman" w:cs="Times New Roman"/>
          <w:sz w:val="24"/>
          <w:szCs w:val="24"/>
        </w:rPr>
        <w:t>– Prawo budowlane</w:t>
      </w:r>
      <w:r w:rsidRPr="000C0E0C">
        <w:rPr>
          <w:rFonts w:ascii="Times New Roman" w:hAnsi="Times New Roman" w:cs="Times New Roman"/>
          <w:sz w:val="24"/>
          <w:szCs w:val="24"/>
        </w:rPr>
        <w:t xml:space="preserve">, jednak nie dłużej niż przez 24 miesięcy od dnia wejścia w życie ustawy, oraz mogą być zmieniane na podstawie tych przepisów. 24-miesięczny termin wynika z konieczności określenia w nowym akcie wykonawczym </w:t>
      </w:r>
      <w:r w:rsidR="0022123A" w:rsidRPr="000C0E0C">
        <w:rPr>
          <w:rFonts w:ascii="Times New Roman" w:hAnsi="Times New Roman" w:cs="Times New Roman"/>
          <w:sz w:val="24"/>
          <w:szCs w:val="24"/>
        </w:rPr>
        <w:t xml:space="preserve">wzoru formularza zawiadomienia o zakończeniu budowy oraz wniosku o pozwolenie na użytkowanie, w tym w formie dokumentu elektronicznego w rozumieniu ustawy o informatyzacji działalności podmiotów realizujących zadania publiczne. </w:t>
      </w:r>
    </w:p>
    <w:p w14:paraId="13086FD5" w14:textId="649BEB1C" w:rsidR="002363D1" w:rsidRPr="000C0E0C" w:rsidRDefault="002363D1" w:rsidP="00AA392A">
      <w:pPr>
        <w:pStyle w:val="Nagwek3"/>
        <w:rPr>
          <w:rFonts w:ascii="Times New Roman" w:hAnsi="Times New Roman" w:cs="Times New Roman"/>
        </w:rPr>
      </w:pPr>
      <w:r w:rsidRPr="000C0E0C">
        <w:rPr>
          <w:rFonts w:ascii="Times New Roman" w:hAnsi="Times New Roman" w:cs="Times New Roman"/>
        </w:rPr>
        <w:lastRenderedPageBreak/>
        <w:t xml:space="preserve">Art. </w:t>
      </w:r>
      <w:r w:rsidR="009443A5">
        <w:rPr>
          <w:rFonts w:ascii="Times New Roman" w:hAnsi="Times New Roman" w:cs="Times New Roman"/>
        </w:rPr>
        <w:t>17</w:t>
      </w:r>
    </w:p>
    <w:p w14:paraId="0257F6D6" w14:textId="2F0353E8" w:rsidR="00A22658" w:rsidRPr="000C0E0C" w:rsidRDefault="00A22658" w:rsidP="00A22658">
      <w:pPr>
        <w:spacing w:line="360" w:lineRule="auto"/>
        <w:jc w:val="both"/>
        <w:rPr>
          <w:rFonts w:ascii="Times New Roman" w:hAnsi="Times New Roman" w:cs="Times New Roman"/>
          <w:sz w:val="24"/>
          <w:szCs w:val="24"/>
        </w:rPr>
      </w:pPr>
      <w:r w:rsidRPr="000C0E0C">
        <w:rPr>
          <w:rFonts w:ascii="Times New Roman" w:hAnsi="Times New Roman" w:cs="Times New Roman"/>
          <w:sz w:val="24"/>
          <w:szCs w:val="24"/>
        </w:rPr>
        <w:t>Projektowany przepis wskazuje maksymalny limit wydatków budżetowych państwa przeznaczonych na wykonanie zadań w latach 202</w:t>
      </w:r>
      <w:r w:rsidR="009443A5">
        <w:rPr>
          <w:rFonts w:ascii="Times New Roman" w:hAnsi="Times New Roman" w:cs="Times New Roman"/>
          <w:sz w:val="24"/>
          <w:szCs w:val="24"/>
        </w:rPr>
        <w:t>7</w:t>
      </w:r>
      <w:r w:rsidR="00A60DF0">
        <w:rPr>
          <w:rFonts w:ascii="Times New Roman" w:hAnsi="Times New Roman" w:cs="Times New Roman"/>
          <w:sz w:val="24"/>
          <w:szCs w:val="24"/>
        </w:rPr>
        <w:t>–</w:t>
      </w:r>
      <w:r w:rsidR="005A731D" w:rsidRPr="000C0E0C">
        <w:rPr>
          <w:rFonts w:ascii="Times New Roman" w:hAnsi="Times New Roman" w:cs="Times New Roman"/>
          <w:sz w:val="24"/>
          <w:szCs w:val="24"/>
        </w:rPr>
        <w:t>203</w:t>
      </w:r>
      <w:r w:rsidR="005A731D">
        <w:rPr>
          <w:rFonts w:ascii="Times New Roman" w:hAnsi="Times New Roman" w:cs="Times New Roman"/>
          <w:sz w:val="24"/>
          <w:szCs w:val="24"/>
        </w:rPr>
        <w:t>6</w:t>
      </w:r>
      <w:r w:rsidRPr="000C0E0C">
        <w:rPr>
          <w:rFonts w:ascii="Times New Roman" w:hAnsi="Times New Roman" w:cs="Times New Roman"/>
          <w:sz w:val="24"/>
          <w:szCs w:val="24"/>
        </w:rPr>
        <w:t xml:space="preserve">. Wydatki związane są </w:t>
      </w:r>
      <w:r w:rsidR="00257E72">
        <w:rPr>
          <w:rFonts w:ascii="Times New Roman" w:hAnsi="Times New Roman" w:cs="Times New Roman"/>
          <w:sz w:val="24"/>
          <w:szCs w:val="24"/>
        </w:rPr>
        <w:t>w</w:t>
      </w:r>
      <w:r w:rsidR="00550E25">
        <w:rPr>
          <w:rFonts w:ascii="Times New Roman" w:hAnsi="Times New Roman" w:cs="Times New Roman"/>
          <w:sz w:val="24"/>
          <w:szCs w:val="24"/>
        </w:rPr>
        <w:t> </w:t>
      </w:r>
      <w:r w:rsidR="00257E72">
        <w:rPr>
          <w:rFonts w:ascii="Times New Roman" w:hAnsi="Times New Roman" w:cs="Times New Roman"/>
          <w:sz w:val="24"/>
          <w:szCs w:val="24"/>
        </w:rPr>
        <w:t>szczególności</w:t>
      </w:r>
      <w:r w:rsidRPr="000C0E0C">
        <w:rPr>
          <w:rFonts w:ascii="Times New Roman" w:hAnsi="Times New Roman" w:cs="Times New Roman"/>
          <w:sz w:val="24"/>
          <w:szCs w:val="24"/>
        </w:rPr>
        <w:t xml:space="preserve"> z</w:t>
      </w:r>
      <w:r w:rsidR="00550E25">
        <w:rPr>
          <w:rFonts w:ascii="Times New Roman" w:hAnsi="Times New Roman" w:cs="Times New Roman"/>
          <w:sz w:val="24"/>
          <w:szCs w:val="24"/>
        </w:rPr>
        <w:t xml:space="preserve"> </w:t>
      </w:r>
      <w:r w:rsidRPr="000C0E0C">
        <w:rPr>
          <w:rFonts w:ascii="Times New Roman" w:hAnsi="Times New Roman" w:cs="Times New Roman"/>
          <w:sz w:val="24"/>
          <w:szCs w:val="24"/>
        </w:rPr>
        <w:t xml:space="preserve">koniecznością realizacji przez Prezesa UKE </w:t>
      </w:r>
      <w:r w:rsidR="00973546">
        <w:rPr>
          <w:rFonts w:ascii="Times New Roman" w:hAnsi="Times New Roman" w:cs="Times New Roman"/>
          <w:sz w:val="24"/>
          <w:szCs w:val="24"/>
        </w:rPr>
        <w:t xml:space="preserve">nowych </w:t>
      </w:r>
      <w:r w:rsidRPr="000C0E0C">
        <w:rPr>
          <w:rFonts w:ascii="Times New Roman" w:hAnsi="Times New Roman" w:cs="Times New Roman"/>
          <w:sz w:val="24"/>
          <w:szCs w:val="24"/>
        </w:rPr>
        <w:t>ustawow</w:t>
      </w:r>
      <w:r w:rsidR="00973546">
        <w:rPr>
          <w:rFonts w:ascii="Times New Roman" w:hAnsi="Times New Roman" w:cs="Times New Roman"/>
          <w:sz w:val="24"/>
          <w:szCs w:val="24"/>
        </w:rPr>
        <w:t>ych</w:t>
      </w:r>
      <w:r w:rsidRPr="000C0E0C">
        <w:rPr>
          <w:rFonts w:ascii="Times New Roman" w:hAnsi="Times New Roman" w:cs="Times New Roman"/>
          <w:sz w:val="24"/>
          <w:szCs w:val="24"/>
        </w:rPr>
        <w:t xml:space="preserve"> obowiązk</w:t>
      </w:r>
      <w:r w:rsidR="00973546">
        <w:rPr>
          <w:rFonts w:ascii="Times New Roman" w:hAnsi="Times New Roman" w:cs="Times New Roman"/>
          <w:sz w:val="24"/>
          <w:szCs w:val="24"/>
        </w:rPr>
        <w:t>ów nakładanych niniejszą nowelizacją oraz koniecznością dostosowania systemów teleinformatycznych do regulacji wynikających z rozporządzenia GIA objętych niniejszą nowelizacją.</w:t>
      </w:r>
      <w:r w:rsidRPr="000C0E0C">
        <w:rPr>
          <w:rFonts w:ascii="Times New Roman" w:hAnsi="Times New Roman" w:cs="Times New Roman"/>
          <w:sz w:val="24"/>
          <w:szCs w:val="24"/>
        </w:rPr>
        <w:t xml:space="preserve"> W</w:t>
      </w:r>
      <w:r w:rsidR="00161A7F" w:rsidRPr="000C0E0C">
        <w:rPr>
          <w:rFonts w:ascii="Times New Roman" w:hAnsi="Times New Roman" w:cs="Times New Roman"/>
          <w:sz w:val="24"/>
          <w:szCs w:val="24"/>
        </w:rPr>
        <w:t> </w:t>
      </w:r>
      <w:r w:rsidRPr="000C0E0C">
        <w:rPr>
          <w:rFonts w:ascii="Times New Roman" w:hAnsi="Times New Roman" w:cs="Times New Roman"/>
          <w:sz w:val="24"/>
          <w:szCs w:val="24"/>
        </w:rPr>
        <w:t xml:space="preserve">przypadku ryzyka przekroczenia rocznego limitu wydatków budżetowych stosowany jest mechanizm korygujący mający na celu racjonalizację wydatków lub ograniczenie kosztów wynikających z ustawy. Prezes </w:t>
      </w:r>
      <w:r w:rsidR="0058231A" w:rsidRPr="000C0E0C">
        <w:rPr>
          <w:rFonts w:ascii="Times New Roman" w:hAnsi="Times New Roman" w:cs="Times New Roman"/>
          <w:sz w:val="24"/>
          <w:szCs w:val="24"/>
        </w:rPr>
        <w:t>UKE</w:t>
      </w:r>
      <w:r w:rsidR="0023742E" w:rsidRPr="000C0E0C">
        <w:rPr>
          <w:rFonts w:ascii="Times New Roman" w:hAnsi="Times New Roman" w:cs="Times New Roman"/>
          <w:sz w:val="24"/>
          <w:szCs w:val="24"/>
        </w:rPr>
        <w:t xml:space="preserve"> zobowiązany jest do </w:t>
      </w:r>
      <w:r w:rsidR="001D11CE" w:rsidRPr="000C0E0C">
        <w:rPr>
          <w:rFonts w:ascii="Times New Roman" w:hAnsi="Times New Roman" w:cs="Times New Roman"/>
          <w:sz w:val="24"/>
          <w:szCs w:val="24"/>
        </w:rPr>
        <w:t xml:space="preserve">monitorowania wykorzystania limitu wydatków oraz </w:t>
      </w:r>
      <w:r w:rsidR="00F850AD" w:rsidRPr="000C0E0C">
        <w:rPr>
          <w:rFonts w:ascii="Times New Roman" w:hAnsi="Times New Roman" w:cs="Times New Roman"/>
          <w:sz w:val="24"/>
          <w:szCs w:val="24"/>
        </w:rPr>
        <w:t>jest on odpowiedzialny za wdrożenie mechanizmu korygującego.</w:t>
      </w:r>
      <w:r w:rsidRPr="000C0E0C">
        <w:rPr>
          <w:rFonts w:ascii="Times New Roman" w:hAnsi="Times New Roman" w:cs="Times New Roman"/>
          <w:sz w:val="24"/>
          <w:szCs w:val="24"/>
        </w:rPr>
        <w:t xml:space="preserve"> </w:t>
      </w:r>
    </w:p>
    <w:p w14:paraId="0D0955A5" w14:textId="513099CB" w:rsidR="00406ED2" w:rsidRPr="00885CD8" w:rsidRDefault="00406ED2" w:rsidP="009C4B6F">
      <w:pPr>
        <w:pStyle w:val="Nagwek3"/>
        <w:rPr>
          <w:rFonts w:ascii="Times New Roman" w:hAnsi="Times New Roman" w:cs="Times New Roman"/>
        </w:rPr>
      </w:pPr>
      <w:r w:rsidRPr="00885CD8">
        <w:rPr>
          <w:rFonts w:ascii="Times New Roman" w:hAnsi="Times New Roman" w:cs="Times New Roman"/>
        </w:rPr>
        <w:t xml:space="preserve">Art. </w:t>
      </w:r>
      <w:r w:rsidR="009443A5">
        <w:rPr>
          <w:rFonts w:ascii="Times New Roman" w:hAnsi="Times New Roman" w:cs="Times New Roman"/>
        </w:rPr>
        <w:t>18</w:t>
      </w:r>
    </w:p>
    <w:p w14:paraId="3A2747D3" w14:textId="7DCB3A8D"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Przepis mówiący o wejściu w życie projektowanego aktu przewiduje 6-miesięczne vacatio legis dla nowelizowanych przepisów. Jednakże okresem vacatio legis nie są objęte zmiany, o których mowa w</w:t>
      </w:r>
      <w:r w:rsidR="002D7583" w:rsidRPr="000F5B82">
        <w:rPr>
          <w:rFonts w:ascii="Times New Roman" w:hAnsi="Times New Roman" w:cs="Times New Roman"/>
          <w:sz w:val="24"/>
          <w:szCs w:val="24"/>
        </w:rPr>
        <w:t> </w:t>
      </w:r>
      <w:r w:rsidRPr="000F5B82">
        <w:rPr>
          <w:rFonts w:ascii="Times New Roman" w:hAnsi="Times New Roman" w:cs="Times New Roman"/>
          <w:sz w:val="24"/>
          <w:szCs w:val="24"/>
        </w:rPr>
        <w:t>art. 1 pkt 1</w:t>
      </w:r>
      <w:r w:rsidR="003B13BE">
        <w:rPr>
          <w:rFonts w:ascii="Times New Roman" w:hAnsi="Times New Roman" w:cs="Times New Roman"/>
          <w:sz w:val="24"/>
          <w:szCs w:val="24"/>
        </w:rPr>
        <w:t>6</w:t>
      </w:r>
      <w:r w:rsidRPr="000F5B82">
        <w:rPr>
          <w:rFonts w:ascii="Times New Roman" w:hAnsi="Times New Roman" w:cs="Times New Roman"/>
          <w:sz w:val="24"/>
          <w:szCs w:val="24"/>
        </w:rPr>
        <w:t xml:space="preserve"> lit. e</w:t>
      </w:r>
      <w:r w:rsidR="00966A3B">
        <w:rPr>
          <w:rFonts w:ascii="Times New Roman" w:hAnsi="Times New Roman" w:cs="Times New Roman"/>
          <w:sz w:val="24"/>
          <w:szCs w:val="24"/>
        </w:rPr>
        <w:t xml:space="preserve"> oraz </w:t>
      </w:r>
      <w:r w:rsidR="00080B06">
        <w:rPr>
          <w:rFonts w:ascii="Times New Roman" w:hAnsi="Times New Roman" w:cs="Times New Roman"/>
          <w:sz w:val="24"/>
          <w:szCs w:val="24"/>
        </w:rPr>
        <w:t>f,</w:t>
      </w:r>
      <w:r w:rsidRPr="000F5B82">
        <w:rPr>
          <w:rFonts w:ascii="Times New Roman" w:hAnsi="Times New Roman" w:cs="Times New Roman"/>
          <w:sz w:val="24"/>
          <w:szCs w:val="24"/>
        </w:rPr>
        <w:t xml:space="preserve"> art. 1 pkt 19 lit. b oraz d, a także art. 1</w:t>
      </w:r>
      <w:r w:rsidR="00080B06">
        <w:rPr>
          <w:rFonts w:ascii="Times New Roman" w:hAnsi="Times New Roman" w:cs="Times New Roman"/>
          <w:sz w:val="24"/>
          <w:szCs w:val="24"/>
        </w:rPr>
        <w:t>3</w:t>
      </w:r>
      <w:r w:rsidRPr="000F5B82">
        <w:rPr>
          <w:rFonts w:ascii="Times New Roman" w:hAnsi="Times New Roman" w:cs="Times New Roman"/>
          <w:sz w:val="24"/>
          <w:szCs w:val="24"/>
        </w:rPr>
        <w:t xml:space="preserve"> ust. 2, które wejdą w</w:t>
      </w:r>
      <w:r w:rsidR="00DF7189">
        <w:rPr>
          <w:rFonts w:ascii="Times New Roman" w:hAnsi="Times New Roman" w:cs="Times New Roman"/>
          <w:sz w:val="24"/>
          <w:szCs w:val="24"/>
        </w:rPr>
        <w:t> </w:t>
      </w:r>
      <w:r w:rsidRPr="000F5B82">
        <w:rPr>
          <w:rFonts w:ascii="Times New Roman" w:hAnsi="Times New Roman" w:cs="Times New Roman"/>
          <w:sz w:val="24"/>
          <w:szCs w:val="24"/>
        </w:rPr>
        <w:t>życie z dniem następującym po dniu ogłoszenia.</w:t>
      </w:r>
    </w:p>
    <w:p w14:paraId="0FFB3BED" w14:textId="18C95102"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Zmiany przewidziane w art. 1 pkt 1</w:t>
      </w:r>
      <w:r w:rsidR="003B13BE">
        <w:rPr>
          <w:rFonts w:ascii="Times New Roman" w:hAnsi="Times New Roman" w:cs="Times New Roman"/>
          <w:sz w:val="24"/>
          <w:szCs w:val="24"/>
        </w:rPr>
        <w:t>6</w:t>
      </w:r>
      <w:r w:rsidRPr="000F5B82">
        <w:rPr>
          <w:rFonts w:ascii="Times New Roman" w:hAnsi="Times New Roman" w:cs="Times New Roman"/>
          <w:sz w:val="24"/>
          <w:szCs w:val="24"/>
        </w:rPr>
        <w:t xml:space="preserve"> lit. e dotyczą uchylenia art. 29 ust. 6 Megaustawy, co jest podyktowane względami obronności i bezpieczeństwa państwa. Szybkie wejście w życie tej zmiany jest konieczne z uwagi na obecną sytuację międzynarodową, w szczególności w kontekście agresji </w:t>
      </w:r>
      <w:r w:rsidR="50468E5B" w:rsidRPr="2FDCF72D">
        <w:rPr>
          <w:rFonts w:ascii="Times New Roman" w:hAnsi="Times New Roman" w:cs="Times New Roman"/>
          <w:sz w:val="24"/>
          <w:szCs w:val="24"/>
        </w:rPr>
        <w:t>F</w:t>
      </w:r>
      <w:r w:rsidRPr="000F5B82">
        <w:rPr>
          <w:rFonts w:ascii="Times New Roman" w:hAnsi="Times New Roman" w:cs="Times New Roman"/>
          <w:sz w:val="24"/>
          <w:szCs w:val="24"/>
        </w:rPr>
        <w:t xml:space="preserve">ederacji </w:t>
      </w:r>
      <w:r w:rsidR="6E5983ED" w:rsidRPr="52B22E26">
        <w:rPr>
          <w:rFonts w:ascii="Times New Roman" w:hAnsi="Times New Roman" w:cs="Times New Roman"/>
          <w:sz w:val="24"/>
          <w:szCs w:val="24"/>
        </w:rPr>
        <w:t>R</w:t>
      </w:r>
      <w:r w:rsidRPr="000F5B82">
        <w:rPr>
          <w:rFonts w:ascii="Times New Roman" w:hAnsi="Times New Roman" w:cs="Times New Roman"/>
          <w:sz w:val="24"/>
          <w:szCs w:val="24"/>
        </w:rPr>
        <w:t>osyjskiej na Ukrainę, która ujawnia kluczową rolę systemów łączności i transmisji danych w</w:t>
      </w:r>
      <w:r w:rsidR="002D7583" w:rsidRPr="000F5B82">
        <w:rPr>
          <w:rFonts w:ascii="Times New Roman" w:hAnsi="Times New Roman" w:cs="Times New Roman"/>
          <w:sz w:val="24"/>
          <w:szCs w:val="24"/>
        </w:rPr>
        <w:t> </w:t>
      </w:r>
      <w:r w:rsidRPr="000F5B82">
        <w:rPr>
          <w:rFonts w:ascii="Times New Roman" w:hAnsi="Times New Roman" w:cs="Times New Roman"/>
          <w:sz w:val="24"/>
          <w:szCs w:val="24"/>
        </w:rPr>
        <w:t>funkcjonowaniu państwa podczas konfliktów zbrojnych. Dzięki tej zmianie, państwo będzie mogło lepiej chronić swoją infrastrukturę krytyczną i zapewnić stabilność systemów telekomunikacyjnych. Z</w:t>
      </w:r>
      <w:r w:rsidR="002D7583" w:rsidRPr="000F5B82">
        <w:rPr>
          <w:rFonts w:ascii="Times New Roman" w:hAnsi="Times New Roman" w:cs="Times New Roman"/>
          <w:sz w:val="24"/>
          <w:szCs w:val="24"/>
        </w:rPr>
        <w:t> </w:t>
      </w:r>
      <w:r w:rsidRPr="000F5B82">
        <w:rPr>
          <w:rFonts w:ascii="Times New Roman" w:hAnsi="Times New Roman" w:cs="Times New Roman"/>
          <w:sz w:val="24"/>
          <w:szCs w:val="24"/>
        </w:rPr>
        <w:t>analogicznych względów zdecydowano o</w:t>
      </w:r>
      <w:r w:rsidR="00550E25">
        <w:rPr>
          <w:rFonts w:ascii="Times New Roman" w:hAnsi="Times New Roman" w:cs="Times New Roman"/>
          <w:sz w:val="24"/>
          <w:szCs w:val="24"/>
        </w:rPr>
        <w:t> </w:t>
      </w:r>
      <w:r w:rsidRPr="000F5B82">
        <w:rPr>
          <w:rFonts w:ascii="Times New Roman" w:hAnsi="Times New Roman" w:cs="Times New Roman"/>
          <w:sz w:val="24"/>
          <w:szCs w:val="24"/>
        </w:rPr>
        <w:t xml:space="preserve">niezwłocznym wejściu w życie przepisów </w:t>
      </w:r>
      <w:r w:rsidR="00CB5C6D">
        <w:rPr>
          <w:rFonts w:ascii="Times New Roman" w:hAnsi="Times New Roman" w:cs="Times New Roman"/>
          <w:sz w:val="24"/>
          <w:szCs w:val="24"/>
        </w:rPr>
        <w:t>ograniczających</w:t>
      </w:r>
      <w:r w:rsidR="0085428B">
        <w:rPr>
          <w:rFonts w:ascii="Times New Roman" w:hAnsi="Times New Roman" w:cs="Times New Roman"/>
          <w:sz w:val="24"/>
          <w:szCs w:val="24"/>
        </w:rPr>
        <w:t xml:space="preserve"> </w:t>
      </w:r>
      <w:r w:rsidRPr="000F5B82">
        <w:rPr>
          <w:rFonts w:ascii="Times New Roman" w:hAnsi="Times New Roman" w:cs="Times New Roman"/>
          <w:sz w:val="24"/>
          <w:szCs w:val="24"/>
        </w:rPr>
        <w:t xml:space="preserve">szeroką i nadmiarową propagację informacji istotnych dla bezpieczeństwa infrastruktury telekomunikacyjnej kraju oraz przepisów </w:t>
      </w:r>
      <w:r w:rsidR="00AE1A06">
        <w:rPr>
          <w:rFonts w:ascii="Times New Roman" w:hAnsi="Times New Roman" w:cs="Times New Roman"/>
          <w:sz w:val="24"/>
          <w:szCs w:val="24"/>
        </w:rPr>
        <w:t xml:space="preserve">wyłączających </w:t>
      </w:r>
      <w:r w:rsidRPr="000F5B82">
        <w:rPr>
          <w:rFonts w:ascii="Times New Roman" w:hAnsi="Times New Roman" w:cs="Times New Roman"/>
          <w:sz w:val="24"/>
          <w:szCs w:val="24"/>
        </w:rPr>
        <w:t xml:space="preserve">udostępnianie pełnych i zbiorczych informacji </w:t>
      </w:r>
      <w:r w:rsidR="00AE1A06">
        <w:rPr>
          <w:rFonts w:ascii="Times New Roman" w:hAnsi="Times New Roman" w:cs="Times New Roman"/>
          <w:sz w:val="24"/>
          <w:szCs w:val="24"/>
        </w:rPr>
        <w:t xml:space="preserve">m.in. </w:t>
      </w:r>
      <w:r w:rsidRPr="000F5B82">
        <w:rPr>
          <w:rFonts w:ascii="Times New Roman" w:hAnsi="Times New Roman" w:cs="Times New Roman"/>
          <w:sz w:val="24"/>
          <w:szCs w:val="24"/>
        </w:rPr>
        <w:t xml:space="preserve">z systemu SIDUSIS na podstawie przepisów ustawy z dnia </w:t>
      </w:r>
      <w:r w:rsidR="00EB2BD5">
        <w:rPr>
          <w:rFonts w:ascii="Times New Roman" w:hAnsi="Times New Roman" w:cs="Times New Roman"/>
          <w:sz w:val="24"/>
          <w:szCs w:val="24"/>
        </w:rPr>
        <w:t xml:space="preserve">6 września 2001 r. o dostępie do informacji publicznej oraz </w:t>
      </w:r>
      <w:r w:rsidRPr="000F5B82">
        <w:rPr>
          <w:rFonts w:ascii="Times New Roman" w:hAnsi="Times New Roman" w:cs="Times New Roman"/>
          <w:sz w:val="24"/>
          <w:szCs w:val="24"/>
        </w:rPr>
        <w:t xml:space="preserve">ustawy z dnia 11 sierpnia 2021 r. o otwartych danych i ponownym wykorzystaniu informacji sektora publicznego. </w:t>
      </w:r>
    </w:p>
    <w:p w14:paraId="3436B782" w14:textId="65748A48"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 xml:space="preserve">Ograniczenia te są niezbędne w celu zapewnienia bezpieczeństwa państwa, ponieważ dostęp do tych informacji mógłby umożliwić ustalenie lokalizacji elementów infrastruktury krytycznej, co mogłoby stanowić zagrożenie zarówno dla bezpieczeństwa państwa, jak i dla </w:t>
      </w:r>
      <w:r w:rsidRPr="000F5B82">
        <w:rPr>
          <w:rFonts w:ascii="Times New Roman" w:hAnsi="Times New Roman" w:cs="Times New Roman"/>
          <w:sz w:val="24"/>
          <w:szCs w:val="24"/>
        </w:rPr>
        <w:lastRenderedPageBreak/>
        <w:t>konkurencji na rynku telekomunikacyjnym. Skrócenie vacatio legis dla tych przepisów uzasadnione jest koniecznością niezwłocznej ochrony infrastruktury krytycznej, a także dostosowania się do zmieniających się warunków bezpieczeństwa wewnętrznego i</w:t>
      </w:r>
      <w:r w:rsidR="00550E25">
        <w:rPr>
          <w:rFonts w:ascii="Times New Roman" w:hAnsi="Times New Roman" w:cs="Times New Roman"/>
          <w:sz w:val="24"/>
          <w:szCs w:val="24"/>
        </w:rPr>
        <w:t> </w:t>
      </w:r>
      <w:r w:rsidRPr="000F5B82">
        <w:rPr>
          <w:rFonts w:ascii="Times New Roman" w:hAnsi="Times New Roman" w:cs="Times New Roman"/>
          <w:sz w:val="24"/>
          <w:szCs w:val="24"/>
        </w:rPr>
        <w:t>zewnętrznego państwa. Wprowadzenie tych zmian w krótkim terminie jest niezbędne dla zminimalizowania ryzyka związanego z potencjalnymi zagrożeniami.</w:t>
      </w:r>
    </w:p>
    <w:p w14:paraId="322AC9D9" w14:textId="074409D0"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14-dniowe vacatio legis przewidziano dla przepisów dotyczących inwentaryzacji</w:t>
      </w:r>
      <w:r w:rsidR="00265748">
        <w:rPr>
          <w:rFonts w:ascii="Times New Roman" w:hAnsi="Times New Roman" w:cs="Times New Roman"/>
          <w:sz w:val="24"/>
          <w:szCs w:val="24"/>
        </w:rPr>
        <w:t>.</w:t>
      </w:r>
      <w:r w:rsidRPr="000F5B82">
        <w:rPr>
          <w:rFonts w:ascii="Times New Roman" w:hAnsi="Times New Roman" w:cs="Times New Roman"/>
          <w:sz w:val="24"/>
          <w:szCs w:val="24"/>
        </w:rPr>
        <w:t xml:space="preserve"> </w:t>
      </w:r>
    </w:p>
    <w:p w14:paraId="2E8E5895" w14:textId="1008F614"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Ponadto wprowadzono 3-miesięczny okres vacatio legis dla przepisów dotyczących dostępu do posiadanych przez Prezesa UKE informacji w ramach punktu informacyjnego do spraw telekomunikacji.</w:t>
      </w:r>
    </w:p>
    <w:p w14:paraId="25E9224C" w14:textId="773AEF7A" w:rsidR="00406ED2" w:rsidRPr="000F5B82" w:rsidRDefault="00406ED2" w:rsidP="009C4B6F">
      <w:pPr>
        <w:pStyle w:val="Nagwek3"/>
        <w:rPr>
          <w:rFonts w:ascii="Times New Roman" w:hAnsi="Times New Roman" w:cs="Times New Roman"/>
        </w:rPr>
      </w:pPr>
      <w:r w:rsidRPr="00885CD8">
        <w:rPr>
          <w:rFonts w:ascii="Times New Roman" w:hAnsi="Times New Roman" w:cs="Times New Roman"/>
        </w:rPr>
        <w:t>Akty wykonawcze przewidziane do wydanie w związku z wejściem ustawy</w:t>
      </w:r>
      <w:r w:rsidR="006C038D" w:rsidRPr="000F5B82">
        <w:rPr>
          <w:rFonts w:ascii="Times New Roman" w:hAnsi="Times New Roman" w:cs="Times New Roman"/>
          <w:b w:val="0"/>
        </w:rPr>
        <w:t>.</w:t>
      </w:r>
    </w:p>
    <w:p w14:paraId="7BD59319" w14:textId="77777777"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W związku z wejściem w życie projektowanych przepisów planowane jest wydanie następujących aktów wykonawczych:</w:t>
      </w:r>
    </w:p>
    <w:p w14:paraId="4B792FF3" w14:textId="77777777"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 xml:space="preserve">1. Rozporządzenia Ministra Cyfryzacji w sprawie inwentaryzacji infrastruktury i usług telekomunikacyjnych (na podstawie art. 29 ust. 7 Megaustawy), które określi: </w:t>
      </w:r>
    </w:p>
    <w:p w14:paraId="03315F83" w14:textId="0E3D164D" w:rsidR="00406ED2" w:rsidRPr="000F5B82" w:rsidRDefault="00406ED2" w:rsidP="009C4B6F">
      <w:pPr>
        <w:spacing w:line="360" w:lineRule="auto"/>
        <w:ind w:left="708"/>
        <w:jc w:val="both"/>
        <w:rPr>
          <w:rFonts w:ascii="Times New Roman" w:hAnsi="Times New Roman" w:cs="Times New Roman"/>
          <w:sz w:val="24"/>
          <w:szCs w:val="24"/>
        </w:rPr>
      </w:pPr>
      <w:r w:rsidRPr="000F5B82">
        <w:rPr>
          <w:rFonts w:ascii="Times New Roman" w:hAnsi="Times New Roman" w:cs="Times New Roman"/>
          <w:sz w:val="24"/>
          <w:szCs w:val="24"/>
        </w:rPr>
        <w:t>1)</w:t>
      </w:r>
      <w:r w:rsidR="006C038D">
        <w:rPr>
          <w:rFonts w:ascii="Times New Roman" w:hAnsi="Times New Roman" w:cs="Times New Roman"/>
          <w:sz w:val="24"/>
          <w:szCs w:val="24"/>
        </w:rPr>
        <w:tab/>
      </w:r>
      <w:r w:rsidRPr="000F5B82">
        <w:rPr>
          <w:rFonts w:ascii="Times New Roman" w:hAnsi="Times New Roman" w:cs="Times New Roman"/>
          <w:sz w:val="24"/>
          <w:szCs w:val="24"/>
        </w:rPr>
        <w:t xml:space="preserve">szczegółowy zakres i organizację danych dotyczących charakterystyk, lokalizacji i przebiegu elementów infrastruktury telekomunikacyjnej tworzących informację o pokryciu istniejącą infrastrukturą telekomunikacyjną i publicznymi sieciami telekomunikacyjnymi zapewniającymi lub umożliwiającymi zapewnienie szerokopasmowego dostępu do </w:t>
      </w:r>
      <w:r w:rsidR="0097216C">
        <w:rPr>
          <w:rFonts w:ascii="Times New Roman" w:hAnsi="Times New Roman" w:cs="Times New Roman"/>
          <w:sz w:val="24"/>
          <w:szCs w:val="24"/>
        </w:rPr>
        <w:t>i</w:t>
      </w:r>
      <w:r w:rsidRPr="000F5B82">
        <w:rPr>
          <w:rFonts w:ascii="Times New Roman" w:hAnsi="Times New Roman" w:cs="Times New Roman"/>
          <w:sz w:val="24"/>
          <w:szCs w:val="24"/>
        </w:rPr>
        <w:t>nternetu, z odrębnym zaznaczeniem łączy światłowodowych oraz obiektów budowlanych umożliwiających kolokację</w:t>
      </w:r>
      <w:r w:rsidR="0097216C">
        <w:rPr>
          <w:rFonts w:ascii="Times New Roman" w:hAnsi="Times New Roman" w:cs="Times New Roman"/>
          <w:sz w:val="24"/>
          <w:szCs w:val="24"/>
        </w:rPr>
        <w:t>,</w:t>
      </w:r>
    </w:p>
    <w:p w14:paraId="1829DD17" w14:textId="3DACF6C2" w:rsidR="00406ED2" w:rsidRPr="000F5B82" w:rsidRDefault="00406ED2" w:rsidP="009C4B6F">
      <w:pPr>
        <w:spacing w:line="360" w:lineRule="auto"/>
        <w:ind w:left="708"/>
        <w:jc w:val="both"/>
        <w:rPr>
          <w:rFonts w:ascii="Times New Roman" w:hAnsi="Times New Roman" w:cs="Times New Roman"/>
          <w:sz w:val="24"/>
          <w:szCs w:val="24"/>
        </w:rPr>
      </w:pPr>
      <w:r w:rsidRPr="000F5B82">
        <w:rPr>
          <w:rFonts w:ascii="Times New Roman" w:hAnsi="Times New Roman" w:cs="Times New Roman"/>
          <w:sz w:val="24"/>
          <w:szCs w:val="24"/>
        </w:rPr>
        <w:t>2)</w:t>
      </w:r>
      <w:r w:rsidR="006C038D">
        <w:rPr>
          <w:rFonts w:ascii="Times New Roman" w:hAnsi="Times New Roman" w:cs="Times New Roman"/>
          <w:sz w:val="24"/>
          <w:szCs w:val="24"/>
        </w:rPr>
        <w:tab/>
      </w:r>
      <w:r w:rsidRPr="000F5B82">
        <w:rPr>
          <w:rFonts w:ascii="Times New Roman" w:hAnsi="Times New Roman" w:cs="Times New Roman"/>
          <w:sz w:val="24"/>
          <w:szCs w:val="24"/>
        </w:rPr>
        <w:t>szczegółowy zakres i organizację danych składających się na informację o</w:t>
      </w:r>
      <w:r w:rsidR="00550E25">
        <w:rPr>
          <w:rFonts w:ascii="Times New Roman" w:hAnsi="Times New Roman" w:cs="Times New Roman"/>
          <w:sz w:val="24"/>
          <w:szCs w:val="24"/>
        </w:rPr>
        <w:t> </w:t>
      </w:r>
      <w:r w:rsidRPr="000F5B82">
        <w:rPr>
          <w:rFonts w:ascii="Times New Roman" w:hAnsi="Times New Roman" w:cs="Times New Roman"/>
          <w:sz w:val="24"/>
          <w:szCs w:val="24"/>
        </w:rPr>
        <w:t>świadczonych usługach transmisji danych zapewniających szerokopasmowy dostęp do Internetu, usługach komunikacji głosowej i usługach rozprowadzania programów radiowych i telewizyjnych świadczonych w pakiecie z</w:t>
      </w:r>
      <w:r w:rsidR="002D7583" w:rsidRPr="000F5B82">
        <w:rPr>
          <w:rFonts w:ascii="Times New Roman" w:hAnsi="Times New Roman" w:cs="Times New Roman"/>
          <w:sz w:val="24"/>
          <w:szCs w:val="24"/>
        </w:rPr>
        <w:t> </w:t>
      </w:r>
      <w:r w:rsidRPr="000F5B82">
        <w:rPr>
          <w:rFonts w:ascii="Times New Roman" w:hAnsi="Times New Roman" w:cs="Times New Roman"/>
          <w:sz w:val="24"/>
          <w:szCs w:val="24"/>
        </w:rPr>
        <w:t xml:space="preserve">usługami transmisji danych zapewniających szerokopasmowy dostęp do </w:t>
      </w:r>
      <w:r w:rsidR="0097216C">
        <w:rPr>
          <w:rFonts w:ascii="Times New Roman" w:hAnsi="Times New Roman" w:cs="Times New Roman"/>
          <w:sz w:val="24"/>
          <w:szCs w:val="24"/>
        </w:rPr>
        <w:t>i</w:t>
      </w:r>
      <w:r w:rsidRPr="000F5B82">
        <w:rPr>
          <w:rFonts w:ascii="Times New Roman" w:hAnsi="Times New Roman" w:cs="Times New Roman"/>
          <w:sz w:val="24"/>
          <w:szCs w:val="24"/>
        </w:rPr>
        <w:t>nternetu</w:t>
      </w:r>
      <w:r w:rsidR="0097216C">
        <w:rPr>
          <w:rFonts w:ascii="Times New Roman" w:hAnsi="Times New Roman" w:cs="Times New Roman"/>
          <w:sz w:val="24"/>
          <w:szCs w:val="24"/>
        </w:rPr>
        <w:t>,</w:t>
      </w:r>
    </w:p>
    <w:p w14:paraId="19136D30" w14:textId="5C4805C4" w:rsidR="00406ED2" w:rsidRPr="000F5B82" w:rsidRDefault="00406ED2" w:rsidP="009C4B6F">
      <w:pPr>
        <w:spacing w:line="360" w:lineRule="auto"/>
        <w:ind w:left="708"/>
        <w:jc w:val="both"/>
        <w:rPr>
          <w:rFonts w:ascii="Times New Roman" w:hAnsi="Times New Roman" w:cs="Times New Roman"/>
          <w:sz w:val="24"/>
          <w:szCs w:val="24"/>
        </w:rPr>
      </w:pPr>
      <w:r w:rsidRPr="000F5B82">
        <w:rPr>
          <w:rFonts w:ascii="Times New Roman" w:hAnsi="Times New Roman" w:cs="Times New Roman"/>
          <w:sz w:val="24"/>
          <w:szCs w:val="24"/>
        </w:rPr>
        <w:t>3)</w:t>
      </w:r>
      <w:r w:rsidR="006C038D">
        <w:rPr>
          <w:rFonts w:ascii="Times New Roman" w:hAnsi="Times New Roman" w:cs="Times New Roman"/>
          <w:sz w:val="24"/>
          <w:szCs w:val="24"/>
        </w:rPr>
        <w:tab/>
      </w:r>
      <w:r w:rsidRPr="000F5B82">
        <w:rPr>
          <w:rFonts w:ascii="Times New Roman" w:hAnsi="Times New Roman" w:cs="Times New Roman"/>
          <w:sz w:val="24"/>
          <w:szCs w:val="24"/>
        </w:rPr>
        <w:t>elektroniczny format przekazywania danych</w:t>
      </w:r>
      <w:r w:rsidR="0097216C">
        <w:rPr>
          <w:rFonts w:ascii="Times New Roman" w:hAnsi="Times New Roman" w:cs="Times New Roman"/>
          <w:sz w:val="24"/>
          <w:szCs w:val="24"/>
        </w:rPr>
        <w:t>,</w:t>
      </w:r>
    </w:p>
    <w:p w14:paraId="19508CE7" w14:textId="19935391" w:rsidR="00406ED2" w:rsidRPr="000F5B82" w:rsidRDefault="00406ED2" w:rsidP="009C4B6F">
      <w:pPr>
        <w:spacing w:line="360" w:lineRule="auto"/>
        <w:ind w:left="708"/>
        <w:jc w:val="both"/>
        <w:rPr>
          <w:rFonts w:ascii="Times New Roman" w:hAnsi="Times New Roman" w:cs="Times New Roman"/>
          <w:sz w:val="24"/>
          <w:szCs w:val="24"/>
        </w:rPr>
      </w:pPr>
      <w:r w:rsidRPr="000F5B82">
        <w:rPr>
          <w:rFonts w:ascii="Times New Roman" w:hAnsi="Times New Roman" w:cs="Times New Roman"/>
          <w:sz w:val="24"/>
          <w:szCs w:val="24"/>
        </w:rPr>
        <w:t>4)</w:t>
      </w:r>
      <w:r w:rsidR="006C038D">
        <w:rPr>
          <w:rFonts w:ascii="Times New Roman" w:hAnsi="Times New Roman" w:cs="Times New Roman"/>
          <w:sz w:val="24"/>
          <w:szCs w:val="24"/>
        </w:rPr>
        <w:tab/>
      </w:r>
      <w:r w:rsidRPr="000F5B82">
        <w:rPr>
          <w:rFonts w:ascii="Times New Roman" w:hAnsi="Times New Roman" w:cs="Times New Roman"/>
          <w:sz w:val="24"/>
          <w:szCs w:val="24"/>
        </w:rPr>
        <w:t>szczegółowy zakres i sposób udostępniania informacji w inwentaryzacji, w tym jej prezentacji</w:t>
      </w:r>
    </w:p>
    <w:p w14:paraId="423A31D1" w14:textId="3E104375" w:rsidR="00406ED2" w:rsidRPr="000F5B82" w:rsidRDefault="0024666E" w:rsidP="00406ED2">
      <w:pPr>
        <w:spacing w:line="36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sidR="00406ED2" w:rsidRPr="000F5B82">
        <w:rPr>
          <w:rFonts w:ascii="Times New Roman" w:hAnsi="Times New Roman" w:cs="Times New Roman"/>
          <w:sz w:val="24"/>
          <w:szCs w:val="24"/>
        </w:rPr>
        <w:t xml:space="preserve"> z uwzględnieniem potrzeby zapewnienia szczegółowego, rzetelnego i wiarygodnego zbioru informacji o jakości istniejącej infrastruktury telekomunikacyjnej, publicznych sieci </w:t>
      </w:r>
      <w:r w:rsidR="00406ED2" w:rsidRPr="000F5B82">
        <w:rPr>
          <w:rFonts w:ascii="Times New Roman" w:hAnsi="Times New Roman" w:cs="Times New Roman"/>
          <w:sz w:val="24"/>
          <w:szCs w:val="24"/>
        </w:rPr>
        <w:lastRenderedPageBreak/>
        <w:t xml:space="preserve">telekomunikacyjnych zapewniających lub umożliwiających zapewnienie szerokopasmowego dostępu do </w:t>
      </w:r>
      <w:r w:rsidR="000F5B82">
        <w:rPr>
          <w:rFonts w:ascii="Times New Roman" w:hAnsi="Times New Roman" w:cs="Times New Roman"/>
          <w:sz w:val="24"/>
          <w:szCs w:val="24"/>
        </w:rPr>
        <w:t>i</w:t>
      </w:r>
      <w:r w:rsidR="00406ED2" w:rsidRPr="000F5B82">
        <w:rPr>
          <w:rFonts w:ascii="Times New Roman" w:hAnsi="Times New Roman" w:cs="Times New Roman"/>
          <w:sz w:val="24"/>
          <w:szCs w:val="24"/>
        </w:rPr>
        <w:t xml:space="preserve">nternetu oraz świadczonych usług transmisji danych zapewniających szerokopasmowy dostęp do </w:t>
      </w:r>
      <w:r w:rsidR="0097216C">
        <w:rPr>
          <w:rFonts w:ascii="Times New Roman" w:hAnsi="Times New Roman" w:cs="Times New Roman"/>
          <w:sz w:val="24"/>
          <w:szCs w:val="24"/>
        </w:rPr>
        <w:t>i</w:t>
      </w:r>
      <w:r w:rsidR="00406ED2" w:rsidRPr="000F5B82">
        <w:rPr>
          <w:rFonts w:ascii="Times New Roman" w:hAnsi="Times New Roman" w:cs="Times New Roman"/>
          <w:sz w:val="24"/>
          <w:szCs w:val="24"/>
        </w:rPr>
        <w:t>nternetu oraz usług komunikacji głosowej i usług rozprowadzania programów radiowych i telewizyjnych świadczonych w</w:t>
      </w:r>
      <w:r w:rsidR="002D7583" w:rsidRPr="000F5B82">
        <w:rPr>
          <w:rFonts w:ascii="Times New Roman" w:hAnsi="Times New Roman" w:cs="Times New Roman"/>
          <w:sz w:val="24"/>
          <w:szCs w:val="24"/>
        </w:rPr>
        <w:t> </w:t>
      </w:r>
      <w:r w:rsidR="00406ED2" w:rsidRPr="000F5B82">
        <w:rPr>
          <w:rFonts w:ascii="Times New Roman" w:hAnsi="Times New Roman" w:cs="Times New Roman"/>
          <w:sz w:val="24"/>
          <w:szCs w:val="24"/>
        </w:rPr>
        <w:t xml:space="preserve">pakiecie z usługami transmisji danych zapewniających szerokopasmowy dostęp do </w:t>
      </w:r>
      <w:r w:rsidR="0097216C">
        <w:rPr>
          <w:rFonts w:ascii="Times New Roman" w:hAnsi="Times New Roman" w:cs="Times New Roman"/>
          <w:sz w:val="24"/>
          <w:szCs w:val="24"/>
        </w:rPr>
        <w:t>i</w:t>
      </w:r>
      <w:r w:rsidR="00406ED2" w:rsidRPr="000F5B82">
        <w:rPr>
          <w:rFonts w:ascii="Times New Roman" w:hAnsi="Times New Roman" w:cs="Times New Roman"/>
          <w:sz w:val="24"/>
          <w:szCs w:val="24"/>
        </w:rPr>
        <w:t>nternetu, a także potrzebą usprawnienia i</w:t>
      </w:r>
      <w:r w:rsidR="00550E25">
        <w:rPr>
          <w:rFonts w:ascii="Times New Roman" w:hAnsi="Times New Roman" w:cs="Times New Roman"/>
          <w:sz w:val="24"/>
          <w:szCs w:val="24"/>
        </w:rPr>
        <w:t> </w:t>
      </w:r>
      <w:r w:rsidR="00406ED2" w:rsidRPr="000F5B82">
        <w:rPr>
          <w:rFonts w:ascii="Times New Roman" w:hAnsi="Times New Roman" w:cs="Times New Roman"/>
          <w:sz w:val="24"/>
          <w:szCs w:val="24"/>
        </w:rPr>
        <w:t>ujednolicenia procesu przekazywania danych.</w:t>
      </w:r>
    </w:p>
    <w:p w14:paraId="4D95E5BC" w14:textId="11A1BDEF"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Zasadniczą zmianą nowego rozporządzenia, w stosunku do dotychczasowego, jest znaczące ograniczenie obowiązków operatorów w zakresie przekazywania szczegółowych danych o</w:t>
      </w:r>
      <w:r w:rsidR="002D7583" w:rsidRPr="000F5B82">
        <w:rPr>
          <w:rFonts w:ascii="Times New Roman" w:hAnsi="Times New Roman" w:cs="Times New Roman"/>
          <w:sz w:val="24"/>
          <w:szCs w:val="24"/>
        </w:rPr>
        <w:t> </w:t>
      </w:r>
      <w:r w:rsidRPr="000F5B82">
        <w:rPr>
          <w:rFonts w:ascii="Times New Roman" w:hAnsi="Times New Roman" w:cs="Times New Roman"/>
          <w:sz w:val="24"/>
          <w:szCs w:val="24"/>
        </w:rPr>
        <w:t xml:space="preserve">infrastrukturze telekomunikacyjnej oraz o świadczonych usługach transmisji danych zapewniających szerokopasmowy dostęp do </w:t>
      </w:r>
      <w:r w:rsidR="0097216C">
        <w:rPr>
          <w:rFonts w:ascii="Times New Roman" w:hAnsi="Times New Roman" w:cs="Times New Roman"/>
          <w:sz w:val="24"/>
          <w:szCs w:val="24"/>
        </w:rPr>
        <w:t>i</w:t>
      </w:r>
      <w:r w:rsidRPr="000F5B82">
        <w:rPr>
          <w:rFonts w:ascii="Times New Roman" w:hAnsi="Times New Roman" w:cs="Times New Roman"/>
          <w:sz w:val="24"/>
          <w:szCs w:val="24"/>
        </w:rPr>
        <w:t>nternetu, usługach komunikacji głosowej i</w:t>
      </w:r>
      <w:r w:rsidR="00550E25">
        <w:rPr>
          <w:rFonts w:ascii="Times New Roman" w:hAnsi="Times New Roman" w:cs="Times New Roman"/>
          <w:sz w:val="24"/>
          <w:szCs w:val="24"/>
        </w:rPr>
        <w:t> </w:t>
      </w:r>
      <w:r w:rsidRPr="000F5B82">
        <w:rPr>
          <w:rFonts w:ascii="Times New Roman" w:hAnsi="Times New Roman" w:cs="Times New Roman"/>
          <w:sz w:val="24"/>
          <w:szCs w:val="24"/>
        </w:rPr>
        <w:t>usługach rozprowadzania programów radiowych i telewizyjnych świadczonych w pakiecie z</w:t>
      </w:r>
      <w:r w:rsidR="00550E25">
        <w:rPr>
          <w:rFonts w:ascii="Times New Roman" w:hAnsi="Times New Roman" w:cs="Times New Roman"/>
          <w:sz w:val="24"/>
          <w:szCs w:val="24"/>
        </w:rPr>
        <w:t> </w:t>
      </w:r>
      <w:r w:rsidRPr="000F5B82">
        <w:rPr>
          <w:rFonts w:ascii="Times New Roman" w:hAnsi="Times New Roman" w:cs="Times New Roman"/>
          <w:sz w:val="24"/>
          <w:szCs w:val="24"/>
        </w:rPr>
        <w:t xml:space="preserve">usługami transmisji danych zapewniających szerokopasmowy dostęp do </w:t>
      </w:r>
      <w:r w:rsidR="0097216C">
        <w:rPr>
          <w:rFonts w:ascii="Times New Roman" w:hAnsi="Times New Roman" w:cs="Times New Roman"/>
          <w:sz w:val="24"/>
          <w:szCs w:val="24"/>
        </w:rPr>
        <w:t>i</w:t>
      </w:r>
      <w:r w:rsidRPr="000F5B82">
        <w:rPr>
          <w:rFonts w:ascii="Times New Roman" w:hAnsi="Times New Roman" w:cs="Times New Roman"/>
          <w:sz w:val="24"/>
          <w:szCs w:val="24"/>
        </w:rPr>
        <w:t>nternetu. Redukcja zakresu i liczby szczegółowych danych podlegających przekazywaniu realizuje znaczącą część postulatów Zespołu Deregulacyjnego, o których mowa w materiale MC-13-</w:t>
      </w:r>
      <w:r w:rsidRPr="6CC5C250">
        <w:rPr>
          <w:rFonts w:ascii="Times New Roman" w:hAnsi="Times New Roman" w:cs="Times New Roman"/>
          <w:sz w:val="24"/>
          <w:szCs w:val="24"/>
        </w:rPr>
        <w:t>1</w:t>
      </w:r>
      <w:r w:rsidR="605DC9F5" w:rsidRPr="6CC5C250">
        <w:rPr>
          <w:rFonts w:ascii="Times New Roman" w:hAnsi="Times New Roman" w:cs="Times New Roman"/>
          <w:sz w:val="24"/>
          <w:szCs w:val="24"/>
        </w:rPr>
        <w:t>47</w:t>
      </w:r>
      <w:r w:rsidRPr="000F5B82">
        <w:rPr>
          <w:rFonts w:ascii="Times New Roman" w:hAnsi="Times New Roman" w:cs="Times New Roman"/>
          <w:sz w:val="24"/>
          <w:szCs w:val="24"/>
        </w:rPr>
        <w:t xml:space="preserve"> (DER)</w:t>
      </w:r>
      <w:r w:rsidR="00080B06">
        <w:rPr>
          <w:rFonts w:ascii="Times New Roman" w:hAnsi="Times New Roman" w:cs="Times New Roman"/>
          <w:sz w:val="24"/>
          <w:szCs w:val="24"/>
        </w:rPr>
        <w:t xml:space="preserve">, które jednocześnie wpisują się w </w:t>
      </w:r>
      <w:r w:rsidR="000537D7">
        <w:rPr>
          <w:rFonts w:ascii="Times New Roman" w:hAnsi="Times New Roman" w:cs="Times New Roman"/>
          <w:sz w:val="24"/>
          <w:szCs w:val="24"/>
        </w:rPr>
        <w:t xml:space="preserve">postanowienia </w:t>
      </w:r>
      <w:r w:rsidR="00080B06">
        <w:rPr>
          <w:rFonts w:ascii="Times New Roman" w:hAnsi="Times New Roman" w:cs="Times New Roman"/>
          <w:sz w:val="24"/>
          <w:szCs w:val="24"/>
        </w:rPr>
        <w:t>rozporządzenia GIA</w:t>
      </w:r>
      <w:r w:rsidRPr="000F5B82">
        <w:rPr>
          <w:rFonts w:ascii="Times New Roman" w:hAnsi="Times New Roman" w:cs="Times New Roman"/>
          <w:sz w:val="24"/>
          <w:szCs w:val="24"/>
        </w:rPr>
        <w:t>. W</w:t>
      </w:r>
      <w:r w:rsidR="00550E25">
        <w:rPr>
          <w:rFonts w:ascii="Times New Roman" w:hAnsi="Times New Roman" w:cs="Times New Roman"/>
          <w:sz w:val="24"/>
          <w:szCs w:val="24"/>
        </w:rPr>
        <w:t> </w:t>
      </w:r>
      <w:r w:rsidRPr="000F5B82">
        <w:rPr>
          <w:rFonts w:ascii="Times New Roman" w:hAnsi="Times New Roman" w:cs="Times New Roman"/>
          <w:sz w:val="24"/>
          <w:szCs w:val="24"/>
        </w:rPr>
        <w:t>związku z</w:t>
      </w:r>
      <w:r w:rsidR="00DF7189">
        <w:rPr>
          <w:rFonts w:ascii="Times New Roman" w:hAnsi="Times New Roman" w:cs="Times New Roman"/>
          <w:sz w:val="24"/>
          <w:szCs w:val="24"/>
        </w:rPr>
        <w:t> </w:t>
      </w:r>
      <w:r w:rsidRPr="000F5B82">
        <w:rPr>
          <w:rFonts w:ascii="Times New Roman" w:hAnsi="Times New Roman" w:cs="Times New Roman"/>
          <w:sz w:val="24"/>
          <w:szCs w:val="24"/>
        </w:rPr>
        <w:t>zaproponowanymi zmianami w obrębie przepisów art. 29 Megaustawy należało przewidzieć zmiany postanowień rozporządzenia odpowiadające zmianom ustawowym poprzez usuniecie z</w:t>
      </w:r>
      <w:r w:rsidR="00DF7189">
        <w:rPr>
          <w:rFonts w:ascii="Times New Roman" w:hAnsi="Times New Roman" w:cs="Times New Roman"/>
          <w:sz w:val="24"/>
          <w:szCs w:val="24"/>
        </w:rPr>
        <w:t> </w:t>
      </w:r>
      <w:r w:rsidRPr="000F5B82">
        <w:rPr>
          <w:rFonts w:ascii="Times New Roman" w:hAnsi="Times New Roman" w:cs="Times New Roman"/>
          <w:sz w:val="24"/>
          <w:szCs w:val="24"/>
        </w:rPr>
        <w:t>jego treści uszczegółowień dotyczących charakterystyk, lokalizacji i</w:t>
      </w:r>
      <w:r w:rsidR="002D7583" w:rsidRPr="000F5B82">
        <w:rPr>
          <w:rFonts w:ascii="Times New Roman" w:hAnsi="Times New Roman" w:cs="Times New Roman"/>
          <w:sz w:val="24"/>
          <w:szCs w:val="24"/>
        </w:rPr>
        <w:t> </w:t>
      </w:r>
      <w:r w:rsidRPr="000F5B82">
        <w:rPr>
          <w:rFonts w:ascii="Times New Roman" w:hAnsi="Times New Roman" w:cs="Times New Roman"/>
          <w:sz w:val="24"/>
          <w:szCs w:val="24"/>
        </w:rPr>
        <w:t>przebiegu elementów infrastruktury telekomunikacyjnej bazujących na medium miedzianym, a także usunięciu wymogu przekazywania szczegółowych danych o przebiegu odcinków światłowodowych linii kablowych ulokowanych w kanalizacji kablowej lub w kanałach technologicznych. W tabelach słownika będącego załącznikiem do rozporządzenia, definiującym zakres charakterystyk elementów infrastruktury telekomunikacyjnej i</w:t>
      </w:r>
      <w:r w:rsidR="00550E25">
        <w:rPr>
          <w:rFonts w:ascii="Times New Roman" w:hAnsi="Times New Roman" w:cs="Times New Roman"/>
          <w:sz w:val="24"/>
          <w:szCs w:val="24"/>
        </w:rPr>
        <w:t> </w:t>
      </w:r>
      <w:r w:rsidRPr="000F5B82">
        <w:rPr>
          <w:rFonts w:ascii="Times New Roman" w:hAnsi="Times New Roman" w:cs="Times New Roman"/>
          <w:sz w:val="24"/>
          <w:szCs w:val="24"/>
        </w:rPr>
        <w:t>publicznych sieci telekomunikacyjnych oraz usług proponuje się usunięcie wierszy tabel dotyczących charakterystyk elementów infrastruktury nie podlegających sprawozdawaniu oraz rezygnuje się z obowiązku przekazywania charakterystyk liczbowych poklasyfikowanych w</w:t>
      </w:r>
      <w:r w:rsidR="00550E25">
        <w:rPr>
          <w:rFonts w:ascii="Times New Roman" w:hAnsi="Times New Roman" w:cs="Times New Roman"/>
          <w:sz w:val="24"/>
          <w:szCs w:val="24"/>
        </w:rPr>
        <w:t> </w:t>
      </w:r>
      <w:r w:rsidRPr="000F5B82">
        <w:rPr>
          <w:rFonts w:ascii="Times New Roman" w:hAnsi="Times New Roman" w:cs="Times New Roman"/>
          <w:sz w:val="24"/>
          <w:szCs w:val="24"/>
        </w:rPr>
        <w:t>przedziały liczbowe, zastępując ten obowiązek obowiązkiem przekazywania rzeczywistych, nieklasyfikowanych wartości, co znacząco obniży pracochłonność przygotowywania danych podlegających przekazaniu Prezesowi UKE.</w:t>
      </w:r>
    </w:p>
    <w:p w14:paraId="0A9B29BA" w14:textId="1FD56215"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2. Rozporządzenie ministra właściwego do spraw budownictwa, planowania i</w:t>
      </w:r>
      <w:r w:rsidR="00550E25">
        <w:rPr>
          <w:rFonts w:ascii="Times New Roman" w:hAnsi="Times New Roman" w:cs="Times New Roman"/>
          <w:sz w:val="24"/>
          <w:szCs w:val="24"/>
        </w:rPr>
        <w:t> </w:t>
      </w:r>
      <w:r w:rsidRPr="000F5B82">
        <w:rPr>
          <w:rFonts w:ascii="Times New Roman" w:hAnsi="Times New Roman" w:cs="Times New Roman"/>
          <w:sz w:val="24"/>
          <w:szCs w:val="24"/>
        </w:rPr>
        <w:t xml:space="preserve">zagospodarowania przestrzennego oraz mieszkalnictwa (w porozumieniu z ministrem właściwym do spraw gospodarki surowcami energetycznymi, ministrem właściwym do spraw energii, ministrem właściwym do spraw informatyzacji oraz ministrem właściwym do spraw </w:t>
      </w:r>
      <w:r w:rsidRPr="000F5B82">
        <w:rPr>
          <w:rFonts w:ascii="Times New Roman" w:hAnsi="Times New Roman" w:cs="Times New Roman"/>
          <w:sz w:val="24"/>
          <w:szCs w:val="24"/>
        </w:rPr>
        <w:lastRenderedPageBreak/>
        <w:t>wewnętrznych), na podstawie art. 36g Megaustawy, określające rodzaje infrastruktury technicznej lub robót budowlanych zwolnionych z obowiązku koordynacji.</w:t>
      </w:r>
    </w:p>
    <w:p w14:paraId="7D9C8288" w14:textId="77777777"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Z obowiązku koordynacji wyłączone zostaną:</w:t>
      </w:r>
    </w:p>
    <w:p w14:paraId="7848A3EC" w14:textId="0ABC0B19" w:rsidR="00406ED2" w:rsidRPr="000F5B82" w:rsidRDefault="000F5B82" w:rsidP="0074780B">
      <w:pPr>
        <w:pStyle w:val="Akapitzlist"/>
        <w:numPr>
          <w:ilvl w:val="0"/>
          <w:numId w:val="19"/>
        </w:numPr>
        <w:spacing w:line="360" w:lineRule="auto"/>
        <w:jc w:val="both"/>
        <w:rPr>
          <w:rFonts w:ascii="Times New Roman" w:hAnsi="Times New Roman" w:cs="Times New Roman"/>
          <w:sz w:val="24"/>
          <w:szCs w:val="24"/>
        </w:rPr>
      </w:pPr>
      <w:r>
        <w:rPr>
          <w:rFonts w:ascii="Times New Roman" w:hAnsi="Times New Roman" w:cs="Times New Roman"/>
          <w:sz w:val="24"/>
          <w:szCs w:val="24"/>
        </w:rPr>
        <w:t>r</w:t>
      </w:r>
      <w:r w:rsidR="00406ED2" w:rsidRPr="000F5B82">
        <w:rPr>
          <w:rFonts w:ascii="Times New Roman" w:hAnsi="Times New Roman" w:cs="Times New Roman"/>
          <w:sz w:val="24"/>
          <w:szCs w:val="24"/>
        </w:rPr>
        <w:t>oboty budowlane o charakterze interwencyjnym, związane z usuwaniem awarii lub zagrożeń dla życia i zdrowia ludzi</w:t>
      </w:r>
      <w:r w:rsidR="0025FF02" w:rsidRPr="1AC836D4">
        <w:rPr>
          <w:rFonts w:ascii="Times New Roman" w:hAnsi="Times New Roman" w:cs="Times New Roman"/>
          <w:sz w:val="24"/>
          <w:szCs w:val="24"/>
        </w:rPr>
        <w:t>,</w:t>
      </w:r>
    </w:p>
    <w:p w14:paraId="15C59324" w14:textId="6B027B12" w:rsidR="00406ED2" w:rsidRPr="000F5B82" w:rsidRDefault="000F5B82" w:rsidP="0074780B">
      <w:pPr>
        <w:pStyle w:val="Akapitzlist"/>
        <w:numPr>
          <w:ilvl w:val="0"/>
          <w:numId w:val="19"/>
        </w:numPr>
        <w:spacing w:line="360" w:lineRule="auto"/>
        <w:jc w:val="both"/>
        <w:rPr>
          <w:rFonts w:ascii="Times New Roman" w:hAnsi="Times New Roman" w:cs="Times New Roman"/>
          <w:sz w:val="24"/>
          <w:szCs w:val="24"/>
        </w:rPr>
      </w:pPr>
      <w:r>
        <w:rPr>
          <w:rFonts w:ascii="Times New Roman" w:hAnsi="Times New Roman" w:cs="Times New Roman"/>
          <w:sz w:val="24"/>
          <w:szCs w:val="24"/>
        </w:rPr>
        <w:t>r</w:t>
      </w:r>
      <w:r w:rsidR="00406ED2" w:rsidRPr="000F5B82">
        <w:rPr>
          <w:rFonts w:ascii="Times New Roman" w:hAnsi="Times New Roman" w:cs="Times New Roman"/>
          <w:sz w:val="24"/>
          <w:szCs w:val="24"/>
        </w:rPr>
        <w:t>oboty realizowane na potrzeby infrastruktury technicznej stanowiącej element infrastruktury krytycznej państwa</w:t>
      </w:r>
      <w:r w:rsidR="3BCA3089" w:rsidRPr="1AC836D4">
        <w:rPr>
          <w:rFonts w:ascii="Times New Roman" w:hAnsi="Times New Roman" w:cs="Times New Roman"/>
          <w:sz w:val="24"/>
          <w:szCs w:val="24"/>
        </w:rPr>
        <w:t>,</w:t>
      </w:r>
    </w:p>
    <w:p w14:paraId="57AA9009" w14:textId="59385C32" w:rsidR="00406ED2" w:rsidRPr="000F5B82" w:rsidRDefault="000F5B82" w:rsidP="0074780B">
      <w:pPr>
        <w:pStyle w:val="Akapitzlist"/>
        <w:numPr>
          <w:ilvl w:val="0"/>
          <w:numId w:val="19"/>
        </w:numPr>
        <w:spacing w:line="360" w:lineRule="auto"/>
        <w:jc w:val="both"/>
        <w:rPr>
          <w:rFonts w:ascii="Times New Roman" w:hAnsi="Times New Roman" w:cs="Times New Roman"/>
          <w:sz w:val="24"/>
          <w:szCs w:val="24"/>
        </w:rPr>
      </w:pPr>
      <w:r>
        <w:rPr>
          <w:rFonts w:ascii="Times New Roman" w:hAnsi="Times New Roman" w:cs="Times New Roman"/>
          <w:sz w:val="24"/>
          <w:szCs w:val="24"/>
        </w:rPr>
        <w:t>p</w:t>
      </w:r>
      <w:r w:rsidR="00406ED2" w:rsidRPr="000F5B82">
        <w:rPr>
          <w:rFonts w:ascii="Times New Roman" w:hAnsi="Times New Roman" w:cs="Times New Roman"/>
          <w:sz w:val="24"/>
          <w:szCs w:val="24"/>
        </w:rPr>
        <w:t>race konserwacyjne i modernizacyjne prowadzone bez ingerencji w strukturę terenu (np. wymiana urządzeń w istniejącej kanalizacji teletechnicznej</w:t>
      </w:r>
      <w:r w:rsidR="00406ED2" w:rsidRPr="1AC836D4">
        <w:rPr>
          <w:rFonts w:ascii="Times New Roman" w:hAnsi="Times New Roman" w:cs="Times New Roman"/>
          <w:sz w:val="24"/>
          <w:szCs w:val="24"/>
        </w:rPr>
        <w:t>)</w:t>
      </w:r>
      <w:r w:rsidR="08BEB442" w:rsidRPr="1AC836D4">
        <w:rPr>
          <w:rFonts w:ascii="Times New Roman" w:hAnsi="Times New Roman" w:cs="Times New Roman"/>
          <w:sz w:val="24"/>
          <w:szCs w:val="24"/>
        </w:rPr>
        <w:t>,</w:t>
      </w:r>
    </w:p>
    <w:p w14:paraId="45649FCE" w14:textId="6235D157" w:rsidR="00406ED2" w:rsidRPr="000F5B82" w:rsidRDefault="000F5B82" w:rsidP="0074780B">
      <w:pPr>
        <w:pStyle w:val="Akapitzlist"/>
        <w:numPr>
          <w:ilvl w:val="0"/>
          <w:numId w:val="19"/>
        </w:numPr>
        <w:spacing w:line="360" w:lineRule="auto"/>
        <w:jc w:val="both"/>
        <w:rPr>
          <w:rFonts w:ascii="Times New Roman" w:hAnsi="Times New Roman" w:cs="Times New Roman"/>
          <w:sz w:val="24"/>
          <w:szCs w:val="24"/>
        </w:rPr>
      </w:pPr>
      <w:r>
        <w:rPr>
          <w:rFonts w:ascii="Times New Roman" w:hAnsi="Times New Roman" w:cs="Times New Roman"/>
          <w:sz w:val="24"/>
          <w:szCs w:val="24"/>
        </w:rPr>
        <w:t>b</w:t>
      </w:r>
      <w:r w:rsidR="00406ED2" w:rsidRPr="000F5B82">
        <w:rPr>
          <w:rFonts w:ascii="Times New Roman" w:hAnsi="Times New Roman" w:cs="Times New Roman"/>
          <w:sz w:val="24"/>
          <w:szCs w:val="24"/>
        </w:rPr>
        <w:t>udowa lub przebudowa instalacji prowadzonych wyłącznie na terenie prywatnym i</w:t>
      </w:r>
      <w:r w:rsidR="002D7583" w:rsidRPr="000F5B82">
        <w:rPr>
          <w:rFonts w:ascii="Times New Roman" w:hAnsi="Times New Roman" w:cs="Times New Roman"/>
          <w:sz w:val="24"/>
          <w:szCs w:val="24"/>
        </w:rPr>
        <w:t> </w:t>
      </w:r>
      <w:r w:rsidR="00406ED2" w:rsidRPr="000F5B82">
        <w:rPr>
          <w:rFonts w:ascii="Times New Roman" w:hAnsi="Times New Roman" w:cs="Times New Roman"/>
          <w:sz w:val="24"/>
          <w:szCs w:val="24"/>
        </w:rPr>
        <w:t>nieoddziałujących na przestrzeń publiczną</w:t>
      </w:r>
      <w:r w:rsidR="40C4A5A9" w:rsidRPr="1AC836D4">
        <w:rPr>
          <w:rFonts w:ascii="Times New Roman" w:hAnsi="Times New Roman" w:cs="Times New Roman"/>
          <w:sz w:val="24"/>
          <w:szCs w:val="24"/>
        </w:rPr>
        <w:t>,</w:t>
      </w:r>
    </w:p>
    <w:p w14:paraId="40538950" w14:textId="45ACD504" w:rsidR="00406ED2" w:rsidRPr="000F5B82" w:rsidRDefault="72B29764" w:rsidP="0042223A">
      <w:pPr>
        <w:spacing w:line="360" w:lineRule="auto"/>
        <w:jc w:val="both"/>
        <w:rPr>
          <w:rFonts w:ascii="Times New Roman" w:hAnsi="Times New Roman" w:cs="Times New Roman"/>
          <w:sz w:val="24"/>
          <w:szCs w:val="24"/>
        </w:rPr>
      </w:pPr>
      <w:r w:rsidRPr="1AC836D4">
        <w:rPr>
          <w:rFonts w:ascii="Times New Roman" w:hAnsi="Times New Roman" w:cs="Times New Roman"/>
          <w:sz w:val="24"/>
          <w:szCs w:val="24"/>
        </w:rPr>
        <w:t>J</w:t>
      </w:r>
      <w:r w:rsidR="00406ED2" w:rsidRPr="1AC836D4">
        <w:rPr>
          <w:rFonts w:ascii="Times New Roman" w:hAnsi="Times New Roman" w:cs="Times New Roman"/>
          <w:sz w:val="24"/>
          <w:szCs w:val="24"/>
        </w:rPr>
        <w:t>ako</w:t>
      </w:r>
      <w:r w:rsidR="00406ED2" w:rsidRPr="000F5B82">
        <w:rPr>
          <w:rFonts w:ascii="Times New Roman" w:hAnsi="Times New Roman" w:cs="Times New Roman"/>
          <w:sz w:val="24"/>
          <w:szCs w:val="24"/>
        </w:rPr>
        <w:t xml:space="preserve"> roboty o ograniczonym zakresie, a więc mogące podlegać zwolnieniu z obowiązku udostępniania informacji lub koordynacji, uznane zostaną:</w:t>
      </w:r>
    </w:p>
    <w:p w14:paraId="5FC795FB" w14:textId="1274CF33" w:rsidR="00406ED2" w:rsidRPr="000F5B82" w:rsidRDefault="000F5B82" w:rsidP="0074780B">
      <w:pPr>
        <w:pStyle w:val="Akapitzlist"/>
        <w:numPr>
          <w:ilvl w:val="0"/>
          <w:numId w:val="19"/>
        </w:numPr>
        <w:spacing w:line="360" w:lineRule="auto"/>
        <w:jc w:val="both"/>
        <w:rPr>
          <w:rFonts w:ascii="Times New Roman" w:hAnsi="Times New Roman" w:cs="Times New Roman"/>
          <w:sz w:val="24"/>
          <w:szCs w:val="24"/>
        </w:rPr>
      </w:pPr>
      <w:r>
        <w:rPr>
          <w:rFonts w:ascii="Times New Roman" w:hAnsi="Times New Roman" w:cs="Times New Roman"/>
          <w:sz w:val="24"/>
          <w:szCs w:val="24"/>
        </w:rPr>
        <w:t>p</w:t>
      </w:r>
      <w:r w:rsidR="00406ED2" w:rsidRPr="000F5B82">
        <w:rPr>
          <w:rFonts w:ascii="Times New Roman" w:hAnsi="Times New Roman" w:cs="Times New Roman"/>
          <w:sz w:val="24"/>
          <w:szCs w:val="24"/>
        </w:rPr>
        <w:t>race o niskiej wartości (np. poniżej określonego progu kosztowego – np. 50 000 zł brutto</w:t>
      </w:r>
      <w:r w:rsidR="00406ED2" w:rsidRPr="3FA5A4C0">
        <w:rPr>
          <w:rFonts w:ascii="Times New Roman" w:hAnsi="Times New Roman" w:cs="Times New Roman"/>
          <w:sz w:val="24"/>
          <w:szCs w:val="24"/>
        </w:rPr>
        <w:t>)</w:t>
      </w:r>
      <w:r w:rsidR="3EFE8F7C" w:rsidRPr="3FA5A4C0">
        <w:rPr>
          <w:rFonts w:ascii="Times New Roman" w:hAnsi="Times New Roman" w:cs="Times New Roman"/>
          <w:sz w:val="24"/>
          <w:szCs w:val="24"/>
        </w:rPr>
        <w:t>,</w:t>
      </w:r>
    </w:p>
    <w:p w14:paraId="06D1A8CF" w14:textId="263D9BB7" w:rsidR="00406ED2" w:rsidRPr="000F5B82" w:rsidRDefault="000F5B82" w:rsidP="0074780B">
      <w:pPr>
        <w:pStyle w:val="Akapitzlist"/>
        <w:numPr>
          <w:ilvl w:val="0"/>
          <w:numId w:val="19"/>
        </w:numPr>
        <w:spacing w:line="360" w:lineRule="auto"/>
        <w:jc w:val="both"/>
        <w:rPr>
          <w:rFonts w:ascii="Times New Roman" w:hAnsi="Times New Roman" w:cs="Times New Roman"/>
          <w:sz w:val="24"/>
          <w:szCs w:val="24"/>
        </w:rPr>
      </w:pPr>
      <w:r>
        <w:rPr>
          <w:rFonts w:ascii="Times New Roman" w:hAnsi="Times New Roman" w:cs="Times New Roman"/>
          <w:sz w:val="24"/>
          <w:szCs w:val="24"/>
        </w:rPr>
        <w:t>r</w:t>
      </w:r>
      <w:r w:rsidR="00406ED2" w:rsidRPr="000F5B82">
        <w:rPr>
          <w:rFonts w:ascii="Times New Roman" w:hAnsi="Times New Roman" w:cs="Times New Roman"/>
          <w:sz w:val="24"/>
          <w:szCs w:val="24"/>
        </w:rPr>
        <w:t>oboty krótkotrwałe (np. trwające mniej niż 3 dni robocze</w:t>
      </w:r>
      <w:r w:rsidR="00406ED2" w:rsidRPr="3FA5A4C0">
        <w:rPr>
          <w:rFonts w:ascii="Times New Roman" w:hAnsi="Times New Roman" w:cs="Times New Roman"/>
          <w:sz w:val="24"/>
          <w:szCs w:val="24"/>
        </w:rPr>
        <w:t>)</w:t>
      </w:r>
      <w:r w:rsidR="08DF8E8D" w:rsidRPr="3FA5A4C0">
        <w:rPr>
          <w:rFonts w:ascii="Times New Roman" w:hAnsi="Times New Roman" w:cs="Times New Roman"/>
          <w:sz w:val="24"/>
          <w:szCs w:val="24"/>
        </w:rPr>
        <w:t>,</w:t>
      </w:r>
    </w:p>
    <w:p w14:paraId="3445D2E2" w14:textId="248B7A33" w:rsidR="00406ED2" w:rsidRPr="000F5B82" w:rsidRDefault="000F5B82" w:rsidP="0074780B">
      <w:pPr>
        <w:pStyle w:val="Akapitzlist"/>
        <w:numPr>
          <w:ilvl w:val="0"/>
          <w:numId w:val="19"/>
        </w:numPr>
        <w:spacing w:line="360" w:lineRule="auto"/>
        <w:jc w:val="both"/>
        <w:rPr>
          <w:rFonts w:ascii="Times New Roman" w:hAnsi="Times New Roman" w:cs="Times New Roman"/>
          <w:sz w:val="24"/>
          <w:szCs w:val="24"/>
        </w:rPr>
      </w:pPr>
      <w:r>
        <w:rPr>
          <w:rFonts w:ascii="Times New Roman" w:hAnsi="Times New Roman" w:cs="Times New Roman"/>
          <w:sz w:val="24"/>
          <w:szCs w:val="24"/>
        </w:rPr>
        <w:t>r</w:t>
      </w:r>
      <w:r w:rsidR="00406ED2" w:rsidRPr="000F5B82">
        <w:rPr>
          <w:rFonts w:ascii="Times New Roman" w:hAnsi="Times New Roman" w:cs="Times New Roman"/>
          <w:sz w:val="24"/>
          <w:szCs w:val="24"/>
        </w:rPr>
        <w:t>oboty niewymagające ingerencji w infrastrukturę innego operatora, prowadzone z</w:t>
      </w:r>
      <w:r w:rsidR="002D7583" w:rsidRPr="000F5B82">
        <w:rPr>
          <w:rFonts w:ascii="Times New Roman" w:hAnsi="Times New Roman" w:cs="Times New Roman"/>
          <w:sz w:val="24"/>
          <w:szCs w:val="24"/>
        </w:rPr>
        <w:t> </w:t>
      </w:r>
      <w:r w:rsidR="00406ED2" w:rsidRPr="000F5B82">
        <w:rPr>
          <w:rFonts w:ascii="Times New Roman" w:hAnsi="Times New Roman" w:cs="Times New Roman"/>
          <w:sz w:val="24"/>
          <w:szCs w:val="24"/>
        </w:rPr>
        <w:t>wykorzystaniem wyłącznie istniejących zasobów (np. zaciąganie kabli w istniejącej kanalizacji</w:t>
      </w:r>
      <w:r w:rsidR="00406ED2" w:rsidRPr="3FA5A4C0">
        <w:rPr>
          <w:rFonts w:ascii="Times New Roman" w:hAnsi="Times New Roman" w:cs="Times New Roman"/>
          <w:sz w:val="24"/>
          <w:szCs w:val="24"/>
        </w:rPr>
        <w:t>)</w:t>
      </w:r>
      <w:r w:rsidR="328F13FB" w:rsidRPr="3FA5A4C0">
        <w:rPr>
          <w:rFonts w:ascii="Times New Roman" w:hAnsi="Times New Roman" w:cs="Times New Roman"/>
          <w:sz w:val="24"/>
          <w:szCs w:val="24"/>
        </w:rPr>
        <w:t>,</w:t>
      </w:r>
    </w:p>
    <w:p w14:paraId="2EC21123" w14:textId="235ECDCA" w:rsidR="00406ED2" w:rsidRPr="000F5B82" w:rsidRDefault="000F5B82" w:rsidP="0042223A">
      <w:pPr>
        <w:spacing w:line="360" w:lineRule="auto"/>
        <w:jc w:val="both"/>
        <w:rPr>
          <w:rFonts w:ascii="Times New Roman" w:hAnsi="Times New Roman" w:cs="Times New Roman"/>
          <w:sz w:val="24"/>
          <w:szCs w:val="24"/>
        </w:rPr>
      </w:pPr>
      <w:r>
        <w:rPr>
          <w:rFonts w:ascii="Times New Roman" w:hAnsi="Times New Roman" w:cs="Times New Roman"/>
          <w:sz w:val="24"/>
          <w:szCs w:val="24"/>
        </w:rPr>
        <w:t>p</w:t>
      </w:r>
      <w:r w:rsidR="00406ED2" w:rsidRPr="000F5B82">
        <w:rPr>
          <w:rFonts w:ascii="Times New Roman" w:hAnsi="Times New Roman" w:cs="Times New Roman"/>
          <w:sz w:val="24"/>
          <w:szCs w:val="24"/>
        </w:rPr>
        <w:t>race w ramach inwestycji o charakterze pilnym lub prewencyjnym, wynikającym z</w:t>
      </w:r>
      <w:r w:rsidR="002D7583" w:rsidRPr="000F5B82">
        <w:rPr>
          <w:rFonts w:ascii="Times New Roman" w:hAnsi="Times New Roman" w:cs="Times New Roman"/>
          <w:sz w:val="24"/>
          <w:szCs w:val="24"/>
        </w:rPr>
        <w:t> </w:t>
      </w:r>
      <w:r w:rsidR="00406ED2" w:rsidRPr="000F5B82">
        <w:rPr>
          <w:rFonts w:ascii="Times New Roman" w:hAnsi="Times New Roman" w:cs="Times New Roman"/>
          <w:sz w:val="24"/>
          <w:szCs w:val="24"/>
        </w:rPr>
        <w:t>konieczności zachowania ciągłości działania infrastruktury krytycznej</w:t>
      </w:r>
      <w:r w:rsidR="4EDCC68A" w:rsidRPr="3716E980">
        <w:rPr>
          <w:rFonts w:ascii="Times New Roman" w:hAnsi="Times New Roman" w:cs="Times New Roman"/>
          <w:sz w:val="24"/>
          <w:szCs w:val="24"/>
        </w:rPr>
        <w:t>,</w:t>
      </w:r>
      <w:r w:rsidR="00DF7189">
        <w:rPr>
          <w:rFonts w:ascii="Times New Roman" w:hAnsi="Times New Roman" w:cs="Times New Roman"/>
          <w:sz w:val="24"/>
          <w:szCs w:val="24"/>
        </w:rPr>
        <w:t xml:space="preserve"> </w:t>
      </w:r>
      <w:r w:rsidR="4DFDB744" w:rsidRPr="69234332">
        <w:rPr>
          <w:rFonts w:ascii="Times New Roman" w:hAnsi="Times New Roman" w:cs="Times New Roman"/>
          <w:sz w:val="24"/>
          <w:szCs w:val="24"/>
        </w:rPr>
        <w:t>J</w:t>
      </w:r>
      <w:r w:rsidR="00406ED2" w:rsidRPr="69234332">
        <w:rPr>
          <w:rFonts w:ascii="Times New Roman" w:hAnsi="Times New Roman" w:cs="Times New Roman"/>
          <w:sz w:val="24"/>
          <w:szCs w:val="24"/>
        </w:rPr>
        <w:t>ako</w:t>
      </w:r>
      <w:r w:rsidR="00406ED2" w:rsidRPr="000F5B82">
        <w:rPr>
          <w:rFonts w:ascii="Times New Roman" w:hAnsi="Times New Roman" w:cs="Times New Roman"/>
          <w:sz w:val="24"/>
          <w:szCs w:val="24"/>
        </w:rPr>
        <w:t xml:space="preserve"> sytuacje nadzwyczajne lub względy bezpieczeństwa narodowego </w:t>
      </w:r>
      <w:r w:rsidR="00406ED2" w:rsidRPr="69234332">
        <w:rPr>
          <w:rFonts w:ascii="Times New Roman" w:hAnsi="Times New Roman" w:cs="Times New Roman"/>
          <w:sz w:val="24"/>
          <w:szCs w:val="24"/>
        </w:rPr>
        <w:t>uzasadniając</w:t>
      </w:r>
      <w:r w:rsidR="1B7A342A" w:rsidRPr="69234332">
        <w:rPr>
          <w:rFonts w:ascii="Times New Roman" w:hAnsi="Times New Roman" w:cs="Times New Roman"/>
          <w:sz w:val="24"/>
          <w:szCs w:val="24"/>
        </w:rPr>
        <w:t xml:space="preserve"> </w:t>
      </w:r>
      <w:r w:rsidR="00406ED2" w:rsidRPr="000F5B82">
        <w:rPr>
          <w:rFonts w:ascii="Times New Roman" w:hAnsi="Times New Roman" w:cs="Times New Roman"/>
          <w:sz w:val="24"/>
          <w:szCs w:val="24"/>
        </w:rPr>
        <w:t>wyłączenie z obowiązku udostępnienia informacji wskazane zostaną:</w:t>
      </w:r>
    </w:p>
    <w:p w14:paraId="66184840" w14:textId="07098558" w:rsidR="00406ED2" w:rsidRPr="000F5B82" w:rsidRDefault="000F5B82" w:rsidP="0074780B">
      <w:pPr>
        <w:pStyle w:val="Akapitzlist"/>
        <w:numPr>
          <w:ilvl w:val="0"/>
          <w:numId w:val="19"/>
        </w:numPr>
        <w:spacing w:line="360" w:lineRule="auto"/>
        <w:jc w:val="both"/>
        <w:rPr>
          <w:rFonts w:ascii="Times New Roman" w:hAnsi="Times New Roman" w:cs="Times New Roman"/>
          <w:sz w:val="24"/>
          <w:szCs w:val="24"/>
        </w:rPr>
      </w:pPr>
      <w:r>
        <w:rPr>
          <w:rFonts w:ascii="Times New Roman" w:hAnsi="Times New Roman" w:cs="Times New Roman"/>
          <w:sz w:val="24"/>
          <w:szCs w:val="24"/>
        </w:rPr>
        <w:t>s</w:t>
      </w:r>
      <w:r w:rsidR="00406ED2" w:rsidRPr="000F5B82">
        <w:rPr>
          <w:rFonts w:ascii="Times New Roman" w:hAnsi="Times New Roman" w:cs="Times New Roman"/>
          <w:sz w:val="24"/>
          <w:szCs w:val="24"/>
        </w:rPr>
        <w:t>tany nadzwyczajne ogłoszone na podstawie przepisów Konstytucji RP (stan wyjątkowy, wojenny, klęski żywiołowej</w:t>
      </w:r>
      <w:r w:rsidR="00406ED2" w:rsidRPr="5DE73562">
        <w:rPr>
          <w:rFonts w:ascii="Times New Roman" w:hAnsi="Times New Roman" w:cs="Times New Roman"/>
          <w:sz w:val="24"/>
          <w:szCs w:val="24"/>
        </w:rPr>
        <w:t>)</w:t>
      </w:r>
      <w:r w:rsidR="3CAB99C5" w:rsidRPr="5DE73562">
        <w:rPr>
          <w:rFonts w:ascii="Times New Roman" w:hAnsi="Times New Roman" w:cs="Times New Roman"/>
          <w:sz w:val="24"/>
          <w:szCs w:val="24"/>
        </w:rPr>
        <w:t>,</w:t>
      </w:r>
    </w:p>
    <w:p w14:paraId="4C98A59A" w14:textId="134D34F9" w:rsidR="00406ED2" w:rsidRPr="000F5B82" w:rsidRDefault="000F5B82" w:rsidP="0074780B">
      <w:pPr>
        <w:pStyle w:val="Akapitzlist"/>
        <w:numPr>
          <w:ilvl w:val="0"/>
          <w:numId w:val="19"/>
        </w:numPr>
        <w:spacing w:line="360" w:lineRule="auto"/>
        <w:jc w:val="both"/>
        <w:rPr>
          <w:rFonts w:ascii="Times New Roman" w:hAnsi="Times New Roman" w:cs="Times New Roman"/>
          <w:sz w:val="24"/>
          <w:szCs w:val="24"/>
        </w:rPr>
      </w:pPr>
      <w:r>
        <w:rPr>
          <w:rFonts w:ascii="Times New Roman" w:hAnsi="Times New Roman" w:cs="Times New Roman"/>
          <w:sz w:val="24"/>
          <w:szCs w:val="24"/>
        </w:rPr>
        <w:t>d</w:t>
      </w:r>
      <w:r w:rsidR="00406ED2" w:rsidRPr="000F5B82">
        <w:rPr>
          <w:rFonts w:ascii="Times New Roman" w:hAnsi="Times New Roman" w:cs="Times New Roman"/>
          <w:sz w:val="24"/>
          <w:szCs w:val="24"/>
        </w:rPr>
        <w:t>ziałania służb specjalnych i mundurowych realizowane na potrzeby ochrony infrastruktury krytycznej lub bezpieczeństwa publicznego</w:t>
      </w:r>
      <w:r w:rsidR="481393BE" w:rsidRPr="5DE73562">
        <w:rPr>
          <w:rFonts w:ascii="Times New Roman" w:hAnsi="Times New Roman" w:cs="Times New Roman"/>
          <w:sz w:val="24"/>
          <w:szCs w:val="24"/>
        </w:rPr>
        <w:t>,</w:t>
      </w:r>
    </w:p>
    <w:p w14:paraId="1715E36F" w14:textId="13F5EA2F" w:rsidR="00406ED2" w:rsidRPr="000F5B82" w:rsidRDefault="000F5B82" w:rsidP="0074780B">
      <w:pPr>
        <w:pStyle w:val="Akapitzlist"/>
        <w:numPr>
          <w:ilvl w:val="0"/>
          <w:numId w:val="19"/>
        </w:numPr>
        <w:spacing w:line="360" w:lineRule="auto"/>
        <w:jc w:val="both"/>
        <w:rPr>
          <w:rFonts w:ascii="Times New Roman" w:hAnsi="Times New Roman" w:cs="Times New Roman"/>
          <w:sz w:val="24"/>
          <w:szCs w:val="24"/>
        </w:rPr>
      </w:pPr>
      <w:r>
        <w:rPr>
          <w:rFonts w:ascii="Times New Roman" w:hAnsi="Times New Roman" w:cs="Times New Roman"/>
          <w:sz w:val="24"/>
          <w:szCs w:val="24"/>
        </w:rPr>
        <w:t>r</w:t>
      </w:r>
      <w:r w:rsidR="00406ED2" w:rsidRPr="000F5B82">
        <w:rPr>
          <w:rFonts w:ascii="Times New Roman" w:hAnsi="Times New Roman" w:cs="Times New Roman"/>
          <w:sz w:val="24"/>
          <w:szCs w:val="24"/>
        </w:rPr>
        <w:t>oboty realizowane w związku z przeciwdziałaniem zagrożeniom energetycznym, teleinformatycznym lub militarnym</w:t>
      </w:r>
      <w:r w:rsidR="468E8013" w:rsidRPr="2E4F6756">
        <w:rPr>
          <w:rFonts w:ascii="Times New Roman" w:hAnsi="Times New Roman" w:cs="Times New Roman"/>
          <w:sz w:val="24"/>
          <w:szCs w:val="24"/>
        </w:rPr>
        <w:t>,</w:t>
      </w:r>
    </w:p>
    <w:p w14:paraId="3DC2CEAC" w14:textId="06C341C2" w:rsidR="00406ED2" w:rsidRPr="000F5B82" w:rsidRDefault="000F5B82" w:rsidP="0074780B">
      <w:pPr>
        <w:pStyle w:val="Akapitzlist"/>
        <w:numPr>
          <w:ilvl w:val="0"/>
          <w:numId w:val="19"/>
        </w:numPr>
        <w:spacing w:line="360" w:lineRule="auto"/>
        <w:jc w:val="both"/>
        <w:rPr>
          <w:rFonts w:ascii="Times New Roman" w:hAnsi="Times New Roman" w:cs="Times New Roman"/>
          <w:sz w:val="24"/>
          <w:szCs w:val="24"/>
        </w:rPr>
      </w:pPr>
      <w:r>
        <w:rPr>
          <w:rFonts w:ascii="Times New Roman" w:hAnsi="Times New Roman" w:cs="Times New Roman"/>
          <w:sz w:val="24"/>
          <w:szCs w:val="24"/>
        </w:rPr>
        <w:t>r</w:t>
      </w:r>
      <w:r w:rsidR="00406ED2" w:rsidRPr="000F5B82">
        <w:rPr>
          <w:rFonts w:ascii="Times New Roman" w:hAnsi="Times New Roman" w:cs="Times New Roman"/>
          <w:sz w:val="24"/>
          <w:szCs w:val="24"/>
        </w:rPr>
        <w:t>oboty związane z szybkim odtworzeniem kluczowych funkcji infrastruktury po wystąpieniu katastrofy naturalnej, aktu sabotażu lub ataku cybernetycznego.</w:t>
      </w:r>
    </w:p>
    <w:p w14:paraId="37CE0A19" w14:textId="77777777"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lastRenderedPageBreak/>
        <w:t>Celem rozporządzenia będzie:</w:t>
      </w:r>
    </w:p>
    <w:p w14:paraId="766638D2" w14:textId="30B4833F" w:rsidR="00406ED2" w:rsidRPr="000F5B82" w:rsidRDefault="333D4D18" w:rsidP="0074780B">
      <w:pPr>
        <w:pStyle w:val="Akapitzlist"/>
        <w:numPr>
          <w:ilvl w:val="0"/>
          <w:numId w:val="20"/>
        </w:numPr>
        <w:spacing w:line="360" w:lineRule="auto"/>
        <w:jc w:val="both"/>
        <w:rPr>
          <w:rFonts w:ascii="Times New Roman" w:hAnsi="Times New Roman" w:cs="Times New Roman"/>
          <w:sz w:val="24"/>
          <w:szCs w:val="24"/>
        </w:rPr>
      </w:pPr>
      <w:r w:rsidRPr="425B57D6">
        <w:rPr>
          <w:rFonts w:ascii="Times New Roman" w:hAnsi="Times New Roman" w:cs="Times New Roman"/>
          <w:sz w:val="24"/>
          <w:szCs w:val="24"/>
        </w:rPr>
        <w:t>z</w:t>
      </w:r>
      <w:r w:rsidR="00406ED2" w:rsidRPr="425B57D6">
        <w:rPr>
          <w:rFonts w:ascii="Times New Roman" w:hAnsi="Times New Roman" w:cs="Times New Roman"/>
          <w:sz w:val="24"/>
          <w:szCs w:val="24"/>
        </w:rPr>
        <w:t>apewnienie</w:t>
      </w:r>
      <w:r w:rsidR="00406ED2" w:rsidRPr="000F5B82">
        <w:rPr>
          <w:rFonts w:ascii="Times New Roman" w:hAnsi="Times New Roman" w:cs="Times New Roman"/>
          <w:sz w:val="24"/>
          <w:szCs w:val="24"/>
        </w:rPr>
        <w:t xml:space="preserve"> elastyczności w planowaniu i realizacji robót budowlanych, z</w:t>
      </w:r>
      <w:r w:rsidR="00550E25">
        <w:rPr>
          <w:rFonts w:ascii="Times New Roman" w:hAnsi="Times New Roman" w:cs="Times New Roman"/>
          <w:sz w:val="24"/>
          <w:szCs w:val="24"/>
        </w:rPr>
        <w:t> </w:t>
      </w:r>
      <w:r w:rsidR="00406ED2" w:rsidRPr="000F5B82">
        <w:rPr>
          <w:rFonts w:ascii="Times New Roman" w:hAnsi="Times New Roman" w:cs="Times New Roman"/>
          <w:sz w:val="24"/>
          <w:szCs w:val="24"/>
        </w:rPr>
        <w:t>uwzględnieniem specyfiki działań niskonakładowych lub niekolidujących</w:t>
      </w:r>
      <w:r w:rsidR="728133ED" w:rsidRPr="425B57D6">
        <w:rPr>
          <w:rFonts w:ascii="Times New Roman" w:hAnsi="Times New Roman" w:cs="Times New Roman"/>
          <w:sz w:val="24"/>
          <w:szCs w:val="24"/>
        </w:rPr>
        <w:t>,</w:t>
      </w:r>
    </w:p>
    <w:p w14:paraId="4A9EC507" w14:textId="00A10EE5" w:rsidR="00406ED2" w:rsidRPr="000F5B82" w:rsidRDefault="5374101A" w:rsidP="0074780B">
      <w:pPr>
        <w:pStyle w:val="Akapitzlist"/>
        <w:numPr>
          <w:ilvl w:val="0"/>
          <w:numId w:val="20"/>
        </w:numPr>
        <w:spacing w:line="360" w:lineRule="auto"/>
        <w:jc w:val="both"/>
        <w:rPr>
          <w:rFonts w:ascii="Times New Roman" w:hAnsi="Times New Roman" w:cs="Times New Roman"/>
          <w:sz w:val="24"/>
          <w:szCs w:val="24"/>
        </w:rPr>
      </w:pPr>
      <w:r w:rsidRPr="09814451">
        <w:rPr>
          <w:rFonts w:ascii="Times New Roman" w:hAnsi="Times New Roman" w:cs="Times New Roman"/>
          <w:sz w:val="24"/>
          <w:szCs w:val="24"/>
        </w:rPr>
        <w:t>o</w:t>
      </w:r>
      <w:r w:rsidR="00406ED2" w:rsidRPr="09814451">
        <w:rPr>
          <w:rFonts w:ascii="Times New Roman" w:hAnsi="Times New Roman" w:cs="Times New Roman"/>
          <w:sz w:val="24"/>
          <w:szCs w:val="24"/>
        </w:rPr>
        <w:t>chrona</w:t>
      </w:r>
      <w:r w:rsidR="00406ED2" w:rsidRPr="000F5B82">
        <w:rPr>
          <w:rFonts w:ascii="Times New Roman" w:hAnsi="Times New Roman" w:cs="Times New Roman"/>
          <w:sz w:val="24"/>
          <w:szCs w:val="24"/>
        </w:rPr>
        <w:t xml:space="preserve"> interesu publicznego i bezpieczeństwa narodowego, w tym sprawne działanie infrastruktury krytycznej</w:t>
      </w:r>
      <w:r w:rsidR="582FA055" w:rsidRPr="09814451">
        <w:rPr>
          <w:rFonts w:ascii="Times New Roman" w:hAnsi="Times New Roman" w:cs="Times New Roman"/>
          <w:sz w:val="24"/>
          <w:szCs w:val="24"/>
        </w:rPr>
        <w:t>,</w:t>
      </w:r>
    </w:p>
    <w:p w14:paraId="47F97762" w14:textId="3DC50876" w:rsidR="00406ED2" w:rsidRPr="000F5B82" w:rsidRDefault="0B619269" w:rsidP="0074780B">
      <w:pPr>
        <w:pStyle w:val="Akapitzlist"/>
        <w:numPr>
          <w:ilvl w:val="0"/>
          <w:numId w:val="20"/>
        </w:numPr>
        <w:spacing w:line="360" w:lineRule="auto"/>
        <w:jc w:val="both"/>
        <w:rPr>
          <w:rFonts w:ascii="Times New Roman" w:hAnsi="Times New Roman" w:cs="Times New Roman"/>
          <w:sz w:val="24"/>
          <w:szCs w:val="24"/>
        </w:rPr>
      </w:pPr>
      <w:r w:rsidRPr="09814451">
        <w:rPr>
          <w:rFonts w:ascii="Times New Roman" w:hAnsi="Times New Roman" w:cs="Times New Roman"/>
          <w:sz w:val="24"/>
          <w:szCs w:val="24"/>
        </w:rPr>
        <w:t>u</w:t>
      </w:r>
      <w:r w:rsidR="00406ED2" w:rsidRPr="09814451">
        <w:rPr>
          <w:rFonts w:ascii="Times New Roman" w:hAnsi="Times New Roman" w:cs="Times New Roman"/>
          <w:sz w:val="24"/>
          <w:szCs w:val="24"/>
        </w:rPr>
        <w:t>możliwienie</w:t>
      </w:r>
      <w:r w:rsidR="00406ED2" w:rsidRPr="000F5B82">
        <w:rPr>
          <w:rFonts w:ascii="Times New Roman" w:hAnsi="Times New Roman" w:cs="Times New Roman"/>
          <w:sz w:val="24"/>
          <w:szCs w:val="24"/>
        </w:rPr>
        <w:t xml:space="preserve"> szybkiej reakcji w sytuacjach nadzwyczajnych, przy jednoczesnym ograniczeniu zbędnych obowiązków formalnych.</w:t>
      </w:r>
    </w:p>
    <w:p w14:paraId="4865BC46" w14:textId="671503E1"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3. Fakultatywne rozporządzenie ministra właściwego do spraw budownictwa, planowania i</w:t>
      </w:r>
      <w:r w:rsidR="002D7583" w:rsidRPr="000F5B82">
        <w:rPr>
          <w:rFonts w:ascii="Times New Roman" w:hAnsi="Times New Roman" w:cs="Times New Roman"/>
          <w:sz w:val="24"/>
          <w:szCs w:val="24"/>
        </w:rPr>
        <w:t> </w:t>
      </w:r>
      <w:r w:rsidRPr="000F5B82">
        <w:rPr>
          <w:rFonts w:ascii="Times New Roman" w:hAnsi="Times New Roman" w:cs="Times New Roman"/>
          <w:sz w:val="24"/>
          <w:szCs w:val="24"/>
        </w:rPr>
        <w:t>zagospodarowania przestrzennego oraz mieszkalnictwa (w porozumieniu z ministrem właściwym do spraw informatyzacji oraz z ministrem właściwym do spraw kultury i ochrony dziedzictwa narodowego) na podstawie art. 36i ust. 1 Megaustawy określające kategorie zabytków i budynków o znaczeniu historycznym, które ze względu na szczególną wartość dziedzictwa kulturowego oraz potrzebę ochrony ich integralności i charakteru mogą zostać zwolnione z określonych obowiązków przewidzianych w ustawie, w tym m.in. z:</w:t>
      </w:r>
    </w:p>
    <w:p w14:paraId="01F4A2D3" w14:textId="77777777" w:rsidR="00406ED2" w:rsidRPr="000F5B82" w:rsidRDefault="00406ED2" w:rsidP="0074780B">
      <w:pPr>
        <w:pStyle w:val="Akapitzlist"/>
        <w:numPr>
          <w:ilvl w:val="0"/>
          <w:numId w:val="21"/>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obowiązku udostępniania nieruchomości,</w:t>
      </w:r>
    </w:p>
    <w:p w14:paraId="21172084" w14:textId="77777777" w:rsidR="00406ED2" w:rsidRPr="000F5B82" w:rsidRDefault="00406ED2" w:rsidP="0074780B">
      <w:pPr>
        <w:pStyle w:val="Akapitzlist"/>
        <w:numPr>
          <w:ilvl w:val="0"/>
          <w:numId w:val="21"/>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obowiązku umożliwienia instalacji urządzeń telekomunikacyjnych,</w:t>
      </w:r>
    </w:p>
    <w:p w14:paraId="0F4733B6" w14:textId="77777777" w:rsidR="00406ED2" w:rsidRPr="000F5B82" w:rsidRDefault="00406ED2" w:rsidP="0074780B">
      <w:pPr>
        <w:pStyle w:val="Akapitzlist"/>
        <w:numPr>
          <w:ilvl w:val="0"/>
          <w:numId w:val="21"/>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obowiązku udostępniania informacji o infrastrukturze,</w:t>
      </w:r>
    </w:p>
    <w:p w14:paraId="399789BC" w14:textId="77777777" w:rsidR="00406ED2" w:rsidRPr="000F5B82" w:rsidRDefault="00406ED2" w:rsidP="0074780B">
      <w:pPr>
        <w:pStyle w:val="Akapitzlist"/>
        <w:numPr>
          <w:ilvl w:val="0"/>
          <w:numId w:val="21"/>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obowiązku umożliwienia przeprowadzenia inspekcji,</w:t>
      </w:r>
    </w:p>
    <w:p w14:paraId="058BC91E" w14:textId="77777777" w:rsidR="00406ED2" w:rsidRPr="000F5B82" w:rsidRDefault="00406ED2" w:rsidP="0074780B">
      <w:pPr>
        <w:pStyle w:val="Akapitzlist"/>
        <w:numPr>
          <w:ilvl w:val="0"/>
          <w:numId w:val="21"/>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obowiązku koordynacji robót budowlanych.</w:t>
      </w:r>
    </w:p>
    <w:p w14:paraId="5EAF32E0" w14:textId="77777777"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Na podstawie należycie uzasadnionych i proporcjonalnych kryteriów, zwolnienia mogą dotyczyć następujących kategorii obiektów:</w:t>
      </w:r>
    </w:p>
    <w:p w14:paraId="023FB74F" w14:textId="2C42BBE9" w:rsidR="00406ED2" w:rsidRPr="000F5B82" w:rsidRDefault="000F5B82" w:rsidP="0074780B">
      <w:pPr>
        <w:pStyle w:val="Akapitzlist"/>
        <w:numPr>
          <w:ilvl w:val="0"/>
          <w:numId w:val="22"/>
        </w:numPr>
        <w:spacing w:line="360" w:lineRule="auto"/>
        <w:jc w:val="both"/>
        <w:rPr>
          <w:rFonts w:ascii="Times New Roman" w:hAnsi="Times New Roman" w:cs="Times New Roman"/>
          <w:sz w:val="24"/>
          <w:szCs w:val="24"/>
        </w:rPr>
      </w:pPr>
      <w:r>
        <w:rPr>
          <w:rFonts w:ascii="Times New Roman" w:hAnsi="Times New Roman" w:cs="Times New Roman"/>
          <w:sz w:val="24"/>
          <w:szCs w:val="24"/>
        </w:rPr>
        <w:t>z</w:t>
      </w:r>
      <w:r w:rsidR="00406ED2" w:rsidRPr="000F5B82">
        <w:rPr>
          <w:rFonts w:ascii="Times New Roman" w:hAnsi="Times New Roman" w:cs="Times New Roman"/>
          <w:sz w:val="24"/>
          <w:szCs w:val="24"/>
        </w:rPr>
        <w:t>abytki wpisane do rejestru zabytków, których konstrukcja lub wystrój architektoniczny nie pozwala na jakąkolwiek ingerencję bez ryzyka naruszenia ich wartości historycznej lub artystycznej</w:t>
      </w:r>
      <w:r w:rsidR="423FFBE5" w:rsidRPr="6EBF07BB">
        <w:rPr>
          <w:rFonts w:ascii="Times New Roman" w:hAnsi="Times New Roman" w:cs="Times New Roman"/>
          <w:sz w:val="24"/>
          <w:szCs w:val="24"/>
        </w:rPr>
        <w:t>,</w:t>
      </w:r>
    </w:p>
    <w:p w14:paraId="616815CF" w14:textId="172FA613" w:rsidR="00406ED2" w:rsidRPr="000F5B82" w:rsidRDefault="000F5B82" w:rsidP="0074780B">
      <w:pPr>
        <w:pStyle w:val="Akapitzlist"/>
        <w:numPr>
          <w:ilvl w:val="0"/>
          <w:numId w:val="22"/>
        </w:numPr>
        <w:spacing w:line="360" w:lineRule="auto"/>
        <w:jc w:val="both"/>
        <w:rPr>
          <w:rFonts w:ascii="Times New Roman" w:hAnsi="Times New Roman" w:cs="Times New Roman"/>
          <w:sz w:val="24"/>
          <w:szCs w:val="24"/>
        </w:rPr>
      </w:pPr>
      <w:r>
        <w:rPr>
          <w:rFonts w:ascii="Times New Roman" w:hAnsi="Times New Roman" w:cs="Times New Roman"/>
          <w:sz w:val="24"/>
          <w:szCs w:val="24"/>
        </w:rPr>
        <w:t>o</w:t>
      </w:r>
      <w:r w:rsidR="00406ED2" w:rsidRPr="000F5B82">
        <w:rPr>
          <w:rFonts w:ascii="Times New Roman" w:hAnsi="Times New Roman" w:cs="Times New Roman"/>
          <w:sz w:val="24"/>
          <w:szCs w:val="24"/>
        </w:rPr>
        <w:t>biekty objęte ochroną konserwatorską na mocy miejscowego planu zagospodarowania przestrzennego lub gminnej ewidencji zabytków, o szczególnie wysokim stopniu zachowania oryginalnej substancji zabytkowej</w:t>
      </w:r>
      <w:r w:rsidR="7C5E9D55" w:rsidRPr="6EBF07BB">
        <w:rPr>
          <w:rFonts w:ascii="Times New Roman" w:hAnsi="Times New Roman" w:cs="Times New Roman"/>
          <w:sz w:val="24"/>
          <w:szCs w:val="24"/>
        </w:rPr>
        <w:t>,</w:t>
      </w:r>
    </w:p>
    <w:p w14:paraId="7119844F" w14:textId="1A02E4DF" w:rsidR="00406ED2" w:rsidRPr="000F5B82" w:rsidRDefault="000F5B82" w:rsidP="0074780B">
      <w:pPr>
        <w:pStyle w:val="Akapitzlist"/>
        <w:numPr>
          <w:ilvl w:val="0"/>
          <w:numId w:val="22"/>
        </w:numPr>
        <w:spacing w:line="360" w:lineRule="auto"/>
        <w:jc w:val="both"/>
        <w:rPr>
          <w:rFonts w:ascii="Times New Roman" w:hAnsi="Times New Roman" w:cs="Times New Roman"/>
          <w:sz w:val="24"/>
          <w:szCs w:val="24"/>
        </w:rPr>
      </w:pPr>
      <w:r>
        <w:rPr>
          <w:rFonts w:ascii="Times New Roman" w:hAnsi="Times New Roman" w:cs="Times New Roman"/>
          <w:sz w:val="24"/>
          <w:szCs w:val="24"/>
        </w:rPr>
        <w:t>z</w:t>
      </w:r>
      <w:r w:rsidR="00406ED2" w:rsidRPr="000F5B82">
        <w:rPr>
          <w:rFonts w:ascii="Times New Roman" w:hAnsi="Times New Roman" w:cs="Times New Roman"/>
          <w:sz w:val="24"/>
          <w:szCs w:val="24"/>
        </w:rPr>
        <w:t>espoły zabytkowe i układy urbanistyczne, w przypadku których ingerencja w formie instalacji urządzeń mogłaby naruszyć historyczny układ przestrzenny lub krajobraz kulturowy</w:t>
      </w:r>
      <w:r w:rsidR="1A5C198F" w:rsidRPr="28B60641">
        <w:rPr>
          <w:rFonts w:ascii="Times New Roman" w:hAnsi="Times New Roman" w:cs="Times New Roman"/>
          <w:sz w:val="24"/>
          <w:szCs w:val="24"/>
        </w:rPr>
        <w:t>,</w:t>
      </w:r>
    </w:p>
    <w:p w14:paraId="7AF5C0EF" w14:textId="53DC03BC" w:rsidR="00406ED2" w:rsidRPr="000F5B82" w:rsidRDefault="000F5B82" w:rsidP="0074780B">
      <w:pPr>
        <w:pStyle w:val="Akapitzlist"/>
        <w:numPr>
          <w:ilvl w:val="0"/>
          <w:numId w:val="22"/>
        </w:num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b</w:t>
      </w:r>
      <w:r w:rsidR="00406ED2" w:rsidRPr="000F5B82">
        <w:rPr>
          <w:rFonts w:ascii="Times New Roman" w:hAnsi="Times New Roman" w:cs="Times New Roman"/>
          <w:sz w:val="24"/>
          <w:szCs w:val="24"/>
        </w:rPr>
        <w:t>udynki o znaczeniu symbolicznym, narodowym lub religijnym, których charakter wyklucza jakiekolwiek zmiany zewnętrzne lub instalacje ingerujące w ich wygląd.</w:t>
      </w:r>
    </w:p>
    <w:p w14:paraId="40F782F1" w14:textId="7C12FACD" w:rsidR="00406ED2" w:rsidRPr="000F5B82" w:rsidRDefault="69FF1CF5" w:rsidP="0042223A">
      <w:pPr>
        <w:spacing w:line="360" w:lineRule="auto"/>
        <w:jc w:val="both"/>
        <w:rPr>
          <w:rFonts w:ascii="Times New Roman" w:hAnsi="Times New Roman" w:cs="Times New Roman"/>
          <w:sz w:val="24"/>
          <w:szCs w:val="24"/>
        </w:rPr>
      </w:pPr>
      <w:r w:rsidRPr="5A946D33">
        <w:rPr>
          <w:rFonts w:ascii="Times New Roman" w:hAnsi="Times New Roman" w:cs="Times New Roman"/>
          <w:sz w:val="24"/>
          <w:szCs w:val="24"/>
        </w:rPr>
        <w:t>Z</w:t>
      </w:r>
      <w:r w:rsidR="00406ED2" w:rsidRPr="5A946D33">
        <w:rPr>
          <w:rFonts w:ascii="Times New Roman" w:hAnsi="Times New Roman" w:cs="Times New Roman"/>
          <w:sz w:val="24"/>
          <w:szCs w:val="24"/>
        </w:rPr>
        <w:t>wolnienie</w:t>
      </w:r>
      <w:r w:rsidR="00406ED2" w:rsidRPr="000F5B82">
        <w:rPr>
          <w:rFonts w:ascii="Times New Roman" w:hAnsi="Times New Roman" w:cs="Times New Roman"/>
          <w:sz w:val="24"/>
          <w:szCs w:val="24"/>
        </w:rPr>
        <w:t xml:space="preserve"> będzie możliwe tylko w przypadkach, gdy:</w:t>
      </w:r>
    </w:p>
    <w:p w14:paraId="7267239A" w14:textId="77777777" w:rsidR="00406ED2" w:rsidRPr="000F5B82" w:rsidRDefault="00406ED2" w:rsidP="34599590">
      <w:pPr>
        <w:pStyle w:val="Akapitzlist"/>
        <w:numPr>
          <w:ilvl w:val="0"/>
          <w:numId w:val="39"/>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nie istnieje techniczna możliwość przeprowadzenia instalacji w sposób nieinwazyjny,</w:t>
      </w:r>
    </w:p>
    <w:p w14:paraId="79CDB2CB" w14:textId="77777777" w:rsidR="00406ED2" w:rsidRPr="000F5B82" w:rsidRDefault="00406ED2" w:rsidP="012AED0C">
      <w:pPr>
        <w:pStyle w:val="Akapitzlist"/>
        <w:numPr>
          <w:ilvl w:val="0"/>
          <w:numId w:val="39"/>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planowana ingerencja zagrażałaby trwałości zabytku lub naruszała jego istotę kulturową,</w:t>
      </w:r>
    </w:p>
    <w:p w14:paraId="63510CA8" w14:textId="77777777" w:rsidR="00406ED2" w:rsidRPr="000F5B82" w:rsidRDefault="00406ED2" w:rsidP="0B7A2260">
      <w:pPr>
        <w:pStyle w:val="Akapitzlist"/>
        <w:numPr>
          <w:ilvl w:val="0"/>
          <w:numId w:val="39"/>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możliwe są alternatywne lokalizacje urządzeń lub rozwiązań technicznych, które nie ingerują w dany obiekt,</w:t>
      </w:r>
    </w:p>
    <w:p w14:paraId="375F6D10" w14:textId="77777777" w:rsidR="00406ED2" w:rsidRPr="000F5B82" w:rsidRDefault="00406ED2" w:rsidP="6C3C0EFA">
      <w:pPr>
        <w:pStyle w:val="Akapitzlist"/>
        <w:numPr>
          <w:ilvl w:val="0"/>
          <w:numId w:val="39"/>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właściciel lub zarządca obiektu złoży należycie uzasadniony wniosek o zwolnienie, zaopiniowany przez właściwego wojewódzkiego konserwatora zabytków.</w:t>
      </w:r>
    </w:p>
    <w:p w14:paraId="62E7C518" w14:textId="77777777"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Należy wskazać, że zwolnienia nie będą miały charakteru automatycznego – stosowane będą w sposób indywidualny i uzasadniony, z uwzględnieniem interesu publicznego, potrzeby zapewnienia dostępu do usług telekomunikacyjnych oraz ochrony dziedzictwa narodowego.</w:t>
      </w:r>
    </w:p>
    <w:p w14:paraId="70811217" w14:textId="77777777"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Rozporządzenie będzie miało na celu zrównoważenie interesu publicznego w zakresie rozwoju infrastruktury telekomunikacyjnej z obowiązkiem ochrony dziedzictwa kulturowego, przy zastosowaniu przejrzystych, proporcjonalnych i możliwych do oceny kryteriów.</w:t>
      </w:r>
    </w:p>
    <w:p w14:paraId="229FFD89" w14:textId="6F90A89E"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4. Fakultatywne rozporządzenie Rady Ministrów, na podstawie art. 36i ust. 2 Megaustawy, dotyczące kryteriów kwalifikacji budynków wojskowych oraz budynków wykorzystywanych do celów bezpieczeństwa narodowego zwolnionych z obowiązków związanych z dostępem do nieruchomości, infrastruktury technicznej, obowiązkiem udostępniania informacji o</w:t>
      </w:r>
      <w:r w:rsidR="00550E25">
        <w:rPr>
          <w:rFonts w:ascii="Times New Roman" w:hAnsi="Times New Roman" w:cs="Times New Roman"/>
          <w:sz w:val="24"/>
          <w:szCs w:val="24"/>
        </w:rPr>
        <w:t> </w:t>
      </w:r>
      <w:r w:rsidRPr="000F5B82">
        <w:rPr>
          <w:rFonts w:ascii="Times New Roman" w:hAnsi="Times New Roman" w:cs="Times New Roman"/>
          <w:sz w:val="24"/>
          <w:szCs w:val="24"/>
        </w:rPr>
        <w:t>infrastrukturze i umożliwiania inspekcji, możliwością korzystania z nieruchomości, w celu instalowania urządzeń telekomunikacyjnych oraz koordynacją robót budowlanych.</w:t>
      </w:r>
    </w:p>
    <w:p w14:paraId="6ECE29F0" w14:textId="77777777"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Rozporządzenie będzie miało na celu określenie przejrzystych i proporcjonalnych kryteriów, na podstawie których możliwe będzie wyłączenie określonych budynków wojskowych oraz budynków służących bezpieczeństwu narodowemu z obowiązków dotyczących:</w:t>
      </w:r>
    </w:p>
    <w:p w14:paraId="762BCCBA" w14:textId="77777777" w:rsidR="00406ED2" w:rsidRPr="000F5B82" w:rsidRDefault="00406ED2" w:rsidP="0074780B">
      <w:pPr>
        <w:pStyle w:val="Akapitzlist"/>
        <w:numPr>
          <w:ilvl w:val="0"/>
          <w:numId w:val="23"/>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udostępniania nieruchomości na potrzeby instalacji urządzeń telekomunikacyjnych,</w:t>
      </w:r>
    </w:p>
    <w:p w14:paraId="0959F52F" w14:textId="77777777" w:rsidR="00406ED2" w:rsidRPr="000F5B82" w:rsidRDefault="00406ED2" w:rsidP="0074780B">
      <w:pPr>
        <w:pStyle w:val="Akapitzlist"/>
        <w:numPr>
          <w:ilvl w:val="0"/>
          <w:numId w:val="23"/>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udostępniania informacji o infrastrukturze technicznej,</w:t>
      </w:r>
    </w:p>
    <w:p w14:paraId="5B1FB80E" w14:textId="77777777" w:rsidR="00406ED2" w:rsidRPr="000F5B82" w:rsidRDefault="00406ED2" w:rsidP="0074780B">
      <w:pPr>
        <w:pStyle w:val="Akapitzlist"/>
        <w:numPr>
          <w:ilvl w:val="0"/>
          <w:numId w:val="23"/>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umożliwiania przeprowadzania inspekcji,</w:t>
      </w:r>
    </w:p>
    <w:p w14:paraId="6AE4E2D3" w14:textId="77777777" w:rsidR="00406ED2" w:rsidRPr="000F5B82" w:rsidRDefault="00406ED2" w:rsidP="0074780B">
      <w:pPr>
        <w:pStyle w:val="Akapitzlist"/>
        <w:numPr>
          <w:ilvl w:val="0"/>
          <w:numId w:val="23"/>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udziału w koordynacji robót budowlanych.</w:t>
      </w:r>
    </w:p>
    <w:p w14:paraId="69DEAE83" w14:textId="77777777"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lastRenderedPageBreak/>
        <w:t>Zwolnienia będą dotyczyć wyłącznie sytuacji, w których instalowanie infrastruktury telekomunikacyjnej lub udostępnianie danych mogłoby:</w:t>
      </w:r>
    </w:p>
    <w:p w14:paraId="1ED9CD28" w14:textId="77777777" w:rsidR="00406ED2" w:rsidRPr="000F5B82" w:rsidRDefault="00406ED2" w:rsidP="0074780B">
      <w:pPr>
        <w:pStyle w:val="Akapitzlist"/>
        <w:numPr>
          <w:ilvl w:val="0"/>
          <w:numId w:val="24"/>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naruszyć tajemnicę państwową lub służbową,</w:t>
      </w:r>
    </w:p>
    <w:p w14:paraId="24A02AC9" w14:textId="469DCD27" w:rsidR="00406ED2" w:rsidRPr="000F5B82" w:rsidRDefault="00406ED2" w:rsidP="0074780B">
      <w:pPr>
        <w:pStyle w:val="Akapitzlist"/>
        <w:numPr>
          <w:ilvl w:val="0"/>
          <w:numId w:val="24"/>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 xml:space="preserve">zagrażać funkcjonowaniu </w:t>
      </w:r>
      <w:r w:rsidR="000F5B82">
        <w:rPr>
          <w:rFonts w:ascii="Times New Roman" w:hAnsi="Times New Roman" w:cs="Times New Roman"/>
          <w:sz w:val="24"/>
          <w:szCs w:val="24"/>
        </w:rPr>
        <w:t>S</w:t>
      </w:r>
      <w:r w:rsidRPr="000F5B82">
        <w:rPr>
          <w:rFonts w:ascii="Times New Roman" w:hAnsi="Times New Roman" w:cs="Times New Roman"/>
          <w:sz w:val="24"/>
          <w:szCs w:val="24"/>
        </w:rPr>
        <w:t xml:space="preserve">ił </w:t>
      </w:r>
      <w:r w:rsidR="000F5B82">
        <w:rPr>
          <w:rFonts w:ascii="Times New Roman" w:hAnsi="Times New Roman" w:cs="Times New Roman"/>
          <w:sz w:val="24"/>
          <w:szCs w:val="24"/>
        </w:rPr>
        <w:t>Z</w:t>
      </w:r>
      <w:r w:rsidRPr="000F5B82">
        <w:rPr>
          <w:rFonts w:ascii="Times New Roman" w:hAnsi="Times New Roman" w:cs="Times New Roman"/>
          <w:sz w:val="24"/>
          <w:szCs w:val="24"/>
        </w:rPr>
        <w:t>brojnych R</w:t>
      </w:r>
      <w:r w:rsidR="000F5B82">
        <w:rPr>
          <w:rFonts w:ascii="Times New Roman" w:hAnsi="Times New Roman" w:cs="Times New Roman"/>
          <w:sz w:val="24"/>
          <w:szCs w:val="24"/>
        </w:rPr>
        <w:t>zeczypospolitej Polskiej</w:t>
      </w:r>
      <w:r w:rsidRPr="000F5B82">
        <w:rPr>
          <w:rFonts w:ascii="Times New Roman" w:hAnsi="Times New Roman" w:cs="Times New Roman"/>
          <w:sz w:val="24"/>
          <w:szCs w:val="24"/>
        </w:rPr>
        <w:t>,</w:t>
      </w:r>
    </w:p>
    <w:p w14:paraId="2F961DCA" w14:textId="77777777" w:rsidR="00406ED2" w:rsidRPr="000F5B82" w:rsidRDefault="00406ED2" w:rsidP="0074780B">
      <w:pPr>
        <w:pStyle w:val="Akapitzlist"/>
        <w:numPr>
          <w:ilvl w:val="0"/>
          <w:numId w:val="24"/>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narażać na ryzyko bezpieczeństwo systemów obronnych, zarządzania kryzysowego lub infrastruktury strategicznej.</w:t>
      </w:r>
    </w:p>
    <w:p w14:paraId="2D018DC6" w14:textId="77777777"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Zwolnienie z obowiązków przewidzianych w Megaustawie może objąć budynki:</w:t>
      </w:r>
    </w:p>
    <w:p w14:paraId="2FA8B208" w14:textId="7F2C88B9" w:rsidR="00406ED2" w:rsidRPr="000F5B82" w:rsidRDefault="000F5B82" w:rsidP="0074780B">
      <w:pPr>
        <w:pStyle w:val="Akapitzlist"/>
        <w:numPr>
          <w:ilvl w:val="0"/>
          <w:numId w:val="25"/>
        </w:numPr>
        <w:spacing w:line="360" w:lineRule="auto"/>
        <w:jc w:val="both"/>
        <w:rPr>
          <w:rFonts w:ascii="Times New Roman" w:hAnsi="Times New Roman" w:cs="Times New Roman"/>
          <w:sz w:val="24"/>
          <w:szCs w:val="24"/>
        </w:rPr>
      </w:pPr>
      <w:r>
        <w:rPr>
          <w:rFonts w:ascii="Times New Roman" w:hAnsi="Times New Roman" w:cs="Times New Roman"/>
          <w:sz w:val="24"/>
          <w:szCs w:val="24"/>
        </w:rPr>
        <w:t>u</w:t>
      </w:r>
      <w:r w:rsidR="00406ED2" w:rsidRPr="000F5B82">
        <w:rPr>
          <w:rFonts w:ascii="Times New Roman" w:hAnsi="Times New Roman" w:cs="Times New Roman"/>
          <w:sz w:val="24"/>
          <w:szCs w:val="24"/>
        </w:rPr>
        <w:t>żytkowane przez Siły Zbrojne R</w:t>
      </w:r>
      <w:r>
        <w:rPr>
          <w:rFonts w:ascii="Times New Roman" w:hAnsi="Times New Roman" w:cs="Times New Roman"/>
          <w:sz w:val="24"/>
          <w:szCs w:val="24"/>
        </w:rPr>
        <w:t>zeczypospolitej Polskiej</w:t>
      </w:r>
      <w:r w:rsidR="00406ED2" w:rsidRPr="000F5B82">
        <w:rPr>
          <w:rFonts w:ascii="Times New Roman" w:hAnsi="Times New Roman" w:cs="Times New Roman"/>
          <w:sz w:val="24"/>
          <w:szCs w:val="24"/>
        </w:rPr>
        <w:t xml:space="preserve"> lub sojusznicze, w tym jednostki operacyjne, centra dowodzenia, magazyny broni, infrastruktura logistyczna i</w:t>
      </w:r>
      <w:r w:rsidR="00550E25">
        <w:rPr>
          <w:rFonts w:ascii="Times New Roman" w:hAnsi="Times New Roman" w:cs="Times New Roman"/>
          <w:sz w:val="24"/>
          <w:szCs w:val="24"/>
        </w:rPr>
        <w:t> </w:t>
      </w:r>
      <w:r w:rsidR="00406ED2" w:rsidRPr="000F5B82">
        <w:rPr>
          <w:rFonts w:ascii="Times New Roman" w:hAnsi="Times New Roman" w:cs="Times New Roman"/>
          <w:sz w:val="24"/>
          <w:szCs w:val="24"/>
        </w:rPr>
        <w:t>techniczna</w:t>
      </w:r>
      <w:r w:rsidR="1D3F6C90" w:rsidRPr="021D8888">
        <w:rPr>
          <w:rFonts w:ascii="Times New Roman" w:hAnsi="Times New Roman" w:cs="Times New Roman"/>
          <w:sz w:val="24"/>
          <w:szCs w:val="24"/>
        </w:rPr>
        <w:t>,</w:t>
      </w:r>
    </w:p>
    <w:p w14:paraId="75C2B338" w14:textId="6A8623F4" w:rsidR="00406ED2" w:rsidRPr="000F5B82" w:rsidRDefault="000F5B82" w:rsidP="0074780B">
      <w:pPr>
        <w:pStyle w:val="Akapitzlist"/>
        <w:numPr>
          <w:ilvl w:val="0"/>
          <w:numId w:val="25"/>
        </w:numPr>
        <w:spacing w:line="360" w:lineRule="auto"/>
        <w:jc w:val="both"/>
        <w:rPr>
          <w:rFonts w:ascii="Times New Roman" w:hAnsi="Times New Roman" w:cs="Times New Roman"/>
          <w:sz w:val="24"/>
          <w:szCs w:val="24"/>
        </w:rPr>
      </w:pPr>
      <w:r>
        <w:rPr>
          <w:rFonts w:ascii="Times New Roman" w:hAnsi="Times New Roman" w:cs="Times New Roman"/>
          <w:sz w:val="24"/>
          <w:szCs w:val="24"/>
        </w:rPr>
        <w:t>w</w:t>
      </w:r>
      <w:r w:rsidR="00406ED2" w:rsidRPr="000F5B82">
        <w:rPr>
          <w:rFonts w:ascii="Times New Roman" w:hAnsi="Times New Roman" w:cs="Times New Roman"/>
          <w:sz w:val="24"/>
          <w:szCs w:val="24"/>
        </w:rPr>
        <w:t>ykorzystywane przez służby specjalne lub formacje podległe Ministrowi Spraw Wewnętrznych i Administracji – jeśli pełnią funkcje operacyjne, analityczne lub zabezpieczające działania niejawne</w:t>
      </w:r>
      <w:r w:rsidR="5174D0D0" w:rsidRPr="021D8888">
        <w:rPr>
          <w:rFonts w:ascii="Times New Roman" w:hAnsi="Times New Roman" w:cs="Times New Roman"/>
          <w:sz w:val="24"/>
          <w:szCs w:val="24"/>
        </w:rPr>
        <w:t>,</w:t>
      </w:r>
    </w:p>
    <w:p w14:paraId="49627523" w14:textId="371E467F" w:rsidR="00406ED2" w:rsidRPr="000F5B82" w:rsidRDefault="000F5B82" w:rsidP="0074780B">
      <w:pPr>
        <w:pStyle w:val="Akapitzlist"/>
        <w:numPr>
          <w:ilvl w:val="0"/>
          <w:numId w:val="26"/>
        </w:numPr>
        <w:spacing w:line="360" w:lineRule="auto"/>
        <w:jc w:val="both"/>
        <w:rPr>
          <w:rFonts w:ascii="Times New Roman" w:hAnsi="Times New Roman" w:cs="Times New Roman"/>
          <w:sz w:val="24"/>
          <w:szCs w:val="24"/>
        </w:rPr>
      </w:pPr>
      <w:r>
        <w:rPr>
          <w:rFonts w:ascii="Times New Roman" w:hAnsi="Times New Roman" w:cs="Times New Roman"/>
          <w:sz w:val="24"/>
          <w:szCs w:val="24"/>
        </w:rPr>
        <w:t>s</w:t>
      </w:r>
      <w:r w:rsidR="00406ED2" w:rsidRPr="000F5B82">
        <w:rPr>
          <w:rFonts w:ascii="Times New Roman" w:hAnsi="Times New Roman" w:cs="Times New Roman"/>
          <w:sz w:val="24"/>
          <w:szCs w:val="24"/>
        </w:rPr>
        <w:t>tanowiące część systemu ochrony infrastruktury krytycznej państwa, w tym budynki centrów zarządzania kryzysowego, ochrony granic, obiektów teleinformatycznych kluczowych dla bezpieczeństwa państwa</w:t>
      </w:r>
      <w:r w:rsidR="2D174FFF" w:rsidRPr="021D8888">
        <w:rPr>
          <w:rFonts w:ascii="Times New Roman" w:hAnsi="Times New Roman" w:cs="Times New Roman"/>
          <w:sz w:val="24"/>
          <w:szCs w:val="24"/>
        </w:rPr>
        <w:t>,</w:t>
      </w:r>
    </w:p>
    <w:p w14:paraId="61349B0D" w14:textId="65843E12" w:rsidR="00406ED2" w:rsidRPr="000F5B82" w:rsidRDefault="000F5B82" w:rsidP="0074780B">
      <w:pPr>
        <w:pStyle w:val="Akapitzlist"/>
        <w:numPr>
          <w:ilvl w:val="0"/>
          <w:numId w:val="26"/>
        </w:numPr>
        <w:spacing w:line="360" w:lineRule="auto"/>
        <w:jc w:val="both"/>
        <w:rPr>
          <w:rFonts w:ascii="Times New Roman" w:hAnsi="Times New Roman" w:cs="Times New Roman"/>
          <w:sz w:val="24"/>
          <w:szCs w:val="24"/>
        </w:rPr>
      </w:pPr>
      <w:r>
        <w:rPr>
          <w:rFonts w:ascii="Times New Roman" w:hAnsi="Times New Roman" w:cs="Times New Roman"/>
          <w:sz w:val="24"/>
          <w:szCs w:val="24"/>
        </w:rPr>
        <w:t>w</w:t>
      </w:r>
      <w:r w:rsidR="00406ED2" w:rsidRPr="000F5B82">
        <w:rPr>
          <w:rFonts w:ascii="Times New Roman" w:hAnsi="Times New Roman" w:cs="Times New Roman"/>
          <w:sz w:val="24"/>
          <w:szCs w:val="24"/>
        </w:rPr>
        <w:t>skazane przez ministra właściwego do spraw obrony narodowej lub spraw wewnętrznych jako strategiczne dla bezpieczeństwa narodowego – na podstawie indywidualnej oceny ryzyka.</w:t>
      </w:r>
    </w:p>
    <w:p w14:paraId="3A2D2BAC" w14:textId="4A99FEE3"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Należy wskazać, że kwalifikacja budynków następować będzie na wniosek właściwego organu (np.</w:t>
      </w:r>
      <w:r w:rsidR="002D7583" w:rsidRPr="000F5B82">
        <w:rPr>
          <w:rFonts w:ascii="Times New Roman" w:hAnsi="Times New Roman" w:cs="Times New Roman"/>
          <w:sz w:val="24"/>
          <w:szCs w:val="24"/>
        </w:rPr>
        <w:t> </w:t>
      </w:r>
      <w:r w:rsidRPr="000F5B82">
        <w:rPr>
          <w:rFonts w:ascii="Times New Roman" w:hAnsi="Times New Roman" w:cs="Times New Roman"/>
          <w:sz w:val="24"/>
          <w:szCs w:val="24"/>
        </w:rPr>
        <w:t>M</w:t>
      </w:r>
      <w:r w:rsidR="002373A3">
        <w:rPr>
          <w:rFonts w:ascii="Times New Roman" w:hAnsi="Times New Roman" w:cs="Times New Roman"/>
          <w:sz w:val="24"/>
          <w:szCs w:val="24"/>
        </w:rPr>
        <w:t>inis</w:t>
      </w:r>
      <w:r w:rsidR="00924A90">
        <w:rPr>
          <w:rFonts w:ascii="Times New Roman" w:hAnsi="Times New Roman" w:cs="Times New Roman"/>
          <w:sz w:val="24"/>
          <w:szCs w:val="24"/>
        </w:rPr>
        <w:t xml:space="preserve">terstwa </w:t>
      </w:r>
      <w:r w:rsidRPr="000F5B82">
        <w:rPr>
          <w:rFonts w:ascii="Times New Roman" w:hAnsi="Times New Roman" w:cs="Times New Roman"/>
          <w:sz w:val="24"/>
          <w:szCs w:val="24"/>
        </w:rPr>
        <w:t>O</w:t>
      </w:r>
      <w:r w:rsidR="00924A90">
        <w:rPr>
          <w:rFonts w:ascii="Times New Roman" w:hAnsi="Times New Roman" w:cs="Times New Roman"/>
          <w:sz w:val="24"/>
          <w:szCs w:val="24"/>
        </w:rPr>
        <w:t xml:space="preserve">brony </w:t>
      </w:r>
      <w:r w:rsidRPr="000F5B82">
        <w:rPr>
          <w:rFonts w:ascii="Times New Roman" w:hAnsi="Times New Roman" w:cs="Times New Roman"/>
          <w:sz w:val="24"/>
          <w:szCs w:val="24"/>
        </w:rPr>
        <w:t>N</w:t>
      </w:r>
      <w:r w:rsidR="00924A90">
        <w:rPr>
          <w:rFonts w:ascii="Times New Roman" w:hAnsi="Times New Roman" w:cs="Times New Roman"/>
          <w:sz w:val="24"/>
          <w:szCs w:val="24"/>
        </w:rPr>
        <w:t>arodowej</w:t>
      </w:r>
      <w:r w:rsidRPr="000F5B82">
        <w:rPr>
          <w:rFonts w:ascii="Times New Roman" w:hAnsi="Times New Roman" w:cs="Times New Roman"/>
          <w:sz w:val="24"/>
          <w:szCs w:val="24"/>
        </w:rPr>
        <w:t>, M</w:t>
      </w:r>
      <w:r w:rsidR="00924A90">
        <w:rPr>
          <w:rFonts w:ascii="Times New Roman" w:hAnsi="Times New Roman" w:cs="Times New Roman"/>
          <w:sz w:val="24"/>
          <w:szCs w:val="24"/>
        </w:rPr>
        <w:t xml:space="preserve">inisterstwa </w:t>
      </w:r>
      <w:r w:rsidRPr="000F5B82">
        <w:rPr>
          <w:rFonts w:ascii="Times New Roman" w:hAnsi="Times New Roman" w:cs="Times New Roman"/>
          <w:sz w:val="24"/>
          <w:szCs w:val="24"/>
        </w:rPr>
        <w:t>S</w:t>
      </w:r>
      <w:r w:rsidR="00924A90">
        <w:rPr>
          <w:rFonts w:ascii="Times New Roman" w:hAnsi="Times New Roman" w:cs="Times New Roman"/>
          <w:sz w:val="24"/>
          <w:szCs w:val="24"/>
        </w:rPr>
        <w:t xml:space="preserve">praw </w:t>
      </w:r>
      <w:r w:rsidRPr="000F5B82">
        <w:rPr>
          <w:rFonts w:ascii="Times New Roman" w:hAnsi="Times New Roman" w:cs="Times New Roman"/>
          <w:sz w:val="24"/>
          <w:szCs w:val="24"/>
        </w:rPr>
        <w:t>W</w:t>
      </w:r>
      <w:r w:rsidR="00924A90">
        <w:rPr>
          <w:rFonts w:ascii="Times New Roman" w:hAnsi="Times New Roman" w:cs="Times New Roman"/>
          <w:sz w:val="24"/>
          <w:szCs w:val="24"/>
        </w:rPr>
        <w:t xml:space="preserve">ewnętrznych </w:t>
      </w:r>
      <w:r w:rsidRPr="000F5B82">
        <w:rPr>
          <w:rFonts w:ascii="Times New Roman" w:hAnsi="Times New Roman" w:cs="Times New Roman"/>
          <w:sz w:val="24"/>
          <w:szCs w:val="24"/>
        </w:rPr>
        <w:t>i</w:t>
      </w:r>
      <w:r w:rsidR="00924A90">
        <w:rPr>
          <w:rFonts w:ascii="Times New Roman" w:hAnsi="Times New Roman" w:cs="Times New Roman"/>
          <w:sz w:val="24"/>
          <w:szCs w:val="24"/>
        </w:rPr>
        <w:t xml:space="preserve"> </w:t>
      </w:r>
      <w:r w:rsidRPr="000F5B82">
        <w:rPr>
          <w:rFonts w:ascii="Times New Roman" w:hAnsi="Times New Roman" w:cs="Times New Roman"/>
          <w:sz w:val="24"/>
          <w:szCs w:val="24"/>
        </w:rPr>
        <w:t>A</w:t>
      </w:r>
      <w:r w:rsidR="00924A90">
        <w:rPr>
          <w:rFonts w:ascii="Times New Roman" w:hAnsi="Times New Roman" w:cs="Times New Roman"/>
          <w:sz w:val="24"/>
          <w:szCs w:val="24"/>
        </w:rPr>
        <w:t>dministracji</w:t>
      </w:r>
      <w:r w:rsidRPr="000F5B82">
        <w:rPr>
          <w:rFonts w:ascii="Times New Roman" w:hAnsi="Times New Roman" w:cs="Times New Roman"/>
          <w:sz w:val="24"/>
          <w:szCs w:val="24"/>
        </w:rPr>
        <w:t>, A</w:t>
      </w:r>
      <w:r w:rsidR="00924A90">
        <w:rPr>
          <w:rFonts w:ascii="Times New Roman" w:hAnsi="Times New Roman" w:cs="Times New Roman"/>
          <w:sz w:val="24"/>
          <w:szCs w:val="24"/>
        </w:rPr>
        <w:t xml:space="preserve">gencji </w:t>
      </w:r>
      <w:r w:rsidRPr="000F5B82">
        <w:rPr>
          <w:rFonts w:ascii="Times New Roman" w:hAnsi="Times New Roman" w:cs="Times New Roman"/>
          <w:sz w:val="24"/>
          <w:szCs w:val="24"/>
        </w:rPr>
        <w:t>B</w:t>
      </w:r>
      <w:r w:rsidR="00924A90">
        <w:rPr>
          <w:rFonts w:ascii="Times New Roman" w:hAnsi="Times New Roman" w:cs="Times New Roman"/>
          <w:sz w:val="24"/>
          <w:szCs w:val="24"/>
        </w:rPr>
        <w:t xml:space="preserve">ezpieczeństwa </w:t>
      </w:r>
      <w:r w:rsidRPr="000F5B82">
        <w:rPr>
          <w:rFonts w:ascii="Times New Roman" w:hAnsi="Times New Roman" w:cs="Times New Roman"/>
          <w:sz w:val="24"/>
          <w:szCs w:val="24"/>
        </w:rPr>
        <w:t>W</w:t>
      </w:r>
      <w:r w:rsidR="00924A90">
        <w:rPr>
          <w:rFonts w:ascii="Times New Roman" w:hAnsi="Times New Roman" w:cs="Times New Roman"/>
          <w:sz w:val="24"/>
          <w:szCs w:val="24"/>
        </w:rPr>
        <w:t>ewnętrznego</w:t>
      </w:r>
      <w:r w:rsidRPr="000F5B82">
        <w:rPr>
          <w:rFonts w:ascii="Times New Roman" w:hAnsi="Times New Roman" w:cs="Times New Roman"/>
          <w:sz w:val="24"/>
          <w:szCs w:val="24"/>
        </w:rPr>
        <w:t>), z uzasadnieniem opartym na analizie ryzyka.</w:t>
      </w:r>
    </w:p>
    <w:p w14:paraId="71F1392D" w14:textId="77777777"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Każdorazowe zwolnienie będzie musiało być proporcjonalne, uzasadnione interesem bezpieczeństwa państwa i odnotowane w rejestrze zwolnień prowadzonym w sposób zapewniający kontrolę legalności decyzji.</w:t>
      </w:r>
    </w:p>
    <w:p w14:paraId="4E2B6F6E" w14:textId="45EA18CE"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Rozporządzenie będzie miało na celu zapewnienie równowagi między potrzebą rozwoju infrastruktury telekomunikacyjnej a nadrzędnym interesem jakim jest bezpieczeństwo narodowe. Jego celem będzie ograniczenie ryzyka związanego z dostępem do obiektów o</w:t>
      </w:r>
      <w:r w:rsidR="00550E25">
        <w:rPr>
          <w:rFonts w:ascii="Times New Roman" w:hAnsi="Times New Roman" w:cs="Times New Roman"/>
          <w:sz w:val="24"/>
          <w:szCs w:val="24"/>
        </w:rPr>
        <w:t> </w:t>
      </w:r>
      <w:r w:rsidRPr="000F5B82">
        <w:rPr>
          <w:rFonts w:ascii="Times New Roman" w:hAnsi="Times New Roman" w:cs="Times New Roman"/>
          <w:sz w:val="24"/>
          <w:szCs w:val="24"/>
        </w:rPr>
        <w:t>strategicznym znaczeniu, przy jednoczesnym zachowaniu zasady proporcjonalności i</w:t>
      </w:r>
      <w:r w:rsidR="00550E25">
        <w:rPr>
          <w:rFonts w:ascii="Times New Roman" w:hAnsi="Times New Roman" w:cs="Times New Roman"/>
          <w:sz w:val="24"/>
          <w:szCs w:val="24"/>
        </w:rPr>
        <w:t> </w:t>
      </w:r>
      <w:r w:rsidRPr="000F5B82">
        <w:rPr>
          <w:rFonts w:ascii="Times New Roman" w:hAnsi="Times New Roman" w:cs="Times New Roman"/>
          <w:sz w:val="24"/>
          <w:szCs w:val="24"/>
        </w:rPr>
        <w:t>przejrzystości procesu kwalifikacyjnego.</w:t>
      </w:r>
    </w:p>
    <w:p w14:paraId="735EA101" w14:textId="40C665E3"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lastRenderedPageBreak/>
        <w:t>5. Rozporządzenie ministra właściwego do spraw transportu (na podstawie art. 39 ust. 3f ustawy z dnia 21 marca 1985 r. o drogach publicznych) dotyczące wzoru wniosku o wydanie zezwolenia na umieszczenie w pasie drogowym urządzeń i infrastruktury, z uwzględnieniem jednolitości przyjmowanych przez zarządców dróg publicznych wniosków oraz sprawnej i</w:t>
      </w:r>
      <w:r w:rsidR="00550E25">
        <w:rPr>
          <w:rFonts w:ascii="Times New Roman" w:hAnsi="Times New Roman" w:cs="Times New Roman"/>
          <w:sz w:val="24"/>
          <w:szCs w:val="24"/>
        </w:rPr>
        <w:t> </w:t>
      </w:r>
      <w:r w:rsidRPr="000F5B82">
        <w:rPr>
          <w:rFonts w:ascii="Times New Roman" w:hAnsi="Times New Roman" w:cs="Times New Roman"/>
          <w:sz w:val="24"/>
          <w:szCs w:val="24"/>
        </w:rPr>
        <w:t>skutecznej obsługi procesu administracyjnego. Celem rozporządzenia będzie:</w:t>
      </w:r>
    </w:p>
    <w:p w14:paraId="10539F99" w14:textId="77777777" w:rsidR="00406ED2" w:rsidRPr="000F5B82" w:rsidRDefault="00406ED2" w:rsidP="0074780B">
      <w:pPr>
        <w:pStyle w:val="Akapitzlist"/>
        <w:numPr>
          <w:ilvl w:val="0"/>
          <w:numId w:val="27"/>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ujednolicenie wzoru wniosku składanych przez inwestorów do zarządców dróg publicznych,</w:t>
      </w:r>
    </w:p>
    <w:p w14:paraId="731E6A59" w14:textId="163F8125" w:rsidR="00406ED2" w:rsidRPr="000F5B82" w:rsidRDefault="00406ED2" w:rsidP="0074780B">
      <w:pPr>
        <w:pStyle w:val="Akapitzlist"/>
        <w:numPr>
          <w:ilvl w:val="0"/>
          <w:numId w:val="27"/>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przyspieszenie i uproszczenie procedur administracyjnych związanych z lokalizacją i</w:t>
      </w:r>
      <w:r w:rsidR="00550E25">
        <w:rPr>
          <w:rFonts w:ascii="Times New Roman" w:hAnsi="Times New Roman" w:cs="Times New Roman"/>
          <w:sz w:val="24"/>
          <w:szCs w:val="24"/>
        </w:rPr>
        <w:t> </w:t>
      </w:r>
      <w:r w:rsidRPr="000F5B82">
        <w:rPr>
          <w:rFonts w:ascii="Times New Roman" w:hAnsi="Times New Roman" w:cs="Times New Roman"/>
          <w:sz w:val="24"/>
          <w:szCs w:val="24"/>
        </w:rPr>
        <w:t>instalacją urządzeń w pasie drogowym,</w:t>
      </w:r>
    </w:p>
    <w:p w14:paraId="70E2DA41" w14:textId="77777777" w:rsidR="00406ED2" w:rsidRPr="000F5B82" w:rsidRDefault="00406ED2" w:rsidP="0074780B">
      <w:pPr>
        <w:pStyle w:val="Akapitzlist"/>
        <w:numPr>
          <w:ilvl w:val="0"/>
          <w:numId w:val="27"/>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zapewnienie kompletności i porównywalności danych przekazywanych przez wnioskodawców,</w:t>
      </w:r>
    </w:p>
    <w:p w14:paraId="49DBEE9E" w14:textId="77777777" w:rsidR="00406ED2" w:rsidRPr="000F5B82" w:rsidRDefault="00406ED2" w:rsidP="0074780B">
      <w:pPr>
        <w:pStyle w:val="Akapitzlist"/>
        <w:numPr>
          <w:ilvl w:val="0"/>
          <w:numId w:val="27"/>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zwiększenie przejrzystości procesu dla inwestorów, zarządców dróg i innych interesariuszy.</w:t>
      </w:r>
    </w:p>
    <w:p w14:paraId="155DF8BF" w14:textId="77777777"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W rozporządzeniu określony zostanie:</w:t>
      </w:r>
    </w:p>
    <w:p w14:paraId="511C6697" w14:textId="1D4A2D74" w:rsidR="00406ED2" w:rsidRPr="000F5B82" w:rsidRDefault="00406ED2" w:rsidP="0074780B">
      <w:pPr>
        <w:pStyle w:val="Akapitzlist"/>
        <w:numPr>
          <w:ilvl w:val="0"/>
          <w:numId w:val="28"/>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jednolity wzór wniosku o wydanie zezwolenia na umieszczenie urządzeń i</w:t>
      </w:r>
      <w:r w:rsidR="00550E25">
        <w:rPr>
          <w:rFonts w:ascii="Times New Roman" w:hAnsi="Times New Roman" w:cs="Times New Roman"/>
          <w:sz w:val="24"/>
          <w:szCs w:val="24"/>
        </w:rPr>
        <w:t> </w:t>
      </w:r>
      <w:r w:rsidRPr="000F5B82">
        <w:rPr>
          <w:rFonts w:ascii="Times New Roman" w:hAnsi="Times New Roman" w:cs="Times New Roman"/>
          <w:sz w:val="24"/>
          <w:szCs w:val="24"/>
        </w:rPr>
        <w:t>infrastruktury w</w:t>
      </w:r>
      <w:r w:rsidR="002D7583" w:rsidRPr="000F5B82">
        <w:rPr>
          <w:rFonts w:ascii="Times New Roman" w:hAnsi="Times New Roman" w:cs="Times New Roman"/>
          <w:sz w:val="24"/>
          <w:szCs w:val="24"/>
        </w:rPr>
        <w:t> </w:t>
      </w:r>
      <w:r w:rsidRPr="000F5B82">
        <w:rPr>
          <w:rFonts w:ascii="Times New Roman" w:hAnsi="Times New Roman" w:cs="Times New Roman"/>
          <w:sz w:val="24"/>
          <w:szCs w:val="24"/>
        </w:rPr>
        <w:t>pasie drogowym (np. sieci telekomunikacyjnych, energetycznych, wodociągowych itp.),</w:t>
      </w:r>
    </w:p>
    <w:p w14:paraId="49989954" w14:textId="77777777" w:rsidR="00406ED2" w:rsidRPr="000F5B82" w:rsidRDefault="00406ED2" w:rsidP="0074780B">
      <w:pPr>
        <w:pStyle w:val="Akapitzlist"/>
        <w:numPr>
          <w:ilvl w:val="0"/>
          <w:numId w:val="28"/>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minimalny zakres wymaganych danych, w tym m.in.:</w:t>
      </w:r>
    </w:p>
    <w:p w14:paraId="7E3F099F" w14:textId="77777777" w:rsidR="00406ED2" w:rsidRPr="000F5B82" w:rsidRDefault="00406ED2" w:rsidP="0074780B">
      <w:pPr>
        <w:pStyle w:val="Akapitzlist"/>
        <w:numPr>
          <w:ilvl w:val="0"/>
          <w:numId w:val="40"/>
        </w:numPr>
        <w:spacing w:line="360" w:lineRule="auto"/>
        <w:ind w:left="1154"/>
        <w:jc w:val="both"/>
        <w:rPr>
          <w:rFonts w:ascii="Times New Roman" w:hAnsi="Times New Roman" w:cs="Times New Roman"/>
          <w:sz w:val="24"/>
          <w:szCs w:val="24"/>
        </w:rPr>
      </w:pPr>
      <w:r w:rsidRPr="000F5B82">
        <w:rPr>
          <w:rFonts w:ascii="Times New Roman" w:hAnsi="Times New Roman" w:cs="Times New Roman"/>
          <w:sz w:val="24"/>
          <w:szCs w:val="24"/>
        </w:rPr>
        <w:t>dane identyfikacyjne wnioskodawcy,</w:t>
      </w:r>
    </w:p>
    <w:p w14:paraId="53611E5C" w14:textId="77777777" w:rsidR="00406ED2" w:rsidRPr="000F5B82" w:rsidRDefault="00406ED2" w:rsidP="0074780B">
      <w:pPr>
        <w:pStyle w:val="Akapitzlist"/>
        <w:numPr>
          <w:ilvl w:val="0"/>
          <w:numId w:val="40"/>
        </w:numPr>
        <w:spacing w:line="360" w:lineRule="auto"/>
        <w:ind w:left="1154"/>
        <w:jc w:val="both"/>
        <w:rPr>
          <w:rFonts w:ascii="Times New Roman" w:hAnsi="Times New Roman" w:cs="Times New Roman"/>
          <w:sz w:val="24"/>
          <w:szCs w:val="24"/>
        </w:rPr>
      </w:pPr>
      <w:r w:rsidRPr="000F5B82">
        <w:rPr>
          <w:rFonts w:ascii="Times New Roman" w:hAnsi="Times New Roman" w:cs="Times New Roman"/>
          <w:sz w:val="24"/>
          <w:szCs w:val="24"/>
        </w:rPr>
        <w:t>lokalizacja inwestycji (opis i załącznik graficzny/mapa),</w:t>
      </w:r>
    </w:p>
    <w:p w14:paraId="4FD6842A" w14:textId="77777777" w:rsidR="00406ED2" w:rsidRPr="000F5B82" w:rsidRDefault="00406ED2" w:rsidP="0074780B">
      <w:pPr>
        <w:pStyle w:val="Akapitzlist"/>
        <w:numPr>
          <w:ilvl w:val="0"/>
          <w:numId w:val="40"/>
        </w:numPr>
        <w:spacing w:line="360" w:lineRule="auto"/>
        <w:ind w:left="1154"/>
        <w:jc w:val="both"/>
        <w:rPr>
          <w:rFonts w:ascii="Times New Roman" w:hAnsi="Times New Roman" w:cs="Times New Roman"/>
          <w:sz w:val="24"/>
          <w:szCs w:val="24"/>
        </w:rPr>
      </w:pPr>
      <w:r w:rsidRPr="000F5B82">
        <w:rPr>
          <w:rFonts w:ascii="Times New Roman" w:hAnsi="Times New Roman" w:cs="Times New Roman"/>
          <w:sz w:val="24"/>
          <w:szCs w:val="24"/>
        </w:rPr>
        <w:t>opis planowanych urządzeń lub infrastruktury,</w:t>
      </w:r>
    </w:p>
    <w:p w14:paraId="739929CE" w14:textId="77777777" w:rsidR="00406ED2" w:rsidRPr="000F5B82" w:rsidRDefault="00406ED2" w:rsidP="0074780B">
      <w:pPr>
        <w:pStyle w:val="Akapitzlist"/>
        <w:numPr>
          <w:ilvl w:val="0"/>
          <w:numId w:val="40"/>
        </w:numPr>
        <w:spacing w:line="360" w:lineRule="auto"/>
        <w:ind w:left="1154"/>
        <w:jc w:val="both"/>
        <w:rPr>
          <w:rFonts w:ascii="Times New Roman" w:hAnsi="Times New Roman" w:cs="Times New Roman"/>
          <w:sz w:val="24"/>
          <w:szCs w:val="24"/>
        </w:rPr>
      </w:pPr>
      <w:r w:rsidRPr="000F5B82">
        <w:rPr>
          <w:rFonts w:ascii="Times New Roman" w:hAnsi="Times New Roman" w:cs="Times New Roman"/>
          <w:sz w:val="24"/>
          <w:szCs w:val="24"/>
        </w:rPr>
        <w:t>termin i sposób realizacji prac,</w:t>
      </w:r>
    </w:p>
    <w:p w14:paraId="55E5A8EA" w14:textId="77777777" w:rsidR="00406ED2" w:rsidRPr="000F5B82" w:rsidRDefault="00406ED2" w:rsidP="0074780B">
      <w:pPr>
        <w:pStyle w:val="Akapitzlist"/>
        <w:numPr>
          <w:ilvl w:val="0"/>
          <w:numId w:val="40"/>
        </w:numPr>
        <w:spacing w:line="360" w:lineRule="auto"/>
        <w:ind w:left="1154"/>
        <w:jc w:val="both"/>
        <w:rPr>
          <w:rFonts w:ascii="Times New Roman" w:hAnsi="Times New Roman" w:cs="Times New Roman"/>
          <w:sz w:val="24"/>
          <w:szCs w:val="24"/>
        </w:rPr>
      </w:pPr>
      <w:r w:rsidRPr="000F5B82">
        <w:rPr>
          <w:rFonts w:ascii="Times New Roman" w:hAnsi="Times New Roman" w:cs="Times New Roman"/>
          <w:sz w:val="24"/>
          <w:szCs w:val="24"/>
        </w:rPr>
        <w:t>informacje o ewentualnych kolizjach z istniejącą infrastrukturą,</w:t>
      </w:r>
    </w:p>
    <w:p w14:paraId="668DF432" w14:textId="77777777" w:rsidR="00406ED2" w:rsidRPr="000F5B82" w:rsidRDefault="00406ED2" w:rsidP="0074780B">
      <w:pPr>
        <w:pStyle w:val="Akapitzlist"/>
        <w:numPr>
          <w:ilvl w:val="0"/>
          <w:numId w:val="40"/>
        </w:numPr>
        <w:spacing w:line="360" w:lineRule="auto"/>
        <w:ind w:left="1154"/>
        <w:jc w:val="both"/>
        <w:rPr>
          <w:rFonts w:ascii="Times New Roman" w:hAnsi="Times New Roman" w:cs="Times New Roman"/>
          <w:sz w:val="24"/>
          <w:szCs w:val="24"/>
        </w:rPr>
      </w:pPr>
      <w:r w:rsidRPr="000F5B82">
        <w:rPr>
          <w:rFonts w:ascii="Times New Roman" w:hAnsi="Times New Roman" w:cs="Times New Roman"/>
          <w:sz w:val="24"/>
          <w:szCs w:val="24"/>
        </w:rPr>
        <w:t>oświadczenia o posiadaniu tytułu prawnego do nieruchomości (jeśli wymagane),</w:t>
      </w:r>
    </w:p>
    <w:p w14:paraId="6EDDFE2C" w14:textId="77777777" w:rsidR="00406ED2" w:rsidRPr="000F5B82" w:rsidRDefault="00406ED2" w:rsidP="0074780B">
      <w:pPr>
        <w:pStyle w:val="Akapitzlist"/>
        <w:numPr>
          <w:ilvl w:val="0"/>
          <w:numId w:val="40"/>
        </w:numPr>
        <w:spacing w:line="360" w:lineRule="auto"/>
        <w:ind w:left="1154"/>
        <w:jc w:val="both"/>
        <w:rPr>
          <w:rFonts w:ascii="Times New Roman" w:hAnsi="Times New Roman" w:cs="Times New Roman"/>
          <w:sz w:val="24"/>
          <w:szCs w:val="24"/>
        </w:rPr>
      </w:pPr>
      <w:r w:rsidRPr="000F5B82">
        <w:rPr>
          <w:rFonts w:ascii="Times New Roman" w:hAnsi="Times New Roman" w:cs="Times New Roman"/>
          <w:sz w:val="24"/>
          <w:szCs w:val="24"/>
        </w:rPr>
        <w:t>wykaz załączników (np. projekt zagospodarowania, opinie, pełnomocnictwa).</w:t>
      </w:r>
    </w:p>
    <w:p w14:paraId="556CE049" w14:textId="4352C1CD"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 xml:space="preserve">Wniosek będzie dostępny w formie edytowalnej elektronicznie (PDF interaktywny / formularz ePUAP), </w:t>
      </w:r>
      <w:r w:rsidR="009F3A7F">
        <w:rPr>
          <w:rFonts w:ascii="Times New Roman" w:hAnsi="Times New Roman" w:cs="Times New Roman"/>
          <w:sz w:val="24"/>
          <w:szCs w:val="24"/>
        </w:rPr>
        <w:t>a jego składnie będzie możliwe w</w:t>
      </w:r>
      <w:r w:rsidR="006E0192">
        <w:rPr>
          <w:rFonts w:ascii="Times New Roman" w:hAnsi="Times New Roman" w:cs="Times New Roman"/>
          <w:sz w:val="24"/>
          <w:szCs w:val="24"/>
        </w:rPr>
        <w:t>y</w:t>
      </w:r>
      <w:r w:rsidR="009F3A7F">
        <w:rPr>
          <w:rFonts w:ascii="Times New Roman" w:hAnsi="Times New Roman" w:cs="Times New Roman"/>
          <w:sz w:val="24"/>
          <w:szCs w:val="24"/>
        </w:rPr>
        <w:t>łącznie</w:t>
      </w:r>
      <w:r w:rsidRPr="000F5B82">
        <w:rPr>
          <w:rFonts w:ascii="Times New Roman" w:hAnsi="Times New Roman" w:cs="Times New Roman"/>
          <w:sz w:val="24"/>
          <w:szCs w:val="24"/>
        </w:rPr>
        <w:t xml:space="preserve"> drogą elektroniczną, przy użyciu podpisu kwalifikowanego, profilu zaufanego lub innego środka identyfikacji elektronicznej.</w:t>
      </w:r>
    </w:p>
    <w:p w14:paraId="4CE52590" w14:textId="57B9901A"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Przewidywana jest też możliwość zintegrowania wzoru wniosku z systemami teleinformatycznymi zarządców dróg (np. w ramach platformy usług publicznych).</w:t>
      </w:r>
    </w:p>
    <w:p w14:paraId="0DDEE560" w14:textId="77777777"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Efektem wprowadzenia rozporządzenia będzie:</w:t>
      </w:r>
    </w:p>
    <w:p w14:paraId="3B12421B" w14:textId="77777777" w:rsidR="00406ED2" w:rsidRPr="000F5B82" w:rsidRDefault="00406ED2" w:rsidP="0074780B">
      <w:pPr>
        <w:pStyle w:val="Akapitzlist"/>
        <w:numPr>
          <w:ilvl w:val="0"/>
          <w:numId w:val="29"/>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lastRenderedPageBreak/>
        <w:t>skrócenie czasu rozpatrywania wniosków dzięki ustandaryzowaniu dokumentów,</w:t>
      </w:r>
    </w:p>
    <w:p w14:paraId="467EE26B" w14:textId="77777777" w:rsidR="00406ED2" w:rsidRPr="000F5B82" w:rsidRDefault="00406ED2" w:rsidP="0074780B">
      <w:pPr>
        <w:pStyle w:val="Akapitzlist"/>
        <w:numPr>
          <w:ilvl w:val="0"/>
          <w:numId w:val="29"/>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redukcja błędów formalnych i braków w dokumentacji,</w:t>
      </w:r>
    </w:p>
    <w:p w14:paraId="0CC11032" w14:textId="77777777" w:rsidR="00406ED2" w:rsidRPr="000F5B82" w:rsidRDefault="00406ED2" w:rsidP="0074780B">
      <w:pPr>
        <w:pStyle w:val="Akapitzlist"/>
        <w:numPr>
          <w:ilvl w:val="0"/>
          <w:numId w:val="29"/>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ułatwienie prowadzenia inwestycji infrastrukturalnych, w tym telekomunikacyjnych,</w:t>
      </w:r>
    </w:p>
    <w:p w14:paraId="6597022A" w14:textId="1818CADD" w:rsidR="00406ED2" w:rsidRPr="000F5B82" w:rsidRDefault="00406ED2" w:rsidP="0074780B">
      <w:pPr>
        <w:pStyle w:val="Akapitzlist"/>
        <w:numPr>
          <w:ilvl w:val="0"/>
          <w:numId w:val="29"/>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zwiększenie efektywności działania zarządców dróg publicznych i poprawa komunikacji z</w:t>
      </w:r>
      <w:r w:rsidR="002D7583" w:rsidRPr="000F5B82">
        <w:rPr>
          <w:rFonts w:ascii="Times New Roman" w:hAnsi="Times New Roman" w:cs="Times New Roman"/>
          <w:sz w:val="24"/>
          <w:szCs w:val="24"/>
        </w:rPr>
        <w:t> </w:t>
      </w:r>
      <w:r w:rsidRPr="000F5B82">
        <w:rPr>
          <w:rFonts w:ascii="Times New Roman" w:hAnsi="Times New Roman" w:cs="Times New Roman"/>
          <w:sz w:val="24"/>
          <w:szCs w:val="24"/>
        </w:rPr>
        <w:t>inwestorami.</w:t>
      </w:r>
    </w:p>
    <w:p w14:paraId="6D3AE158" w14:textId="693A739D"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6. Rozporządzenie Rady Ministrów z art. 40 ust.16 ustawy</w:t>
      </w:r>
      <w:r w:rsidR="000F5B82">
        <w:rPr>
          <w:rFonts w:ascii="Times New Roman" w:hAnsi="Times New Roman" w:cs="Times New Roman"/>
          <w:sz w:val="24"/>
          <w:szCs w:val="24"/>
        </w:rPr>
        <w:t xml:space="preserve"> z dnia 21 marca 1985 r.</w:t>
      </w:r>
      <w:r w:rsidRPr="000F5B82">
        <w:rPr>
          <w:rFonts w:ascii="Times New Roman" w:hAnsi="Times New Roman" w:cs="Times New Roman"/>
          <w:sz w:val="24"/>
          <w:szCs w:val="24"/>
        </w:rPr>
        <w:t xml:space="preserve"> o drogach publicznych dotyczące określenia:</w:t>
      </w:r>
    </w:p>
    <w:p w14:paraId="06E3CFE1" w14:textId="5F8E3E54"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1) warunków niezbędnych do udzielania zezwoleń na zajmowanie pasa drogowego na cele prowadzenia robót w pasie drogowym, umieszczania w pasie drogowym liniowych urządzeń obcych, umieszczania w pasie drogowym innych urządzeń obcych oraz reklam lub zajęcia pasa drogowego na prawach wyłączności</w:t>
      </w:r>
      <w:r w:rsidR="55B9D6EE" w:rsidRPr="05ABE2DE">
        <w:rPr>
          <w:rFonts w:ascii="Times New Roman" w:hAnsi="Times New Roman" w:cs="Times New Roman"/>
          <w:sz w:val="24"/>
          <w:szCs w:val="24"/>
        </w:rPr>
        <w:t>,</w:t>
      </w:r>
    </w:p>
    <w:p w14:paraId="6CAA9538" w14:textId="759F9492"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2) wzoru wniosku o udzielenie zezwolenia na zajęcie pasa drogowego na cele prowadzenia robót w</w:t>
      </w:r>
      <w:r w:rsidR="002D7583" w:rsidRPr="000F5B82">
        <w:rPr>
          <w:rFonts w:ascii="Times New Roman" w:hAnsi="Times New Roman" w:cs="Times New Roman"/>
          <w:sz w:val="24"/>
          <w:szCs w:val="24"/>
        </w:rPr>
        <w:t> </w:t>
      </w:r>
      <w:r w:rsidRPr="000F5B82">
        <w:rPr>
          <w:rFonts w:ascii="Times New Roman" w:hAnsi="Times New Roman" w:cs="Times New Roman"/>
          <w:sz w:val="24"/>
          <w:szCs w:val="24"/>
        </w:rPr>
        <w:t>pasie drogowym, umieszczania w pasie drogowym liniowych urządzeń obcych, umieszczania w pasie drogowym innych urządzeń obcych oraz reklam lub zajęcia pasa drogowego na prawach wyłączności</w:t>
      </w:r>
    </w:p>
    <w:p w14:paraId="0BA0BE55" w14:textId="414F1F2E" w:rsidR="00406ED2" w:rsidRPr="000F5B82" w:rsidRDefault="0024666E" w:rsidP="00406ED2">
      <w:pPr>
        <w:spacing w:line="36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sidR="00406ED2" w:rsidRPr="000F5B82">
        <w:rPr>
          <w:rFonts w:ascii="Times New Roman" w:hAnsi="Times New Roman" w:cs="Times New Roman"/>
          <w:sz w:val="24"/>
          <w:szCs w:val="24"/>
        </w:rPr>
        <w:t xml:space="preserve"> mając na względzie bezpieczeństwo użytkowania i ochronę dróg.</w:t>
      </w:r>
    </w:p>
    <w:p w14:paraId="30B27216" w14:textId="77777777"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Celem rozporządzenia będzie:</w:t>
      </w:r>
    </w:p>
    <w:p w14:paraId="48CF7A1A" w14:textId="77777777" w:rsidR="00406ED2" w:rsidRPr="000F5B82" w:rsidRDefault="00406ED2" w:rsidP="0074780B">
      <w:pPr>
        <w:pStyle w:val="Akapitzlist"/>
        <w:numPr>
          <w:ilvl w:val="0"/>
          <w:numId w:val="30"/>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ustandaryzowanie procedur administracyjnych związanych z zajmowaniem pasa drogowego,</w:t>
      </w:r>
    </w:p>
    <w:p w14:paraId="5A8C158E" w14:textId="77777777" w:rsidR="00406ED2" w:rsidRPr="000F5B82" w:rsidRDefault="00406ED2" w:rsidP="0074780B">
      <w:pPr>
        <w:pStyle w:val="Akapitzlist"/>
        <w:numPr>
          <w:ilvl w:val="0"/>
          <w:numId w:val="30"/>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zwiększenie bezpieczeństwa i przejrzystości prowadzonych działań w pasie drogowym,</w:t>
      </w:r>
    </w:p>
    <w:p w14:paraId="4B23C7D2" w14:textId="77777777" w:rsidR="00406ED2" w:rsidRPr="000F5B82" w:rsidRDefault="00406ED2" w:rsidP="0074780B">
      <w:pPr>
        <w:pStyle w:val="Akapitzlist"/>
        <w:numPr>
          <w:ilvl w:val="0"/>
          <w:numId w:val="30"/>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ochrona trwałości, funkcjonalności i estetyki dróg publicznych.</w:t>
      </w:r>
    </w:p>
    <w:p w14:paraId="36B597F5" w14:textId="77777777"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Rozporządzenie określi szczegółowe warunki, jakie muszą zostać spełnione przy udzielaniu zezwoleń na:</w:t>
      </w:r>
    </w:p>
    <w:p w14:paraId="6F937595" w14:textId="77777777"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a) prowadzenie robót w pasie drogowym:</w:t>
      </w:r>
    </w:p>
    <w:p w14:paraId="0712BE55" w14:textId="77777777" w:rsidR="00406ED2" w:rsidRPr="000F5B82" w:rsidRDefault="00406ED2" w:rsidP="0074780B">
      <w:pPr>
        <w:pStyle w:val="Akapitzlist"/>
        <w:numPr>
          <w:ilvl w:val="0"/>
          <w:numId w:val="31"/>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określenie zakresu prac i harmonogramu,</w:t>
      </w:r>
    </w:p>
    <w:p w14:paraId="751C7740" w14:textId="77777777" w:rsidR="00406ED2" w:rsidRPr="000F5B82" w:rsidRDefault="00406ED2" w:rsidP="0074780B">
      <w:pPr>
        <w:pStyle w:val="Akapitzlist"/>
        <w:numPr>
          <w:ilvl w:val="0"/>
          <w:numId w:val="31"/>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wymóg przedłożenia projektu organizacji ruchu oraz planu zabezpieczenia robót,</w:t>
      </w:r>
    </w:p>
    <w:p w14:paraId="6017D12D" w14:textId="77777777" w:rsidR="00406ED2" w:rsidRPr="000F5B82" w:rsidRDefault="00406ED2" w:rsidP="0074780B">
      <w:pPr>
        <w:pStyle w:val="Akapitzlist"/>
        <w:numPr>
          <w:ilvl w:val="0"/>
          <w:numId w:val="31"/>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obowiązek przywrócenia stanu pierwotnego pasa drogowego po zakończeniu prac,</w:t>
      </w:r>
    </w:p>
    <w:p w14:paraId="0CC0A02A" w14:textId="36F6F877" w:rsidR="00406ED2" w:rsidRPr="000F5B82" w:rsidRDefault="00406ED2" w:rsidP="0074780B">
      <w:pPr>
        <w:pStyle w:val="Akapitzlist"/>
        <w:numPr>
          <w:ilvl w:val="0"/>
          <w:numId w:val="31"/>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wskazanie warunków technicznych i materiałowych zabezpieczeń</w:t>
      </w:r>
      <w:r w:rsidR="0097216C">
        <w:rPr>
          <w:rFonts w:ascii="Times New Roman" w:hAnsi="Times New Roman" w:cs="Times New Roman"/>
          <w:sz w:val="24"/>
          <w:szCs w:val="24"/>
        </w:rPr>
        <w:t>,</w:t>
      </w:r>
    </w:p>
    <w:p w14:paraId="54CD258D" w14:textId="77777777"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b) umieszczanie w pasie drogowym liniowych urządzeń obcych (np. kabli, rur, światłowodów):</w:t>
      </w:r>
    </w:p>
    <w:p w14:paraId="5D267833" w14:textId="77777777" w:rsidR="00406ED2" w:rsidRPr="000F5B82" w:rsidRDefault="00406ED2" w:rsidP="0074780B">
      <w:pPr>
        <w:pStyle w:val="Akapitzlist"/>
        <w:numPr>
          <w:ilvl w:val="0"/>
          <w:numId w:val="32"/>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lastRenderedPageBreak/>
        <w:t>wymóg zachowania minimalnych odległości od elementów drogi (np. krawędzi jezdni, rowów, poboczy),</w:t>
      </w:r>
    </w:p>
    <w:p w14:paraId="27DE1E89" w14:textId="77777777" w:rsidR="00406ED2" w:rsidRPr="000F5B82" w:rsidRDefault="00406ED2" w:rsidP="0074780B">
      <w:pPr>
        <w:pStyle w:val="Akapitzlist"/>
        <w:numPr>
          <w:ilvl w:val="0"/>
          <w:numId w:val="32"/>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zapewnienie dostępu eksploatacyjnego bez konieczności ponownego naruszania nawierzchni,</w:t>
      </w:r>
    </w:p>
    <w:p w14:paraId="0F4637BA" w14:textId="0877ABFB" w:rsidR="00406ED2" w:rsidRPr="000F5B82" w:rsidRDefault="00406ED2" w:rsidP="0074780B">
      <w:pPr>
        <w:pStyle w:val="Akapitzlist"/>
        <w:numPr>
          <w:ilvl w:val="0"/>
          <w:numId w:val="32"/>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obowiązek dokumentacji geodezyjnej powykonawczej</w:t>
      </w:r>
      <w:r w:rsidR="0097216C">
        <w:rPr>
          <w:rFonts w:ascii="Times New Roman" w:hAnsi="Times New Roman" w:cs="Times New Roman"/>
          <w:sz w:val="24"/>
          <w:szCs w:val="24"/>
        </w:rPr>
        <w:t>,</w:t>
      </w:r>
    </w:p>
    <w:p w14:paraId="13D498C4" w14:textId="77777777"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c) umieszczanie innych urządzeń obcych oraz reklam:</w:t>
      </w:r>
    </w:p>
    <w:p w14:paraId="5DF54189" w14:textId="77777777" w:rsidR="00406ED2" w:rsidRPr="000F5B82" w:rsidRDefault="00406ED2" w:rsidP="0074780B">
      <w:pPr>
        <w:pStyle w:val="Akapitzlist"/>
        <w:numPr>
          <w:ilvl w:val="0"/>
          <w:numId w:val="33"/>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zakaz naruszania widoczności znaków drogowych i skrzyżowań,</w:t>
      </w:r>
    </w:p>
    <w:p w14:paraId="24E016AA" w14:textId="77777777" w:rsidR="00406ED2" w:rsidRPr="000F5B82" w:rsidRDefault="00406ED2" w:rsidP="0074780B">
      <w:pPr>
        <w:pStyle w:val="Akapitzlist"/>
        <w:numPr>
          <w:ilvl w:val="0"/>
          <w:numId w:val="33"/>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wymóg trwałego mocowania bez ryzyka dla użytkowników drogi,</w:t>
      </w:r>
    </w:p>
    <w:p w14:paraId="43D22ED5" w14:textId="0A3F0406" w:rsidR="00406ED2" w:rsidRPr="000F5B82" w:rsidRDefault="00406ED2" w:rsidP="0074780B">
      <w:pPr>
        <w:pStyle w:val="Akapitzlist"/>
        <w:numPr>
          <w:ilvl w:val="0"/>
          <w:numId w:val="33"/>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utrzymanie estetyki i zgodności z przepisami prawa reklamy</w:t>
      </w:r>
      <w:r w:rsidR="0097216C">
        <w:rPr>
          <w:rFonts w:ascii="Times New Roman" w:hAnsi="Times New Roman" w:cs="Times New Roman"/>
          <w:sz w:val="24"/>
          <w:szCs w:val="24"/>
        </w:rPr>
        <w:t>,</w:t>
      </w:r>
    </w:p>
    <w:p w14:paraId="715B6842" w14:textId="77777777"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d) zajęcie pasa drogowego na prawach wyłączności:</w:t>
      </w:r>
    </w:p>
    <w:p w14:paraId="5ABBA5BC" w14:textId="77777777" w:rsidR="00406ED2" w:rsidRPr="000F5B82" w:rsidRDefault="00406ED2" w:rsidP="0074780B">
      <w:pPr>
        <w:pStyle w:val="Akapitzlist"/>
        <w:numPr>
          <w:ilvl w:val="0"/>
          <w:numId w:val="34"/>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dopuszczalne jedynie w szczególnie uzasadnionych przypadkach (np. wydarzenia masowe, potrzeby obronności, infrastruktura krytyczna),</w:t>
      </w:r>
    </w:p>
    <w:p w14:paraId="6BD1FD94" w14:textId="77777777" w:rsidR="00406ED2" w:rsidRPr="000F5B82" w:rsidRDefault="00406ED2" w:rsidP="0074780B">
      <w:pPr>
        <w:pStyle w:val="Akapitzlist"/>
        <w:numPr>
          <w:ilvl w:val="0"/>
          <w:numId w:val="34"/>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określenie czasu, obszaru oraz celu zajęcia,</w:t>
      </w:r>
    </w:p>
    <w:p w14:paraId="71FA0043" w14:textId="77777777" w:rsidR="00406ED2" w:rsidRPr="000F5B82" w:rsidRDefault="00406ED2" w:rsidP="0074780B">
      <w:pPr>
        <w:pStyle w:val="Akapitzlist"/>
        <w:numPr>
          <w:ilvl w:val="0"/>
          <w:numId w:val="34"/>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wymóg zapewnienia ciągłości ruchu drogowego lub jego odpowiedniego przeorganizowania.</w:t>
      </w:r>
    </w:p>
    <w:p w14:paraId="1EE900F4" w14:textId="77777777"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Rozporządzenie określi jednolity, ustandaryzowany wzór wniosku, który będzie zawierał m.in.:</w:t>
      </w:r>
    </w:p>
    <w:p w14:paraId="6BD658CB" w14:textId="77777777" w:rsidR="00406ED2" w:rsidRPr="000F5B82" w:rsidRDefault="00406ED2" w:rsidP="0074780B">
      <w:pPr>
        <w:pStyle w:val="Akapitzlist"/>
        <w:numPr>
          <w:ilvl w:val="0"/>
          <w:numId w:val="35"/>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dane wnioskodawcy i pełnomocnika (jeśli dotyczy),</w:t>
      </w:r>
    </w:p>
    <w:p w14:paraId="191960E1" w14:textId="77777777" w:rsidR="00406ED2" w:rsidRPr="000F5B82" w:rsidRDefault="00406ED2" w:rsidP="0074780B">
      <w:pPr>
        <w:pStyle w:val="Akapitzlist"/>
        <w:numPr>
          <w:ilvl w:val="0"/>
          <w:numId w:val="35"/>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dokładny opis planowanego zajęcia pasa drogowego (cel, lokalizacja, termin, obszar),</w:t>
      </w:r>
    </w:p>
    <w:p w14:paraId="7DA65866" w14:textId="77777777" w:rsidR="00406ED2" w:rsidRPr="000F5B82" w:rsidRDefault="00406ED2" w:rsidP="0074780B">
      <w:pPr>
        <w:pStyle w:val="Akapitzlist"/>
        <w:numPr>
          <w:ilvl w:val="0"/>
          <w:numId w:val="35"/>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oświadczenia o posiadaniu tytułu prawnego do nieruchomości (jeśli wymagane),</w:t>
      </w:r>
    </w:p>
    <w:p w14:paraId="719A37E3" w14:textId="77777777" w:rsidR="00406ED2" w:rsidRPr="000F5B82" w:rsidRDefault="00406ED2" w:rsidP="0074780B">
      <w:pPr>
        <w:pStyle w:val="Akapitzlist"/>
        <w:numPr>
          <w:ilvl w:val="0"/>
          <w:numId w:val="35"/>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wykaz załączników (m.in. projekt organizacji ruchu, plan sytuacyjny, harmonogram prac, opinie techniczne),</w:t>
      </w:r>
    </w:p>
    <w:p w14:paraId="445F02F7" w14:textId="77777777" w:rsidR="00406ED2" w:rsidRPr="000F5B82" w:rsidRDefault="00406ED2" w:rsidP="0074780B">
      <w:pPr>
        <w:pStyle w:val="Akapitzlist"/>
        <w:numPr>
          <w:ilvl w:val="0"/>
          <w:numId w:val="35"/>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informację o przewidywanym wpływie na ruch drogowy,</w:t>
      </w:r>
    </w:p>
    <w:p w14:paraId="0C018F2E" w14:textId="77777777" w:rsidR="00406ED2" w:rsidRPr="000F5B82" w:rsidRDefault="00406ED2" w:rsidP="0074780B">
      <w:pPr>
        <w:pStyle w:val="Akapitzlist"/>
        <w:numPr>
          <w:ilvl w:val="0"/>
          <w:numId w:val="35"/>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możliwość elektronicznego złożenia wniosku (formularz PDF / system ePUAP).</w:t>
      </w:r>
    </w:p>
    <w:p w14:paraId="02631B09" w14:textId="77777777" w:rsidR="00406ED2" w:rsidRPr="000F5B82" w:rsidRDefault="00406ED2" w:rsidP="00406ED2">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Efektem regulacji będzie:</w:t>
      </w:r>
    </w:p>
    <w:p w14:paraId="2F10DDFF" w14:textId="77777777" w:rsidR="00406ED2" w:rsidRPr="000F5B82" w:rsidRDefault="00406ED2" w:rsidP="0074780B">
      <w:pPr>
        <w:pStyle w:val="Akapitzlist"/>
        <w:numPr>
          <w:ilvl w:val="0"/>
          <w:numId w:val="38"/>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zwiększenie bezpieczeństwa uczestników ruchu drogowego i pracowników wykonujących roboty,</w:t>
      </w:r>
    </w:p>
    <w:p w14:paraId="35213C2F" w14:textId="77777777" w:rsidR="00406ED2" w:rsidRPr="000F5B82" w:rsidRDefault="00406ED2" w:rsidP="0074780B">
      <w:pPr>
        <w:pStyle w:val="Akapitzlist"/>
        <w:numPr>
          <w:ilvl w:val="0"/>
          <w:numId w:val="38"/>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skrócenie czasu i uproszczenie procedur administracyjnych,</w:t>
      </w:r>
    </w:p>
    <w:p w14:paraId="570E988F" w14:textId="77777777" w:rsidR="00406ED2" w:rsidRPr="000F5B82" w:rsidRDefault="00406ED2" w:rsidP="0074780B">
      <w:pPr>
        <w:pStyle w:val="Akapitzlist"/>
        <w:numPr>
          <w:ilvl w:val="0"/>
          <w:numId w:val="38"/>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zwiększenie przejrzystości działań zarządców dróg publicznych,</w:t>
      </w:r>
    </w:p>
    <w:p w14:paraId="65FF9CB5" w14:textId="77777777" w:rsidR="00406ED2" w:rsidRPr="000F5B82" w:rsidRDefault="00406ED2" w:rsidP="0074780B">
      <w:pPr>
        <w:pStyle w:val="Akapitzlist"/>
        <w:numPr>
          <w:ilvl w:val="0"/>
          <w:numId w:val="38"/>
        </w:num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jednolitość stosowanych wzorów i praktyk w skali całego kraju.</w:t>
      </w:r>
    </w:p>
    <w:p w14:paraId="61BA5BD2" w14:textId="4DEB7AA2" w:rsidR="00F46826" w:rsidRPr="000C0E0C" w:rsidRDefault="00F46826" w:rsidP="00F46826">
      <w:pPr>
        <w:spacing w:line="360" w:lineRule="auto"/>
        <w:jc w:val="both"/>
        <w:rPr>
          <w:rFonts w:ascii="Times New Roman" w:hAnsi="Times New Roman" w:cs="Times New Roman"/>
          <w:sz w:val="24"/>
          <w:szCs w:val="24"/>
        </w:rPr>
      </w:pPr>
      <w:r w:rsidRPr="000C0E0C">
        <w:rPr>
          <w:rFonts w:ascii="Times New Roman" w:hAnsi="Times New Roman" w:cs="Times New Roman"/>
          <w:sz w:val="24"/>
          <w:szCs w:val="24"/>
        </w:rPr>
        <w:lastRenderedPageBreak/>
        <w:t xml:space="preserve">Projekt ustawy jest zgodny z prawem Unii Europejskiej. </w:t>
      </w:r>
    </w:p>
    <w:p w14:paraId="063E1365" w14:textId="31572A49" w:rsidR="002F5824" w:rsidRPr="000C0E0C" w:rsidRDefault="002F5824" w:rsidP="002F5824">
      <w:pPr>
        <w:spacing w:line="360" w:lineRule="auto"/>
        <w:jc w:val="both"/>
        <w:rPr>
          <w:rFonts w:ascii="Times New Roman" w:hAnsi="Times New Roman" w:cs="Times New Roman"/>
          <w:sz w:val="24"/>
          <w:szCs w:val="24"/>
        </w:rPr>
      </w:pPr>
      <w:r w:rsidRPr="585D9F49">
        <w:rPr>
          <w:rFonts w:ascii="Times New Roman" w:hAnsi="Times New Roman" w:cs="Times New Roman"/>
          <w:sz w:val="24"/>
          <w:szCs w:val="24"/>
        </w:rPr>
        <w:t>Projekt ustawy nie wymaga przedstawienia właściwym instytucjom i organom Unii Europejskiej, w tym Europejskiemu Bankowi Centralnemu, celem uzyskania opinii, dokonania powiadomienia, konsultacji albo uzgodnienia.</w:t>
      </w:r>
    </w:p>
    <w:p w14:paraId="79C8C0B7" w14:textId="180C0462" w:rsidR="00AA392A" w:rsidRPr="000F5B82" w:rsidRDefault="00B86FF7" w:rsidP="00865117">
      <w:pPr>
        <w:spacing w:line="360" w:lineRule="auto"/>
        <w:jc w:val="both"/>
        <w:rPr>
          <w:rFonts w:ascii="Times New Roman" w:hAnsi="Times New Roman" w:cs="Times New Roman"/>
          <w:sz w:val="24"/>
          <w:szCs w:val="24"/>
        </w:rPr>
      </w:pPr>
      <w:r w:rsidRPr="000F5B82">
        <w:rPr>
          <w:rFonts w:ascii="Times New Roman" w:hAnsi="Times New Roman" w:cs="Times New Roman"/>
          <w:sz w:val="24"/>
          <w:szCs w:val="24"/>
        </w:rPr>
        <w:t>Projektowana regulacja nie będzie wymagała notyfikacji Komisji Europejskiej w trybie ustawy z dnia 30 kwietnia 2004 r. o postępowaniu w sprawach dotyczących pomocy publicznej (Dz.</w:t>
      </w:r>
      <w:r w:rsidR="004E7533" w:rsidRPr="000F5B82">
        <w:rPr>
          <w:rFonts w:ascii="Times New Roman" w:hAnsi="Times New Roman" w:cs="Times New Roman"/>
          <w:sz w:val="24"/>
          <w:szCs w:val="24"/>
        </w:rPr>
        <w:t> </w:t>
      </w:r>
      <w:r w:rsidRPr="000F5B82">
        <w:rPr>
          <w:rFonts w:ascii="Times New Roman" w:hAnsi="Times New Roman" w:cs="Times New Roman"/>
          <w:sz w:val="24"/>
          <w:szCs w:val="24"/>
        </w:rPr>
        <w:t>U. z 202</w:t>
      </w:r>
      <w:r w:rsidR="006D3D19" w:rsidRPr="000F5B82">
        <w:rPr>
          <w:rFonts w:ascii="Times New Roman" w:hAnsi="Times New Roman" w:cs="Times New Roman"/>
          <w:sz w:val="24"/>
          <w:szCs w:val="24"/>
        </w:rPr>
        <w:t>5</w:t>
      </w:r>
      <w:r w:rsidRPr="000F5B82">
        <w:rPr>
          <w:rFonts w:ascii="Times New Roman" w:hAnsi="Times New Roman" w:cs="Times New Roman"/>
          <w:sz w:val="24"/>
          <w:szCs w:val="24"/>
        </w:rPr>
        <w:t xml:space="preserve"> r. poz. </w:t>
      </w:r>
      <w:r w:rsidR="006D3D19" w:rsidRPr="000F5B82">
        <w:rPr>
          <w:rFonts w:ascii="Times New Roman" w:hAnsi="Times New Roman" w:cs="Times New Roman"/>
          <w:sz w:val="24"/>
          <w:szCs w:val="24"/>
        </w:rPr>
        <w:t>468</w:t>
      </w:r>
      <w:r w:rsidRPr="000F5B82">
        <w:rPr>
          <w:rFonts w:ascii="Times New Roman" w:hAnsi="Times New Roman" w:cs="Times New Roman"/>
          <w:sz w:val="24"/>
          <w:szCs w:val="24"/>
        </w:rPr>
        <w:t>).</w:t>
      </w:r>
    </w:p>
    <w:p w14:paraId="0F45C32B" w14:textId="64F3D895" w:rsidR="00207DB2" w:rsidRPr="000C0E0C" w:rsidRDefault="00207DB2" w:rsidP="00865117">
      <w:pPr>
        <w:spacing w:line="360" w:lineRule="auto"/>
        <w:jc w:val="both"/>
        <w:rPr>
          <w:rFonts w:ascii="Times New Roman" w:hAnsi="Times New Roman" w:cs="Times New Roman"/>
          <w:sz w:val="24"/>
          <w:szCs w:val="24"/>
        </w:rPr>
      </w:pPr>
      <w:r w:rsidRPr="000C0E0C">
        <w:rPr>
          <w:rFonts w:ascii="Times New Roman" w:hAnsi="Times New Roman" w:cs="Times New Roman"/>
          <w:sz w:val="24"/>
          <w:szCs w:val="24"/>
        </w:rPr>
        <w:t xml:space="preserve">Projektowana ustawa nie zawiera przepisów technicznych w rozumieniu rozporządzenia Rady Ministrów z dnia 23 grudnia 2002 r. w sprawie sposobu funkcjonowania krajowego systemu notyfikacji norm i aktów prawnych (Dz. U. poz. 2039 oraz z 2004 r. poz. 597). </w:t>
      </w:r>
    </w:p>
    <w:p w14:paraId="45C42B4B" w14:textId="7AA8BB00" w:rsidR="00207DB2" w:rsidRPr="000C0E0C" w:rsidRDefault="00C34DD4" w:rsidP="00865117">
      <w:pPr>
        <w:spacing w:line="360" w:lineRule="auto"/>
        <w:jc w:val="both"/>
        <w:rPr>
          <w:rFonts w:ascii="Times New Roman" w:hAnsi="Times New Roman" w:cs="Times New Roman"/>
          <w:sz w:val="24"/>
          <w:szCs w:val="24"/>
        </w:rPr>
      </w:pPr>
      <w:r w:rsidRPr="000C0E0C">
        <w:rPr>
          <w:rFonts w:ascii="Times New Roman" w:hAnsi="Times New Roman" w:cs="Times New Roman"/>
          <w:sz w:val="24"/>
          <w:szCs w:val="24"/>
        </w:rPr>
        <w:t>Stosownie do postanowień art. 5 ustawy z dnia 7 lipca 2005 r. o działalności lobbingowej w</w:t>
      </w:r>
      <w:r w:rsidR="005F3374" w:rsidRPr="000C0E0C">
        <w:rPr>
          <w:rFonts w:ascii="Times New Roman" w:hAnsi="Times New Roman" w:cs="Times New Roman"/>
          <w:sz w:val="24"/>
          <w:szCs w:val="24"/>
        </w:rPr>
        <w:t> </w:t>
      </w:r>
      <w:r w:rsidRPr="000C0E0C">
        <w:rPr>
          <w:rFonts w:ascii="Times New Roman" w:hAnsi="Times New Roman" w:cs="Times New Roman"/>
          <w:sz w:val="24"/>
          <w:szCs w:val="24"/>
        </w:rPr>
        <w:t>procesie stanowienia prawa (Dz. U. z 20</w:t>
      </w:r>
      <w:r w:rsidR="00226090">
        <w:rPr>
          <w:rFonts w:ascii="Times New Roman" w:hAnsi="Times New Roman" w:cs="Times New Roman"/>
          <w:sz w:val="24"/>
          <w:szCs w:val="24"/>
        </w:rPr>
        <w:t>25</w:t>
      </w:r>
      <w:r w:rsidRPr="000C0E0C">
        <w:rPr>
          <w:rFonts w:ascii="Times New Roman" w:hAnsi="Times New Roman" w:cs="Times New Roman"/>
          <w:sz w:val="24"/>
          <w:szCs w:val="24"/>
        </w:rPr>
        <w:t xml:space="preserve"> r. poz. </w:t>
      </w:r>
      <w:r w:rsidR="00226090">
        <w:rPr>
          <w:rFonts w:ascii="Times New Roman" w:hAnsi="Times New Roman" w:cs="Times New Roman"/>
          <w:sz w:val="24"/>
          <w:szCs w:val="24"/>
        </w:rPr>
        <w:t>677</w:t>
      </w:r>
      <w:r w:rsidRPr="000C0E0C">
        <w:rPr>
          <w:rFonts w:ascii="Times New Roman" w:hAnsi="Times New Roman" w:cs="Times New Roman"/>
          <w:sz w:val="24"/>
          <w:szCs w:val="24"/>
        </w:rPr>
        <w:t>), projekt zosta</w:t>
      </w:r>
      <w:r w:rsidR="0097216C">
        <w:rPr>
          <w:rFonts w:ascii="Times New Roman" w:hAnsi="Times New Roman" w:cs="Times New Roman"/>
          <w:sz w:val="24"/>
          <w:szCs w:val="24"/>
        </w:rPr>
        <w:t>ł</w:t>
      </w:r>
      <w:r w:rsidRPr="000C0E0C">
        <w:rPr>
          <w:rFonts w:ascii="Times New Roman" w:hAnsi="Times New Roman" w:cs="Times New Roman"/>
          <w:sz w:val="24"/>
          <w:szCs w:val="24"/>
        </w:rPr>
        <w:t xml:space="preserve"> udostępniony w</w:t>
      </w:r>
      <w:r w:rsidR="005F3374" w:rsidRPr="000C0E0C">
        <w:rPr>
          <w:rFonts w:ascii="Times New Roman" w:hAnsi="Times New Roman" w:cs="Times New Roman"/>
          <w:sz w:val="24"/>
          <w:szCs w:val="24"/>
        </w:rPr>
        <w:t> </w:t>
      </w:r>
      <w:r w:rsidRPr="000C0E0C">
        <w:rPr>
          <w:rFonts w:ascii="Times New Roman" w:hAnsi="Times New Roman" w:cs="Times New Roman"/>
          <w:sz w:val="24"/>
          <w:szCs w:val="24"/>
        </w:rPr>
        <w:t>Biuletynie Informacji Publicznej. Ponadto zgodnie z § 52 ust. 1 uchwały nr 190 Rady Ministrów z dnia 29 października 2013 r. – Regulamin pracy Rady Ministrów (M.P. z 202</w:t>
      </w:r>
      <w:r w:rsidR="00F156EF" w:rsidRPr="000C0E0C">
        <w:rPr>
          <w:rFonts w:ascii="Times New Roman" w:hAnsi="Times New Roman" w:cs="Times New Roman"/>
          <w:sz w:val="24"/>
          <w:szCs w:val="24"/>
        </w:rPr>
        <w:t>4</w:t>
      </w:r>
      <w:r w:rsidRPr="000C0E0C">
        <w:rPr>
          <w:rFonts w:ascii="Times New Roman" w:hAnsi="Times New Roman" w:cs="Times New Roman"/>
          <w:sz w:val="24"/>
          <w:szCs w:val="24"/>
        </w:rPr>
        <w:t xml:space="preserve"> r. poz. </w:t>
      </w:r>
      <w:r w:rsidR="00307789" w:rsidRPr="000C0E0C">
        <w:rPr>
          <w:rFonts w:ascii="Times New Roman" w:hAnsi="Times New Roman" w:cs="Times New Roman"/>
          <w:sz w:val="24"/>
          <w:szCs w:val="24"/>
        </w:rPr>
        <w:t>806</w:t>
      </w:r>
      <w:r w:rsidR="00AB3F11" w:rsidRPr="000C0E0C">
        <w:rPr>
          <w:rFonts w:ascii="Times New Roman" w:hAnsi="Times New Roman" w:cs="Times New Roman"/>
          <w:sz w:val="24"/>
          <w:szCs w:val="24"/>
        </w:rPr>
        <w:t xml:space="preserve"> oraz z 2025 r. poz. 408</w:t>
      </w:r>
      <w:r w:rsidRPr="000C0E0C">
        <w:rPr>
          <w:rFonts w:ascii="Times New Roman" w:hAnsi="Times New Roman" w:cs="Times New Roman"/>
          <w:sz w:val="24"/>
          <w:szCs w:val="24"/>
        </w:rPr>
        <w:t>), zosta</w:t>
      </w:r>
      <w:r w:rsidR="0097216C">
        <w:rPr>
          <w:rFonts w:ascii="Times New Roman" w:hAnsi="Times New Roman" w:cs="Times New Roman"/>
          <w:sz w:val="24"/>
          <w:szCs w:val="24"/>
        </w:rPr>
        <w:t>ł</w:t>
      </w:r>
      <w:r w:rsidRPr="000C0E0C">
        <w:rPr>
          <w:rFonts w:ascii="Times New Roman" w:hAnsi="Times New Roman" w:cs="Times New Roman"/>
          <w:sz w:val="24"/>
          <w:szCs w:val="24"/>
        </w:rPr>
        <w:t xml:space="preserve"> udostępniony w Biuletynie Informacji Publicznej na stronie podmiotowej Rządowego Centrum Legislacji, w serwisie „Rządowy Proces Legislacyjny”.</w:t>
      </w:r>
    </w:p>
    <w:p w14:paraId="38CB1277" w14:textId="2010D428" w:rsidR="00207DB2" w:rsidRPr="000C0E0C" w:rsidRDefault="00F40F34" w:rsidP="000F5B82">
      <w:pPr>
        <w:spacing w:line="360" w:lineRule="auto"/>
        <w:jc w:val="both"/>
        <w:rPr>
          <w:rFonts w:ascii="Times New Roman" w:hAnsi="Times New Roman" w:cs="Times New Roman"/>
          <w:sz w:val="24"/>
          <w:szCs w:val="24"/>
        </w:rPr>
      </w:pPr>
      <w:r w:rsidRPr="00F40F34">
        <w:rPr>
          <w:rFonts w:ascii="Times New Roman" w:hAnsi="Times New Roman" w:cs="Times New Roman"/>
          <w:sz w:val="24"/>
          <w:szCs w:val="24"/>
        </w:rPr>
        <w:t>Zawarte w projekcie regulacje wpłyną na działalność mikro przedsiębiorców, małych i średnich przedsiębiorców zgodnie z art. 68 ustawy z dnia 6 marca 2018 r. – Prawo przedsiębiorców (Dz.</w:t>
      </w:r>
      <w:r w:rsidR="004E7533">
        <w:rPr>
          <w:rFonts w:ascii="Times New Roman" w:hAnsi="Times New Roman" w:cs="Times New Roman"/>
          <w:sz w:val="24"/>
          <w:szCs w:val="24"/>
        </w:rPr>
        <w:t> </w:t>
      </w:r>
      <w:r w:rsidRPr="00F40F34">
        <w:rPr>
          <w:rFonts w:ascii="Times New Roman" w:hAnsi="Times New Roman" w:cs="Times New Roman"/>
          <w:sz w:val="24"/>
          <w:szCs w:val="24"/>
        </w:rPr>
        <w:t>U. z 2024 r. poz. 236</w:t>
      </w:r>
      <w:r w:rsidR="00285978">
        <w:rPr>
          <w:rFonts w:ascii="Times New Roman" w:hAnsi="Times New Roman" w:cs="Times New Roman"/>
          <w:sz w:val="24"/>
          <w:szCs w:val="24"/>
        </w:rPr>
        <w:t>,</w:t>
      </w:r>
      <w:r w:rsidRPr="00F40F34">
        <w:rPr>
          <w:rFonts w:ascii="Times New Roman" w:hAnsi="Times New Roman" w:cs="Times New Roman"/>
          <w:sz w:val="24"/>
          <w:szCs w:val="24"/>
        </w:rPr>
        <w:t xml:space="preserve"> z późn. zm.). Wpływ ten został przedstawiony w Ocenie Skutków Regulacji.</w:t>
      </w:r>
    </w:p>
    <w:sectPr w:rsidR="00207DB2" w:rsidRPr="000C0E0C">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4D374E" w14:textId="77777777" w:rsidR="008540BF" w:rsidRDefault="008540BF" w:rsidP="00747AFE">
      <w:pPr>
        <w:spacing w:after="0" w:line="240" w:lineRule="auto"/>
      </w:pPr>
      <w:r>
        <w:separator/>
      </w:r>
    </w:p>
  </w:endnote>
  <w:endnote w:type="continuationSeparator" w:id="0">
    <w:p w14:paraId="7C089449" w14:textId="77777777" w:rsidR="008540BF" w:rsidRDefault="008540BF" w:rsidP="00747AFE">
      <w:pPr>
        <w:spacing w:after="0" w:line="240" w:lineRule="auto"/>
      </w:pPr>
      <w:r>
        <w:continuationSeparator/>
      </w:r>
    </w:p>
  </w:endnote>
  <w:endnote w:type="continuationNotice" w:id="1">
    <w:p w14:paraId="24724F45" w14:textId="77777777" w:rsidR="008540BF" w:rsidRDefault="008540B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200247B" w:usb2="00000009" w:usb3="00000000" w:csb0="000001FF" w:csb1="00000000"/>
  </w:font>
  <w:font w:name="Times">
    <w:panose1 w:val="02020603050405020304"/>
    <w:charset w:val="EE"/>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EE"/>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289F02" w14:textId="77777777" w:rsidR="008540BF" w:rsidRDefault="008540BF" w:rsidP="00747AFE">
      <w:pPr>
        <w:spacing w:after="0" w:line="240" w:lineRule="auto"/>
      </w:pPr>
      <w:r>
        <w:separator/>
      </w:r>
    </w:p>
  </w:footnote>
  <w:footnote w:type="continuationSeparator" w:id="0">
    <w:p w14:paraId="74A52D18" w14:textId="77777777" w:rsidR="008540BF" w:rsidRDefault="008540BF" w:rsidP="00747AFE">
      <w:pPr>
        <w:spacing w:after="0" w:line="240" w:lineRule="auto"/>
      </w:pPr>
      <w:r>
        <w:continuationSeparator/>
      </w:r>
    </w:p>
  </w:footnote>
  <w:footnote w:type="continuationNotice" w:id="1">
    <w:p w14:paraId="7F7D55D3" w14:textId="77777777" w:rsidR="008540BF" w:rsidRDefault="008540BF">
      <w:pPr>
        <w:spacing w:after="0" w:line="240" w:lineRule="auto"/>
      </w:pPr>
    </w:p>
  </w:footnote>
  <w:footnote w:id="2">
    <w:p w14:paraId="0E4FD9DC" w14:textId="136BFDE2" w:rsidR="0023221F" w:rsidRDefault="0023221F">
      <w:pPr>
        <w:pStyle w:val="Tekstprzypisudolnego"/>
      </w:pPr>
      <w:r>
        <w:rPr>
          <w:rStyle w:val="Odwoanieprzypisudolnego"/>
        </w:rPr>
        <w:footnoteRef/>
      </w:r>
      <w:r>
        <w:t xml:space="preserve"> </w:t>
      </w:r>
      <w:hyperlink r:id="rId1" w:history="1">
        <w:r w:rsidR="00CC2F93" w:rsidRPr="00476194">
          <w:rPr>
            <w:rStyle w:val="Hipercze"/>
            <w:rFonts w:ascii="Times New Roman" w:hAnsi="Times New Roman" w:cs="Times New Roman"/>
          </w:rPr>
          <w:t>https://www.gov.pl/web/cyfryzacja/strategia-cyfryzacji-polski-do-2035-roku</w:t>
        </w:r>
      </w:hyperlink>
      <w:r w:rsidR="00CC2F93">
        <w:t xml:space="preserve"> </w:t>
      </w:r>
    </w:p>
  </w:footnote>
  <w:footnote w:id="3">
    <w:p w14:paraId="27055E5A" w14:textId="0C926167" w:rsidR="00F913F3" w:rsidRPr="00476194" w:rsidRDefault="00F913F3" w:rsidP="00476194">
      <w:pPr>
        <w:pStyle w:val="Tekstprzypisudolnego"/>
        <w:jc w:val="both"/>
        <w:rPr>
          <w:rFonts w:ascii="Times New Roman" w:hAnsi="Times New Roman" w:cs="Times New Roman"/>
        </w:rPr>
      </w:pPr>
      <w:r>
        <w:rPr>
          <w:rStyle w:val="Odwoanieprzypisudolnego"/>
        </w:rPr>
        <w:footnoteRef/>
      </w:r>
      <w:r>
        <w:t xml:space="preserve"> </w:t>
      </w:r>
      <w:hyperlink r:id="rId2" w:history="1">
        <w:r w:rsidRPr="00476194">
          <w:rPr>
            <w:rStyle w:val="Hipercze"/>
            <w:rFonts w:ascii="Times New Roman" w:hAnsi="Times New Roman" w:cs="Times New Roman"/>
          </w:rPr>
          <w:t>https://www.bbn.gov.pl/ftp/dokumenty/Strategia_Bezpieczenstwa_Narodowego_RP_2020.pdf</w:t>
        </w:r>
      </w:hyperlink>
      <w:r w:rsidRPr="00476194">
        <w:rPr>
          <w:rFonts w:ascii="Times New Roman" w:hAnsi="Times New Roman" w:cs="Times New Roman"/>
        </w:rPr>
        <w:t xml:space="preserve"> </w:t>
      </w:r>
    </w:p>
  </w:footnote>
  <w:footnote w:id="4">
    <w:p w14:paraId="264B410D" w14:textId="464B7032" w:rsidR="00684A62" w:rsidRDefault="00684A62" w:rsidP="00476194">
      <w:pPr>
        <w:pStyle w:val="Tekstprzypisudolnego"/>
        <w:jc w:val="both"/>
      </w:pPr>
      <w:r w:rsidRPr="00476194">
        <w:rPr>
          <w:rStyle w:val="Odwoanieprzypisudolnego"/>
          <w:rFonts w:ascii="Times New Roman" w:hAnsi="Times New Roman" w:cs="Times New Roman"/>
        </w:rPr>
        <w:footnoteRef/>
      </w:r>
      <w:r w:rsidRPr="00476194">
        <w:rPr>
          <w:rFonts w:ascii="Times New Roman" w:hAnsi="Times New Roman" w:cs="Times New Roman"/>
        </w:rPr>
        <w:t xml:space="preserve"> </w:t>
      </w:r>
      <w:hyperlink r:id="rId3" w:history="1">
        <w:r w:rsidR="00CC2F93" w:rsidRPr="00476194">
          <w:rPr>
            <w:rStyle w:val="Hipercze"/>
            <w:rFonts w:ascii="Times New Roman" w:hAnsi="Times New Roman" w:cs="Times New Roman"/>
          </w:rPr>
          <w:t>https://www.bbn.gov.pl/ftp/dokumenty/REKOMENDACJE_SBNRP_4_lipca_2024.pdf</w:t>
        </w:r>
      </w:hyperlink>
      <w:r w:rsidR="00CC2F93">
        <w:t xml:space="preserve"> </w:t>
      </w:r>
    </w:p>
  </w:footnote>
  <w:footnote w:id="5">
    <w:p w14:paraId="35A525C1" w14:textId="2AE41254" w:rsidR="00F20E6C" w:rsidRDefault="00F20E6C" w:rsidP="008675E1">
      <w:pPr>
        <w:pStyle w:val="Tekstprzypisudolnego"/>
        <w:jc w:val="both"/>
      </w:pPr>
      <w:r w:rsidRPr="00476194">
        <w:rPr>
          <w:rStyle w:val="Odwoanieprzypisudolnego"/>
          <w:rFonts w:ascii="Times New Roman" w:hAnsi="Times New Roman" w:cs="Times New Roman"/>
        </w:rPr>
        <w:footnoteRef/>
      </w:r>
      <w:r w:rsidRPr="00476194">
        <w:rPr>
          <w:rFonts w:ascii="Times New Roman" w:hAnsi="Times New Roman" w:cs="Times New Roman"/>
        </w:rPr>
        <w:t xml:space="preserve"> Linia orzecznicza Trybunału Sprawiedliwości, zapoczątkowana w wyroku z 16 grudnia 1976 r. w</w:t>
      </w:r>
      <w:r w:rsidR="002802F0" w:rsidRPr="00476194">
        <w:rPr>
          <w:rFonts w:ascii="Times New Roman" w:hAnsi="Times New Roman" w:cs="Times New Roman"/>
        </w:rPr>
        <w:t xml:space="preserve"> </w:t>
      </w:r>
      <w:r w:rsidRPr="00476194">
        <w:rPr>
          <w:rFonts w:ascii="Times New Roman" w:hAnsi="Times New Roman" w:cs="Times New Roman"/>
        </w:rPr>
        <w:t>sprawie 33/76</w:t>
      </w:r>
      <w:r w:rsidR="00AA7ABD" w:rsidRPr="00476194">
        <w:rPr>
          <w:rFonts w:ascii="Times New Roman" w:hAnsi="Times New Roman" w:cs="Times New Roman"/>
        </w:rPr>
        <w:t xml:space="preserve"> </w:t>
      </w:r>
      <w:r w:rsidRPr="00476194">
        <w:rPr>
          <w:rFonts w:ascii="Times New Roman" w:hAnsi="Times New Roman" w:cs="Times New Roman"/>
        </w:rPr>
        <w:t>Rewe‑Zentralfinanz i Rewe‑Zentral</w:t>
      </w:r>
      <w:r w:rsidR="00501919" w:rsidRPr="00476194">
        <w:rPr>
          <w:rFonts w:ascii="Times New Roman" w:hAnsi="Times New Roman" w:cs="Times New Roman"/>
        </w:rPr>
        <w:t xml:space="preserve"> (</w:t>
      </w:r>
      <w:hyperlink r:id="rId4" w:history="1">
        <w:r w:rsidR="00501919" w:rsidRPr="00476194">
          <w:rPr>
            <w:rStyle w:val="Hipercze"/>
            <w:rFonts w:ascii="Times New Roman" w:hAnsi="Times New Roman" w:cs="Times New Roman"/>
          </w:rPr>
          <w:t>https://eur-lex.europa.eu/legal-content/PL/TXT/?uri=CELEX:61976CJ0033</w:t>
        </w:r>
      </w:hyperlink>
      <w:r w:rsidR="00501919" w:rsidRPr="00476194">
        <w:rPr>
          <w:rFonts w:ascii="Times New Roman" w:hAnsi="Times New Roman" w:cs="Times New Roman"/>
        </w:rPr>
        <w:t xml:space="preserve">) </w:t>
      </w:r>
      <w:r w:rsidRPr="00476194">
        <w:rPr>
          <w:rFonts w:ascii="Times New Roman" w:hAnsi="Times New Roman" w:cs="Times New Roman"/>
        </w:rPr>
        <w:t>, w którym Trybunał stwierdził, że – przy braku uregulowań unijnych – państwa członkowskie mogą stosować własne reguły proceduralne lub materialne, o ile (i) nie są mniej korzystne niż reguły odnoszące się do roszczeń podobnych w prawie krajowym (zasada równoważności) oraz (ii) nie czynią wykonywania praw przyznanych przez prawo Unii „niemożliwym w praktyce lub nadmiernie utrudnionym”, czyli nie podważają skuteczności (</w:t>
      </w:r>
      <w:r w:rsidRPr="00476194">
        <w:rPr>
          <w:rFonts w:ascii="Times New Roman" w:hAnsi="Times New Roman" w:cs="Times New Roman"/>
          <w:i/>
          <w:iCs/>
        </w:rPr>
        <w:t>effet utile</w:t>
      </w:r>
      <w:r w:rsidRPr="00476194">
        <w:rPr>
          <w:rFonts w:ascii="Times New Roman" w:hAnsi="Times New Roman" w:cs="Times New Roman"/>
        </w:rPr>
        <w:t>) prawa unijnego. Ta sama myśl została rozwinięta w</w:t>
      </w:r>
      <w:r w:rsidR="002802F0" w:rsidRPr="00476194">
        <w:rPr>
          <w:rFonts w:ascii="Times New Roman" w:hAnsi="Times New Roman" w:cs="Times New Roman"/>
        </w:rPr>
        <w:t xml:space="preserve"> </w:t>
      </w:r>
      <w:r w:rsidRPr="00476194">
        <w:rPr>
          <w:rFonts w:ascii="Times New Roman" w:hAnsi="Times New Roman" w:cs="Times New Roman"/>
        </w:rPr>
        <w:t>wyroku z 5 marca 1980 r. w sprawie</w:t>
      </w:r>
      <w:r w:rsidR="002802F0" w:rsidRPr="00476194">
        <w:rPr>
          <w:rFonts w:ascii="Times New Roman" w:hAnsi="Times New Roman" w:cs="Times New Roman"/>
        </w:rPr>
        <w:t xml:space="preserve"> </w:t>
      </w:r>
      <w:r w:rsidRPr="00476194">
        <w:rPr>
          <w:rFonts w:ascii="Times New Roman" w:hAnsi="Times New Roman" w:cs="Times New Roman"/>
        </w:rPr>
        <w:t>265/78</w:t>
      </w:r>
      <w:r w:rsidR="002802F0" w:rsidRPr="00476194">
        <w:rPr>
          <w:rFonts w:ascii="Times New Roman" w:hAnsi="Times New Roman" w:cs="Times New Roman"/>
        </w:rPr>
        <w:t xml:space="preserve"> </w:t>
      </w:r>
      <w:r w:rsidRPr="00476194">
        <w:rPr>
          <w:rFonts w:ascii="Times New Roman" w:hAnsi="Times New Roman" w:cs="Times New Roman"/>
        </w:rPr>
        <w:t>Ferwerda</w:t>
      </w:r>
      <w:r w:rsidR="002802F0" w:rsidRPr="00476194">
        <w:rPr>
          <w:rFonts w:ascii="Times New Roman" w:hAnsi="Times New Roman" w:cs="Times New Roman"/>
        </w:rPr>
        <w:t xml:space="preserve"> </w:t>
      </w:r>
      <w:r w:rsidRPr="00476194">
        <w:rPr>
          <w:rFonts w:ascii="Times New Roman" w:hAnsi="Times New Roman" w:cs="Times New Roman"/>
        </w:rPr>
        <w:t>BV</w:t>
      </w:r>
      <w:r w:rsidR="002802F0" w:rsidRPr="00476194">
        <w:rPr>
          <w:rFonts w:ascii="Times New Roman" w:hAnsi="Times New Roman" w:cs="Times New Roman"/>
        </w:rPr>
        <w:t xml:space="preserve"> </w:t>
      </w:r>
      <w:r w:rsidRPr="00476194">
        <w:rPr>
          <w:rFonts w:ascii="Times New Roman" w:hAnsi="Times New Roman" w:cs="Times New Roman"/>
        </w:rPr>
        <w:t>/</w:t>
      </w:r>
      <w:r w:rsidR="002802F0" w:rsidRPr="00476194">
        <w:rPr>
          <w:rFonts w:ascii="Times New Roman" w:hAnsi="Times New Roman" w:cs="Times New Roman"/>
        </w:rPr>
        <w:t xml:space="preserve"> </w:t>
      </w:r>
      <w:r w:rsidRPr="00476194">
        <w:rPr>
          <w:rFonts w:ascii="Times New Roman" w:hAnsi="Times New Roman" w:cs="Times New Roman"/>
        </w:rPr>
        <w:t>Produktschap voor</w:t>
      </w:r>
      <w:r w:rsidR="002802F0" w:rsidRPr="00476194">
        <w:rPr>
          <w:rFonts w:ascii="Times New Roman" w:hAnsi="Times New Roman" w:cs="Times New Roman"/>
        </w:rPr>
        <w:t xml:space="preserve"> </w:t>
      </w:r>
      <w:r w:rsidRPr="00476194">
        <w:rPr>
          <w:rFonts w:ascii="Times New Roman" w:hAnsi="Times New Roman" w:cs="Times New Roman"/>
        </w:rPr>
        <w:t>Vee</w:t>
      </w:r>
      <w:r w:rsidR="002802F0" w:rsidRPr="00476194">
        <w:rPr>
          <w:rFonts w:ascii="Times New Roman" w:hAnsi="Times New Roman" w:cs="Times New Roman"/>
        </w:rPr>
        <w:t xml:space="preserve"> </w:t>
      </w:r>
      <w:r w:rsidRPr="00476194">
        <w:rPr>
          <w:rFonts w:ascii="Times New Roman" w:hAnsi="Times New Roman" w:cs="Times New Roman"/>
        </w:rPr>
        <w:t>en</w:t>
      </w:r>
      <w:r w:rsidR="002802F0" w:rsidRPr="00476194">
        <w:rPr>
          <w:rFonts w:ascii="Times New Roman" w:hAnsi="Times New Roman" w:cs="Times New Roman"/>
        </w:rPr>
        <w:t xml:space="preserve"> </w:t>
      </w:r>
      <w:r w:rsidRPr="00476194">
        <w:rPr>
          <w:rFonts w:ascii="Times New Roman" w:hAnsi="Times New Roman" w:cs="Times New Roman"/>
        </w:rPr>
        <w:t>Vlees</w:t>
      </w:r>
      <w:r w:rsidR="00951EE1" w:rsidRPr="00476194">
        <w:rPr>
          <w:rFonts w:ascii="Times New Roman" w:hAnsi="Times New Roman" w:cs="Times New Roman"/>
        </w:rPr>
        <w:t xml:space="preserve"> (</w:t>
      </w:r>
      <w:hyperlink r:id="rId5" w:history="1">
        <w:r w:rsidR="0094597B" w:rsidRPr="00476194">
          <w:rPr>
            <w:rStyle w:val="Hipercze"/>
            <w:rFonts w:ascii="Times New Roman" w:hAnsi="Times New Roman" w:cs="Times New Roman"/>
          </w:rPr>
          <w:t>https://eur-lex.europa.eu/legal-content/EN/TXT/?uri=CELEX%3A61978CJ0265</w:t>
        </w:r>
      </w:hyperlink>
      <w:r w:rsidR="00951EE1" w:rsidRPr="00476194">
        <w:rPr>
          <w:rFonts w:ascii="Times New Roman" w:hAnsi="Times New Roman" w:cs="Times New Roman"/>
        </w:rPr>
        <w:t>)</w:t>
      </w:r>
      <w:r w:rsidRPr="00476194">
        <w:rPr>
          <w:rFonts w:ascii="Times New Roman" w:hAnsi="Times New Roman" w:cs="Times New Roman"/>
        </w:rPr>
        <w:t>. Trybunał wyjaśnił tam, że krajowe przepisy mogą regulować</w:t>
      </w:r>
      <w:r w:rsidRPr="00F20E6C">
        <w:t xml:space="preserve"> kwestie nieobjęte wprost rozporządzeniem – na przykład tryb zwrotu nienależnych należności – pod warunkiem, iż nie naruszają jednolitego stosowania i skuteczności aktu unijnego.</w:t>
      </w:r>
      <w:r w:rsidR="00501919">
        <w:t xml:space="preserve"> </w:t>
      </w:r>
    </w:p>
  </w:footnote>
  <w:footnote w:id="6">
    <w:p w14:paraId="12CF18FB" w14:textId="77777777" w:rsidR="009842F2" w:rsidRPr="00476194" w:rsidRDefault="009842F2" w:rsidP="009842F2">
      <w:pPr>
        <w:pStyle w:val="Tekstprzypisudolnego"/>
        <w:jc w:val="both"/>
        <w:rPr>
          <w:rFonts w:ascii="Times New Roman" w:hAnsi="Times New Roman" w:cs="Times New Roman"/>
          <w:lang w:val="en-GB"/>
        </w:rPr>
      </w:pPr>
      <w:r w:rsidRPr="00476194">
        <w:rPr>
          <w:rStyle w:val="Odwoanieprzypisudolnego"/>
          <w:rFonts w:ascii="Times New Roman" w:hAnsi="Times New Roman" w:cs="Times New Roman"/>
        </w:rPr>
        <w:footnoteRef/>
      </w:r>
      <w:r w:rsidRPr="00476194">
        <w:rPr>
          <w:rFonts w:ascii="Times New Roman" w:hAnsi="Times New Roman" w:cs="Times New Roman"/>
          <w:lang w:val="en-GB"/>
        </w:rPr>
        <w:t xml:space="preserve"> Michael Dougan, </w:t>
      </w:r>
      <w:r w:rsidRPr="00476194">
        <w:rPr>
          <w:rFonts w:ascii="Times New Roman" w:hAnsi="Times New Roman" w:cs="Times New Roman"/>
          <w:i/>
          <w:iCs/>
          <w:lang w:val="en-GB"/>
        </w:rPr>
        <w:t>Minimum harmonization and the internal market</w:t>
      </w:r>
      <w:r w:rsidRPr="00476194">
        <w:rPr>
          <w:rFonts w:ascii="Times New Roman" w:hAnsi="Times New Roman" w:cs="Times New Roman"/>
          <w:lang w:val="en-GB"/>
        </w:rPr>
        <w:t xml:space="preserve"> w: </w:t>
      </w:r>
      <w:r w:rsidRPr="00476194">
        <w:rPr>
          <w:rFonts w:ascii="Times New Roman" w:hAnsi="Times New Roman" w:cs="Times New Roman"/>
          <w:i/>
          <w:iCs/>
          <w:lang w:val="en-GB"/>
        </w:rPr>
        <w:t>Common Market Law Review</w:t>
      </w:r>
      <w:r w:rsidRPr="00476194">
        <w:rPr>
          <w:rFonts w:ascii="Times New Roman" w:hAnsi="Times New Roman" w:cs="Times New Roman"/>
          <w:lang w:val="en-GB"/>
        </w:rPr>
        <w:t xml:space="preserve"> nr 37 </w:t>
      </w:r>
      <w:hyperlink r:id="rId6" w:history="1">
        <w:r w:rsidRPr="00476194">
          <w:rPr>
            <w:rStyle w:val="Hipercze"/>
            <w:rFonts w:ascii="Times New Roman" w:hAnsi="Times New Roman" w:cs="Times New Roman"/>
            <w:lang w:val="en-GB"/>
          </w:rPr>
          <w:t>https://kluwerlawonline.com/journalIssue/Common+Market+Law+Review/37.4/67</w:t>
        </w:r>
      </w:hyperlink>
      <w:r w:rsidRPr="00476194">
        <w:rPr>
          <w:rFonts w:ascii="Times New Roman" w:hAnsi="Times New Roman" w:cs="Times New Roman"/>
          <w:lang w:val="en-GB"/>
        </w:rPr>
        <w:t xml:space="preserve"> </w:t>
      </w:r>
    </w:p>
  </w:footnote>
  <w:footnote w:id="7">
    <w:p w14:paraId="068D5B51" w14:textId="4301FC85" w:rsidR="001C6BE6" w:rsidRPr="00476194" w:rsidRDefault="001C6BE6" w:rsidP="009C4B6F">
      <w:pPr>
        <w:pStyle w:val="Tekstprzypisudolnego"/>
        <w:jc w:val="both"/>
        <w:rPr>
          <w:rFonts w:ascii="Times New Roman" w:hAnsi="Times New Roman" w:cs="Times New Roman"/>
        </w:rPr>
      </w:pPr>
      <w:r w:rsidRPr="00476194">
        <w:rPr>
          <w:rStyle w:val="Odwoanieprzypisudolnego"/>
          <w:rFonts w:ascii="Times New Roman" w:hAnsi="Times New Roman" w:cs="Times New Roman"/>
        </w:rPr>
        <w:footnoteRef/>
      </w:r>
      <w:r w:rsidRPr="00476194">
        <w:rPr>
          <w:rFonts w:ascii="Times New Roman" w:hAnsi="Times New Roman" w:cs="Times New Roman"/>
        </w:rPr>
        <w:t xml:space="preserve"> </w:t>
      </w:r>
      <w:r w:rsidR="007330E5" w:rsidRPr="00476194">
        <w:rPr>
          <w:rFonts w:ascii="Times New Roman" w:hAnsi="Times New Roman" w:cs="Times New Roman"/>
        </w:rPr>
        <w:t>Wyrok Trybunału z dnia 21 września 1989 r. Komisja Wspólnot Europejskich przeciwko Republice Greckiej. Niewypełnienie zobowiązań państwa członkowskiego – niewprowadzenie i niezapewnienie środków własnych Wspólnoty. Sprawa 68/88</w:t>
      </w:r>
      <w:r w:rsidR="00714031" w:rsidRPr="00476194">
        <w:rPr>
          <w:rFonts w:ascii="Times New Roman" w:hAnsi="Times New Roman" w:cs="Times New Roman"/>
        </w:rPr>
        <w:t xml:space="preserve">. </w:t>
      </w:r>
      <w:hyperlink r:id="rId7" w:history="1">
        <w:r w:rsidR="00CC2F93" w:rsidRPr="00476194">
          <w:rPr>
            <w:rStyle w:val="Hipercze"/>
            <w:rFonts w:ascii="Times New Roman" w:hAnsi="Times New Roman" w:cs="Times New Roman"/>
          </w:rPr>
          <w:t>https://eur-lex.europa.eu/legal-content/EN/TXT/?uri=celex%3A61988CJ0068</w:t>
        </w:r>
      </w:hyperlink>
      <w:r w:rsidR="00CC2F93" w:rsidRPr="00476194">
        <w:rPr>
          <w:rFonts w:ascii="Times New Roman" w:hAnsi="Times New Roman" w:cs="Times New Roman"/>
        </w:rPr>
        <w:t xml:space="preserve"> </w:t>
      </w:r>
    </w:p>
  </w:footnote>
  <w:footnote w:id="8">
    <w:p w14:paraId="67C26993" w14:textId="75D0CDDA" w:rsidR="00442471" w:rsidRPr="00476194" w:rsidRDefault="00442471" w:rsidP="009C4B6F">
      <w:pPr>
        <w:pStyle w:val="Tekstprzypisudolnego"/>
        <w:jc w:val="both"/>
        <w:rPr>
          <w:rFonts w:ascii="Times New Roman" w:hAnsi="Times New Roman" w:cs="Times New Roman"/>
        </w:rPr>
      </w:pPr>
      <w:r w:rsidRPr="00476194">
        <w:rPr>
          <w:rStyle w:val="Odwoanieprzypisudolnego"/>
          <w:rFonts w:ascii="Times New Roman" w:hAnsi="Times New Roman" w:cs="Times New Roman"/>
        </w:rPr>
        <w:footnoteRef/>
      </w:r>
      <w:r w:rsidRPr="00476194">
        <w:rPr>
          <w:rFonts w:ascii="Times New Roman" w:hAnsi="Times New Roman" w:cs="Times New Roman"/>
        </w:rPr>
        <w:t xml:space="preserve"> </w:t>
      </w:r>
      <w:r w:rsidR="00335630" w:rsidRPr="00476194">
        <w:rPr>
          <w:rFonts w:ascii="Times New Roman" w:hAnsi="Times New Roman" w:cs="Times New Roman"/>
        </w:rPr>
        <w:t>Wyrok Trybunału z dnia 16 grudnia 1976 r. Rewe-Zentralfinanz eG i Rewe-Zentral AG przeciwko Landwirtschaftskammer für das Saarland. Odesłanie prejudycjalne: Bundesverwaltungsgericht – Niemcy. Sprawa 33/76.</w:t>
      </w:r>
      <w:r w:rsidR="003B6BAF" w:rsidRPr="00476194">
        <w:rPr>
          <w:rFonts w:ascii="Times New Roman" w:hAnsi="Times New Roman" w:cs="Times New Roman"/>
        </w:rPr>
        <w:t xml:space="preserve"> </w:t>
      </w:r>
      <w:hyperlink r:id="rId8" w:history="1">
        <w:r w:rsidR="00CC2F93" w:rsidRPr="00476194">
          <w:rPr>
            <w:rStyle w:val="Hipercze"/>
            <w:rFonts w:ascii="Times New Roman" w:hAnsi="Times New Roman" w:cs="Times New Roman"/>
          </w:rPr>
          <w:t>https://eur-lex.europa.eu/legal-content/EN/TXT/?uri=celex%3A61976CJ0033</w:t>
        </w:r>
      </w:hyperlink>
      <w:r w:rsidR="00CC2F93" w:rsidRPr="00476194">
        <w:rPr>
          <w:rFonts w:ascii="Times New Roman" w:hAnsi="Times New Roman" w:cs="Times New Roman"/>
        </w:rPr>
        <w:t xml:space="preserve"> </w:t>
      </w:r>
    </w:p>
  </w:footnote>
  <w:footnote w:id="9">
    <w:p w14:paraId="6F554293" w14:textId="30F7763C" w:rsidR="0002374B" w:rsidRPr="00476194" w:rsidRDefault="0002374B" w:rsidP="009C4B6F">
      <w:pPr>
        <w:pStyle w:val="Tekstprzypisudolnego"/>
        <w:jc w:val="both"/>
        <w:rPr>
          <w:rFonts w:ascii="Times New Roman" w:hAnsi="Times New Roman" w:cs="Times New Roman"/>
        </w:rPr>
      </w:pPr>
      <w:r w:rsidRPr="00476194">
        <w:rPr>
          <w:rStyle w:val="Odwoanieprzypisudolnego"/>
          <w:rFonts w:ascii="Times New Roman" w:hAnsi="Times New Roman" w:cs="Times New Roman"/>
        </w:rPr>
        <w:footnoteRef/>
      </w:r>
      <w:r w:rsidRPr="00476194">
        <w:rPr>
          <w:rFonts w:ascii="Times New Roman" w:hAnsi="Times New Roman" w:cs="Times New Roman"/>
        </w:rPr>
        <w:t xml:space="preserve"> </w:t>
      </w:r>
      <w:r w:rsidR="007B337D" w:rsidRPr="00476194">
        <w:rPr>
          <w:rFonts w:ascii="Times New Roman" w:hAnsi="Times New Roman" w:cs="Times New Roman"/>
        </w:rPr>
        <w:t xml:space="preserve">Wyrok Trybunału z dnia 16 grudnia 1976 r. Comet BV przeciwko Produktschap voor Siergewassen. Odesłanie prejudycjalne: College van Beroep voor het Bedrijfsleven – Niderlandy. Sprawa </w:t>
      </w:r>
      <w:r w:rsidR="00EC6A3C" w:rsidRPr="00476194">
        <w:rPr>
          <w:rFonts w:ascii="Times New Roman" w:hAnsi="Times New Roman" w:cs="Times New Roman"/>
        </w:rPr>
        <w:t>45-76.</w:t>
      </w:r>
      <w:r w:rsidR="00335630" w:rsidRPr="00476194">
        <w:rPr>
          <w:rFonts w:ascii="Times New Roman" w:hAnsi="Times New Roman" w:cs="Times New Roman"/>
        </w:rPr>
        <w:t xml:space="preserve"> </w:t>
      </w:r>
      <w:hyperlink r:id="rId9" w:history="1">
        <w:r w:rsidR="00335630" w:rsidRPr="00476194">
          <w:rPr>
            <w:rStyle w:val="Hipercze"/>
            <w:rFonts w:ascii="Times New Roman" w:hAnsi="Times New Roman" w:cs="Times New Roman"/>
          </w:rPr>
          <w:t>https://eur-lex.europa.eu/legal-content/EN/TXT/?uri=celex%3A61976CJ0045</w:t>
        </w:r>
      </w:hyperlink>
      <w:r w:rsidR="00140544" w:rsidRPr="00476194">
        <w:rPr>
          <w:rFonts w:ascii="Times New Roman" w:hAnsi="Times New Roman" w:cs="Times New Roman"/>
        </w:rPr>
        <w:t xml:space="preserve"> </w:t>
      </w:r>
    </w:p>
  </w:footnote>
  <w:footnote w:id="10">
    <w:p w14:paraId="24D3CF26" w14:textId="299244CE" w:rsidR="00E913E6" w:rsidRPr="00476194" w:rsidRDefault="007646D2" w:rsidP="009C4B6F">
      <w:pPr>
        <w:pStyle w:val="Tekstprzypisudolnego"/>
        <w:jc w:val="both"/>
        <w:rPr>
          <w:rFonts w:ascii="Times New Roman" w:hAnsi="Times New Roman" w:cs="Times New Roman"/>
        </w:rPr>
      </w:pPr>
      <w:r w:rsidRPr="00476194">
        <w:rPr>
          <w:rStyle w:val="Odwoanieprzypisudolnego"/>
          <w:rFonts w:ascii="Times New Roman" w:hAnsi="Times New Roman" w:cs="Times New Roman"/>
        </w:rPr>
        <w:footnoteRef/>
      </w:r>
      <w:r w:rsidRPr="00476194">
        <w:rPr>
          <w:rFonts w:ascii="Times New Roman" w:hAnsi="Times New Roman" w:cs="Times New Roman"/>
        </w:rPr>
        <w:t xml:space="preserve"> </w:t>
      </w:r>
      <w:r w:rsidR="007B337D" w:rsidRPr="00476194">
        <w:rPr>
          <w:rFonts w:ascii="Times New Roman" w:hAnsi="Times New Roman" w:cs="Times New Roman"/>
        </w:rPr>
        <w:t xml:space="preserve">Rozporządzenie Parlamentu Europejskiego i Rady </w:t>
      </w:r>
      <w:r w:rsidR="00E913E6" w:rsidRPr="00476194">
        <w:rPr>
          <w:rFonts w:ascii="Times New Roman" w:hAnsi="Times New Roman" w:cs="Times New Roman"/>
        </w:rPr>
        <w:t>(UE) 2016/679 z dnia 27 kwietnia 2016 r.</w:t>
      </w:r>
      <w:r w:rsidR="00140544" w:rsidRPr="00476194">
        <w:rPr>
          <w:rFonts w:ascii="Times New Roman" w:hAnsi="Times New Roman" w:cs="Times New Roman"/>
        </w:rPr>
        <w:t xml:space="preserve"> </w:t>
      </w:r>
    </w:p>
    <w:p w14:paraId="5F029008" w14:textId="7F6D9507" w:rsidR="007646D2" w:rsidRPr="00E913E6" w:rsidRDefault="00E913E6" w:rsidP="009C4B6F">
      <w:pPr>
        <w:pStyle w:val="Tekstprzypisudolnego"/>
        <w:jc w:val="both"/>
      </w:pPr>
      <w:r w:rsidRPr="00476194">
        <w:rPr>
          <w:rFonts w:ascii="Times New Roman" w:hAnsi="Times New Roman" w:cs="Times New Roman"/>
        </w:rPr>
        <w:t>w sprawie ochrony osób fizycznych w związku z przetwarzaniem danych osobowych i w sprawie swobodnego przepływu takich danych oraz uchylenia dyrektywy 95/46/WE (ogólne rozporządzenie o ochronie danych)</w:t>
      </w:r>
      <w:r w:rsidR="00140544" w:rsidRPr="00476194">
        <w:rPr>
          <w:rFonts w:ascii="Times New Roman" w:hAnsi="Times New Roman" w:cs="Times New Roman"/>
        </w:rPr>
        <w:t xml:space="preserve"> </w:t>
      </w:r>
      <w:hyperlink r:id="rId10" w:history="1">
        <w:r w:rsidR="00CC2F93" w:rsidRPr="00476194">
          <w:rPr>
            <w:rStyle w:val="Hipercze"/>
            <w:rFonts w:ascii="Times New Roman" w:hAnsi="Times New Roman" w:cs="Times New Roman"/>
          </w:rPr>
          <w:t>https://eur-lex.europa.eu/legal-content/PL/TXT/HTML/?uri=CELEX:32016R0679</w:t>
        </w:r>
      </w:hyperlink>
      <w:r w:rsidR="00CC2F93">
        <w:t xml:space="preserve"> </w:t>
      </w:r>
    </w:p>
  </w:footnote>
  <w:footnote w:id="11">
    <w:p w14:paraId="7EA8AD9E" w14:textId="543EEB51" w:rsidR="00E948DC" w:rsidRDefault="00E948DC">
      <w:pPr>
        <w:pStyle w:val="Tekstprzypisudolnego"/>
      </w:pPr>
      <w:r>
        <w:rPr>
          <w:rStyle w:val="Odwoanieprzypisudolnego"/>
        </w:rPr>
        <w:footnoteRef/>
      </w:r>
      <w:r>
        <w:t xml:space="preserve"> Dokument dostępny jest w internecie pod adresem: </w:t>
      </w:r>
      <w:hyperlink r:id="rId11" w:history="1">
        <w:r w:rsidR="008E6DB2" w:rsidRPr="006A7FB4">
          <w:rPr>
            <w:rStyle w:val="Hipercze"/>
          </w:rPr>
          <w:t>https://digital-strategy.ec.europa.eu/en/library/state-digital-decade-2025-report</w:t>
        </w:r>
      </w:hyperlink>
      <w:r w:rsidR="008E6DB2">
        <w:t xml:space="preserve"> </w:t>
      </w:r>
    </w:p>
  </w:footnote>
  <w:footnote w:id="12">
    <w:p w14:paraId="2DD30C92" w14:textId="3A996041" w:rsidR="00333CC4" w:rsidRDefault="00333CC4">
      <w:pPr>
        <w:pStyle w:val="Tekstprzypisudolnego"/>
      </w:pPr>
      <w:r>
        <w:rPr>
          <w:rStyle w:val="Odwoanieprzypisudolnego"/>
        </w:rPr>
        <w:footnoteRef/>
      </w:r>
      <w:r>
        <w:t xml:space="preserve"> Dokument dostępny jest w internecie pod adresem: </w:t>
      </w:r>
      <w:hyperlink r:id="rId12" w:history="1">
        <w:r w:rsidRPr="006A7FB4">
          <w:rPr>
            <w:rStyle w:val="Hipercze"/>
          </w:rPr>
          <w:t>https://data.consilium.europa.eu/doc/document/PE-50-2022-INIT/pl/pdf</w:t>
        </w:r>
      </w:hyperlink>
      <w:r>
        <w:t xml:space="preserve"> </w:t>
      </w:r>
    </w:p>
  </w:footnote>
  <w:footnote w:id="13">
    <w:p w14:paraId="7356BBC3" w14:textId="04CD5657" w:rsidR="004557EC" w:rsidRPr="008D2FA5" w:rsidRDefault="004557EC" w:rsidP="008D2FA5">
      <w:pPr>
        <w:pStyle w:val="Tekstprzypisudolnego"/>
        <w:jc w:val="both"/>
        <w:rPr>
          <w:rFonts w:ascii="Times New Roman" w:hAnsi="Times New Roman" w:cs="Times New Roman"/>
        </w:rPr>
      </w:pPr>
      <w:r w:rsidRPr="008D2FA5">
        <w:rPr>
          <w:rStyle w:val="Odwoanieprzypisudolnego"/>
          <w:rFonts w:ascii="Times New Roman" w:hAnsi="Times New Roman" w:cs="Times New Roman"/>
        </w:rPr>
        <w:footnoteRef/>
      </w:r>
      <w:r w:rsidRPr="008D2FA5">
        <w:rPr>
          <w:rFonts w:ascii="Times New Roman" w:hAnsi="Times New Roman" w:cs="Times New Roman"/>
        </w:rPr>
        <w:t xml:space="preserve"> </w:t>
      </w:r>
      <w:hyperlink r:id="rId13" w:history="1">
        <w:r w:rsidR="003E77D9" w:rsidRPr="008D2FA5">
          <w:rPr>
            <w:rStyle w:val="Hipercze"/>
            <w:rFonts w:ascii="Times New Roman" w:hAnsi="Times New Roman" w:cs="Times New Roman"/>
          </w:rPr>
          <w:t>https://digital-strategy.ec.europa.eu/pl/library/digital-decade-2025-country-reports</w:t>
        </w:r>
      </w:hyperlink>
      <w:r w:rsidR="003E77D9" w:rsidRPr="008D2FA5">
        <w:rPr>
          <w:rFonts w:ascii="Times New Roman" w:hAnsi="Times New Roman" w:cs="Times New Roman"/>
        </w:rPr>
        <w:t>, dostęp 9 lipca 2025 r.</w:t>
      </w:r>
    </w:p>
  </w:footnote>
  <w:footnote w:id="14">
    <w:p w14:paraId="113DC1BD" w14:textId="3B3F3147" w:rsidR="00E06D42" w:rsidRDefault="00E06D42" w:rsidP="008D2FA5">
      <w:pPr>
        <w:pStyle w:val="Tekstprzypisudolnego"/>
        <w:jc w:val="both"/>
      </w:pPr>
      <w:r w:rsidRPr="008D2FA5">
        <w:rPr>
          <w:rStyle w:val="Odwoanieprzypisudolnego"/>
          <w:rFonts w:ascii="Times New Roman" w:hAnsi="Times New Roman" w:cs="Times New Roman"/>
        </w:rPr>
        <w:footnoteRef/>
      </w:r>
      <w:r w:rsidRPr="008D2FA5">
        <w:rPr>
          <w:rFonts w:ascii="Times New Roman" w:hAnsi="Times New Roman" w:cs="Times New Roman"/>
        </w:rPr>
        <w:t xml:space="preserve"> </w:t>
      </w:r>
      <w:hyperlink r:id="rId14" w:history="1">
        <w:r w:rsidRPr="008D2FA5">
          <w:rPr>
            <w:rStyle w:val="Hipercze"/>
            <w:rFonts w:ascii="Times New Roman" w:hAnsi="Times New Roman" w:cs="Times New Roman"/>
          </w:rPr>
          <w:t>https://digital-decade-desi.digital-strategy.ec.europa.eu/datasets/desi/charts/desi-indicators?period=desi_2025&amp;indicator=desi_5gcov&amp;breakdown=total_pophh&amp;unit=pc_hh&amp;country=AT,BE,BG,HR,CY,CZ,DK,EE,EU,FI,FR,DE,EL,HU,IE,IT,LV,LT,LU,MT,NL,PL,PT,RO,SK,SI,ES,SE</w:t>
        </w:r>
      </w:hyperlink>
      <w:r w:rsidRPr="008D2FA5">
        <w:rPr>
          <w:rFonts w:ascii="Times New Roman" w:hAnsi="Times New Roman" w:cs="Times New Roman"/>
        </w:rPr>
        <w:t>, dostęp 11 lipca 2025 r.</w:t>
      </w:r>
    </w:p>
  </w:footnote>
  <w:footnote w:id="15">
    <w:p w14:paraId="0F6B577A" w14:textId="1D1A6159" w:rsidR="009E5729" w:rsidRPr="008D2FA5" w:rsidRDefault="009E5729" w:rsidP="008D2FA5">
      <w:pPr>
        <w:pStyle w:val="Tekstprzypisudolnego"/>
        <w:jc w:val="both"/>
        <w:rPr>
          <w:rFonts w:ascii="Times New Roman" w:hAnsi="Times New Roman" w:cs="Times New Roman"/>
        </w:rPr>
      </w:pPr>
      <w:r w:rsidRPr="008D2FA5">
        <w:rPr>
          <w:rStyle w:val="Odwoanieprzypisudolnego"/>
          <w:rFonts w:ascii="Times New Roman" w:hAnsi="Times New Roman" w:cs="Times New Roman"/>
        </w:rPr>
        <w:footnoteRef/>
      </w:r>
      <w:r w:rsidRPr="008D2FA5">
        <w:rPr>
          <w:rFonts w:ascii="Times New Roman" w:hAnsi="Times New Roman" w:cs="Times New Roman"/>
        </w:rPr>
        <w:t xml:space="preserve"> </w:t>
      </w:r>
      <w:r w:rsidR="00D71649" w:rsidRPr="008D2FA5">
        <w:rPr>
          <w:rFonts w:ascii="Times New Roman" w:hAnsi="Times New Roman" w:cs="Times New Roman"/>
        </w:rPr>
        <w:t>https://www.gov.pl/web/cyfryzacja/aukcja-pasm-700-i-800-mhz-zakonczona--nowe-czestotliwosci-dla-operatorow</w:t>
      </w:r>
    </w:p>
  </w:footnote>
  <w:footnote w:id="16">
    <w:p w14:paraId="4AB5FD56" w14:textId="02F83520" w:rsidR="0002230E" w:rsidRPr="008D2FA5" w:rsidRDefault="0002230E" w:rsidP="008D2FA5">
      <w:pPr>
        <w:pStyle w:val="Tekstprzypisudolnego"/>
        <w:jc w:val="both"/>
        <w:rPr>
          <w:rFonts w:ascii="Times New Roman" w:hAnsi="Times New Roman" w:cs="Times New Roman"/>
        </w:rPr>
      </w:pPr>
      <w:r w:rsidRPr="008D2FA5">
        <w:rPr>
          <w:rStyle w:val="Odwoanieprzypisudolnego"/>
          <w:rFonts w:ascii="Times New Roman" w:hAnsi="Times New Roman" w:cs="Times New Roman"/>
        </w:rPr>
        <w:footnoteRef/>
      </w:r>
      <w:r w:rsidRPr="008D2FA5">
        <w:rPr>
          <w:rFonts w:ascii="Times New Roman" w:hAnsi="Times New Roman" w:cs="Times New Roman"/>
        </w:rPr>
        <w:t xml:space="preserve"> </w:t>
      </w:r>
      <w:hyperlink r:id="rId15" w:history="1">
        <w:r w:rsidR="00B7479B" w:rsidRPr="008D2FA5">
          <w:rPr>
            <w:rStyle w:val="Hipercze"/>
            <w:rFonts w:ascii="Times New Roman" w:hAnsi="Times New Roman" w:cs="Times New Roman"/>
          </w:rPr>
          <w:t>https://www.gov.pl/web/cyfryzacja/program-polityki-droga-ku-cyfrowej-dekadzie-do-2030-r2</w:t>
        </w:r>
      </w:hyperlink>
      <w:r w:rsidR="00B7479B" w:rsidRPr="008D2FA5">
        <w:rPr>
          <w:rFonts w:ascii="Times New Roman" w:hAnsi="Times New Roman" w:cs="Times New Roman"/>
        </w:rPr>
        <w:t xml:space="preserve"> </w:t>
      </w:r>
    </w:p>
  </w:footnote>
  <w:footnote w:id="17">
    <w:p w14:paraId="6FC5ACBD" w14:textId="2CEE734C" w:rsidR="00CE7D83" w:rsidRDefault="00CE7D83" w:rsidP="008D2FA5">
      <w:pPr>
        <w:pStyle w:val="Tekstprzypisudolnego"/>
        <w:jc w:val="both"/>
      </w:pPr>
      <w:r w:rsidRPr="008D2FA5">
        <w:rPr>
          <w:rStyle w:val="Odwoanieprzypisudolnego"/>
          <w:rFonts w:ascii="Times New Roman" w:hAnsi="Times New Roman" w:cs="Times New Roman"/>
        </w:rPr>
        <w:footnoteRef/>
      </w:r>
      <w:r w:rsidRPr="008D2FA5">
        <w:rPr>
          <w:rFonts w:ascii="Times New Roman" w:hAnsi="Times New Roman" w:cs="Times New Roman"/>
        </w:rPr>
        <w:t xml:space="preserve"> </w:t>
      </w:r>
      <w:hyperlink r:id="rId16" w:history="1">
        <w:r w:rsidR="00B7479B" w:rsidRPr="008D2FA5">
          <w:rPr>
            <w:rStyle w:val="Hipercze"/>
            <w:rFonts w:ascii="Times New Roman" w:hAnsi="Times New Roman" w:cs="Times New Roman"/>
          </w:rPr>
          <w:t>https://digital-strategy.ec.europa.eu/en/policies/2025-state-digital-decade-package</w:t>
        </w:r>
      </w:hyperlink>
      <w:r w:rsidR="00B7479B">
        <w:t xml:space="preserve"> </w:t>
      </w:r>
    </w:p>
  </w:footnote>
  <w:footnote w:id="18">
    <w:p w14:paraId="3BAED984" w14:textId="41651B56" w:rsidR="005C65C9" w:rsidRPr="008D2FA5" w:rsidRDefault="005C65C9" w:rsidP="008D2FA5">
      <w:pPr>
        <w:pStyle w:val="Tekstprzypisudolnego"/>
        <w:jc w:val="both"/>
        <w:rPr>
          <w:rFonts w:ascii="Times New Roman" w:hAnsi="Times New Roman" w:cs="Times New Roman"/>
        </w:rPr>
      </w:pPr>
      <w:r w:rsidRPr="008D2FA5">
        <w:rPr>
          <w:rStyle w:val="Odwoanieprzypisudolnego"/>
          <w:rFonts w:ascii="Times New Roman" w:hAnsi="Times New Roman" w:cs="Times New Roman"/>
        </w:rPr>
        <w:footnoteRef/>
      </w:r>
      <w:r w:rsidRPr="008D2FA5">
        <w:rPr>
          <w:rFonts w:ascii="Times New Roman" w:hAnsi="Times New Roman" w:cs="Times New Roman"/>
        </w:rPr>
        <w:t xml:space="preserve"> </w:t>
      </w:r>
      <w:hyperlink r:id="rId17" w:history="1">
        <w:r w:rsidR="001E74CA" w:rsidRPr="008D2FA5">
          <w:rPr>
            <w:rStyle w:val="Hipercze"/>
            <w:rFonts w:ascii="Times New Roman" w:hAnsi="Times New Roman" w:cs="Times New Roman"/>
          </w:rPr>
          <w:t>https://digital-decade-desi.digital-strategy.ec.europa.eu/datasets/desi/charts/desi-indicators?period=desi_2025&amp;indicator=desi_fttp&amp;breakdown=total_pophh&amp;unit=pc_hh&amp;country=AT,BE,BG,HR,CY,CZ,DK,EE,EU,FI,FR,DE,EL,HU,IE,IT,LV,LT,LU,MT,NL,PL,PT,RO,SK,SI,ES,SE</w:t>
        </w:r>
      </w:hyperlink>
      <w:r w:rsidR="001E74CA" w:rsidRPr="008D2FA5">
        <w:rPr>
          <w:rFonts w:ascii="Times New Roman" w:hAnsi="Times New Roman" w:cs="Times New Roman"/>
        </w:rPr>
        <w:t xml:space="preserve"> </w:t>
      </w:r>
    </w:p>
  </w:footnote>
  <w:footnote w:id="19">
    <w:p w14:paraId="43AB926E" w14:textId="71EBE0A7" w:rsidR="001E18AC" w:rsidRPr="008D2FA5" w:rsidRDefault="001E18AC" w:rsidP="008D2FA5">
      <w:pPr>
        <w:pStyle w:val="Tekstprzypisudolnego"/>
        <w:jc w:val="both"/>
        <w:rPr>
          <w:rFonts w:ascii="Times New Roman" w:hAnsi="Times New Roman" w:cs="Times New Roman"/>
        </w:rPr>
      </w:pPr>
      <w:r w:rsidRPr="008D2FA5">
        <w:rPr>
          <w:rStyle w:val="Odwoanieprzypisudolnego"/>
          <w:rFonts w:ascii="Times New Roman" w:hAnsi="Times New Roman" w:cs="Times New Roman"/>
        </w:rPr>
        <w:footnoteRef/>
      </w:r>
      <w:r w:rsidRPr="008D2FA5">
        <w:rPr>
          <w:rFonts w:ascii="Times New Roman" w:hAnsi="Times New Roman" w:cs="Times New Roman"/>
        </w:rPr>
        <w:t xml:space="preserve"> </w:t>
      </w:r>
      <w:hyperlink r:id="rId18" w:history="1">
        <w:r w:rsidR="00F53FDE" w:rsidRPr="008D2FA5">
          <w:rPr>
            <w:rStyle w:val="Hipercze"/>
            <w:rFonts w:ascii="Times New Roman" w:hAnsi="Times New Roman" w:cs="Times New Roman"/>
          </w:rPr>
          <w:t>https://digital-decade-desi.digital-strategy.ec.europa.eu/datasets/desi/charts/desi-indicators?period=desi_2025&amp;indicator=desi_vhcn&amp;breakdown=total_pophh&amp;unit=pc_hh&amp;country=AT,BE,BG,HR,CY,CZ,DK,EE,EU,FI,FR,DE,EL,HU,IE,IT,LV,LT,LU,MT,NL,PL,PT,RO,SK,SI,ES,SE</w:t>
        </w:r>
      </w:hyperlink>
      <w:r w:rsidR="00F53FDE" w:rsidRPr="008D2FA5">
        <w:rPr>
          <w:rFonts w:ascii="Times New Roman" w:hAnsi="Times New Roman" w:cs="Times New Roman"/>
        </w:rPr>
        <w:t xml:space="preserve"> </w:t>
      </w:r>
    </w:p>
  </w:footnote>
  <w:footnote w:id="20">
    <w:p w14:paraId="72DCB5D8" w14:textId="6DAAD8E5" w:rsidR="006E52A3" w:rsidRDefault="006E52A3" w:rsidP="008D2FA5">
      <w:pPr>
        <w:pStyle w:val="Tekstprzypisudolnego"/>
        <w:jc w:val="both"/>
      </w:pPr>
      <w:r w:rsidRPr="008D2FA5">
        <w:rPr>
          <w:rStyle w:val="Odwoanieprzypisudolnego"/>
          <w:rFonts w:ascii="Times New Roman" w:hAnsi="Times New Roman" w:cs="Times New Roman"/>
        </w:rPr>
        <w:footnoteRef/>
      </w:r>
      <w:r w:rsidRPr="008D2FA5">
        <w:rPr>
          <w:rFonts w:ascii="Times New Roman" w:hAnsi="Times New Roman" w:cs="Times New Roman"/>
        </w:rPr>
        <w:t xml:space="preserve"> </w:t>
      </w:r>
      <w:hyperlink r:id="rId19" w:history="1">
        <w:r w:rsidR="007E0B70" w:rsidRPr="008D2FA5">
          <w:rPr>
            <w:rStyle w:val="Hipercze"/>
            <w:rFonts w:ascii="Times New Roman" w:hAnsi="Times New Roman" w:cs="Times New Roman"/>
          </w:rPr>
          <w:t>https://digital-decade-desi.digital-strategy.ec.europa.eu/datasets/desi/charts/desi-indicators?period=desi_2025&amp;indicator=desi_5gcov&amp;breakdown=total_pophh&amp;unit=pc_hh&amp;country=AT,BE,BG,HR,CY,CZ,DK,EE,EU,FI,FR,DE,EL,HU,IE,IT,LV,LT,LU,MT,NL,PL,PT,RO,SK,SI,ES,SE</w:t>
        </w:r>
      </w:hyperlink>
      <w:r w:rsidR="007E0B70">
        <w:t xml:space="preserve"> </w:t>
      </w:r>
    </w:p>
  </w:footnote>
  <w:footnote w:id="21">
    <w:p w14:paraId="39D3FD31" w14:textId="1F7805D3" w:rsidR="00375D38" w:rsidRPr="008D2FA5" w:rsidRDefault="00375D38" w:rsidP="008D2FA5">
      <w:pPr>
        <w:pStyle w:val="Tekstprzypisudolnego"/>
        <w:jc w:val="both"/>
        <w:rPr>
          <w:rFonts w:ascii="Times New Roman" w:hAnsi="Times New Roman" w:cs="Times New Roman"/>
        </w:rPr>
      </w:pPr>
      <w:r w:rsidRPr="008D2FA5">
        <w:rPr>
          <w:rStyle w:val="Odwoanieprzypisudolnego"/>
          <w:rFonts w:ascii="Times New Roman" w:hAnsi="Times New Roman" w:cs="Times New Roman"/>
        </w:rPr>
        <w:footnoteRef/>
      </w:r>
      <w:r w:rsidRPr="008D2FA5">
        <w:rPr>
          <w:rFonts w:ascii="Times New Roman" w:hAnsi="Times New Roman" w:cs="Times New Roman"/>
        </w:rPr>
        <w:t xml:space="preserve"> Dokument dostępny w internecie pod adresem: </w:t>
      </w:r>
      <w:hyperlink r:id="rId20" w:history="1">
        <w:r w:rsidRPr="008D2FA5">
          <w:rPr>
            <w:rStyle w:val="Hipercze"/>
            <w:rFonts w:ascii="Times New Roman" w:hAnsi="Times New Roman" w:cs="Times New Roman"/>
          </w:rPr>
          <w:t>https://digital-strategy.ec.europa.eu/en/policies/connectivity-toolbox</w:t>
        </w:r>
      </w:hyperlink>
      <w:r w:rsidRPr="008D2FA5">
        <w:rPr>
          <w:rFonts w:ascii="Times New Roman" w:hAnsi="Times New Roman" w:cs="Times New Roman"/>
        </w:rPr>
        <w:t xml:space="preserve"> </w:t>
      </w:r>
    </w:p>
  </w:footnote>
  <w:footnote w:id="22">
    <w:p w14:paraId="10A1A006" w14:textId="6C2D4E00" w:rsidR="0019457F" w:rsidRPr="008D2FA5" w:rsidRDefault="0019457F" w:rsidP="008D2FA5">
      <w:pPr>
        <w:pStyle w:val="Tekstprzypisudolnego"/>
        <w:jc w:val="both"/>
        <w:rPr>
          <w:rFonts w:ascii="Times New Roman" w:hAnsi="Times New Roman" w:cs="Times New Roman"/>
        </w:rPr>
      </w:pPr>
      <w:r w:rsidRPr="008D2FA5">
        <w:rPr>
          <w:rStyle w:val="Odwoanieprzypisudolnego"/>
          <w:rFonts w:ascii="Times New Roman" w:hAnsi="Times New Roman" w:cs="Times New Roman"/>
        </w:rPr>
        <w:footnoteRef/>
      </w:r>
      <w:r w:rsidRPr="008D2FA5">
        <w:rPr>
          <w:rFonts w:ascii="Times New Roman" w:hAnsi="Times New Roman" w:cs="Times New Roman"/>
        </w:rPr>
        <w:t xml:space="preserve"> https://uke.gov.pl/blog/ruszyla-aukcja-na-pasma-700-mhz-i-800-mhz,127.html</w:t>
      </w:r>
    </w:p>
  </w:footnote>
  <w:footnote w:id="23">
    <w:p w14:paraId="083587CA" w14:textId="6EF246EA" w:rsidR="008B0CA1" w:rsidRPr="008D2FA5" w:rsidRDefault="008B0CA1" w:rsidP="008D2FA5">
      <w:pPr>
        <w:pStyle w:val="Tekstprzypisudolnego"/>
        <w:jc w:val="both"/>
        <w:rPr>
          <w:rFonts w:ascii="Times New Roman" w:hAnsi="Times New Roman" w:cs="Times New Roman"/>
        </w:rPr>
      </w:pPr>
      <w:r w:rsidRPr="008D2FA5">
        <w:rPr>
          <w:rStyle w:val="Odwoanieprzypisudolnego"/>
          <w:rFonts w:ascii="Times New Roman" w:hAnsi="Times New Roman" w:cs="Times New Roman"/>
        </w:rPr>
        <w:footnoteRef/>
      </w:r>
      <w:r w:rsidRPr="008D2FA5">
        <w:rPr>
          <w:rFonts w:ascii="Times New Roman" w:hAnsi="Times New Roman" w:cs="Times New Roman"/>
        </w:rPr>
        <w:t xml:space="preserve"> </w:t>
      </w:r>
      <w:r w:rsidR="00883E2A" w:rsidRPr="008D2FA5">
        <w:rPr>
          <w:rFonts w:ascii="Times New Roman" w:hAnsi="Times New Roman" w:cs="Times New Roman"/>
        </w:rPr>
        <w:t>https://www.gov.pl/web/instytut-lacznosci/prywatne-sieci-5g--nowa-szansa-dla-samorzadow</w:t>
      </w:r>
    </w:p>
  </w:footnote>
  <w:footnote w:id="24">
    <w:p w14:paraId="65634236" w14:textId="248B355E" w:rsidR="0023572E" w:rsidRDefault="0023572E" w:rsidP="008D2FA5">
      <w:pPr>
        <w:pStyle w:val="Tekstprzypisudolnego"/>
        <w:jc w:val="both"/>
      </w:pPr>
      <w:r w:rsidRPr="008D2FA5">
        <w:rPr>
          <w:rStyle w:val="Odwoanieprzypisudolnego"/>
          <w:rFonts w:ascii="Times New Roman" w:hAnsi="Times New Roman" w:cs="Times New Roman"/>
        </w:rPr>
        <w:footnoteRef/>
      </w:r>
      <w:r w:rsidRPr="008D2FA5">
        <w:rPr>
          <w:rFonts w:ascii="Times New Roman" w:hAnsi="Times New Roman" w:cs="Times New Roman"/>
        </w:rPr>
        <w:t xml:space="preserve"> https://www.europarl.europa.eu/factsheets/pl/sheet/64/digital-agenda-for-europe</w:t>
      </w:r>
    </w:p>
  </w:footnote>
  <w:footnote w:id="25">
    <w:p w14:paraId="5E00A783" w14:textId="54A1AE6F" w:rsidR="008E6DB2" w:rsidRPr="00D51F4E" w:rsidRDefault="008E6DB2" w:rsidP="00D51F4E">
      <w:pPr>
        <w:pStyle w:val="Tekstprzypisudolnego"/>
        <w:jc w:val="both"/>
        <w:rPr>
          <w:rFonts w:ascii="Times New Roman" w:hAnsi="Times New Roman" w:cs="Times New Roman"/>
        </w:rPr>
      </w:pPr>
      <w:r w:rsidRPr="00D51F4E">
        <w:rPr>
          <w:rStyle w:val="Odwoanieprzypisudolnego"/>
          <w:rFonts w:ascii="Times New Roman" w:hAnsi="Times New Roman" w:cs="Times New Roman"/>
        </w:rPr>
        <w:footnoteRef/>
      </w:r>
      <w:r w:rsidRPr="00D51F4E">
        <w:rPr>
          <w:rFonts w:ascii="Times New Roman" w:hAnsi="Times New Roman" w:cs="Times New Roman"/>
        </w:rPr>
        <w:t xml:space="preserve"> </w:t>
      </w:r>
      <w:r w:rsidR="00C90EC4" w:rsidRPr="00D51F4E">
        <w:rPr>
          <w:rFonts w:ascii="Times New Roman" w:hAnsi="Times New Roman" w:cs="Times New Roman"/>
        </w:rPr>
        <w:t xml:space="preserve">Dokument dostępny jest w internecie pod adresem: </w:t>
      </w:r>
      <w:hyperlink r:id="rId21" w:history="1">
        <w:r w:rsidR="00C90EC4" w:rsidRPr="00D51F4E">
          <w:rPr>
            <w:rStyle w:val="Hipercze"/>
            <w:rFonts w:ascii="Times New Roman" w:hAnsi="Times New Roman" w:cs="Times New Roman"/>
          </w:rPr>
          <w:t>https://www.gov.pl/web/cyfryzacja/narodowy-plan-szerokopasmowy---zaktualizowany</w:t>
        </w:r>
      </w:hyperlink>
      <w:r w:rsidR="00C90EC4" w:rsidRPr="00D51F4E">
        <w:rPr>
          <w:rFonts w:ascii="Times New Roman" w:hAnsi="Times New Roman" w:cs="Times New Roman"/>
        </w:rPr>
        <w:t xml:space="preserve"> </w:t>
      </w:r>
    </w:p>
  </w:footnote>
  <w:footnote w:id="26">
    <w:p w14:paraId="14B2F330" w14:textId="33BE235A" w:rsidR="009645B6" w:rsidRDefault="009645B6" w:rsidP="00D51F4E">
      <w:pPr>
        <w:pStyle w:val="Tekstprzypisudolnego"/>
        <w:jc w:val="both"/>
      </w:pPr>
      <w:r w:rsidRPr="00D51F4E">
        <w:rPr>
          <w:rStyle w:val="Odwoanieprzypisudolnego"/>
          <w:rFonts w:ascii="Times New Roman" w:hAnsi="Times New Roman" w:cs="Times New Roman"/>
        </w:rPr>
        <w:footnoteRef/>
      </w:r>
      <w:r w:rsidRPr="00D51F4E">
        <w:rPr>
          <w:rFonts w:ascii="Times New Roman" w:hAnsi="Times New Roman" w:cs="Times New Roman"/>
        </w:rPr>
        <w:t xml:space="preserve"> Dokument dostępny jest w internecie pod adresem: </w:t>
      </w:r>
      <w:hyperlink r:id="rId22" w:history="1">
        <w:r w:rsidR="0085754F" w:rsidRPr="00D51F4E">
          <w:rPr>
            <w:rStyle w:val="Hipercze"/>
            <w:rFonts w:ascii="Times New Roman" w:hAnsi="Times New Roman" w:cs="Times New Roman"/>
          </w:rPr>
          <w:t>https://eur-lex.europa.eu/legal-content/pl/ALL/?uri=CELEX%3A52016DC0587</w:t>
        </w:r>
      </w:hyperlink>
      <w:r w:rsidR="0085754F" w:rsidRPr="00D51F4E">
        <w:rPr>
          <w:rFonts w:ascii="Times New Roman" w:hAnsi="Times New Roman" w:cs="Times New Roman"/>
        </w:rPr>
        <w:t xml:space="preserve"> </w:t>
      </w:r>
    </w:p>
  </w:footnote>
  <w:footnote w:id="27">
    <w:p w14:paraId="6C7B9A3B" w14:textId="77777777" w:rsidR="009C2E39" w:rsidRPr="00D51F4E" w:rsidRDefault="009C2E39" w:rsidP="00D51F4E">
      <w:pPr>
        <w:pStyle w:val="Tekstprzypisudolnego"/>
        <w:jc w:val="both"/>
        <w:rPr>
          <w:rFonts w:ascii="Times New Roman" w:hAnsi="Times New Roman" w:cs="Times New Roman"/>
        </w:rPr>
      </w:pPr>
      <w:r w:rsidRPr="00D51F4E">
        <w:rPr>
          <w:rStyle w:val="Odwoanieprzypisudolnego"/>
          <w:rFonts w:ascii="Times New Roman" w:hAnsi="Times New Roman" w:cs="Times New Roman"/>
        </w:rPr>
        <w:footnoteRef/>
      </w:r>
      <w:r w:rsidRPr="00D51F4E">
        <w:rPr>
          <w:rFonts w:ascii="Times New Roman" w:hAnsi="Times New Roman" w:cs="Times New Roman"/>
        </w:rPr>
        <w:t xml:space="preserve"> </w:t>
      </w:r>
      <w:hyperlink r:id="rId23" w:history="1">
        <w:r w:rsidRPr="00D51F4E">
          <w:rPr>
            <w:rStyle w:val="Hipercze"/>
            <w:rFonts w:ascii="Times New Roman" w:hAnsi="Times New Roman" w:cs="Times New Roman"/>
          </w:rPr>
          <w:t>https://www.suwalki24.pl/article/1,polska---litwa-cyberbezpieczenstwo-internet-5g-na-trasach-via-baltica-i-rail-baltica</w:t>
        </w:r>
      </w:hyperlink>
      <w:r w:rsidRPr="00D51F4E">
        <w:rPr>
          <w:rFonts w:ascii="Times New Roman" w:hAnsi="Times New Roman" w:cs="Times New Roman"/>
        </w:rPr>
        <w:t xml:space="preserve"> </w:t>
      </w:r>
    </w:p>
  </w:footnote>
  <w:footnote w:id="28">
    <w:p w14:paraId="5CD8A85E" w14:textId="77777777" w:rsidR="009C2E39" w:rsidRDefault="009C2E39" w:rsidP="00D51F4E">
      <w:pPr>
        <w:pStyle w:val="Tekstprzypisudolnego"/>
        <w:jc w:val="both"/>
      </w:pPr>
      <w:r w:rsidRPr="00D51F4E">
        <w:rPr>
          <w:rStyle w:val="Odwoanieprzypisudolnego"/>
          <w:rFonts w:ascii="Times New Roman" w:hAnsi="Times New Roman" w:cs="Times New Roman"/>
        </w:rPr>
        <w:footnoteRef/>
      </w:r>
      <w:r w:rsidRPr="00D51F4E">
        <w:rPr>
          <w:rFonts w:ascii="Times New Roman" w:hAnsi="Times New Roman" w:cs="Times New Roman"/>
        </w:rPr>
        <w:t xml:space="preserve"> </w:t>
      </w:r>
      <w:hyperlink r:id="rId24" w:history="1">
        <w:r w:rsidRPr="00D51F4E">
          <w:rPr>
            <w:rStyle w:val="Hipercze"/>
            <w:rFonts w:ascii="Times New Roman" w:hAnsi="Times New Roman" w:cs="Times New Roman"/>
          </w:rPr>
          <w:t>https://www.telko.in/5g-ma-hulac-na-calej-via-baltica</w:t>
        </w:r>
      </w:hyperlink>
      <w:r w:rsidRPr="00D51F4E">
        <w:rPr>
          <w:rFonts w:ascii="Times New Roman" w:hAnsi="Times New Roman" w:cs="Times New Roman"/>
        </w:rPr>
        <w:t xml:space="preserve"> </w:t>
      </w:r>
    </w:p>
  </w:footnote>
  <w:footnote w:id="29">
    <w:p w14:paraId="7EBFFD61" w14:textId="77777777" w:rsidR="009C2E39" w:rsidRPr="00D51F4E" w:rsidRDefault="009C2E39" w:rsidP="00D51F4E">
      <w:pPr>
        <w:pStyle w:val="Tekstprzypisudolnego"/>
        <w:jc w:val="both"/>
        <w:rPr>
          <w:rFonts w:ascii="Times New Roman" w:hAnsi="Times New Roman" w:cs="Times New Roman"/>
        </w:rPr>
      </w:pPr>
      <w:r w:rsidRPr="00D51F4E">
        <w:rPr>
          <w:rStyle w:val="Odwoanieprzypisudolnego"/>
          <w:rFonts w:ascii="Times New Roman" w:hAnsi="Times New Roman" w:cs="Times New Roman"/>
        </w:rPr>
        <w:footnoteRef/>
      </w:r>
      <w:r w:rsidRPr="00D51F4E">
        <w:rPr>
          <w:rFonts w:ascii="Times New Roman" w:hAnsi="Times New Roman" w:cs="Times New Roman"/>
        </w:rPr>
        <w:t xml:space="preserve"> </w:t>
      </w:r>
      <w:hyperlink r:id="rId25" w:history="1">
        <w:r w:rsidRPr="00D51F4E">
          <w:rPr>
            <w:rStyle w:val="Hipercze"/>
            <w:rFonts w:ascii="Times New Roman" w:hAnsi="Times New Roman" w:cs="Times New Roman"/>
          </w:rPr>
          <w:t>https://uke.gov.pl/blog/aukcja-5g-rozstrzygnieta-operatorzy-rozbuduja-swoje-sieci,94.html</w:t>
        </w:r>
      </w:hyperlink>
      <w:r w:rsidRPr="00D51F4E">
        <w:rPr>
          <w:rFonts w:ascii="Times New Roman" w:hAnsi="Times New Roman" w:cs="Times New Roman"/>
        </w:rPr>
        <w:t xml:space="preserve"> </w:t>
      </w:r>
    </w:p>
  </w:footnote>
  <w:footnote w:id="30">
    <w:p w14:paraId="26686D46" w14:textId="77777777" w:rsidR="009C2E39" w:rsidRDefault="009C2E39" w:rsidP="00D51F4E">
      <w:pPr>
        <w:pStyle w:val="Tekstprzypisudolnego"/>
        <w:jc w:val="both"/>
      </w:pPr>
      <w:r w:rsidRPr="00D51F4E">
        <w:rPr>
          <w:rStyle w:val="Odwoanieprzypisudolnego"/>
          <w:rFonts w:ascii="Times New Roman" w:hAnsi="Times New Roman" w:cs="Times New Roman"/>
        </w:rPr>
        <w:footnoteRef/>
      </w:r>
      <w:r w:rsidRPr="00D51F4E">
        <w:rPr>
          <w:rFonts w:ascii="Times New Roman" w:hAnsi="Times New Roman" w:cs="Times New Roman"/>
        </w:rPr>
        <w:t xml:space="preserve"> </w:t>
      </w:r>
      <w:hyperlink r:id="rId26" w:history="1">
        <w:r w:rsidRPr="00D51F4E">
          <w:rPr>
            <w:rStyle w:val="Hipercze"/>
            <w:rFonts w:ascii="Times New Roman" w:hAnsi="Times New Roman" w:cs="Times New Roman"/>
          </w:rPr>
          <w:t>https://www.gov.pl/web/cyfryzacja/aukcja-pasm-700-i-800-mhz-zakonczona--nowe-czestotliwosci-dla-operatorow</w:t>
        </w:r>
      </w:hyperlink>
      <w:r>
        <w:t xml:space="preserve"> </w:t>
      </w:r>
    </w:p>
  </w:footnote>
  <w:footnote w:id="31">
    <w:p w14:paraId="1966EEF5" w14:textId="4A9EA27F" w:rsidR="007D2708" w:rsidRPr="003B13BE" w:rsidRDefault="007D2708" w:rsidP="003B13BE">
      <w:pPr>
        <w:pStyle w:val="Tekstprzypisudolnego"/>
        <w:jc w:val="both"/>
        <w:rPr>
          <w:rFonts w:ascii="Times New Roman" w:hAnsi="Times New Roman" w:cs="Times New Roman"/>
        </w:rPr>
      </w:pPr>
      <w:r w:rsidRPr="003B13BE">
        <w:rPr>
          <w:rStyle w:val="Odwoanieprzypisudolnego"/>
          <w:rFonts w:ascii="Times New Roman" w:hAnsi="Times New Roman" w:cs="Times New Roman"/>
        </w:rPr>
        <w:footnoteRef/>
      </w:r>
      <w:r w:rsidRPr="003B13BE">
        <w:rPr>
          <w:rFonts w:ascii="Times New Roman" w:hAnsi="Times New Roman" w:cs="Times New Roman"/>
        </w:rPr>
        <w:t xml:space="preserve"> </w:t>
      </w:r>
      <w:r w:rsidR="00E078C9" w:rsidRPr="003B13BE">
        <w:rPr>
          <w:rFonts w:ascii="Times New Roman" w:hAnsi="Times New Roman" w:cs="Times New Roman"/>
        </w:rPr>
        <w:t>Z. Niewiadomski (red.), Prawo budowlane. Komentarz. Wyd. 10, Warszawa 2021, kom do art. 35</w:t>
      </w:r>
      <w:r w:rsidR="00044BFC" w:rsidRPr="003B13BE">
        <w:rPr>
          <w:rFonts w:ascii="Times New Roman" w:hAnsi="Times New Roman" w:cs="Times New Roman"/>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48319F"/>
    <w:multiLevelType w:val="hybridMultilevel"/>
    <w:tmpl w:val="0A9E90C0"/>
    <w:lvl w:ilvl="0" w:tplc="EB04B53A">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B811555"/>
    <w:multiLevelType w:val="hybridMultilevel"/>
    <w:tmpl w:val="067AD1A2"/>
    <w:lvl w:ilvl="0" w:tplc="EB04B53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BBF5F5D"/>
    <w:multiLevelType w:val="hybridMultilevel"/>
    <w:tmpl w:val="5B1E2AEA"/>
    <w:lvl w:ilvl="0" w:tplc="A8FAED46">
      <w:start w:val="1"/>
      <w:numFmt w:val="lowerLetter"/>
      <w:lvlText w:val="%1."/>
      <w:lvlJc w:val="left"/>
      <w:pPr>
        <w:ind w:left="643" w:hanging="360"/>
      </w:pPr>
      <w:rPr>
        <w:i/>
        <w:iCs/>
      </w:rPr>
    </w:lvl>
    <w:lvl w:ilvl="1" w:tplc="10AAC14C">
      <w:start w:val="1"/>
      <w:numFmt w:val="decimal"/>
      <w:lvlText w:val="%2."/>
      <w:lvlJc w:val="left"/>
      <w:pPr>
        <w:ind w:left="1790" w:hanging="71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C985026"/>
    <w:multiLevelType w:val="hybridMultilevel"/>
    <w:tmpl w:val="171AA6FA"/>
    <w:lvl w:ilvl="0" w:tplc="E17CF398">
      <w:numFmt w:val="bullet"/>
      <w:lvlText w:val="•"/>
      <w:lvlJc w:val="left"/>
      <w:pPr>
        <w:ind w:left="720" w:hanging="360"/>
      </w:pPr>
      <w:rPr>
        <w:rFonts w:ascii="Times New Roman" w:eastAsiaTheme="minorHAnsi" w:hAnsi="Times New Roman" w:cs="Times New Roman"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E823ECB"/>
    <w:multiLevelType w:val="hybridMultilevel"/>
    <w:tmpl w:val="47281C06"/>
    <w:lvl w:ilvl="0" w:tplc="EB04B53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0EE33CC7"/>
    <w:multiLevelType w:val="hybridMultilevel"/>
    <w:tmpl w:val="A928E698"/>
    <w:lvl w:ilvl="0" w:tplc="C02AB58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12DD4B43"/>
    <w:multiLevelType w:val="hybridMultilevel"/>
    <w:tmpl w:val="1E7CE246"/>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7" w15:restartNumberingAfterBreak="0">
    <w:nsid w:val="145C52A4"/>
    <w:multiLevelType w:val="hybridMultilevel"/>
    <w:tmpl w:val="639497FC"/>
    <w:lvl w:ilvl="0" w:tplc="EB04B53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6527C7A"/>
    <w:multiLevelType w:val="hybridMultilevel"/>
    <w:tmpl w:val="72106CD4"/>
    <w:lvl w:ilvl="0" w:tplc="C02AB58A">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19660F17"/>
    <w:multiLevelType w:val="multilevel"/>
    <w:tmpl w:val="9FD09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BD90B09"/>
    <w:multiLevelType w:val="hybridMultilevel"/>
    <w:tmpl w:val="0CEC3A1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1EA732CE"/>
    <w:multiLevelType w:val="hybridMultilevel"/>
    <w:tmpl w:val="8A3CA3B6"/>
    <w:lvl w:ilvl="0" w:tplc="EB04B53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221B30A5"/>
    <w:multiLevelType w:val="hybridMultilevel"/>
    <w:tmpl w:val="CAF6BB54"/>
    <w:lvl w:ilvl="0" w:tplc="C02AB58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2466061A"/>
    <w:multiLevelType w:val="multilevel"/>
    <w:tmpl w:val="C5528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B563B7D"/>
    <w:multiLevelType w:val="hybridMultilevel"/>
    <w:tmpl w:val="E8BC21F8"/>
    <w:lvl w:ilvl="0" w:tplc="EB04B53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2FCA1C23"/>
    <w:multiLevelType w:val="hybridMultilevel"/>
    <w:tmpl w:val="39468C04"/>
    <w:lvl w:ilvl="0" w:tplc="C02AB58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316A67FA"/>
    <w:multiLevelType w:val="hybridMultilevel"/>
    <w:tmpl w:val="7AE624F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31D318B7"/>
    <w:multiLevelType w:val="hybridMultilevel"/>
    <w:tmpl w:val="66CAE68A"/>
    <w:lvl w:ilvl="0" w:tplc="C02AB58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324F3896"/>
    <w:multiLevelType w:val="hybridMultilevel"/>
    <w:tmpl w:val="18CA7108"/>
    <w:lvl w:ilvl="0" w:tplc="EB04B53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33766745"/>
    <w:multiLevelType w:val="hybridMultilevel"/>
    <w:tmpl w:val="C3007C3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7D77DB8"/>
    <w:multiLevelType w:val="hybridMultilevel"/>
    <w:tmpl w:val="9782BD78"/>
    <w:lvl w:ilvl="0" w:tplc="EB04B53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38EA2371"/>
    <w:multiLevelType w:val="hybridMultilevel"/>
    <w:tmpl w:val="6E10E99A"/>
    <w:lvl w:ilvl="0" w:tplc="EB04B53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3AFE664A"/>
    <w:multiLevelType w:val="hybridMultilevel"/>
    <w:tmpl w:val="032AC9F0"/>
    <w:lvl w:ilvl="0" w:tplc="EB04B53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3BFF6065"/>
    <w:multiLevelType w:val="hybridMultilevel"/>
    <w:tmpl w:val="B55AEE9C"/>
    <w:lvl w:ilvl="0" w:tplc="0415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3C1E0575"/>
    <w:multiLevelType w:val="hybridMultilevel"/>
    <w:tmpl w:val="F5A20096"/>
    <w:lvl w:ilvl="0" w:tplc="EB04B53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42712F88"/>
    <w:multiLevelType w:val="hybridMultilevel"/>
    <w:tmpl w:val="5DD89FE6"/>
    <w:lvl w:ilvl="0" w:tplc="FFFFFFFF">
      <w:start w:val="1"/>
      <w:numFmt w:val="bullet"/>
      <w:lvlText w:val=""/>
      <w:lvlJc w:val="left"/>
      <w:pPr>
        <w:ind w:left="720" w:hanging="360"/>
      </w:pPr>
      <w:rPr>
        <w:rFonts w:ascii="Symbol" w:hAnsi="Symbol" w:hint="default"/>
      </w:rPr>
    </w:lvl>
    <w:lvl w:ilvl="1" w:tplc="0415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4393152D"/>
    <w:multiLevelType w:val="hybridMultilevel"/>
    <w:tmpl w:val="1EB8E144"/>
    <w:lvl w:ilvl="0" w:tplc="86C26022">
      <w:start w:val="1"/>
      <w:numFmt w:val="decimal"/>
      <w:lvlText w:val="%1."/>
      <w:lvlJc w:val="left"/>
      <w:pPr>
        <w:ind w:left="1440" w:hanging="360"/>
      </w:pPr>
    </w:lvl>
    <w:lvl w:ilvl="1" w:tplc="7D9E7F12">
      <w:start w:val="1"/>
      <w:numFmt w:val="decimal"/>
      <w:lvlText w:val="%2."/>
      <w:lvlJc w:val="left"/>
      <w:pPr>
        <w:ind w:left="1440" w:hanging="360"/>
      </w:pPr>
    </w:lvl>
    <w:lvl w:ilvl="2" w:tplc="7268A3D6">
      <w:start w:val="1"/>
      <w:numFmt w:val="decimal"/>
      <w:lvlText w:val="%3."/>
      <w:lvlJc w:val="left"/>
      <w:pPr>
        <w:ind w:left="1440" w:hanging="360"/>
      </w:pPr>
    </w:lvl>
    <w:lvl w:ilvl="3" w:tplc="F398BD66">
      <w:start w:val="1"/>
      <w:numFmt w:val="decimal"/>
      <w:lvlText w:val="%4."/>
      <w:lvlJc w:val="left"/>
      <w:pPr>
        <w:ind w:left="1440" w:hanging="360"/>
      </w:pPr>
    </w:lvl>
    <w:lvl w:ilvl="4" w:tplc="9A764F22">
      <w:start w:val="1"/>
      <w:numFmt w:val="decimal"/>
      <w:lvlText w:val="%5."/>
      <w:lvlJc w:val="left"/>
      <w:pPr>
        <w:ind w:left="1440" w:hanging="360"/>
      </w:pPr>
    </w:lvl>
    <w:lvl w:ilvl="5" w:tplc="1E0293E6">
      <w:start w:val="1"/>
      <w:numFmt w:val="decimal"/>
      <w:lvlText w:val="%6."/>
      <w:lvlJc w:val="left"/>
      <w:pPr>
        <w:ind w:left="1440" w:hanging="360"/>
      </w:pPr>
    </w:lvl>
    <w:lvl w:ilvl="6" w:tplc="7E9A4528">
      <w:start w:val="1"/>
      <w:numFmt w:val="decimal"/>
      <w:lvlText w:val="%7."/>
      <w:lvlJc w:val="left"/>
      <w:pPr>
        <w:ind w:left="1440" w:hanging="360"/>
      </w:pPr>
    </w:lvl>
    <w:lvl w:ilvl="7" w:tplc="A15A71A6">
      <w:start w:val="1"/>
      <w:numFmt w:val="decimal"/>
      <w:lvlText w:val="%8."/>
      <w:lvlJc w:val="left"/>
      <w:pPr>
        <w:ind w:left="1440" w:hanging="360"/>
      </w:pPr>
    </w:lvl>
    <w:lvl w:ilvl="8" w:tplc="58D65C56">
      <w:start w:val="1"/>
      <w:numFmt w:val="decimal"/>
      <w:lvlText w:val="%9."/>
      <w:lvlJc w:val="left"/>
      <w:pPr>
        <w:ind w:left="1440" w:hanging="360"/>
      </w:pPr>
    </w:lvl>
  </w:abstractNum>
  <w:abstractNum w:abstractNumId="27" w15:restartNumberingAfterBreak="0">
    <w:nsid w:val="43E609CB"/>
    <w:multiLevelType w:val="hybridMultilevel"/>
    <w:tmpl w:val="D4FA132A"/>
    <w:lvl w:ilvl="0" w:tplc="EB04B53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45C14D97"/>
    <w:multiLevelType w:val="hybridMultilevel"/>
    <w:tmpl w:val="D34CB7C4"/>
    <w:lvl w:ilvl="0" w:tplc="EB04B53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48634E8D"/>
    <w:multiLevelType w:val="hybridMultilevel"/>
    <w:tmpl w:val="DD967998"/>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4B972303"/>
    <w:multiLevelType w:val="hybridMultilevel"/>
    <w:tmpl w:val="4DBEEDA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F071329"/>
    <w:multiLevelType w:val="hybridMultilevel"/>
    <w:tmpl w:val="4180477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512A6BF3"/>
    <w:multiLevelType w:val="hybridMultilevel"/>
    <w:tmpl w:val="0A1C189E"/>
    <w:lvl w:ilvl="0" w:tplc="EB04B53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56C620CF"/>
    <w:multiLevelType w:val="hybridMultilevel"/>
    <w:tmpl w:val="786E81DC"/>
    <w:lvl w:ilvl="0" w:tplc="04150017">
      <w:start w:val="1"/>
      <w:numFmt w:val="lowerLetter"/>
      <w:lvlText w:val="%1)"/>
      <w:lvlJc w:val="left"/>
      <w:pPr>
        <w:ind w:left="720" w:hanging="360"/>
      </w:pPr>
      <w:rPr>
        <w:rFonts w:ascii="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57E113A5"/>
    <w:multiLevelType w:val="hybridMultilevel"/>
    <w:tmpl w:val="90429D98"/>
    <w:lvl w:ilvl="0" w:tplc="EB04B53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58382793"/>
    <w:multiLevelType w:val="hybridMultilevel"/>
    <w:tmpl w:val="B3D80EB0"/>
    <w:lvl w:ilvl="0" w:tplc="C02AB58A">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6" w15:restartNumberingAfterBreak="0">
    <w:nsid w:val="585E5313"/>
    <w:multiLevelType w:val="hybridMultilevel"/>
    <w:tmpl w:val="83AAA270"/>
    <w:lvl w:ilvl="0" w:tplc="EB04B53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15:restartNumberingAfterBreak="0">
    <w:nsid w:val="5B330D66"/>
    <w:multiLevelType w:val="multilevel"/>
    <w:tmpl w:val="68982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BE4090A"/>
    <w:multiLevelType w:val="hybridMultilevel"/>
    <w:tmpl w:val="DA34B0CA"/>
    <w:lvl w:ilvl="0" w:tplc="C02AB58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5D2B0879"/>
    <w:multiLevelType w:val="hybridMultilevel"/>
    <w:tmpl w:val="8F1CBA5A"/>
    <w:lvl w:ilvl="0" w:tplc="EB04B53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15:restartNumberingAfterBreak="0">
    <w:nsid w:val="5E8D1199"/>
    <w:multiLevelType w:val="hybridMultilevel"/>
    <w:tmpl w:val="AE1E6B8C"/>
    <w:lvl w:ilvl="0" w:tplc="EB04B53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1" w15:restartNumberingAfterBreak="0">
    <w:nsid w:val="63964BCA"/>
    <w:multiLevelType w:val="hybridMultilevel"/>
    <w:tmpl w:val="F8462440"/>
    <w:lvl w:ilvl="0" w:tplc="EB04B53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2" w15:restartNumberingAfterBreak="0">
    <w:nsid w:val="65716ADD"/>
    <w:multiLevelType w:val="hybridMultilevel"/>
    <w:tmpl w:val="BC20BB7A"/>
    <w:lvl w:ilvl="0" w:tplc="EB04B53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3" w15:restartNumberingAfterBreak="0">
    <w:nsid w:val="68C33D5F"/>
    <w:multiLevelType w:val="hybridMultilevel"/>
    <w:tmpl w:val="5D90B650"/>
    <w:lvl w:ilvl="0" w:tplc="C02AB58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4" w15:restartNumberingAfterBreak="0">
    <w:nsid w:val="6DB45783"/>
    <w:multiLevelType w:val="hybridMultilevel"/>
    <w:tmpl w:val="2166C51E"/>
    <w:lvl w:ilvl="0" w:tplc="EB04B53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5" w15:restartNumberingAfterBreak="0">
    <w:nsid w:val="6F5B3FFE"/>
    <w:multiLevelType w:val="hybridMultilevel"/>
    <w:tmpl w:val="8C08AB92"/>
    <w:lvl w:ilvl="0" w:tplc="EB04B53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6" w15:restartNumberingAfterBreak="0">
    <w:nsid w:val="714C4984"/>
    <w:multiLevelType w:val="hybridMultilevel"/>
    <w:tmpl w:val="243ECAE8"/>
    <w:lvl w:ilvl="0" w:tplc="EB04B53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7" w15:restartNumberingAfterBreak="0">
    <w:nsid w:val="734205E5"/>
    <w:multiLevelType w:val="hybridMultilevel"/>
    <w:tmpl w:val="9698BB26"/>
    <w:lvl w:ilvl="0" w:tplc="EB04B53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8" w15:restartNumberingAfterBreak="0">
    <w:nsid w:val="76EF0582"/>
    <w:multiLevelType w:val="hybridMultilevel"/>
    <w:tmpl w:val="CE226E0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76F72DA3"/>
    <w:multiLevelType w:val="hybridMultilevel"/>
    <w:tmpl w:val="C3C26CDE"/>
    <w:lvl w:ilvl="0" w:tplc="E17CF398">
      <w:numFmt w:val="bullet"/>
      <w:lvlText w:val="•"/>
      <w:lvlJc w:val="left"/>
      <w:pPr>
        <w:ind w:left="720" w:hanging="360"/>
      </w:pPr>
      <w:rPr>
        <w:rFonts w:ascii="Times New Roman" w:eastAsiaTheme="minorHAnsi"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0" w15:restartNumberingAfterBreak="0">
    <w:nsid w:val="7A5C6452"/>
    <w:multiLevelType w:val="hybridMultilevel"/>
    <w:tmpl w:val="BF9428C6"/>
    <w:lvl w:ilvl="0" w:tplc="EB04B53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1" w15:restartNumberingAfterBreak="0">
    <w:nsid w:val="7D1B5635"/>
    <w:multiLevelType w:val="hybridMultilevel"/>
    <w:tmpl w:val="4BF8DAD2"/>
    <w:lvl w:ilvl="0" w:tplc="EB04B53A">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618725903">
    <w:abstractNumId w:val="10"/>
  </w:num>
  <w:num w:numId="2" w16cid:durableId="992223136">
    <w:abstractNumId w:val="49"/>
  </w:num>
  <w:num w:numId="3" w16cid:durableId="1711110312">
    <w:abstractNumId w:val="3"/>
  </w:num>
  <w:num w:numId="4" w16cid:durableId="1631788006">
    <w:abstractNumId w:val="2"/>
  </w:num>
  <w:num w:numId="5" w16cid:durableId="1489396221">
    <w:abstractNumId w:val="19"/>
  </w:num>
  <w:num w:numId="6" w16cid:durableId="595794923">
    <w:abstractNumId w:val="21"/>
  </w:num>
  <w:num w:numId="7" w16cid:durableId="1496022338">
    <w:abstractNumId w:val="6"/>
  </w:num>
  <w:num w:numId="8" w16cid:durableId="1389376933">
    <w:abstractNumId w:val="34"/>
  </w:num>
  <w:num w:numId="9" w16cid:durableId="1713073893">
    <w:abstractNumId w:val="37"/>
  </w:num>
  <w:num w:numId="10" w16cid:durableId="727725834">
    <w:abstractNumId w:val="43"/>
  </w:num>
  <w:num w:numId="11" w16cid:durableId="1643851797">
    <w:abstractNumId w:val="5"/>
  </w:num>
  <w:num w:numId="12" w16cid:durableId="289671175">
    <w:abstractNumId w:val="8"/>
  </w:num>
  <w:num w:numId="13" w16cid:durableId="709115715">
    <w:abstractNumId w:val="25"/>
  </w:num>
  <w:num w:numId="14" w16cid:durableId="1046950032">
    <w:abstractNumId w:val="15"/>
  </w:num>
  <w:num w:numId="15" w16cid:durableId="322441121">
    <w:abstractNumId w:val="35"/>
  </w:num>
  <w:num w:numId="16" w16cid:durableId="1399934702">
    <w:abstractNumId w:val="17"/>
  </w:num>
  <w:num w:numId="17" w16cid:durableId="1922369441">
    <w:abstractNumId w:val="12"/>
  </w:num>
  <w:num w:numId="18" w16cid:durableId="2008049796">
    <w:abstractNumId w:val="38"/>
  </w:num>
  <w:num w:numId="19" w16cid:durableId="2128969264">
    <w:abstractNumId w:val="27"/>
  </w:num>
  <w:num w:numId="20" w16cid:durableId="1588227858">
    <w:abstractNumId w:val="40"/>
  </w:num>
  <w:num w:numId="21" w16cid:durableId="37777324">
    <w:abstractNumId w:val="36"/>
  </w:num>
  <w:num w:numId="22" w16cid:durableId="1492715605">
    <w:abstractNumId w:val="28"/>
  </w:num>
  <w:num w:numId="23" w16cid:durableId="1526285549">
    <w:abstractNumId w:val="46"/>
  </w:num>
  <w:num w:numId="24" w16cid:durableId="811285778">
    <w:abstractNumId w:val="11"/>
  </w:num>
  <w:num w:numId="25" w16cid:durableId="1056200938">
    <w:abstractNumId w:val="39"/>
  </w:num>
  <w:num w:numId="26" w16cid:durableId="2040466954">
    <w:abstractNumId w:val="32"/>
  </w:num>
  <w:num w:numId="27" w16cid:durableId="219555694">
    <w:abstractNumId w:val="47"/>
  </w:num>
  <w:num w:numId="28" w16cid:durableId="498539937">
    <w:abstractNumId w:val="42"/>
  </w:num>
  <w:num w:numId="29" w16cid:durableId="2014839935">
    <w:abstractNumId w:val="20"/>
  </w:num>
  <w:num w:numId="30" w16cid:durableId="1517961567">
    <w:abstractNumId w:val="14"/>
  </w:num>
  <w:num w:numId="31" w16cid:durableId="1920558607">
    <w:abstractNumId w:val="7"/>
  </w:num>
  <w:num w:numId="32" w16cid:durableId="751313931">
    <w:abstractNumId w:val="44"/>
  </w:num>
  <w:num w:numId="33" w16cid:durableId="247159383">
    <w:abstractNumId w:val="1"/>
  </w:num>
  <w:num w:numId="34" w16cid:durableId="684551283">
    <w:abstractNumId w:val="22"/>
  </w:num>
  <w:num w:numId="35" w16cid:durableId="1002707608">
    <w:abstractNumId w:val="45"/>
  </w:num>
  <w:num w:numId="36" w16cid:durableId="841508947">
    <w:abstractNumId w:val="4"/>
  </w:num>
  <w:num w:numId="37" w16cid:durableId="265815534">
    <w:abstractNumId w:val="24"/>
  </w:num>
  <w:num w:numId="38" w16cid:durableId="1072503346">
    <w:abstractNumId w:val="18"/>
  </w:num>
  <w:num w:numId="39" w16cid:durableId="1117872760">
    <w:abstractNumId w:val="29"/>
  </w:num>
  <w:num w:numId="40" w16cid:durableId="1614634055">
    <w:abstractNumId w:val="23"/>
  </w:num>
  <w:num w:numId="41" w16cid:durableId="1322077169">
    <w:abstractNumId w:val="16"/>
  </w:num>
  <w:num w:numId="42" w16cid:durableId="1161043031">
    <w:abstractNumId w:val="13"/>
  </w:num>
  <w:num w:numId="43" w16cid:durableId="1180893530">
    <w:abstractNumId w:val="41"/>
  </w:num>
  <w:num w:numId="44" w16cid:durableId="1516772910">
    <w:abstractNumId w:val="0"/>
  </w:num>
  <w:num w:numId="45" w16cid:durableId="998583063">
    <w:abstractNumId w:val="33"/>
  </w:num>
  <w:num w:numId="46" w16cid:durableId="1706052645">
    <w:abstractNumId w:val="50"/>
  </w:num>
  <w:num w:numId="47" w16cid:durableId="551161001">
    <w:abstractNumId w:val="9"/>
  </w:num>
  <w:num w:numId="48" w16cid:durableId="51776463">
    <w:abstractNumId w:val="51"/>
  </w:num>
  <w:num w:numId="49" w16cid:durableId="776607841">
    <w:abstractNumId w:val="48"/>
  </w:num>
  <w:num w:numId="50" w16cid:durableId="109469772">
    <w:abstractNumId w:val="31"/>
  </w:num>
  <w:num w:numId="51" w16cid:durableId="304243102">
    <w:abstractNumId w:val="30"/>
  </w:num>
  <w:num w:numId="52" w16cid:durableId="1369454168">
    <w:abstractNumId w:val="26"/>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41CC"/>
    <w:rsid w:val="0000053B"/>
    <w:rsid w:val="000009BD"/>
    <w:rsid w:val="00000A3B"/>
    <w:rsid w:val="00000CB2"/>
    <w:rsid w:val="00000F1E"/>
    <w:rsid w:val="00000F91"/>
    <w:rsid w:val="0000101D"/>
    <w:rsid w:val="000010EC"/>
    <w:rsid w:val="0000118A"/>
    <w:rsid w:val="000015C2"/>
    <w:rsid w:val="0000187C"/>
    <w:rsid w:val="00001919"/>
    <w:rsid w:val="00001C99"/>
    <w:rsid w:val="00001CAF"/>
    <w:rsid w:val="00001D0F"/>
    <w:rsid w:val="00002020"/>
    <w:rsid w:val="000020BA"/>
    <w:rsid w:val="000020BE"/>
    <w:rsid w:val="000020FF"/>
    <w:rsid w:val="00002634"/>
    <w:rsid w:val="00002682"/>
    <w:rsid w:val="0000273C"/>
    <w:rsid w:val="00002869"/>
    <w:rsid w:val="000028C4"/>
    <w:rsid w:val="00002903"/>
    <w:rsid w:val="00002C51"/>
    <w:rsid w:val="00002CD7"/>
    <w:rsid w:val="00002F3E"/>
    <w:rsid w:val="00002F44"/>
    <w:rsid w:val="00002F95"/>
    <w:rsid w:val="00003067"/>
    <w:rsid w:val="000031F2"/>
    <w:rsid w:val="000032F0"/>
    <w:rsid w:val="00003314"/>
    <w:rsid w:val="00003342"/>
    <w:rsid w:val="00003381"/>
    <w:rsid w:val="0000347D"/>
    <w:rsid w:val="000034A2"/>
    <w:rsid w:val="00003508"/>
    <w:rsid w:val="000035F2"/>
    <w:rsid w:val="00003601"/>
    <w:rsid w:val="000036EA"/>
    <w:rsid w:val="000039BB"/>
    <w:rsid w:val="000039D1"/>
    <w:rsid w:val="00003E91"/>
    <w:rsid w:val="00003EC8"/>
    <w:rsid w:val="00003EE3"/>
    <w:rsid w:val="00003EED"/>
    <w:rsid w:val="000043A0"/>
    <w:rsid w:val="000045D0"/>
    <w:rsid w:val="0000472B"/>
    <w:rsid w:val="00004846"/>
    <w:rsid w:val="000048B7"/>
    <w:rsid w:val="0000490E"/>
    <w:rsid w:val="00004964"/>
    <w:rsid w:val="00004B34"/>
    <w:rsid w:val="00004BCD"/>
    <w:rsid w:val="00004FC1"/>
    <w:rsid w:val="0000511B"/>
    <w:rsid w:val="0000515F"/>
    <w:rsid w:val="000051C1"/>
    <w:rsid w:val="000053EF"/>
    <w:rsid w:val="000054C0"/>
    <w:rsid w:val="00005532"/>
    <w:rsid w:val="000056F5"/>
    <w:rsid w:val="00005D00"/>
    <w:rsid w:val="00005D64"/>
    <w:rsid w:val="00006354"/>
    <w:rsid w:val="00006534"/>
    <w:rsid w:val="000065B0"/>
    <w:rsid w:val="000065B5"/>
    <w:rsid w:val="000065CE"/>
    <w:rsid w:val="000068A4"/>
    <w:rsid w:val="000069D4"/>
    <w:rsid w:val="00006AFA"/>
    <w:rsid w:val="00006B08"/>
    <w:rsid w:val="00006B93"/>
    <w:rsid w:val="00006BA0"/>
    <w:rsid w:val="00006C9E"/>
    <w:rsid w:val="00006D1E"/>
    <w:rsid w:val="00007072"/>
    <w:rsid w:val="000071D2"/>
    <w:rsid w:val="000071E0"/>
    <w:rsid w:val="000072CD"/>
    <w:rsid w:val="000073C6"/>
    <w:rsid w:val="000073E1"/>
    <w:rsid w:val="00007528"/>
    <w:rsid w:val="0000763F"/>
    <w:rsid w:val="00007A53"/>
    <w:rsid w:val="00007AF1"/>
    <w:rsid w:val="00007CB7"/>
    <w:rsid w:val="00007E4A"/>
    <w:rsid w:val="00010007"/>
    <w:rsid w:val="0001005F"/>
    <w:rsid w:val="000101A4"/>
    <w:rsid w:val="000101DA"/>
    <w:rsid w:val="000102FD"/>
    <w:rsid w:val="000103C4"/>
    <w:rsid w:val="0001045B"/>
    <w:rsid w:val="00010587"/>
    <w:rsid w:val="0001070F"/>
    <w:rsid w:val="00010780"/>
    <w:rsid w:val="00010976"/>
    <w:rsid w:val="00010E69"/>
    <w:rsid w:val="00011142"/>
    <w:rsid w:val="00011255"/>
    <w:rsid w:val="0001139E"/>
    <w:rsid w:val="00011507"/>
    <w:rsid w:val="0001155C"/>
    <w:rsid w:val="000115F9"/>
    <w:rsid w:val="000116FB"/>
    <w:rsid w:val="00011778"/>
    <w:rsid w:val="00011AD6"/>
    <w:rsid w:val="00011BA0"/>
    <w:rsid w:val="00011D9C"/>
    <w:rsid w:val="00011D9D"/>
    <w:rsid w:val="00011E06"/>
    <w:rsid w:val="00011EDA"/>
    <w:rsid w:val="00011EF1"/>
    <w:rsid w:val="00011EF7"/>
    <w:rsid w:val="0001224C"/>
    <w:rsid w:val="0001236B"/>
    <w:rsid w:val="00012463"/>
    <w:rsid w:val="000125A8"/>
    <w:rsid w:val="000128D3"/>
    <w:rsid w:val="00012917"/>
    <w:rsid w:val="00012BA6"/>
    <w:rsid w:val="00012BD4"/>
    <w:rsid w:val="00012F78"/>
    <w:rsid w:val="00012F7F"/>
    <w:rsid w:val="00013452"/>
    <w:rsid w:val="00013584"/>
    <w:rsid w:val="00013ADF"/>
    <w:rsid w:val="000140F0"/>
    <w:rsid w:val="000143E2"/>
    <w:rsid w:val="0001457E"/>
    <w:rsid w:val="0001471F"/>
    <w:rsid w:val="000149D3"/>
    <w:rsid w:val="00014AAB"/>
    <w:rsid w:val="00014CB1"/>
    <w:rsid w:val="00014D97"/>
    <w:rsid w:val="00014DC4"/>
    <w:rsid w:val="00014F6F"/>
    <w:rsid w:val="0001500C"/>
    <w:rsid w:val="000150F6"/>
    <w:rsid w:val="00015102"/>
    <w:rsid w:val="00015403"/>
    <w:rsid w:val="000154B5"/>
    <w:rsid w:val="000155BC"/>
    <w:rsid w:val="00015A7F"/>
    <w:rsid w:val="00015AB1"/>
    <w:rsid w:val="00015AEF"/>
    <w:rsid w:val="00015B9D"/>
    <w:rsid w:val="00015BB7"/>
    <w:rsid w:val="00015C1E"/>
    <w:rsid w:val="00015D2D"/>
    <w:rsid w:val="00015DF9"/>
    <w:rsid w:val="0001614C"/>
    <w:rsid w:val="00016276"/>
    <w:rsid w:val="0001627A"/>
    <w:rsid w:val="0001629D"/>
    <w:rsid w:val="000162E2"/>
    <w:rsid w:val="000163C2"/>
    <w:rsid w:val="00016479"/>
    <w:rsid w:val="00016568"/>
    <w:rsid w:val="000166E6"/>
    <w:rsid w:val="00016715"/>
    <w:rsid w:val="00016B69"/>
    <w:rsid w:val="00016BA5"/>
    <w:rsid w:val="00016D9C"/>
    <w:rsid w:val="00016EE7"/>
    <w:rsid w:val="0001709C"/>
    <w:rsid w:val="00017477"/>
    <w:rsid w:val="00017509"/>
    <w:rsid w:val="000175A9"/>
    <w:rsid w:val="00017625"/>
    <w:rsid w:val="000177FC"/>
    <w:rsid w:val="00017CB9"/>
    <w:rsid w:val="00017D30"/>
    <w:rsid w:val="00017EBB"/>
    <w:rsid w:val="00017F6C"/>
    <w:rsid w:val="00017FE5"/>
    <w:rsid w:val="000200CA"/>
    <w:rsid w:val="0002018A"/>
    <w:rsid w:val="00020368"/>
    <w:rsid w:val="000204A6"/>
    <w:rsid w:val="00020663"/>
    <w:rsid w:val="00020C24"/>
    <w:rsid w:val="00020F0B"/>
    <w:rsid w:val="00020F46"/>
    <w:rsid w:val="00020FC6"/>
    <w:rsid w:val="0002104B"/>
    <w:rsid w:val="00021387"/>
    <w:rsid w:val="0002138D"/>
    <w:rsid w:val="0002144F"/>
    <w:rsid w:val="0002146A"/>
    <w:rsid w:val="0002154E"/>
    <w:rsid w:val="000215AD"/>
    <w:rsid w:val="00021A48"/>
    <w:rsid w:val="00021D69"/>
    <w:rsid w:val="00021E77"/>
    <w:rsid w:val="000220F8"/>
    <w:rsid w:val="00022205"/>
    <w:rsid w:val="0002230E"/>
    <w:rsid w:val="000223BE"/>
    <w:rsid w:val="000225F4"/>
    <w:rsid w:val="0002269A"/>
    <w:rsid w:val="000226D5"/>
    <w:rsid w:val="00022A65"/>
    <w:rsid w:val="00022ADC"/>
    <w:rsid w:val="00022D2B"/>
    <w:rsid w:val="00022D41"/>
    <w:rsid w:val="0002326C"/>
    <w:rsid w:val="000232B9"/>
    <w:rsid w:val="0002374B"/>
    <w:rsid w:val="00023946"/>
    <w:rsid w:val="00023E32"/>
    <w:rsid w:val="00024000"/>
    <w:rsid w:val="000241E5"/>
    <w:rsid w:val="000242B0"/>
    <w:rsid w:val="000243BC"/>
    <w:rsid w:val="000244DF"/>
    <w:rsid w:val="00024555"/>
    <w:rsid w:val="0002467E"/>
    <w:rsid w:val="0002470C"/>
    <w:rsid w:val="000248AF"/>
    <w:rsid w:val="00024BB7"/>
    <w:rsid w:val="00024BC6"/>
    <w:rsid w:val="00024CE6"/>
    <w:rsid w:val="00024EF8"/>
    <w:rsid w:val="00024FC4"/>
    <w:rsid w:val="00025045"/>
    <w:rsid w:val="00025151"/>
    <w:rsid w:val="000251ED"/>
    <w:rsid w:val="00025214"/>
    <w:rsid w:val="00025280"/>
    <w:rsid w:val="00025322"/>
    <w:rsid w:val="000253FA"/>
    <w:rsid w:val="0002541D"/>
    <w:rsid w:val="000254CC"/>
    <w:rsid w:val="00025592"/>
    <w:rsid w:val="00025839"/>
    <w:rsid w:val="00025C53"/>
    <w:rsid w:val="00025D70"/>
    <w:rsid w:val="00026120"/>
    <w:rsid w:val="00026131"/>
    <w:rsid w:val="0002645A"/>
    <w:rsid w:val="000264B7"/>
    <w:rsid w:val="000269D3"/>
    <w:rsid w:val="00026A3A"/>
    <w:rsid w:val="00026AD8"/>
    <w:rsid w:val="00026DCF"/>
    <w:rsid w:val="00027130"/>
    <w:rsid w:val="0002717F"/>
    <w:rsid w:val="00027188"/>
    <w:rsid w:val="00027260"/>
    <w:rsid w:val="00027305"/>
    <w:rsid w:val="000273E8"/>
    <w:rsid w:val="00027427"/>
    <w:rsid w:val="00027751"/>
    <w:rsid w:val="0002784A"/>
    <w:rsid w:val="000278CC"/>
    <w:rsid w:val="00027921"/>
    <w:rsid w:val="00027B9B"/>
    <w:rsid w:val="00027C82"/>
    <w:rsid w:val="00027CFA"/>
    <w:rsid w:val="00027F1F"/>
    <w:rsid w:val="00027FF8"/>
    <w:rsid w:val="00030008"/>
    <w:rsid w:val="0003023A"/>
    <w:rsid w:val="0003024C"/>
    <w:rsid w:val="000303A8"/>
    <w:rsid w:val="000305BB"/>
    <w:rsid w:val="0003069B"/>
    <w:rsid w:val="00030710"/>
    <w:rsid w:val="0003099D"/>
    <w:rsid w:val="000309AB"/>
    <w:rsid w:val="00030A70"/>
    <w:rsid w:val="00030E80"/>
    <w:rsid w:val="00030ECD"/>
    <w:rsid w:val="00030F13"/>
    <w:rsid w:val="000312E9"/>
    <w:rsid w:val="00031349"/>
    <w:rsid w:val="000313D1"/>
    <w:rsid w:val="0003144B"/>
    <w:rsid w:val="00031553"/>
    <w:rsid w:val="0003155D"/>
    <w:rsid w:val="000315AE"/>
    <w:rsid w:val="000319B9"/>
    <w:rsid w:val="00031A82"/>
    <w:rsid w:val="00031AB8"/>
    <w:rsid w:val="00031AC3"/>
    <w:rsid w:val="00031C0D"/>
    <w:rsid w:val="00031C71"/>
    <w:rsid w:val="00031E40"/>
    <w:rsid w:val="00031E45"/>
    <w:rsid w:val="00031F9D"/>
    <w:rsid w:val="0003235F"/>
    <w:rsid w:val="0003246C"/>
    <w:rsid w:val="0003258F"/>
    <w:rsid w:val="000325FB"/>
    <w:rsid w:val="000326D5"/>
    <w:rsid w:val="00032811"/>
    <w:rsid w:val="0003299C"/>
    <w:rsid w:val="00032A70"/>
    <w:rsid w:val="00032C0C"/>
    <w:rsid w:val="00032C35"/>
    <w:rsid w:val="00032C75"/>
    <w:rsid w:val="00032E89"/>
    <w:rsid w:val="00032F4B"/>
    <w:rsid w:val="000331FE"/>
    <w:rsid w:val="0003328D"/>
    <w:rsid w:val="000332AE"/>
    <w:rsid w:val="000333B1"/>
    <w:rsid w:val="000334B5"/>
    <w:rsid w:val="00033582"/>
    <w:rsid w:val="00033658"/>
    <w:rsid w:val="000336AC"/>
    <w:rsid w:val="00033823"/>
    <w:rsid w:val="00033840"/>
    <w:rsid w:val="00033A00"/>
    <w:rsid w:val="00033D14"/>
    <w:rsid w:val="00033D33"/>
    <w:rsid w:val="00034100"/>
    <w:rsid w:val="00034247"/>
    <w:rsid w:val="000342F3"/>
    <w:rsid w:val="0003436A"/>
    <w:rsid w:val="00034378"/>
    <w:rsid w:val="00034510"/>
    <w:rsid w:val="00034561"/>
    <w:rsid w:val="0003460C"/>
    <w:rsid w:val="00034614"/>
    <w:rsid w:val="00034869"/>
    <w:rsid w:val="00034AF8"/>
    <w:rsid w:val="00034D4F"/>
    <w:rsid w:val="00034D66"/>
    <w:rsid w:val="00034DD3"/>
    <w:rsid w:val="00034E72"/>
    <w:rsid w:val="00034F1A"/>
    <w:rsid w:val="00034F26"/>
    <w:rsid w:val="00034FDC"/>
    <w:rsid w:val="0003504A"/>
    <w:rsid w:val="0003533B"/>
    <w:rsid w:val="000354DB"/>
    <w:rsid w:val="000356D6"/>
    <w:rsid w:val="00035729"/>
    <w:rsid w:val="00035D9F"/>
    <w:rsid w:val="00035F27"/>
    <w:rsid w:val="00035F9B"/>
    <w:rsid w:val="00035FE2"/>
    <w:rsid w:val="0003615B"/>
    <w:rsid w:val="00036295"/>
    <w:rsid w:val="00036396"/>
    <w:rsid w:val="0003667B"/>
    <w:rsid w:val="000367E6"/>
    <w:rsid w:val="00036811"/>
    <w:rsid w:val="0003698F"/>
    <w:rsid w:val="00036E06"/>
    <w:rsid w:val="00036EE3"/>
    <w:rsid w:val="0003708B"/>
    <w:rsid w:val="000370C3"/>
    <w:rsid w:val="0003716F"/>
    <w:rsid w:val="00037376"/>
    <w:rsid w:val="00037A64"/>
    <w:rsid w:val="00037A9A"/>
    <w:rsid w:val="00037B02"/>
    <w:rsid w:val="00037B42"/>
    <w:rsid w:val="00037C1F"/>
    <w:rsid w:val="00037CAF"/>
    <w:rsid w:val="00037D85"/>
    <w:rsid w:val="00037E01"/>
    <w:rsid w:val="00037F65"/>
    <w:rsid w:val="00040165"/>
    <w:rsid w:val="000402A7"/>
    <w:rsid w:val="000402C8"/>
    <w:rsid w:val="000402F6"/>
    <w:rsid w:val="0004032C"/>
    <w:rsid w:val="000404D8"/>
    <w:rsid w:val="000404DD"/>
    <w:rsid w:val="00040678"/>
    <w:rsid w:val="00040974"/>
    <w:rsid w:val="000409A8"/>
    <w:rsid w:val="00040B7C"/>
    <w:rsid w:val="00040F16"/>
    <w:rsid w:val="00040FC6"/>
    <w:rsid w:val="0004111E"/>
    <w:rsid w:val="0004121D"/>
    <w:rsid w:val="000412F2"/>
    <w:rsid w:val="0004136C"/>
    <w:rsid w:val="000415BA"/>
    <w:rsid w:val="000415D1"/>
    <w:rsid w:val="00041735"/>
    <w:rsid w:val="0004179C"/>
    <w:rsid w:val="000417E4"/>
    <w:rsid w:val="00041C72"/>
    <w:rsid w:val="00041D4E"/>
    <w:rsid w:val="00041D53"/>
    <w:rsid w:val="0004201A"/>
    <w:rsid w:val="000421FC"/>
    <w:rsid w:val="000423C5"/>
    <w:rsid w:val="000423E4"/>
    <w:rsid w:val="00042768"/>
    <w:rsid w:val="00042E47"/>
    <w:rsid w:val="000431CC"/>
    <w:rsid w:val="0004323C"/>
    <w:rsid w:val="00043479"/>
    <w:rsid w:val="00043522"/>
    <w:rsid w:val="00043614"/>
    <w:rsid w:val="00043697"/>
    <w:rsid w:val="00043764"/>
    <w:rsid w:val="0004384E"/>
    <w:rsid w:val="00043D9C"/>
    <w:rsid w:val="00043DC5"/>
    <w:rsid w:val="00043F6F"/>
    <w:rsid w:val="00043FBC"/>
    <w:rsid w:val="00044029"/>
    <w:rsid w:val="0004407A"/>
    <w:rsid w:val="00044157"/>
    <w:rsid w:val="000442B9"/>
    <w:rsid w:val="0004433C"/>
    <w:rsid w:val="00044396"/>
    <w:rsid w:val="00044505"/>
    <w:rsid w:val="00044620"/>
    <w:rsid w:val="00044B7D"/>
    <w:rsid w:val="00044BFC"/>
    <w:rsid w:val="00044C7B"/>
    <w:rsid w:val="00044DA0"/>
    <w:rsid w:val="00044FDB"/>
    <w:rsid w:val="00045098"/>
    <w:rsid w:val="00045114"/>
    <w:rsid w:val="000451AF"/>
    <w:rsid w:val="000454C5"/>
    <w:rsid w:val="00045529"/>
    <w:rsid w:val="00045819"/>
    <w:rsid w:val="00045893"/>
    <w:rsid w:val="00045A12"/>
    <w:rsid w:val="00045A7B"/>
    <w:rsid w:val="00045AA9"/>
    <w:rsid w:val="00045C9C"/>
    <w:rsid w:val="00045D80"/>
    <w:rsid w:val="00045DD4"/>
    <w:rsid w:val="00045FC9"/>
    <w:rsid w:val="00046192"/>
    <w:rsid w:val="000461A9"/>
    <w:rsid w:val="000462C0"/>
    <w:rsid w:val="00046408"/>
    <w:rsid w:val="00046585"/>
    <w:rsid w:val="0004678E"/>
    <w:rsid w:val="00046B2C"/>
    <w:rsid w:val="00046BD6"/>
    <w:rsid w:val="00046BF7"/>
    <w:rsid w:val="00046C56"/>
    <w:rsid w:val="00046E4F"/>
    <w:rsid w:val="00046F3C"/>
    <w:rsid w:val="00046F9D"/>
    <w:rsid w:val="00047191"/>
    <w:rsid w:val="000471B0"/>
    <w:rsid w:val="000472EA"/>
    <w:rsid w:val="00047855"/>
    <w:rsid w:val="00047905"/>
    <w:rsid w:val="0004791A"/>
    <w:rsid w:val="00047934"/>
    <w:rsid w:val="00047A2E"/>
    <w:rsid w:val="00047B69"/>
    <w:rsid w:val="00047CDB"/>
    <w:rsid w:val="00047DBA"/>
    <w:rsid w:val="00047F04"/>
    <w:rsid w:val="0004F9BB"/>
    <w:rsid w:val="00050113"/>
    <w:rsid w:val="00050199"/>
    <w:rsid w:val="00050481"/>
    <w:rsid w:val="00050538"/>
    <w:rsid w:val="000505E5"/>
    <w:rsid w:val="0005080C"/>
    <w:rsid w:val="000508EC"/>
    <w:rsid w:val="00050B0C"/>
    <w:rsid w:val="00050B56"/>
    <w:rsid w:val="00050C48"/>
    <w:rsid w:val="00050CB1"/>
    <w:rsid w:val="00050ED5"/>
    <w:rsid w:val="00050FD1"/>
    <w:rsid w:val="0005103E"/>
    <w:rsid w:val="00051076"/>
    <w:rsid w:val="0005113E"/>
    <w:rsid w:val="000511D6"/>
    <w:rsid w:val="00051262"/>
    <w:rsid w:val="000513C3"/>
    <w:rsid w:val="000513CF"/>
    <w:rsid w:val="00051652"/>
    <w:rsid w:val="000518C2"/>
    <w:rsid w:val="000519A7"/>
    <w:rsid w:val="00051AB1"/>
    <w:rsid w:val="00051B36"/>
    <w:rsid w:val="00051DEB"/>
    <w:rsid w:val="00051EC2"/>
    <w:rsid w:val="00051F25"/>
    <w:rsid w:val="00052057"/>
    <w:rsid w:val="000520B6"/>
    <w:rsid w:val="0005213C"/>
    <w:rsid w:val="0005215E"/>
    <w:rsid w:val="00052447"/>
    <w:rsid w:val="0005252A"/>
    <w:rsid w:val="00052D95"/>
    <w:rsid w:val="00052EC1"/>
    <w:rsid w:val="00053001"/>
    <w:rsid w:val="0005300C"/>
    <w:rsid w:val="00053297"/>
    <w:rsid w:val="0005339A"/>
    <w:rsid w:val="000537A3"/>
    <w:rsid w:val="000537D7"/>
    <w:rsid w:val="00053A1C"/>
    <w:rsid w:val="00053DDF"/>
    <w:rsid w:val="00053EC3"/>
    <w:rsid w:val="00053ECA"/>
    <w:rsid w:val="00054042"/>
    <w:rsid w:val="00054299"/>
    <w:rsid w:val="00054712"/>
    <w:rsid w:val="00054934"/>
    <w:rsid w:val="00054EC9"/>
    <w:rsid w:val="000551C9"/>
    <w:rsid w:val="00055213"/>
    <w:rsid w:val="000552D5"/>
    <w:rsid w:val="00055336"/>
    <w:rsid w:val="00055622"/>
    <w:rsid w:val="00055638"/>
    <w:rsid w:val="00055695"/>
    <w:rsid w:val="000558BD"/>
    <w:rsid w:val="0005592C"/>
    <w:rsid w:val="00055A38"/>
    <w:rsid w:val="00055C13"/>
    <w:rsid w:val="00055DFD"/>
    <w:rsid w:val="00055E5A"/>
    <w:rsid w:val="00055F32"/>
    <w:rsid w:val="000563F3"/>
    <w:rsid w:val="00056400"/>
    <w:rsid w:val="00056702"/>
    <w:rsid w:val="000568C6"/>
    <w:rsid w:val="0005699E"/>
    <w:rsid w:val="000569ED"/>
    <w:rsid w:val="00056B61"/>
    <w:rsid w:val="00056C04"/>
    <w:rsid w:val="00056CA5"/>
    <w:rsid w:val="00056CF1"/>
    <w:rsid w:val="00056EAC"/>
    <w:rsid w:val="00056F20"/>
    <w:rsid w:val="00056FD7"/>
    <w:rsid w:val="00057013"/>
    <w:rsid w:val="00057457"/>
    <w:rsid w:val="00057A25"/>
    <w:rsid w:val="00057C23"/>
    <w:rsid w:val="00057D2F"/>
    <w:rsid w:val="00057E55"/>
    <w:rsid w:val="00057E7B"/>
    <w:rsid w:val="00057F63"/>
    <w:rsid w:val="00060084"/>
    <w:rsid w:val="000600DB"/>
    <w:rsid w:val="00060151"/>
    <w:rsid w:val="00060188"/>
    <w:rsid w:val="000601E0"/>
    <w:rsid w:val="00060219"/>
    <w:rsid w:val="000604CD"/>
    <w:rsid w:val="000604DE"/>
    <w:rsid w:val="00060905"/>
    <w:rsid w:val="00060AE4"/>
    <w:rsid w:val="00060B6D"/>
    <w:rsid w:val="00060B70"/>
    <w:rsid w:val="00060BC8"/>
    <w:rsid w:val="00060C69"/>
    <w:rsid w:val="00060D45"/>
    <w:rsid w:val="00060EAB"/>
    <w:rsid w:val="00060F3B"/>
    <w:rsid w:val="00061240"/>
    <w:rsid w:val="00061302"/>
    <w:rsid w:val="00061456"/>
    <w:rsid w:val="000616F7"/>
    <w:rsid w:val="000618A4"/>
    <w:rsid w:val="000618F4"/>
    <w:rsid w:val="00061D49"/>
    <w:rsid w:val="00061E84"/>
    <w:rsid w:val="00061EF2"/>
    <w:rsid w:val="00061F10"/>
    <w:rsid w:val="0006208C"/>
    <w:rsid w:val="00062265"/>
    <w:rsid w:val="0006232A"/>
    <w:rsid w:val="000629C0"/>
    <w:rsid w:val="000629FA"/>
    <w:rsid w:val="00062B88"/>
    <w:rsid w:val="00062E41"/>
    <w:rsid w:val="00062E68"/>
    <w:rsid w:val="000630F5"/>
    <w:rsid w:val="0006316F"/>
    <w:rsid w:val="0006327B"/>
    <w:rsid w:val="0006345A"/>
    <w:rsid w:val="000637DC"/>
    <w:rsid w:val="000637E5"/>
    <w:rsid w:val="00063905"/>
    <w:rsid w:val="00063923"/>
    <w:rsid w:val="00063A52"/>
    <w:rsid w:val="00063AEE"/>
    <w:rsid w:val="00063CB5"/>
    <w:rsid w:val="00063D22"/>
    <w:rsid w:val="00063D7E"/>
    <w:rsid w:val="00063DB3"/>
    <w:rsid w:val="00064006"/>
    <w:rsid w:val="0006413F"/>
    <w:rsid w:val="00064285"/>
    <w:rsid w:val="00064468"/>
    <w:rsid w:val="00064791"/>
    <w:rsid w:val="000647B5"/>
    <w:rsid w:val="00064B76"/>
    <w:rsid w:val="00064C7F"/>
    <w:rsid w:val="00064CDC"/>
    <w:rsid w:val="00064F7A"/>
    <w:rsid w:val="00065329"/>
    <w:rsid w:val="00065331"/>
    <w:rsid w:val="0006546B"/>
    <w:rsid w:val="00065525"/>
    <w:rsid w:val="0006553F"/>
    <w:rsid w:val="00065A3C"/>
    <w:rsid w:val="00065A73"/>
    <w:rsid w:val="00065BF8"/>
    <w:rsid w:val="00065D17"/>
    <w:rsid w:val="00066128"/>
    <w:rsid w:val="000662BA"/>
    <w:rsid w:val="0006635E"/>
    <w:rsid w:val="0006649D"/>
    <w:rsid w:val="000664E6"/>
    <w:rsid w:val="00066501"/>
    <w:rsid w:val="000665AE"/>
    <w:rsid w:val="00066684"/>
    <w:rsid w:val="000666C4"/>
    <w:rsid w:val="000667B7"/>
    <w:rsid w:val="0006694E"/>
    <w:rsid w:val="00066A47"/>
    <w:rsid w:val="00066DF5"/>
    <w:rsid w:val="00067029"/>
    <w:rsid w:val="0006715A"/>
    <w:rsid w:val="000671D6"/>
    <w:rsid w:val="00067295"/>
    <w:rsid w:val="00067643"/>
    <w:rsid w:val="000678C9"/>
    <w:rsid w:val="00067A0E"/>
    <w:rsid w:val="00067BE8"/>
    <w:rsid w:val="00067D76"/>
    <w:rsid w:val="00067DDA"/>
    <w:rsid w:val="00067E97"/>
    <w:rsid w:val="00067F97"/>
    <w:rsid w:val="00070144"/>
    <w:rsid w:val="0007016D"/>
    <w:rsid w:val="00070419"/>
    <w:rsid w:val="00070905"/>
    <w:rsid w:val="00070965"/>
    <w:rsid w:val="00070CB2"/>
    <w:rsid w:val="00070F52"/>
    <w:rsid w:val="00071249"/>
    <w:rsid w:val="0007127C"/>
    <w:rsid w:val="0007142A"/>
    <w:rsid w:val="00071627"/>
    <w:rsid w:val="000716E8"/>
    <w:rsid w:val="0007170C"/>
    <w:rsid w:val="0007174A"/>
    <w:rsid w:val="000717B2"/>
    <w:rsid w:val="00071BA7"/>
    <w:rsid w:val="00071C19"/>
    <w:rsid w:val="00071C2D"/>
    <w:rsid w:val="00071C48"/>
    <w:rsid w:val="00071DA0"/>
    <w:rsid w:val="00071FAF"/>
    <w:rsid w:val="00071FE2"/>
    <w:rsid w:val="000721FA"/>
    <w:rsid w:val="0007236B"/>
    <w:rsid w:val="00072466"/>
    <w:rsid w:val="000724F3"/>
    <w:rsid w:val="00072AB0"/>
    <w:rsid w:val="00072C28"/>
    <w:rsid w:val="00072C7E"/>
    <w:rsid w:val="00072E98"/>
    <w:rsid w:val="00072EAF"/>
    <w:rsid w:val="0007308D"/>
    <w:rsid w:val="000730EC"/>
    <w:rsid w:val="0007322F"/>
    <w:rsid w:val="0007338C"/>
    <w:rsid w:val="000733C9"/>
    <w:rsid w:val="000737E5"/>
    <w:rsid w:val="000737F1"/>
    <w:rsid w:val="00073936"/>
    <w:rsid w:val="00073A3B"/>
    <w:rsid w:val="00073C12"/>
    <w:rsid w:val="00073D8A"/>
    <w:rsid w:val="00073EC0"/>
    <w:rsid w:val="00074142"/>
    <w:rsid w:val="000741C2"/>
    <w:rsid w:val="00074569"/>
    <w:rsid w:val="000745A4"/>
    <w:rsid w:val="000746AE"/>
    <w:rsid w:val="000749F0"/>
    <w:rsid w:val="00074AFA"/>
    <w:rsid w:val="00074D0E"/>
    <w:rsid w:val="00074E64"/>
    <w:rsid w:val="00075171"/>
    <w:rsid w:val="000751B6"/>
    <w:rsid w:val="000753C0"/>
    <w:rsid w:val="00075457"/>
    <w:rsid w:val="00075479"/>
    <w:rsid w:val="000754A1"/>
    <w:rsid w:val="00075597"/>
    <w:rsid w:val="00075788"/>
    <w:rsid w:val="00075894"/>
    <w:rsid w:val="00075B66"/>
    <w:rsid w:val="00075C35"/>
    <w:rsid w:val="00075C90"/>
    <w:rsid w:val="00075D7F"/>
    <w:rsid w:val="00075FC5"/>
    <w:rsid w:val="000762FE"/>
    <w:rsid w:val="00076396"/>
    <w:rsid w:val="000767D1"/>
    <w:rsid w:val="00076978"/>
    <w:rsid w:val="000769B7"/>
    <w:rsid w:val="00076A14"/>
    <w:rsid w:val="00076A50"/>
    <w:rsid w:val="00076A6E"/>
    <w:rsid w:val="00076AC1"/>
    <w:rsid w:val="00076C3A"/>
    <w:rsid w:val="00076D17"/>
    <w:rsid w:val="00076E90"/>
    <w:rsid w:val="00076ECF"/>
    <w:rsid w:val="000770A6"/>
    <w:rsid w:val="0007726A"/>
    <w:rsid w:val="000772DA"/>
    <w:rsid w:val="0007733C"/>
    <w:rsid w:val="000774C7"/>
    <w:rsid w:val="00077555"/>
    <w:rsid w:val="00077AFE"/>
    <w:rsid w:val="00077CC5"/>
    <w:rsid w:val="00077CD5"/>
    <w:rsid w:val="00077EA6"/>
    <w:rsid w:val="00077FBC"/>
    <w:rsid w:val="00080331"/>
    <w:rsid w:val="000803AF"/>
    <w:rsid w:val="000806FE"/>
    <w:rsid w:val="00080ADF"/>
    <w:rsid w:val="00080B06"/>
    <w:rsid w:val="00080C0D"/>
    <w:rsid w:val="00080C1A"/>
    <w:rsid w:val="0008126F"/>
    <w:rsid w:val="000815EA"/>
    <w:rsid w:val="000819BD"/>
    <w:rsid w:val="00081C0D"/>
    <w:rsid w:val="00081DFF"/>
    <w:rsid w:val="00081EDC"/>
    <w:rsid w:val="00082052"/>
    <w:rsid w:val="000820BE"/>
    <w:rsid w:val="000823FD"/>
    <w:rsid w:val="000824D8"/>
    <w:rsid w:val="000825EF"/>
    <w:rsid w:val="000826FF"/>
    <w:rsid w:val="0008270E"/>
    <w:rsid w:val="000827F4"/>
    <w:rsid w:val="00082947"/>
    <w:rsid w:val="000829C3"/>
    <w:rsid w:val="00082AE8"/>
    <w:rsid w:val="00082B5A"/>
    <w:rsid w:val="00082EE5"/>
    <w:rsid w:val="00082FC8"/>
    <w:rsid w:val="00083214"/>
    <w:rsid w:val="00083396"/>
    <w:rsid w:val="00083450"/>
    <w:rsid w:val="000835A9"/>
    <w:rsid w:val="000835E9"/>
    <w:rsid w:val="00083736"/>
    <w:rsid w:val="000838CD"/>
    <w:rsid w:val="000839C1"/>
    <w:rsid w:val="00083A51"/>
    <w:rsid w:val="00083BD6"/>
    <w:rsid w:val="0008401B"/>
    <w:rsid w:val="00084059"/>
    <w:rsid w:val="0008425E"/>
    <w:rsid w:val="000842EA"/>
    <w:rsid w:val="0008440A"/>
    <w:rsid w:val="00084682"/>
    <w:rsid w:val="000847C8"/>
    <w:rsid w:val="00084902"/>
    <w:rsid w:val="00084B98"/>
    <w:rsid w:val="00084D0E"/>
    <w:rsid w:val="00084DBA"/>
    <w:rsid w:val="0008522E"/>
    <w:rsid w:val="0008523C"/>
    <w:rsid w:val="00085371"/>
    <w:rsid w:val="0008539E"/>
    <w:rsid w:val="000857EE"/>
    <w:rsid w:val="00085815"/>
    <w:rsid w:val="00085913"/>
    <w:rsid w:val="000859A8"/>
    <w:rsid w:val="00085A56"/>
    <w:rsid w:val="00085B16"/>
    <w:rsid w:val="00085CF3"/>
    <w:rsid w:val="00085D1F"/>
    <w:rsid w:val="00085D3C"/>
    <w:rsid w:val="00085D87"/>
    <w:rsid w:val="00085E61"/>
    <w:rsid w:val="00085EFF"/>
    <w:rsid w:val="00085F24"/>
    <w:rsid w:val="00085F77"/>
    <w:rsid w:val="000863EF"/>
    <w:rsid w:val="00086483"/>
    <w:rsid w:val="00086632"/>
    <w:rsid w:val="000867AB"/>
    <w:rsid w:val="00086965"/>
    <w:rsid w:val="000869F2"/>
    <w:rsid w:val="00086A73"/>
    <w:rsid w:val="00086BA7"/>
    <w:rsid w:val="00086C45"/>
    <w:rsid w:val="00086C70"/>
    <w:rsid w:val="00086D58"/>
    <w:rsid w:val="00086F24"/>
    <w:rsid w:val="00087002"/>
    <w:rsid w:val="00087023"/>
    <w:rsid w:val="00087274"/>
    <w:rsid w:val="0008730B"/>
    <w:rsid w:val="00087474"/>
    <w:rsid w:val="000875C9"/>
    <w:rsid w:val="000875E8"/>
    <w:rsid w:val="00087663"/>
    <w:rsid w:val="00087796"/>
    <w:rsid w:val="00087A10"/>
    <w:rsid w:val="00087CDD"/>
    <w:rsid w:val="00087D36"/>
    <w:rsid w:val="00087DBC"/>
    <w:rsid w:val="00087F95"/>
    <w:rsid w:val="00090077"/>
    <w:rsid w:val="000901AB"/>
    <w:rsid w:val="0009028F"/>
    <w:rsid w:val="000902A5"/>
    <w:rsid w:val="0009034E"/>
    <w:rsid w:val="000903E3"/>
    <w:rsid w:val="000906D3"/>
    <w:rsid w:val="00090758"/>
    <w:rsid w:val="000907D8"/>
    <w:rsid w:val="00090996"/>
    <w:rsid w:val="000909B8"/>
    <w:rsid w:val="00090A9C"/>
    <w:rsid w:val="00090B3C"/>
    <w:rsid w:val="00090CFE"/>
    <w:rsid w:val="00090D6E"/>
    <w:rsid w:val="00090E4F"/>
    <w:rsid w:val="00091029"/>
    <w:rsid w:val="000911A3"/>
    <w:rsid w:val="00091C01"/>
    <w:rsid w:val="00091C50"/>
    <w:rsid w:val="00091E35"/>
    <w:rsid w:val="00091FD6"/>
    <w:rsid w:val="00092276"/>
    <w:rsid w:val="0009243C"/>
    <w:rsid w:val="00092658"/>
    <w:rsid w:val="000927AB"/>
    <w:rsid w:val="00092F17"/>
    <w:rsid w:val="00093041"/>
    <w:rsid w:val="0009304B"/>
    <w:rsid w:val="000933D4"/>
    <w:rsid w:val="0009345F"/>
    <w:rsid w:val="00093645"/>
    <w:rsid w:val="00093774"/>
    <w:rsid w:val="00093848"/>
    <w:rsid w:val="00093A83"/>
    <w:rsid w:val="00093C79"/>
    <w:rsid w:val="00093E03"/>
    <w:rsid w:val="00093EAF"/>
    <w:rsid w:val="00093F2B"/>
    <w:rsid w:val="00093F57"/>
    <w:rsid w:val="00093F81"/>
    <w:rsid w:val="00094008"/>
    <w:rsid w:val="000940D9"/>
    <w:rsid w:val="000940E5"/>
    <w:rsid w:val="000941E5"/>
    <w:rsid w:val="000943C9"/>
    <w:rsid w:val="00094566"/>
    <w:rsid w:val="0009474B"/>
    <w:rsid w:val="000947B5"/>
    <w:rsid w:val="000948F8"/>
    <w:rsid w:val="00094AAB"/>
    <w:rsid w:val="00094B50"/>
    <w:rsid w:val="00094DA4"/>
    <w:rsid w:val="00094E98"/>
    <w:rsid w:val="0009505D"/>
    <w:rsid w:val="0009508B"/>
    <w:rsid w:val="000953BD"/>
    <w:rsid w:val="00095461"/>
    <w:rsid w:val="00095850"/>
    <w:rsid w:val="00095EC0"/>
    <w:rsid w:val="00095F69"/>
    <w:rsid w:val="00095FBB"/>
    <w:rsid w:val="00096035"/>
    <w:rsid w:val="0009606E"/>
    <w:rsid w:val="00096786"/>
    <w:rsid w:val="000967BE"/>
    <w:rsid w:val="000968A1"/>
    <w:rsid w:val="000968B3"/>
    <w:rsid w:val="00096957"/>
    <w:rsid w:val="00096C4C"/>
    <w:rsid w:val="00096ED5"/>
    <w:rsid w:val="000972D7"/>
    <w:rsid w:val="00097405"/>
    <w:rsid w:val="0009757F"/>
    <w:rsid w:val="0009768A"/>
    <w:rsid w:val="0009771D"/>
    <w:rsid w:val="000977FA"/>
    <w:rsid w:val="00097879"/>
    <w:rsid w:val="000979BF"/>
    <w:rsid w:val="00097A00"/>
    <w:rsid w:val="00097A9C"/>
    <w:rsid w:val="000A0004"/>
    <w:rsid w:val="000A0079"/>
    <w:rsid w:val="000A00CA"/>
    <w:rsid w:val="000A021A"/>
    <w:rsid w:val="000A02AC"/>
    <w:rsid w:val="000A02F1"/>
    <w:rsid w:val="000A054E"/>
    <w:rsid w:val="000A06FD"/>
    <w:rsid w:val="000A0792"/>
    <w:rsid w:val="000A0A11"/>
    <w:rsid w:val="000A0ADE"/>
    <w:rsid w:val="000A0E93"/>
    <w:rsid w:val="000A0E9B"/>
    <w:rsid w:val="000A0EC3"/>
    <w:rsid w:val="000A10AE"/>
    <w:rsid w:val="000A11B4"/>
    <w:rsid w:val="000A1220"/>
    <w:rsid w:val="000A1240"/>
    <w:rsid w:val="000A13B1"/>
    <w:rsid w:val="000A1481"/>
    <w:rsid w:val="000A171C"/>
    <w:rsid w:val="000A17A7"/>
    <w:rsid w:val="000A1C5D"/>
    <w:rsid w:val="000A1C87"/>
    <w:rsid w:val="000A1D9A"/>
    <w:rsid w:val="000A1E20"/>
    <w:rsid w:val="000A1EFC"/>
    <w:rsid w:val="000A20E3"/>
    <w:rsid w:val="000A235F"/>
    <w:rsid w:val="000A23A0"/>
    <w:rsid w:val="000A24BE"/>
    <w:rsid w:val="000A2659"/>
    <w:rsid w:val="000A266A"/>
    <w:rsid w:val="000A2807"/>
    <w:rsid w:val="000A29A2"/>
    <w:rsid w:val="000A2DFF"/>
    <w:rsid w:val="000A2E56"/>
    <w:rsid w:val="000A2E60"/>
    <w:rsid w:val="000A2F12"/>
    <w:rsid w:val="000A3224"/>
    <w:rsid w:val="000A3275"/>
    <w:rsid w:val="000A333E"/>
    <w:rsid w:val="000A33B9"/>
    <w:rsid w:val="000A36F0"/>
    <w:rsid w:val="000A3819"/>
    <w:rsid w:val="000A3F49"/>
    <w:rsid w:val="000A3F7E"/>
    <w:rsid w:val="000A3F90"/>
    <w:rsid w:val="000A4540"/>
    <w:rsid w:val="000A455C"/>
    <w:rsid w:val="000A4683"/>
    <w:rsid w:val="000A47FC"/>
    <w:rsid w:val="000A4B9A"/>
    <w:rsid w:val="000A4BF9"/>
    <w:rsid w:val="000A5043"/>
    <w:rsid w:val="000A5278"/>
    <w:rsid w:val="000A52BB"/>
    <w:rsid w:val="000A5529"/>
    <w:rsid w:val="000A55AF"/>
    <w:rsid w:val="000A585D"/>
    <w:rsid w:val="000A591F"/>
    <w:rsid w:val="000A59B1"/>
    <w:rsid w:val="000A5ACF"/>
    <w:rsid w:val="000A5B11"/>
    <w:rsid w:val="000A5C19"/>
    <w:rsid w:val="000A5C34"/>
    <w:rsid w:val="000A5E11"/>
    <w:rsid w:val="000A5F65"/>
    <w:rsid w:val="000A5F85"/>
    <w:rsid w:val="000A5FF3"/>
    <w:rsid w:val="000A6186"/>
    <w:rsid w:val="000A61B5"/>
    <w:rsid w:val="000A6327"/>
    <w:rsid w:val="000A64EF"/>
    <w:rsid w:val="000A659A"/>
    <w:rsid w:val="000A65B5"/>
    <w:rsid w:val="000A68BA"/>
    <w:rsid w:val="000A698B"/>
    <w:rsid w:val="000A69EF"/>
    <w:rsid w:val="000A6E6E"/>
    <w:rsid w:val="000A6EC4"/>
    <w:rsid w:val="000A701A"/>
    <w:rsid w:val="000A7191"/>
    <w:rsid w:val="000A723A"/>
    <w:rsid w:val="000A7267"/>
    <w:rsid w:val="000A7311"/>
    <w:rsid w:val="000A73BB"/>
    <w:rsid w:val="000A7417"/>
    <w:rsid w:val="000A762A"/>
    <w:rsid w:val="000A7767"/>
    <w:rsid w:val="000A7821"/>
    <w:rsid w:val="000A787B"/>
    <w:rsid w:val="000A7AD1"/>
    <w:rsid w:val="000A7E9F"/>
    <w:rsid w:val="000A7F82"/>
    <w:rsid w:val="000B0187"/>
    <w:rsid w:val="000B01B8"/>
    <w:rsid w:val="000B0259"/>
    <w:rsid w:val="000B0293"/>
    <w:rsid w:val="000B0440"/>
    <w:rsid w:val="000B0515"/>
    <w:rsid w:val="000B06C8"/>
    <w:rsid w:val="000B076B"/>
    <w:rsid w:val="000B0850"/>
    <w:rsid w:val="000B0B8D"/>
    <w:rsid w:val="000B0E78"/>
    <w:rsid w:val="000B105F"/>
    <w:rsid w:val="000B1303"/>
    <w:rsid w:val="000B2279"/>
    <w:rsid w:val="000B2877"/>
    <w:rsid w:val="000B2AC3"/>
    <w:rsid w:val="000B2DE9"/>
    <w:rsid w:val="000B2E69"/>
    <w:rsid w:val="000B2EB3"/>
    <w:rsid w:val="000B3034"/>
    <w:rsid w:val="000B31F1"/>
    <w:rsid w:val="000B329B"/>
    <w:rsid w:val="000B346A"/>
    <w:rsid w:val="000B3561"/>
    <w:rsid w:val="000B35C8"/>
    <w:rsid w:val="000B373D"/>
    <w:rsid w:val="000B391B"/>
    <w:rsid w:val="000B3B26"/>
    <w:rsid w:val="000B3BDC"/>
    <w:rsid w:val="000B3C65"/>
    <w:rsid w:val="000B3D83"/>
    <w:rsid w:val="000B3E1D"/>
    <w:rsid w:val="000B3E9D"/>
    <w:rsid w:val="000B3F28"/>
    <w:rsid w:val="000B3FD7"/>
    <w:rsid w:val="000B470F"/>
    <w:rsid w:val="000B4894"/>
    <w:rsid w:val="000B4A16"/>
    <w:rsid w:val="000B4D30"/>
    <w:rsid w:val="000B512C"/>
    <w:rsid w:val="000B51AE"/>
    <w:rsid w:val="000B521D"/>
    <w:rsid w:val="000B5962"/>
    <w:rsid w:val="000B5B6B"/>
    <w:rsid w:val="000B5C57"/>
    <w:rsid w:val="000B5E2E"/>
    <w:rsid w:val="000B602C"/>
    <w:rsid w:val="000B6033"/>
    <w:rsid w:val="000B6132"/>
    <w:rsid w:val="000B6188"/>
    <w:rsid w:val="000B6292"/>
    <w:rsid w:val="000B6429"/>
    <w:rsid w:val="000B6632"/>
    <w:rsid w:val="000B66E6"/>
    <w:rsid w:val="000B681E"/>
    <w:rsid w:val="000B6A19"/>
    <w:rsid w:val="000B6CFD"/>
    <w:rsid w:val="000B6D11"/>
    <w:rsid w:val="000B6D34"/>
    <w:rsid w:val="000B6E87"/>
    <w:rsid w:val="000B6F10"/>
    <w:rsid w:val="000B720E"/>
    <w:rsid w:val="000B755E"/>
    <w:rsid w:val="000B7808"/>
    <w:rsid w:val="000B784F"/>
    <w:rsid w:val="000B785B"/>
    <w:rsid w:val="000B7A11"/>
    <w:rsid w:val="000B7BAC"/>
    <w:rsid w:val="000B7CE1"/>
    <w:rsid w:val="000C01A7"/>
    <w:rsid w:val="000C021C"/>
    <w:rsid w:val="000C0340"/>
    <w:rsid w:val="000C044A"/>
    <w:rsid w:val="000C08D8"/>
    <w:rsid w:val="000C092B"/>
    <w:rsid w:val="000C0A00"/>
    <w:rsid w:val="000C0A52"/>
    <w:rsid w:val="000C0AA8"/>
    <w:rsid w:val="000C0ACB"/>
    <w:rsid w:val="000C0E0C"/>
    <w:rsid w:val="000C123E"/>
    <w:rsid w:val="000C12EA"/>
    <w:rsid w:val="000C1397"/>
    <w:rsid w:val="000C1698"/>
    <w:rsid w:val="000C16A8"/>
    <w:rsid w:val="000C1900"/>
    <w:rsid w:val="000C1916"/>
    <w:rsid w:val="000C199B"/>
    <w:rsid w:val="000C1A2E"/>
    <w:rsid w:val="000C1C83"/>
    <w:rsid w:val="000C20D5"/>
    <w:rsid w:val="000C231C"/>
    <w:rsid w:val="000C2648"/>
    <w:rsid w:val="000C2651"/>
    <w:rsid w:val="000C26A3"/>
    <w:rsid w:val="000C26B7"/>
    <w:rsid w:val="000C2A1B"/>
    <w:rsid w:val="000C2A82"/>
    <w:rsid w:val="000C2E7D"/>
    <w:rsid w:val="000C2F45"/>
    <w:rsid w:val="000C3133"/>
    <w:rsid w:val="000C3201"/>
    <w:rsid w:val="000C3390"/>
    <w:rsid w:val="000C339B"/>
    <w:rsid w:val="000C33ED"/>
    <w:rsid w:val="000C343C"/>
    <w:rsid w:val="000C3463"/>
    <w:rsid w:val="000C3468"/>
    <w:rsid w:val="000C34F3"/>
    <w:rsid w:val="000C35F9"/>
    <w:rsid w:val="000C36D2"/>
    <w:rsid w:val="000C37A0"/>
    <w:rsid w:val="000C3895"/>
    <w:rsid w:val="000C406A"/>
    <w:rsid w:val="000C4307"/>
    <w:rsid w:val="000C4321"/>
    <w:rsid w:val="000C48B1"/>
    <w:rsid w:val="000C4A59"/>
    <w:rsid w:val="000C4BC9"/>
    <w:rsid w:val="000C4D90"/>
    <w:rsid w:val="000C4DE1"/>
    <w:rsid w:val="000C4E7C"/>
    <w:rsid w:val="000C5061"/>
    <w:rsid w:val="000C50D2"/>
    <w:rsid w:val="000C532A"/>
    <w:rsid w:val="000C5446"/>
    <w:rsid w:val="000C5499"/>
    <w:rsid w:val="000C5778"/>
    <w:rsid w:val="000C5823"/>
    <w:rsid w:val="000C592D"/>
    <w:rsid w:val="000C5B1F"/>
    <w:rsid w:val="000C5B23"/>
    <w:rsid w:val="000C5CB9"/>
    <w:rsid w:val="000C5E4E"/>
    <w:rsid w:val="000C6071"/>
    <w:rsid w:val="000C633F"/>
    <w:rsid w:val="000C6394"/>
    <w:rsid w:val="000C6443"/>
    <w:rsid w:val="000C6498"/>
    <w:rsid w:val="000C6665"/>
    <w:rsid w:val="000C6717"/>
    <w:rsid w:val="000C695B"/>
    <w:rsid w:val="000C69D7"/>
    <w:rsid w:val="000C6B71"/>
    <w:rsid w:val="000C6CFB"/>
    <w:rsid w:val="000C6DD5"/>
    <w:rsid w:val="000C703A"/>
    <w:rsid w:val="000C70A9"/>
    <w:rsid w:val="000C72A8"/>
    <w:rsid w:val="000C730F"/>
    <w:rsid w:val="000C7484"/>
    <w:rsid w:val="000C757D"/>
    <w:rsid w:val="000C7701"/>
    <w:rsid w:val="000C7771"/>
    <w:rsid w:val="000C777B"/>
    <w:rsid w:val="000C7784"/>
    <w:rsid w:val="000C78A9"/>
    <w:rsid w:val="000C78BF"/>
    <w:rsid w:val="000C790D"/>
    <w:rsid w:val="000C7A09"/>
    <w:rsid w:val="000C7BD2"/>
    <w:rsid w:val="000C7C8C"/>
    <w:rsid w:val="000C7D29"/>
    <w:rsid w:val="000C7EC3"/>
    <w:rsid w:val="000D046B"/>
    <w:rsid w:val="000D0837"/>
    <w:rsid w:val="000D0879"/>
    <w:rsid w:val="000D0922"/>
    <w:rsid w:val="000D0956"/>
    <w:rsid w:val="000D0B46"/>
    <w:rsid w:val="000D0B48"/>
    <w:rsid w:val="000D0BCF"/>
    <w:rsid w:val="000D0E7A"/>
    <w:rsid w:val="000D0EC4"/>
    <w:rsid w:val="000D0FF9"/>
    <w:rsid w:val="000D1093"/>
    <w:rsid w:val="000D1224"/>
    <w:rsid w:val="000D1267"/>
    <w:rsid w:val="000D1292"/>
    <w:rsid w:val="000D12DA"/>
    <w:rsid w:val="000D1334"/>
    <w:rsid w:val="000D1426"/>
    <w:rsid w:val="000D1762"/>
    <w:rsid w:val="000D184B"/>
    <w:rsid w:val="000D19D5"/>
    <w:rsid w:val="000D1A05"/>
    <w:rsid w:val="000D1D83"/>
    <w:rsid w:val="000D1EC3"/>
    <w:rsid w:val="000D1ED2"/>
    <w:rsid w:val="000D20C6"/>
    <w:rsid w:val="000D2284"/>
    <w:rsid w:val="000D237F"/>
    <w:rsid w:val="000D2652"/>
    <w:rsid w:val="000D26DA"/>
    <w:rsid w:val="000D2A3A"/>
    <w:rsid w:val="000D2EDA"/>
    <w:rsid w:val="000D2F11"/>
    <w:rsid w:val="000D2FDF"/>
    <w:rsid w:val="000D300C"/>
    <w:rsid w:val="000D3102"/>
    <w:rsid w:val="000D33D2"/>
    <w:rsid w:val="000D3613"/>
    <w:rsid w:val="000D37C9"/>
    <w:rsid w:val="000D38B6"/>
    <w:rsid w:val="000D38D4"/>
    <w:rsid w:val="000D38E5"/>
    <w:rsid w:val="000D3A45"/>
    <w:rsid w:val="000D3AD5"/>
    <w:rsid w:val="000D3DB8"/>
    <w:rsid w:val="000D3DDD"/>
    <w:rsid w:val="000D3F88"/>
    <w:rsid w:val="000D3FFB"/>
    <w:rsid w:val="000D401B"/>
    <w:rsid w:val="000D40FB"/>
    <w:rsid w:val="000D42E8"/>
    <w:rsid w:val="000D43FF"/>
    <w:rsid w:val="000D4562"/>
    <w:rsid w:val="000D4737"/>
    <w:rsid w:val="000D4ACA"/>
    <w:rsid w:val="000D4B14"/>
    <w:rsid w:val="000D4B7A"/>
    <w:rsid w:val="000D4DCE"/>
    <w:rsid w:val="000D4FC0"/>
    <w:rsid w:val="000D510D"/>
    <w:rsid w:val="000D5167"/>
    <w:rsid w:val="000D53A5"/>
    <w:rsid w:val="000D55E9"/>
    <w:rsid w:val="000D589E"/>
    <w:rsid w:val="000D5955"/>
    <w:rsid w:val="000D5B78"/>
    <w:rsid w:val="000D5BD5"/>
    <w:rsid w:val="000D5C86"/>
    <w:rsid w:val="000D5E33"/>
    <w:rsid w:val="000D5ED1"/>
    <w:rsid w:val="000D5F93"/>
    <w:rsid w:val="000D6321"/>
    <w:rsid w:val="000D6577"/>
    <w:rsid w:val="000D661C"/>
    <w:rsid w:val="000D6709"/>
    <w:rsid w:val="000D678C"/>
    <w:rsid w:val="000D6879"/>
    <w:rsid w:val="000D687D"/>
    <w:rsid w:val="000D6A47"/>
    <w:rsid w:val="000D6BA1"/>
    <w:rsid w:val="000D6DCD"/>
    <w:rsid w:val="000D6E3B"/>
    <w:rsid w:val="000D6EE5"/>
    <w:rsid w:val="000D71BE"/>
    <w:rsid w:val="000D7581"/>
    <w:rsid w:val="000D75CF"/>
    <w:rsid w:val="000D7941"/>
    <w:rsid w:val="000D7B1D"/>
    <w:rsid w:val="000D7B42"/>
    <w:rsid w:val="000D7B64"/>
    <w:rsid w:val="000D7BDA"/>
    <w:rsid w:val="000D7E21"/>
    <w:rsid w:val="000D7E7A"/>
    <w:rsid w:val="000D7F1D"/>
    <w:rsid w:val="000D7F1E"/>
    <w:rsid w:val="000D7F8E"/>
    <w:rsid w:val="000E00B4"/>
    <w:rsid w:val="000E0342"/>
    <w:rsid w:val="000E056B"/>
    <w:rsid w:val="000E079D"/>
    <w:rsid w:val="000E0842"/>
    <w:rsid w:val="000E0A13"/>
    <w:rsid w:val="000E0C0B"/>
    <w:rsid w:val="000E0CB0"/>
    <w:rsid w:val="000E0D4A"/>
    <w:rsid w:val="000E0EB0"/>
    <w:rsid w:val="000E1179"/>
    <w:rsid w:val="000E130A"/>
    <w:rsid w:val="000E1390"/>
    <w:rsid w:val="000E16D4"/>
    <w:rsid w:val="000E1717"/>
    <w:rsid w:val="000E185A"/>
    <w:rsid w:val="000E1962"/>
    <w:rsid w:val="000E1AB4"/>
    <w:rsid w:val="000E1AD3"/>
    <w:rsid w:val="000E1D40"/>
    <w:rsid w:val="000E1F0D"/>
    <w:rsid w:val="000E20F0"/>
    <w:rsid w:val="000E254C"/>
    <w:rsid w:val="000E265B"/>
    <w:rsid w:val="000E26EE"/>
    <w:rsid w:val="000E27F1"/>
    <w:rsid w:val="000E285C"/>
    <w:rsid w:val="000E28B5"/>
    <w:rsid w:val="000E29D2"/>
    <w:rsid w:val="000E2A40"/>
    <w:rsid w:val="000E2AB0"/>
    <w:rsid w:val="000E2B13"/>
    <w:rsid w:val="000E2C31"/>
    <w:rsid w:val="000E2D42"/>
    <w:rsid w:val="000E2EB6"/>
    <w:rsid w:val="000E2EE9"/>
    <w:rsid w:val="000E2F17"/>
    <w:rsid w:val="000E3188"/>
    <w:rsid w:val="000E31A7"/>
    <w:rsid w:val="000E3229"/>
    <w:rsid w:val="000E327B"/>
    <w:rsid w:val="000E3434"/>
    <w:rsid w:val="000E3441"/>
    <w:rsid w:val="000E3594"/>
    <w:rsid w:val="000E35DF"/>
    <w:rsid w:val="000E38BB"/>
    <w:rsid w:val="000E38E7"/>
    <w:rsid w:val="000E3A5E"/>
    <w:rsid w:val="000E3B45"/>
    <w:rsid w:val="000E3D80"/>
    <w:rsid w:val="000E3E35"/>
    <w:rsid w:val="000E3EE1"/>
    <w:rsid w:val="000E3EF7"/>
    <w:rsid w:val="000E3F20"/>
    <w:rsid w:val="000E3F94"/>
    <w:rsid w:val="000E3FD5"/>
    <w:rsid w:val="000E41E4"/>
    <w:rsid w:val="000E45AE"/>
    <w:rsid w:val="000E460E"/>
    <w:rsid w:val="000E46B0"/>
    <w:rsid w:val="000E4713"/>
    <w:rsid w:val="000E49F3"/>
    <w:rsid w:val="000E4BE0"/>
    <w:rsid w:val="000E4BEB"/>
    <w:rsid w:val="000E4D0E"/>
    <w:rsid w:val="000E4DF0"/>
    <w:rsid w:val="000E4F4C"/>
    <w:rsid w:val="000E4FB1"/>
    <w:rsid w:val="000E5138"/>
    <w:rsid w:val="000E52FB"/>
    <w:rsid w:val="000E5314"/>
    <w:rsid w:val="000E5564"/>
    <w:rsid w:val="000E55B5"/>
    <w:rsid w:val="000E5853"/>
    <w:rsid w:val="000E5A87"/>
    <w:rsid w:val="000E5B90"/>
    <w:rsid w:val="000E5C9E"/>
    <w:rsid w:val="000E5CFB"/>
    <w:rsid w:val="000E5D6B"/>
    <w:rsid w:val="000E5E42"/>
    <w:rsid w:val="000E5F5E"/>
    <w:rsid w:val="000E5FEA"/>
    <w:rsid w:val="000E6168"/>
    <w:rsid w:val="000E63D3"/>
    <w:rsid w:val="000E675C"/>
    <w:rsid w:val="000E68BC"/>
    <w:rsid w:val="000E68FA"/>
    <w:rsid w:val="000E6B74"/>
    <w:rsid w:val="000E6C3A"/>
    <w:rsid w:val="000E6CA7"/>
    <w:rsid w:val="000E6D7A"/>
    <w:rsid w:val="000E6EBF"/>
    <w:rsid w:val="000E6F0C"/>
    <w:rsid w:val="000E715C"/>
    <w:rsid w:val="000E72D0"/>
    <w:rsid w:val="000E74AA"/>
    <w:rsid w:val="000E75AD"/>
    <w:rsid w:val="000E7655"/>
    <w:rsid w:val="000E767E"/>
    <w:rsid w:val="000E776B"/>
    <w:rsid w:val="000E7842"/>
    <w:rsid w:val="000E7938"/>
    <w:rsid w:val="000E798F"/>
    <w:rsid w:val="000E7ABA"/>
    <w:rsid w:val="000E7C13"/>
    <w:rsid w:val="000E7CF3"/>
    <w:rsid w:val="000F002B"/>
    <w:rsid w:val="000F01E1"/>
    <w:rsid w:val="000F01F7"/>
    <w:rsid w:val="000F0280"/>
    <w:rsid w:val="000F044A"/>
    <w:rsid w:val="000F0542"/>
    <w:rsid w:val="000F09B4"/>
    <w:rsid w:val="000F09BE"/>
    <w:rsid w:val="000F0BED"/>
    <w:rsid w:val="000F0C3B"/>
    <w:rsid w:val="000F0F68"/>
    <w:rsid w:val="000F105A"/>
    <w:rsid w:val="000F1357"/>
    <w:rsid w:val="000F1692"/>
    <w:rsid w:val="000F170C"/>
    <w:rsid w:val="000F18E3"/>
    <w:rsid w:val="000F1923"/>
    <w:rsid w:val="000F1C33"/>
    <w:rsid w:val="000F1DF7"/>
    <w:rsid w:val="000F20CA"/>
    <w:rsid w:val="000F23F4"/>
    <w:rsid w:val="000F243C"/>
    <w:rsid w:val="000F243E"/>
    <w:rsid w:val="000F2476"/>
    <w:rsid w:val="000F250B"/>
    <w:rsid w:val="000F266D"/>
    <w:rsid w:val="000F288F"/>
    <w:rsid w:val="000F2AA5"/>
    <w:rsid w:val="000F2ACF"/>
    <w:rsid w:val="000F2C68"/>
    <w:rsid w:val="000F338A"/>
    <w:rsid w:val="000F38C6"/>
    <w:rsid w:val="000F3A62"/>
    <w:rsid w:val="000F3B32"/>
    <w:rsid w:val="000F3B64"/>
    <w:rsid w:val="000F3FF6"/>
    <w:rsid w:val="000F4275"/>
    <w:rsid w:val="000F4316"/>
    <w:rsid w:val="000F43B9"/>
    <w:rsid w:val="000F471F"/>
    <w:rsid w:val="000F4DD0"/>
    <w:rsid w:val="000F4E6B"/>
    <w:rsid w:val="000F4FB0"/>
    <w:rsid w:val="000F50AC"/>
    <w:rsid w:val="000F537E"/>
    <w:rsid w:val="000F547E"/>
    <w:rsid w:val="000F5515"/>
    <w:rsid w:val="000F55BA"/>
    <w:rsid w:val="000F577A"/>
    <w:rsid w:val="000F5828"/>
    <w:rsid w:val="000F5915"/>
    <w:rsid w:val="000F5936"/>
    <w:rsid w:val="000F5945"/>
    <w:rsid w:val="000F5B82"/>
    <w:rsid w:val="000F5B99"/>
    <w:rsid w:val="000F5D9B"/>
    <w:rsid w:val="000F5E37"/>
    <w:rsid w:val="000F5F71"/>
    <w:rsid w:val="000F5F9F"/>
    <w:rsid w:val="000F605B"/>
    <w:rsid w:val="000F6080"/>
    <w:rsid w:val="000F61FA"/>
    <w:rsid w:val="000F6257"/>
    <w:rsid w:val="000F6532"/>
    <w:rsid w:val="000F6538"/>
    <w:rsid w:val="000F65D1"/>
    <w:rsid w:val="000F67D0"/>
    <w:rsid w:val="000F68E4"/>
    <w:rsid w:val="000F6D57"/>
    <w:rsid w:val="000F6DD3"/>
    <w:rsid w:val="000F6E6C"/>
    <w:rsid w:val="000F6EAB"/>
    <w:rsid w:val="000F6FC2"/>
    <w:rsid w:val="000F70E0"/>
    <w:rsid w:val="000F7258"/>
    <w:rsid w:val="000F75B6"/>
    <w:rsid w:val="000F7928"/>
    <w:rsid w:val="000F7A79"/>
    <w:rsid w:val="000F7C1A"/>
    <w:rsid w:val="000F7D14"/>
    <w:rsid w:val="000F7E19"/>
    <w:rsid w:val="000F846F"/>
    <w:rsid w:val="0010013D"/>
    <w:rsid w:val="001002B7"/>
    <w:rsid w:val="0010038A"/>
    <w:rsid w:val="001003DE"/>
    <w:rsid w:val="001003E4"/>
    <w:rsid w:val="00100940"/>
    <w:rsid w:val="00100AC7"/>
    <w:rsid w:val="00100DB0"/>
    <w:rsid w:val="00100ED0"/>
    <w:rsid w:val="00101002"/>
    <w:rsid w:val="001010A2"/>
    <w:rsid w:val="00101153"/>
    <w:rsid w:val="00101176"/>
    <w:rsid w:val="00101467"/>
    <w:rsid w:val="00101CC9"/>
    <w:rsid w:val="00101DE2"/>
    <w:rsid w:val="0010200A"/>
    <w:rsid w:val="0010217B"/>
    <w:rsid w:val="001021E8"/>
    <w:rsid w:val="00102243"/>
    <w:rsid w:val="00102288"/>
    <w:rsid w:val="001023D7"/>
    <w:rsid w:val="001024E5"/>
    <w:rsid w:val="001025A4"/>
    <w:rsid w:val="00102735"/>
    <w:rsid w:val="00102755"/>
    <w:rsid w:val="00102762"/>
    <w:rsid w:val="0010276F"/>
    <w:rsid w:val="0010284A"/>
    <w:rsid w:val="00102CDF"/>
    <w:rsid w:val="00102F07"/>
    <w:rsid w:val="00102F11"/>
    <w:rsid w:val="00102F84"/>
    <w:rsid w:val="00102FE2"/>
    <w:rsid w:val="00103051"/>
    <w:rsid w:val="001032F5"/>
    <w:rsid w:val="00103525"/>
    <w:rsid w:val="00103892"/>
    <w:rsid w:val="001039AD"/>
    <w:rsid w:val="00103B0B"/>
    <w:rsid w:val="00103B6E"/>
    <w:rsid w:val="00103C9D"/>
    <w:rsid w:val="00103DDE"/>
    <w:rsid w:val="00103DF2"/>
    <w:rsid w:val="00103F6F"/>
    <w:rsid w:val="00103F81"/>
    <w:rsid w:val="00103FCE"/>
    <w:rsid w:val="0010473D"/>
    <w:rsid w:val="00104BF8"/>
    <w:rsid w:val="00104C12"/>
    <w:rsid w:val="00104DC3"/>
    <w:rsid w:val="00104DE5"/>
    <w:rsid w:val="00104E0F"/>
    <w:rsid w:val="00104E50"/>
    <w:rsid w:val="00105068"/>
    <w:rsid w:val="00105096"/>
    <w:rsid w:val="0010521C"/>
    <w:rsid w:val="00105547"/>
    <w:rsid w:val="0010560B"/>
    <w:rsid w:val="00105887"/>
    <w:rsid w:val="0010597E"/>
    <w:rsid w:val="00105BC4"/>
    <w:rsid w:val="00105EE0"/>
    <w:rsid w:val="00105EF2"/>
    <w:rsid w:val="00106022"/>
    <w:rsid w:val="00106072"/>
    <w:rsid w:val="001060A9"/>
    <w:rsid w:val="0010618A"/>
    <w:rsid w:val="0010649B"/>
    <w:rsid w:val="001064CE"/>
    <w:rsid w:val="001064E7"/>
    <w:rsid w:val="0010654D"/>
    <w:rsid w:val="001065B5"/>
    <w:rsid w:val="00106741"/>
    <w:rsid w:val="00106914"/>
    <w:rsid w:val="00106967"/>
    <w:rsid w:val="0010698C"/>
    <w:rsid w:val="00106BC3"/>
    <w:rsid w:val="00106BD7"/>
    <w:rsid w:val="00106C2B"/>
    <w:rsid w:val="00106C40"/>
    <w:rsid w:val="00106E0E"/>
    <w:rsid w:val="00106E7D"/>
    <w:rsid w:val="00107010"/>
    <w:rsid w:val="0010727F"/>
    <w:rsid w:val="00107311"/>
    <w:rsid w:val="0010733C"/>
    <w:rsid w:val="0010740F"/>
    <w:rsid w:val="0010741E"/>
    <w:rsid w:val="00107A4E"/>
    <w:rsid w:val="00107B8C"/>
    <w:rsid w:val="00107CBB"/>
    <w:rsid w:val="00107DEF"/>
    <w:rsid w:val="00107E51"/>
    <w:rsid w:val="00110010"/>
    <w:rsid w:val="0011007C"/>
    <w:rsid w:val="0011015B"/>
    <w:rsid w:val="001101A3"/>
    <w:rsid w:val="001101AE"/>
    <w:rsid w:val="001101E8"/>
    <w:rsid w:val="001105FD"/>
    <w:rsid w:val="001107E4"/>
    <w:rsid w:val="00110853"/>
    <w:rsid w:val="00110899"/>
    <w:rsid w:val="001109CA"/>
    <w:rsid w:val="00110A4C"/>
    <w:rsid w:val="00110AA9"/>
    <w:rsid w:val="00110B5F"/>
    <w:rsid w:val="00110BCF"/>
    <w:rsid w:val="00110E2C"/>
    <w:rsid w:val="0011120C"/>
    <w:rsid w:val="00111228"/>
    <w:rsid w:val="00111348"/>
    <w:rsid w:val="0011139F"/>
    <w:rsid w:val="00111539"/>
    <w:rsid w:val="00111550"/>
    <w:rsid w:val="0011188A"/>
    <w:rsid w:val="0011196F"/>
    <w:rsid w:val="00111975"/>
    <w:rsid w:val="00111A93"/>
    <w:rsid w:val="0011201B"/>
    <w:rsid w:val="00112503"/>
    <w:rsid w:val="0011253C"/>
    <w:rsid w:val="00112585"/>
    <w:rsid w:val="001126E0"/>
    <w:rsid w:val="00112754"/>
    <w:rsid w:val="00112A6D"/>
    <w:rsid w:val="00112C04"/>
    <w:rsid w:val="00112C4F"/>
    <w:rsid w:val="00112C97"/>
    <w:rsid w:val="00112F0B"/>
    <w:rsid w:val="00113153"/>
    <w:rsid w:val="0011318E"/>
    <w:rsid w:val="001132C5"/>
    <w:rsid w:val="001133E7"/>
    <w:rsid w:val="00113558"/>
    <w:rsid w:val="0011367F"/>
    <w:rsid w:val="00114054"/>
    <w:rsid w:val="0011411B"/>
    <w:rsid w:val="00114189"/>
    <w:rsid w:val="001141DD"/>
    <w:rsid w:val="00114556"/>
    <w:rsid w:val="001145F0"/>
    <w:rsid w:val="00114D54"/>
    <w:rsid w:val="00114D5E"/>
    <w:rsid w:val="00114D90"/>
    <w:rsid w:val="00114EA7"/>
    <w:rsid w:val="001150B5"/>
    <w:rsid w:val="001152FA"/>
    <w:rsid w:val="00115442"/>
    <w:rsid w:val="001154D7"/>
    <w:rsid w:val="001155A2"/>
    <w:rsid w:val="001156BF"/>
    <w:rsid w:val="00115832"/>
    <w:rsid w:val="0011610B"/>
    <w:rsid w:val="001163C7"/>
    <w:rsid w:val="001163E4"/>
    <w:rsid w:val="00116467"/>
    <w:rsid w:val="00116655"/>
    <w:rsid w:val="001166C0"/>
    <w:rsid w:val="00116A1C"/>
    <w:rsid w:val="00116AD7"/>
    <w:rsid w:val="00116B70"/>
    <w:rsid w:val="00116BA8"/>
    <w:rsid w:val="00116D7F"/>
    <w:rsid w:val="00116FF3"/>
    <w:rsid w:val="001170EE"/>
    <w:rsid w:val="001176A4"/>
    <w:rsid w:val="0011771C"/>
    <w:rsid w:val="001178A0"/>
    <w:rsid w:val="00117A24"/>
    <w:rsid w:val="00117B92"/>
    <w:rsid w:val="00117DE9"/>
    <w:rsid w:val="0012003F"/>
    <w:rsid w:val="00120238"/>
    <w:rsid w:val="00120328"/>
    <w:rsid w:val="00120732"/>
    <w:rsid w:val="00120880"/>
    <w:rsid w:val="001208CA"/>
    <w:rsid w:val="00120C7F"/>
    <w:rsid w:val="00120CAA"/>
    <w:rsid w:val="00120D62"/>
    <w:rsid w:val="00120DA4"/>
    <w:rsid w:val="00120F8B"/>
    <w:rsid w:val="00120FDA"/>
    <w:rsid w:val="001210C5"/>
    <w:rsid w:val="00121168"/>
    <w:rsid w:val="001213BD"/>
    <w:rsid w:val="001214B1"/>
    <w:rsid w:val="00121799"/>
    <w:rsid w:val="001219FF"/>
    <w:rsid w:val="00121AE6"/>
    <w:rsid w:val="00121D06"/>
    <w:rsid w:val="00121DA4"/>
    <w:rsid w:val="00121E94"/>
    <w:rsid w:val="00121F4B"/>
    <w:rsid w:val="00122090"/>
    <w:rsid w:val="001221EC"/>
    <w:rsid w:val="00122237"/>
    <w:rsid w:val="001223C8"/>
    <w:rsid w:val="00122450"/>
    <w:rsid w:val="00122685"/>
    <w:rsid w:val="001226EB"/>
    <w:rsid w:val="00122B85"/>
    <w:rsid w:val="00122CF5"/>
    <w:rsid w:val="00122DA4"/>
    <w:rsid w:val="00122DAF"/>
    <w:rsid w:val="00123200"/>
    <w:rsid w:val="0012321E"/>
    <w:rsid w:val="00123242"/>
    <w:rsid w:val="00123345"/>
    <w:rsid w:val="0012335C"/>
    <w:rsid w:val="001233EC"/>
    <w:rsid w:val="00123519"/>
    <w:rsid w:val="00123C2B"/>
    <w:rsid w:val="00123C59"/>
    <w:rsid w:val="00123C6A"/>
    <w:rsid w:val="00123C6E"/>
    <w:rsid w:val="00123D99"/>
    <w:rsid w:val="00123EE4"/>
    <w:rsid w:val="00123F07"/>
    <w:rsid w:val="0012403F"/>
    <w:rsid w:val="001241D5"/>
    <w:rsid w:val="001241E1"/>
    <w:rsid w:val="001243D1"/>
    <w:rsid w:val="001244B1"/>
    <w:rsid w:val="00124591"/>
    <w:rsid w:val="001245AA"/>
    <w:rsid w:val="001245FD"/>
    <w:rsid w:val="0012479A"/>
    <w:rsid w:val="0012486C"/>
    <w:rsid w:val="00124B1F"/>
    <w:rsid w:val="00124B32"/>
    <w:rsid w:val="00124DAC"/>
    <w:rsid w:val="00124E8C"/>
    <w:rsid w:val="00124EAB"/>
    <w:rsid w:val="00124FAD"/>
    <w:rsid w:val="00125051"/>
    <w:rsid w:val="00125145"/>
    <w:rsid w:val="00125248"/>
    <w:rsid w:val="0012536F"/>
    <w:rsid w:val="001258CE"/>
    <w:rsid w:val="0012597C"/>
    <w:rsid w:val="00125C73"/>
    <w:rsid w:val="00125E15"/>
    <w:rsid w:val="00125F95"/>
    <w:rsid w:val="00125FDD"/>
    <w:rsid w:val="001260C3"/>
    <w:rsid w:val="001260F0"/>
    <w:rsid w:val="0012612F"/>
    <w:rsid w:val="00126167"/>
    <w:rsid w:val="0012651C"/>
    <w:rsid w:val="0012652A"/>
    <w:rsid w:val="00126681"/>
    <w:rsid w:val="001267FA"/>
    <w:rsid w:val="00126949"/>
    <w:rsid w:val="00126968"/>
    <w:rsid w:val="001269C6"/>
    <w:rsid w:val="00126ACC"/>
    <w:rsid w:val="00126B11"/>
    <w:rsid w:val="00126E5C"/>
    <w:rsid w:val="00127333"/>
    <w:rsid w:val="00127381"/>
    <w:rsid w:val="00127445"/>
    <w:rsid w:val="00127789"/>
    <w:rsid w:val="001277E1"/>
    <w:rsid w:val="001277F7"/>
    <w:rsid w:val="001278A1"/>
    <w:rsid w:val="00127A6B"/>
    <w:rsid w:val="00127B34"/>
    <w:rsid w:val="00127CBB"/>
    <w:rsid w:val="00127D4B"/>
    <w:rsid w:val="00127E62"/>
    <w:rsid w:val="00127EC9"/>
    <w:rsid w:val="00127EEC"/>
    <w:rsid w:val="001304C3"/>
    <w:rsid w:val="00130501"/>
    <w:rsid w:val="0013069A"/>
    <w:rsid w:val="0013070C"/>
    <w:rsid w:val="0013092B"/>
    <w:rsid w:val="00130AAF"/>
    <w:rsid w:val="00130AFF"/>
    <w:rsid w:val="00130EEB"/>
    <w:rsid w:val="00130F2E"/>
    <w:rsid w:val="00131095"/>
    <w:rsid w:val="00131104"/>
    <w:rsid w:val="00131134"/>
    <w:rsid w:val="001312A4"/>
    <w:rsid w:val="001312FE"/>
    <w:rsid w:val="00131741"/>
    <w:rsid w:val="00131AEF"/>
    <w:rsid w:val="00131C73"/>
    <w:rsid w:val="00131C9C"/>
    <w:rsid w:val="001320C4"/>
    <w:rsid w:val="00132103"/>
    <w:rsid w:val="0013266B"/>
    <w:rsid w:val="001326A4"/>
    <w:rsid w:val="00132741"/>
    <w:rsid w:val="00132820"/>
    <w:rsid w:val="001328A3"/>
    <w:rsid w:val="001329AA"/>
    <w:rsid w:val="00132AA0"/>
    <w:rsid w:val="00132D62"/>
    <w:rsid w:val="00132DFE"/>
    <w:rsid w:val="00132EF8"/>
    <w:rsid w:val="001331D8"/>
    <w:rsid w:val="001332A5"/>
    <w:rsid w:val="00133409"/>
    <w:rsid w:val="00133692"/>
    <w:rsid w:val="00133808"/>
    <w:rsid w:val="00133D9E"/>
    <w:rsid w:val="00133FF1"/>
    <w:rsid w:val="00134097"/>
    <w:rsid w:val="001340C5"/>
    <w:rsid w:val="001342C2"/>
    <w:rsid w:val="00134551"/>
    <w:rsid w:val="00134575"/>
    <w:rsid w:val="00134613"/>
    <w:rsid w:val="00134A21"/>
    <w:rsid w:val="0013509D"/>
    <w:rsid w:val="001353BD"/>
    <w:rsid w:val="0013543E"/>
    <w:rsid w:val="001354AF"/>
    <w:rsid w:val="001354CA"/>
    <w:rsid w:val="0013551C"/>
    <w:rsid w:val="00135551"/>
    <w:rsid w:val="001356A2"/>
    <w:rsid w:val="00135795"/>
    <w:rsid w:val="00135871"/>
    <w:rsid w:val="00135A06"/>
    <w:rsid w:val="00135B79"/>
    <w:rsid w:val="00135D9F"/>
    <w:rsid w:val="00136008"/>
    <w:rsid w:val="0013608B"/>
    <w:rsid w:val="001360D9"/>
    <w:rsid w:val="00136374"/>
    <w:rsid w:val="001364C6"/>
    <w:rsid w:val="0013653B"/>
    <w:rsid w:val="0013664A"/>
    <w:rsid w:val="001366F7"/>
    <w:rsid w:val="00136715"/>
    <w:rsid w:val="001367C8"/>
    <w:rsid w:val="0013689A"/>
    <w:rsid w:val="001369D8"/>
    <w:rsid w:val="00136B77"/>
    <w:rsid w:val="00136BE2"/>
    <w:rsid w:val="00136C22"/>
    <w:rsid w:val="00136C24"/>
    <w:rsid w:val="00136C58"/>
    <w:rsid w:val="00136D0B"/>
    <w:rsid w:val="00136DB2"/>
    <w:rsid w:val="00137030"/>
    <w:rsid w:val="00137141"/>
    <w:rsid w:val="001373BB"/>
    <w:rsid w:val="001373FF"/>
    <w:rsid w:val="0013759F"/>
    <w:rsid w:val="001375F2"/>
    <w:rsid w:val="001377A4"/>
    <w:rsid w:val="00137810"/>
    <w:rsid w:val="00137BA7"/>
    <w:rsid w:val="00137E4E"/>
    <w:rsid w:val="00137FAE"/>
    <w:rsid w:val="0014002F"/>
    <w:rsid w:val="00140123"/>
    <w:rsid w:val="001404D5"/>
    <w:rsid w:val="001404DC"/>
    <w:rsid w:val="00140544"/>
    <w:rsid w:val="0014075D"/>
    <w:rsid w:val="00140817"/>
    <w:rsid w:val="0014085E"/>
    <w:rsid w:val="001408F8"/>
    <w:rsid w:val="001409F4"/>
    <w:rsid w:val="00140BBB"/>
    <w:rsid w:val="00140C49"/>
    <w:rsid w:val="00140CAE"/>
    <w:rsid w:val="00140E01"/>
    <w:rsid w:val="001411CE"/>
    <w:rsid w:val="001411E7"/>
    <w:rsid w:val="0014140E"/>
    <w:rsid w:val="001414E2"/>
    <w:rsid w:val="001415DE"/>
    <w:rsid w:val="00141635"/>
    <w:rsid w:val="001417C1"/>
    <w:rsid w:val="001418C9"/>
    <w:rsid w:val="00141A67"/>
    <w:rsid w:val="00141A74"/>
    <w:rsid w:val="00141B3A"/>
    <w:rsid w:val="00141CD8"/>
    <w:rsid w:val="00141CF2"/>
    <w:rsid w:val="00141F4A"/>
    <w:rsid w:val="00142011"/>
    <w:rsid w:val="00142024"/>
    <w:rsid w:val="0014210C"/>
    <w:rsid w:val="00142215"/>
    <w:rsid w:val="0014255B"/>
    <w:rsid w:val="001426C9"/>
    <w:rsid w:val="00142E42"/>
    <w:rsid w:val="00142EFE"/>
    <w:rsid w:val="00142FA7"/>
    <w:rsid w:val="00142FAE"/>
    <w:rsid w:val="001430F2"/>
    <w:rsid w:val="00143250"/>
    <w:rsid w:val="001432E4"/>
    <w:rsid w:val="001433BB"/>
    <w:rsid w:val="001433FA"/>
    <w:rsid w:val="001437D6"/>
    <w:rsid w:val="0014393F"/>
    <w:rsid w:val="00143AA7"/>
    <w:rsid w:val="00143C2E"/>
    <w:rsid w:val="00143D25"/>
    <w:rsid w:val="00143DBF"/>
    <w:rsid w:val="00143DF0"/>
    <w:rsid w:val="00143EF0"/>
    <w:rsid w:val="00143F05"/>
    <w:rsid w:val="00144376"/>
    <w:rsid w:val="0014442A"/>
    <w:rsid w:val="00144828"/>
    <w:rsid w:val="0014486C"/>
    <w:rsid w:val="001448E3"/>
    <w:rsid w:val="00144CBA"/>
    <w:rsid w:val="00144E16"/>
    <w:rsid w:val="00144EDA"/>
    <w:rsid w:val="00145329"/>
    <w:rsid w:val="0014548D"/>
    <w:rsid w:val="0014549D"/>
    <w:rsid w:val="001459D0"/>
    <w:rsid w:val="001459EC"/>
    <w:rsid w:val="00145AF0"/>
    <w:rsid w:val="00145D75"/>
    <w:rsid w:val="00145FCD"/>
    <w:rsid w:val="001461CD"/>
    <w:rsid w:val="001461D9"/>
    <w:rsid w:val="0014629E"/>
    <w:rsid w:val="00146348"/>
    <w:rsid w:val="0014676E"/>
    <w:rsid w:val="0014696C"/>
    <w:rsid w:val="0014696D"/>
    <w:rsid w:val="00146A10"/>
    <w:rsid w:val="00146DF3"/>
    <w:rsid w:val="00147062"/>
    <w:rsid w:val="00147743"/>
    <w:rsid w:val="00147A9E"/>
    <w:rsid w:val="00147AEC"/>
    <w:rsid w:val="00147B03"/>
    <w:rsid w:val="00147EAA"/>
    <w:rsid w:val="0015007C"/>
    <w:rsid w:val="001501B7"/>
    <w:rsid w:val="00150263"/>
    <w:rsid w:val="001503DF"/>
    <w:rsid w:val="001503E8"/>
    <w:rsid w:val="0015041B"/>
    <w:rsid w:val="0015051E"/>
    <w:rsid w:val="001505EC"/>
    <w:rsid w:val="0015065E"/>
    <w:rsid w:val="0015073C"/>
    <w:rsid w:val="0015092E"/>
    <w:rsid w:val="00150A53"/>
    <w:rsid w:val="00150B34"/>
    <w:rsid w:val="00150D05"/>
    <w:rsid w:val="00150D71"/>
    <w:rsid w:val="00150FBC"/>
    <w:rsid w:val="001511C7"/>
    <w:rsid w:val="001511DA"/>
    <w:rsid w:val="001512A2"/>
    <w:rsid w:val="001512E7"/>
    <w:rsid w:val="00151489"/>
    <w:rsid w:val="0015148C"/>
    <w:rsid w:val="00151585"/>
    <w:rsid w:val="001516BD"/>
    <w:rsid w:val="00151709"/>
    <w:rsid w:val="0015171D"/>
    <w:rsid w:val="001518D5"/>
    <w:rsid w:val="00151BB3"/>
    <w:rsid w:val="00151BC1"/>
    <w:rsid w:val="00151C61"/>
    <w:rsid w:val="00151E00"/>
    <w:rsid w:val="00151EA1"/>
    <w:rsid w:val="00151F60"/>
    <w:rsid w:val="00152187"/>
    <w:rsid w:val="001521B1"/>
    <w:rsid w:val="00152278"/>
    <w:rsid w:val="001524D7"/>
    <w:rsid w:val="001525FF"/>
    <w:rsid w:val="0015273E"/>
    <w:rsid w:val="00152A7B"/>
    <w:rsid w:val="00152B8E"/>
    <w:rsid w:val="00152DDF"/>
    <w:rsid w:val="00152DFC"/>
    <w:rsid w:val="00152EAB"/>
    <w:rsid w:val="00152FDC"/>
    <w:rsid w:val="001530B9"/>
    <w:rsid w:val="00153287"/>
    <w:rsid w:val="00153292"/>
    <w:rsid w:val="00153496"/>
    <w:rsid w:val="00153498"/>
    <w:rsid w:val="001537E4"/>
    <w:rsid w:val="00153A3B"/>
    <w:rsid w:val="00153AAC"/>
    <w:rsid w:val="00153B54"/>
    <w:rsid w:val="00153C41"/>
    <w:rsid w:val="00153F1A"/>
    <w:rsid w:val="001540FB"/>
    <w:rsid w:val="00154186"/>
    <w:rsid w:val="001542C7"/>
    <w:rsid w:val="0015449F"/>
    <w:rsid w:val="0015467A"/>
    <w:rsid w:val="001546B7"/>
    <w:rsid w:val="0015493A"/>
    <w:rsid w:val="001549B3"/>
    <w:rsid w:val="00154F49"/>
    <w:rsid w:val="00155050"/>
    <w:rsid w:val="0015516B"/>
    <w:rsid w:val="001552E9"/>
    <w:rsid w:val="00155382"/>
    <w:rsid w:val="001553FD"/>
    <w:rsid w:val="00155697"/>
    <w:rsid w:val="001557DA"/>
    <w:rsid w:val="0015588E"/>
    <w:rsid w:val="001559AE"/>
    <w:rsid w:val="001559F4"/>
    <w:rsid w:val="00155A90"/>
    <w:rsid w:val="00155BAB"/>
    <w:rsid w:val="00155C39"/>
    <w:rsid w:val="00155F86"/>
    <w:rsid w:val="00155FB1"/>
    <w:rsid w:val="001561E1"/>
    <w:rsid w:val="001563C9"/>
    <w:rsid w:val="001563CB"/>
    <w:rsid w:val="001568D0"/>
    <w:rsid w:val="00156909"/>
    <w:rsid w:val="00156985"/>
    <w:rsid w:val="00156A13"/>
    <w:rsid w:val="00156ADA"/>
    <w:rsid w:val="00156E95"/>
    <w:rsid w:val="001570E4"/>
    <w:rsid w:val="00157324"/>
    <w:rsid w:val="001573F9"/>
    <w:rsid w:val="00157414"/>
    <w:rsid w:val="0015750E"/>
    <w:rsid w:val="0015763A"/>
    <w:rsid w:val="0015783C"/>
    <w:rsid w:val="001579BA"/>
    <w:rsid w:val="001579D1"/>
    <w:rsid w:val="00157B9E"/>
    <w:rsid w:val="00157C13"/>
    <w:rsid w:val="00157D71"/>
    <w:rsid w:val="00157E10"/>
    <w:rsid w:val="0015CA90"/>
    <w:rsid w:val="001600FA"/>
    <w:rsid w:val="0016024E"/>
    <w:rsid w:val="001603F2"/>
    <w:rsid w:val="00160450"/>
    <w:rsid w:val="00160631"/>
    <w:rsid w:val="00160811"/>
    <w:rsid w:val="001609E5"/>
    <w:rsid w:val="00160BA6"/>
    <w:rsid w:val="00160C9A"/>
    <w:rsid w:val="00160D99"/>
    <w:rsid w:val="00160F8D"/>
    <w:rsid w:val="00160FF3"/>
    <w:rsid w:val="0016102E"/>
    <w:rsid w:val="00161A7F"/>
    <w:rsid w:val="00161CFF"/>
    <w:rsid w:val="00161EC2"/>
    <w:rsid w:val="00161FA2"/>
    <w:rsid w:val="00162087"/>
    <w:rsid w:val="001620D4"/>
    <w:rsid w:val="001620F9"/>
    <w:rsid w:val="001623E5"/>
    <w:rsid w:val="00162A13"/>
    <w:rsid w:val="00162CFE"/>
    <w:rsid w:val="00162DBB"/>
    <w:rsid w:val="00162E30"/>
    <w:rsid w:val="00162EA9"/>
    <w:rsid w:val="00162F50"/>
    <w:rsid w:val="0016310F"/>
    <w:rsid w:val="0016312C"/>
    <w:rsid w:val="00163397"/>
    <w:rsid w:val="00163469"/>
    <w:rsid w:val="001634F1"/>
    <w:rsid w:val="0016359B"/>
    <w:rsid w:val="00163749"/>
    <w:rsid w:val="001637BC"/>
    <w:rsid w:val="001639BE"/>
    <w:rsid w:val="00163B9A"/>
    <w:rsid w:val="00163BB5"/>
    <w:rsid w:val="00163CA3"/>
    <w:rsid w:val="00163D6D"/>
    <w:rsid w:val="00164138"/>
    <w:rsid w:val="00164156"/>
    <w:rsid w:val="001641CE"/>
    <w:rsid w:val="001647C0"/>
    <w:rsid w:val="00164873"/>
    <w:rsid w:val="0016495B"/>
    <w:rsid w:val="00164B76"/>
    <w:rsid w:val="00164CE3"/>
    <w:rsid w:val="00164DDB"/>
    <w:rsid w:val="001650FF"/>
    <w:rsid w:val="00165284"/>
    <w:rsid w:val="0016530C"/>
    <w:rsid w:val="00165690"/>
    <w:rsid w:val="0016581E"/>
    <w:rsid w:val="00165994"/>
    <w:rsid w:val="001659CC"/>
    <w:rsid w:val="00165A99"/>
    <w:rsid w:val="00165AF9"/>
    <w:rsid w:val="00165BDE"/>
    <w:rsid w:val="00165DEE"/>
    <w:rsid w:val="00165DF1"/>
    <w:rsid w:val="00165EC4"/>
    <w:rsid w:val="00166098"/>
    <w:rsid w:val="00166299"/>
    <w:rsid w:val="00166586"/>
    <w:rsid w:val="001665A8"/>
    <w:rsid w:val="00166960"/>
    <w:rsid w:val="00166C30"/>
    <w:rsid w:val="00167393"/>
    <w:rsid w:val="00167749"/>
    <w:rsid w:val="001678CC"/>
    <w:rsid w:val="00167D1A"/>
    <w:rsid w:val="00167D6D"/>
    <w:rsid w:val="00170352"/>
    <w:rsid w:val="001704ED"/>
    <w:rsid w:val="00170B29"/>
    <w:rsid w:val="00170C2B"/>
    <w:rsid w:val="00170CF6"/>
    <w:rsid w:val="00170D60"/>
    <w:rsid w:val="00170E2B"/>
    <w:rsid w:val="00170EEB"/>
    <w:rsid w:val="00170FAC"/>
    <w:rsid w:val="00170FE4"/>
    <w:rsid w:val="00171114"/>
    <w:rsid w:val="00171188"/>
    <w:rsid w:val="001712C9"/>
    <w:rsid w:val="00171388"/>
    <w:rsid w:val="0017140E"/>
    <w:rsid w:val="00171483"/>
    <w:rsid w:val="001716EE"/>
    <w:rsid w:val="001718C8"/>
    <w:rsid w:val="00171B69"/>
    <w:rsid w:val="00171DFF"/>
    <w:rsid w:val="00171E53"/>
    <w:rsid w:val="00171EE4"/>
    <w:rsid w:val="00171FC4"/>
    <w:rsid w:val="001720EB"/>
    <w:rsid w:val="00172489"/>
    <w:rsid w:val="00172731"/>
    <w:rsid w:val="00172855"/>
    <w:rsid w:val="00172D09"/>
    <w:rsid w:val="00172F2E"/>
    <w:rsid w:val="001730E4"/>
    <w:rsid w:val="001731CC"/>
    <w:rsid w:val="00173292"/>
    <w:rsid w:val="001735A4"/>
    <w:rsid w:val="001738B5"/>
    <w:rsid w:val="00173911"/>
    <w:rsid w:val="00173A1C"/>
    <w:rsid w:val="00173BB6"/>
    <w:rsid w:val="00173BC9"/>
    <w:rsid w:val="00173EB7"/>
    <w:rsid w:val="00173FBD"/>
    <w:rsid w:val="00174233"/>
    <w:rsid w:val="00174236"/>
    <w:rsid w:val="001747DE"/>
    <w:rsid w:val="0017486A"/>
    <w:rsid w:val="0017489D"/>
    <w:rsid w:val="0017490A"/>
    <w:rsid w:val="00174A63"/>
    <w:rsid w:val="00174B27"/>
    <w:rsid w:val="00174B3A"/>
    <w:rsid w:val="00174BBA"/>
    <w:rsid w:val="00174CC0"/>
    <w:rsid w:val="00174D8B"/>
    <w:rsid w:val="00174EF7"/>
    <w:rsid w:val="001750C7"/>
    <w:rsid w:val="001751D9"/>
    <w:rsid w:val="00175324"/>
    <w:rsid w:val="00175713"/>
    <w:rsid w:val="0017577B"/>
    <w:rsid w:val="00175882"/>
    <w:rsid w:val="001758C0"/>
    <w:rsid w:val="00175A6E"/>
    <w:rsid w:val="00175B84"/>
    <w:rsid w:val="00175CD0"/>
    <w:rsid w:val="00175EEA"/>
    <w:rsid w:val="001760C3"/>
    <w:rsid w:val="001762E1"/>
    <w:rsid w:val="00176472"/>
    <w:rsid w:val="001765DA"/>
    <w:rsid w:val="00176726"/>
    <w:rsid w:val="001767E3"/>
    <w:rsid w:val="00176951"/>
    <w:rsid w:val="001769A2"/>
    <w:rsid w:val="00176CAB"/>
    <w:rsid w:val="00176CB1"/>
    <w:rsid w:val="00176D54"/>
    <w:rsid w:val="00176DE7"/>
    <w:rsid w:val="00176FCB"/>
    <w:rsid w:val="001770CA"/>
    <w:rsid w:val="001770FD"/>
    <w:rsid w:val="001771A4"/>
    <w:rsid w:val="001773F3"/>
    <w:rsid w:val="00177540"/>
    <w:rsid w:val="00177665"/>
    <w:rsid w:val="00177704"/>
    <w:rsid w:val="00177A95"/>
    <w:rsid w:val="00177D9B"/>
    <w:rsid w:val="00177E7F"/>
    <w:rsid w:val="00177F2A"/>
    <w:rsid w:val="0018024C"/>
    <w:rsid w:val="001803BE"/>
    <w:rsid w:val="001805A6"/>
    <w:rsid w:val="0018099C"/>
    <w:rsid w:val="001809C0"/>
    <w:rsid w:val="00180A99"/>
    <w:rsid w:val="00180D43"/>
    <w:rsid w:val="00180EC3"/>
    <w:rsid w:val="00180F83"/>
    <w:rsid w:val="0018110C"/>
    <w:rsid w:val="0018119C"/>
    <w:rsid w:val="001811C3"/>
    <w:rsid w:val="001811DA"/>
    <w:rsid w:val="00181265"/>
    <w:rsid w:val="001814E0"/>
    <w:rsid w:val="0018151F"/>
    <w:rsid w:val="001816C7"/>
    <w:rsid w:val="001816CC"/>
    <w:rsid w:val="00181859"/>
    <w:rsid w:val="00181886"/>
    <w:rsid w:val="001818A2"/>
    <w:rsid w:val="001819A0"/>
    <w:rsid w:val="00181BE8"/>
    <w:rsid w:val="00181CEA"/>
    <w:rsid w:val="00181E0A"/>
    <w:rsid w:val="00181E4D"/>
    <w:rsid w:val="00181F20"/>
    <w:rsid w:val="00182010"/>
    <w:rsid w:val="00182189"/>
    <w:rsid w:val="00182343"/>
    <w:rsid w:val="0018252A"/>
    <w:rsid w:val="0018252F"/>
    <w:rsid w:val="0018253F"/>
    <w:rsid w:val="00182667"/>
    <w:rsid w:val="00182671"/>
    <w:rsid w:val="001827A7"/>
    <w:rsid w:val="001828BA"/>
    <w:rsid w:val="001828D5"/>
    <w:rsid w:val="00182A23"/>
    <w:rsid w:val="00182B0A"/>
    <w:rsid w:val="00182CDE"/>
    <w:rsid w:val="00182DAE"/>
    <w:rsid w:val="00182DF4"/>
    <w:rsid w:val="00182EC7"/>
    <w:rsid w:val="001832B5"/>
    <w:rsid w:val="001833D2"/>
    <w:rsid w:val="0018368A"/>
    <w:rsid w:val="0018376D"/>
    <w:rsid w:val="0018386F"/>
    <w:rsid w:val="001838AB"/>
    <w:rsid w:val="00183908"/>
    <w:rsid w:val="00183D18"/>
    <w:rsid w:val="00183FE9"/>
    <w:rsid w:val="001840E3"/>
    <w:rsid w:val="00184154"/>
    <w:rsid w:val="0018473D"/>
    <w:rsid w:val="001847A5"/>
    <w:rsid w:val="00184832"/>
    <w:rsid w:val="0018485D"/>
    <w:rsid w:val="001848CC"/>
    <w:rsid w:val="0018493D"/>
    <w:rsid w:val="00184A83"/>
    <w:rsid w:val="00184A8C"/>
    <w:rsid w:val="00184C48"/>
    <w:rsid w:val="00184CA9"/>
    <w:rsid w:val="00184D29"/>
    <w:rsid w:val="00184E21"/>
    <w:rsid w:val="00184EA1"/>
    <w:rsid w:val="00184F40"/>
    <w:rsid w:val="00184FE9"/>
    <w:rsid w:val="00185135"/>
    <w:rsid w:val="00185608"/>
    <w:rsid w:val="00185BDD"/>
    <w:rsid w:val="00185E13"/>
    <w:rsid w:val="00185E9F"/>
    <w:rsid w:val="00185F0F"/>
    <w:rsid w:val="00186026"/>
    <w:rsid w:val="00186036"/>
    <w:rsid w:val="00186042"/>
    <w:rsid w:val="00186084"/>
    <w:rsid w:val="0018613D"/>
    <w:rsid w:val="00186290"/>
    <w:rsid w:val="001862A9"/>
    <w:rsid w:val="00186623"/>
    <w:rsid w:val="001866F9"/>
    <w:rsid w:val="00186729"/>
    <w:rsid w:val="0018682B"/>
    <w:rsid w:val="00186949"/>
    <w:rsid w:val="00186B6F"/>
    <w:rsid w:val="00187055"/>
    <w:rsid w:val="001871B1"/>
    <w:rsid w:val="00187265"/>
    <w:rsid w:val="001872BF"/>
    <w:rsid w:val="00187A00"/>
    <w:rsid w:val="00187A0E"/>
    <w:rsid w:val="00187AC7"/>
    <w:rsid w:val="00187E79"/>
    <w:rsid w:val="00187F5C"/>
    <w:rsid w:val="001902CC"/>
    <w:rsid w:val="0019036A"/>
    <w:rsid w:val="0019063F"/>
    <w:rsid w:val="001907BA"/>
    <w:rsid w:val="00190872"/>
    <w:rsid w:val="00190D51"/>
    <w:rsid w:val="00190F28"/>
    <w:rsid w:val="00190F50"/>
    <w:rsid w:val="00191216"/>
    <w:rsid w:val="0019128F"/>
    <w:rsid w:val="0019138D"/>
    <w:rsid w:val="0019145C"/>
    <w:rsid w:val="001915B2"/>
    <w:rsid w:val="00191697"/>
    <w:rsid w:val="001918F5"/>
    <w:rsid w:val="00191976"/>
    <w:rsid w:val="00191BDA"/>
    <w:rsid w:val="00191D9C"/>
    <w:rsid w:val="00191EDF"/>
    <w:rsid w:val="0019204A"/>
    <w:rsid w:val="001921E4"/>
    <w:rsid w:val="001923B9"/>
    <w:rsid w:val="001923C3"/>
    <w:rsid w:val="001925A5"/>
    <w:rsid w:val="00192AB8"/>
    <w:rsid w:val="00192C4A"/>
    <w:rsid w:val="00192D47"/>
    <w:rsid w:val="00192FD5"/>
    <w:rsid w:val="0019308E"/>
    <w:rsid w:val="00193179"/>
    <w:rsid w:val="0019337F"/>
    <w:rsid w:val="0019348E"/>
    <w:rsid w:val="0019379C"/>
    <w:rsid w:val="00193880"/>
    <w:rsid w:val="00193949"/>
    <w:rsid w:val="0019399A"/>
    <w:rsid w:val="00193A74"/>
    <w:rsid w:val="00193B4C"/>
    <w:rsid w:val="00193BAD"/>
    <w:rsid w:val="00193C56"/>
    <w:rsid w:val="00194055"/>
    <w:rsid w:val="001940C1"/>
    <w:rsid w:val="0019412A"/>
    <w:rsid w:val="0019415C"/>
    <w:rsid w:val="0019457F"/>
    <w:rsid w:val="0019462B"/>
    <w:rsid w:val="0019473E"/>
    <w:rsid w:val="001947B6"/>
    <w:rsid w:val="00194C74"/>
    <w:rsid w:val="00194CCD"/>
    <w:rsid w:val="00195114"/>
    <w:rsid w:val="001952C5"/>
    <w:rsid w:val="00195309"/>
    <w:rsid w:val="00195411"/>
    <w:rsid w:val="0019548A"/>
    <w:rsid w:val="001955C3"/>
    <w:rsid w:val="0019590C"/>
    <w:rsid w:val="00195CE1"/>
    <w:rsid w:val="00195EA5"/>
    <w:rsid w:val="00195EA6"/>
    <w:rsid w:val="00196093"/>
    <w:rsid w:val="001961A5"/>
    <w:rsid w:val="00196458"/>
    <w:rsid w:val="001964ED"/>
    <w:rsid w:val="0019655E"/>
    <w:rsid w:val="0019666F"/>
    <w:rsid w:val="00196753"/>
    <w:rsid w:val="001969A5"/>
    <w:rsid w:val="001969D2"/>
    <w:rsid w:val="00196C1B"/>
    <w:rsid w:val="00196D63"/>
    <w:rsid w:val="00196D6B"/>
    <w:rsid w:val="00196E21"/>
    <w:rsid w:val="00196E86"/>
    <w:rsid w:val="0019745B"/>
    <w:rsid w:val="001978F3"/>
    <w:rsid w:val="00197AED"/>
    <w:rsid w:val="00197ED1"/>
    <w:rsid w:val="00197EFE"/>
    <w:rsid w:val="00197F04"/>
    <w:rsid w:val="00197F2B"/>
    <w:rsid w:val="001A0151"/>
    <w:rsid w:val="001A0247"/>
    <w:rsid w:val="001A0309"/>
    <w:rsid w:val="001A03AB"/>
    <w:rsid w:val="001A045B"/>
    <w:rsid w:val="001A0491"/>
    <w:rsid w:val="001A0859"/>
    <w:rsid w:val="001A0886"/>
    <w:rsid w:val="001A0C24"/>
    <w:rsid w:val="001A1076"/>
    <w:rsid w:val="001A10A1"/>
    <w:rsid w:val="001A127D"/>
    <w:rsid w:val="001A1357"/>
    <w:rsid w:val="001A1501"/>
    <w:rsid w:val="001A1529"/>
    <w:rsid w:val="001A186C"/>
    <w:rsid w:val="001A1C2E"/>
    <w:rsid w:val="001A1CDE"/>
    <w:rsid w:val="001A1D10"/>
    <w:rsid w:val="001A1E88"/>
    <w:rsid w:val="001A1F54"/>
    <w:rsid w:val="001A1FB7"/>
    <w:rsid w:val="001A204E"/>
    <w:rsid w:val="001A22B2"/>
    <w:rsid w:val="001A232F"/>
    <w:rsid w:val="001A23EA"/>
    <w:rsid w:val="001A247E"/>
    <w:rsid w:val="001A2696"/>
    <w:rsid w:val="001A297E"/>
    <w:rsid w:val="001A2996"/>
    <w:rsid w:val="001A29A8"/>
    <w:rsid w:val="001A2A45"/>
    <w:rsid w:val="001A2C55"/>
    <w:rsid w:val="001A2EAB"/>
    <w:rsid w:val="001A2F7B"/>
    <w:rsid w:val="001A30BB"/>
    <w:rsid w:val="001A32E2"/>
    <w:rsid w:val="001A3410"/>
    <w:rsid w:val="001A3453"/>
    <w:rsid w:val="001A34CA"/>
    <w:rsid w:val="001A36A6"/>
    <w:rsid w:val="001A397E"/>
    <w:rsid w:val="001A3D62"/>
    <w:rsid w:val="001A402F"/>
    <w:rsid w:val="001A4208"/>
    <w:rsid w:val="001A446C"/>
    <w:rsid w:val="001A449C"/>
    <w:rsid w:val="001A44EC"/>
    <w:rsid w:val="001A4537"/>
    <w:rsid w:val="001A453E"/>
    <w:rsid w:val="001A4613"/>
    <w:rsid w:val="001A47F6"/>
    <w:rsid w:val="001A4AC2"/>
    <w:rsid w:val="001A4C23"/>
    <w:rsid w:val="001A4F2B"/>
    <w:rsid w:val="001A4F52"/>
    <w:rsid w:val="001A506B"/>
    <w:rsid w:val="001A51AA"/>
    <w:rsid w:val="001A5306"/>
    <w:rsid w:val="001A5526"/>
    <w:rsid w:val="001A56B5"/>
    <w:rsid w:val="001A57EC"/>
    <w:rsid w:val="001A5858"/>
    <w:rsid w:val="001A5B04"/>
    <w:rsid w:val="001A5C72"/>
    <w:rsid w:val="001A5C9B"/>
    <w:rsid w:val="001A5CFD"/>
    <w:rsid w:val="001A5D17"/>
    <w:rsid w:val="001A5D1A"/>
    <w:rsid w:val="001A5FBE"/>
    <w:rsid w:val="001A6003"/>
    <w:rsid w:val="001A616F"/>
    <w:rsid w:val="001A6312"/>
    <w:rsid w:val="001A64E9"/>
    <w:rsid w:val="001A64F4"/>
    <w:rsid w:val="001A6526"/>
    <w:rsid w:val="001A653E"/>
    <w:rsid w:val="001A6567"/>
    <w:rsid w:val="001A6648"/>
    <w:rsid w:val="001A6B18"/>
    <w:rsid w:val="001A6BA6"/>
    <w:rsid w:val="001A6E9E"/>
    <w:rsid w:val="001A6EBE"/>
    <w:rsid w:val="001A6F5F"/>
    <w:rsid w:val="001A702D"/>
    <w:rsid w:val="001A704C"/>
    <w:rsid w:val="001A7407"/>
    <w:rsid w:val="001A7473"/>
    <w:rsid w:val="001A7545"/>
    <w:rsid w:val="001A75B4"/>
    <w:rsid w:val="001A77C6"/>
    <w:rsid w:val="001A7D8E"/>
    <w:rsid w:val="001A7DF0"/>
    <w:rsid w:val="001A7E4E"/>
    <w:rsid w:val="001B0377"/>
    <w:rsid w:val="001B03B7"/>
    <w:rsid w:val="001B04C9"/>
    <w:rsid w:val="001B0691"/>
    <w:rsid w:val="001B070F"/>
    <w:rsid w:val="001B07FA"/>
    <w:rsid w:val="001B085F"/>
    <w:rsid w:val="001B0AED"/>
    <w:rsid w:val="001B0F3A"/>
    <w:rsid w:val="001B10F5"/>
    <w:rsid w:val="001B117B"/>
    <w:rsid w:val="001B165A"/>
    <w:rsid w:val="001B167F"/>
    <w:rsid w:val="001B1BDC"/>
    <w:rsid w:val="001B1C82"/>
    <w:rsid w:val="001B1DBD"/>
    <w:rsid w:val="001B1E5A"/>
    <w:rsid w:val="001B1FA4"/>
    <w:rsid w:val="001B203A"/>
    <w:rsid w:val="001B212F"/>
    <w:rsid w:val="001B22A2"/>
    <w:rsid w:val="001B2344"/>
    <w:rsid w:val="001B23EA"/>
    <w:rsid w:val="001B2729"/>
    <w:rsid w:val="001B2A2B"/>
    <w:rsid w:val="001B2CF1"/>
    <w:rsid w:val="001B2E0D"/>
    <w:rsid w:val="001B2FDE"/>
    <w:rsid w:val="001B3139"/>
    <w:rsid w:val="001B326F"/>
    <w:rsid w:val="001B32B7"/>
    <w:rsid w:val="001B33CA"/>
    <w:rsid w:val="001B341C"/>
    <w:rsid w:val="001B3513"/>
    <w:rsid w:val="001B367B"/>
    <w:rsid w:val="001B3744"/>
    <w:rsid w:val="001B39B5"/>
    <w:rsid w:val="001B3A92"/>
    <w:rsid w:val="001B4370"/>
    <w:rsid w:val="001B43D6"/>
    <w:rsid w:val="001B43D8"/>
    <w:rsid w:val="001B4421"/>
    <w:rsid w:val="001B4436"/>
    <w:rsid w:val="001B44CD"/>
    <w:rsid w:val="001B48A5"/>
    <w:rsid w:val="001B4901"/>
    <w:rsid w:val="001B4ED8"/>
    <w:rsid w:val="001B4F42"/>
    <w:rsid w:val="001B4F9A"/>
    <w:rsid w:val="001B52E6"/>
    <w:rsid w:val="001B5357"/>
    <w:rsid w:val="001B5613"/>
    <w:rsid w:val="001B5836"/>
    <w:rsid w:val="001B591E"/>
    <w:rsid w:val="001B5933"/>
    <w:rsid w:val="001B598C"/>
    <w:rsid w:val="001B59B3"/>
    <w:rsid w:val="001B59B5"/>
    <w:rsid w:val="001B5A71"/>
    <w:rsid w:val="001B5BEC"/>
    <w:rsid w:val="001B5E02"/>
    <w:rsid w:val="001B5F57"/>
    <w:rsid w:val="001B5FD5"/>
    <w:rsid w:val="001B60A1"/>
    <w:rsid w:val="001B62BB"/>
    <w:rsid w:val="001B62DA"/>
    <w:rsid w:val="001B6460"/>
    <w:rsid w:val="001B65E3"/>
    <w:rsid w:val="001B672A"/>
    <w:rsid w:val="001B6987"/>
    <w:rsid w:val="001B6A6C"/>
    <w:rsid w:val="001B6AC1"/>
    <w:rsid w:val="001B6C2E"/>
    <w:rsid w:val="001B6D10"/>
    <w:rsid w:val="001B6DE0"/>
    <w:rsid w:val="001B6E80"/>
    <w:rsid w:val="001B7041"/>
    <w:rsid w:val="001B719F"/>
    <w:rsid w:val="001B7435"/>
    <w:rsid w:val="001B7550"/>
    <w:rsid w:val="001B758F"/>
    <w:rsid w:val="001B7667"/>
    <w:rsid w:val="001B770D"/>
    <w:rsid w:val="001B780A"/>
    <w:rsid w:val="001B7916"/>
    <w:rsid w:val="001B7AD9"/>
    <w:rsid w:val="001B7BDA"/>
    <w:rsid w:val="001B7E78"/>
    <w:rsid w:val="001C00C8"/>
    <w:rsid w:val="001C01C3"/>
    <w:rsid w:val="001C04B7"/>
    <w:rsid w:val="001C04CD"/>
    <w:rsid w:val="001C0519"/>
    <w:rsid w:val="001C0561"/>
    <w:rsid w:val="001C06B5"/>
    <w:rsid w:val="001C08EB"/>
    <w:rsid w:val="001C09DC"/>
    <w:rsid w:val="001C0DBE"/>
    <w:rsid w:val="001C11A3"/>
    <w:rsid w:val="001C125B"/>
    <w:rsid w:val="001C12F7"/>
    <w:rsid w:val="001C1416"/>
    <w:rsid w:val="001C1517"/>
    <w:rsid w:val="001C16B1"/>
    <w:rsid w:val="001C1872"/>
    <w:rsid w:val="001C1960"/>
    <w:rsid w:val="001C1A71"/>
    <w:rsid w:val="001C1BB4"/>
    <w:rsid w:val="001C1C3D"/>
    <w:rsid w:val="001C1DDD"/>
    <w:rsid w:val="001C1F95"/>
    <w:rsid w:val="001C235D"/>
    <w:rsid w:val="001C247F"/>
    <w:rsid w:val="001C2589"/>
    <w:rsid w:val="001C2664"/>
    <w:rsid w:val="001C279D"/>
    <w:rsid w:val="001C2B2A"/>
    <w:rsid w:val="001C2D4F"/>
    <w:rsid w:val="001C2DF9"/>
    <w:rsid w:val="001C2E8A"/>
    <w:rsid w:val="001C2ED2"/>
    <w:rsid w:val="001C2F7B"/>
    <w:rsid w:val="001C3107"/>
    <w:rsid w:val="001C312D"/>
    <w:rsid w:val="001C31F3"/>
    <w:rsid w:val="001C360F"/>
    <w:rsid w:val="001C376D"/>
    <w:rsid w:val="001C37AB"/>
    <w:rsid w:val="001C3854"/>
    <w:rsid w:val="001C3958"/>
    <w:rsid w:val="001C3969"/>
    <w:rsid w:val="001C397E"/>
    <w:rsid w:val="001C3D9A"/>
    <w:rsid w:val="001C3FFF"/>
    <w:rsid w:val="001C445E"/>
    <w:rsid w:val="001C44B6"/>
    <w:rsid w:val="001C462A"/>
    <w:rsid w:val="001C4944"/>
    <w:rsid w:val="001C5401"/>
    <w:rsid w:val="001C5541"/>
    <w:rsid w:val="001C56A5"/>
    <w:rsid w:val="001C5BEF"/>
    <w:rsid w:val="001C5D90"/>
    <w:rsid w:val="001C5DE2"/>
    <w:rsid w:val="001C5E79"/>
    <w:rsid w:val="001C5ED2"/>
    <w:rsid w:val="001C62CA"/>
    <w:rsid w:val="001C673C"/>
    <w:rsid w:val="001C6A32"/>
    <w:rsid w:val="001C6BAC"/>
    <w:rsid w:val="001C6BE6"/>
    <w:rsid w:val="001C6F21"/>
    <w:rsid w:val="001C703F"/>
    <w:rsid w:val="001C712C"/>
    <w:rsid w:val="001C76F5"/>
    <w:rsid w:val="001C795E"/>
    <w:rsid w:val="001D0465"/>
    <w:rsid w:val="001D07C2"/>
    <w:rsid w:val="001D09EF"/>
    <w:rsid w:val="001D0BD2"/>
    <w:rsid w:val="001D0CD9"/>
    <w:rsid w:val="001D0D29"/>
    <w:rsid w:val="001D0F2E"/>
    <w:rsid w:val="001D0FAE"/>
    <w:rsid w:val="001D11CE"/>
    <w:rsid w:val="001D1589"/>
    <w:rsid w:val="001D1618"/>
    <w:rsid w:val="001D186C"/>
    <w:rsid w:val="001D190D"/>
    <w:rsid w:val="001D1957"/>
    <w:rsid w:val="001D19A6"/>
    <w:rsid w:val="001D1C7A"/>
    <w:rsid w:val="001D1E83"/>
    <w:rsid w:val="001D20E0"/>
    <w:rsid w:val="001D2126"/>
    <w:rsid w:val="001D25B0"/>
    <w:rsid w:val="001D265B"/>
    <w:rsid w:val="001D2805"/>
    <w:rsid w:val="001D2832"/>
    <w:rsid w:val="001D2859"/>
    <w:rsid w:val="001D2B49"/>
    <w:rsid w:val="001D2C3D"/>
    <w:rsid w:val="001D2D18"/>
    <w:rsid w:val="001D2ECF"/>
    <w:rsid w:val="001D2FD8"/>
    <w:rsid w:val="001D353D"/>
    <w:rsid w:val="001D3575"/>
    <w:rsid w:val="001D358B"/>
    <w:rsid w:val="001D3606"/>
    <w:rsid w:val="001D38FE"/>
    <w:rsid w:val="001D3AAD"/>
    <w:rsid w:val="001D3CB6"/>
    <w:rsid w:val="001D3EA1"/>
    <w:rsid w:val="001D3F29"/>
    <w:rsid w:val="001D3FD2"/>
    <w:rsid w:val="001D4058"/>
    <w:rsid w:val="001D40EA"/>
    <w:rsid w:val="001D431A"/>
    <w:rsid w:val="001D4346"/>
    <w:rsid w:val="001D441F"/>
    <w:rsid w:val="001D4436"/>
    <w:rsid w:val="001D47EB"/>
    <w:rsid w:val="001D496E"/>
    <w:rsid w:val="001D50CE"/>
    <w:rsid w:val="001D52D8"/>
    <w:rsid w:val="001D52E5"/>
    <w:rsid w:val="001D5379"/>
    <w:rsid w:val="001D53D1"/>
    <w:rsid w:val="001D54FF"/>
    <w:rsid w:val="001D5668"/>
    <w:rsid w:val="001D5772"/>
    <w:rsid w:val="001D58A4"/>
    <w:rsid w:val="001D59C3"/>
    <w:rsid w:val="001D59EC"/>
    <w:rsid w:val="001D5A03"/>
    <w:rsid w:val="001D5C90"/>
    <w:rsid w:val="001D5D0C"/>
    <w:rsid w:val="001D5E0C"/>
    <w:rsid w:val="001D5E69"/>
    <w:rsid w:val="001D5E78"/>
    <w:rsid w:val="001D5F15"/>
    <w:rsid w:val="001D6009"/>
    <w:rsid w:val="001D60F7"/>
    <w:rsid w:val="001D640F"/>
    <w:rsid w:val="001D6419"/>
    <w:rsid w:val="001D68C4"/>
    <w:rsid w:val="001D6921"/>
    <w:rsid w:val="001D69A9"/>
    <w:rsid w:val="001D69EA"/>
    <w:rsid w:val="001D6BED"/>
    <w:rsid w:val="001D6C55"/>
    <w:rsid w:val="001D6E20"/>
    <w:rsid w:val="001D6EC5"/>
    <w:rsid w:val="001D6FF7"/>
    <w:rsid w:val="001D713A"/>
    <w:rsid w:val="001D71EB"/>
    <w:rsid w:val="001D72E2"/>
    <w:rsid w:val="001D73BE"/>
    <w:rsid w:val="001D74D4"/>
    <w:rsid w:val="001D74E3"/>
    <w:rsid w:val="001D761C"/>
    <w:rsid w:val="001D7A73"/>
    <w:rsid w:val="001D7B23"/>
    <w:rsid w:val="001D7D9C"/>
    <w:rsid w:val="001D7DFC"/>
    <w:rsid w:val="001E01BE"/>
    <w:rsid w:val="001E02EA"/>
    <w:rsid w:val="001E07BF"/>
    <w:rsid w:val="001E085F"/>
    <w:rsid w:val="001E0AD9"/>
    <w:rsid w:val="001E0B74"/>
    <w:rsid w:val="001E1306"/>
    <w:rsid w:val="001E131E"/>
    <w:rsid w:val="001E136B"/>
    <w:rsid w:val="001E136E"/>
    <w:rsid w:val="001E171B"/>
    <w:rsid w:val="001E18AC"/>
    <w:rsid w:val="001E19F6"/>
    <w:rsid w:val="001E1EEF"/>
    <w:rsid w:val="001E2289"/>
    <w:rsid w:val="001E232C"/>
    <w:rsid w:val="001E2355"/>
    <w:rsid w:val="001E2843"/>
    <w:rsid w:val="001E299A"/>
    <w:rsid w:val="001E29AD"/>
    <w:rsid w:val="001E2AA3"/>
    <w:rsid w:val="001E2AD1"/>
    <w:rsid w:val="001E2B91"/>
    <w:rsid w:val="001E2D2E"/>
    <w:rsid w:val="001E2F2C"/>
    <w:rsid w:val="001E2FBC"/>
    <w:rsid w:val="001E35BF"/>
    <w:rsid w:val="001E36F6"/>
    <w:rsid w:val="001E3939"/>
    <w:rsid w:val="001E3AB9"/>
    <w:rsid w:val="001E3BC3"/>
    <w:rsid w:val="001E3C63"/>
    <w:rsid w:val="001E3CA7"/>
    <w:rsid w:val="001E401B"/>
    <w:rsid w:val="001E43BB"/>
    <w:rsid w:val="001E440B"/>
    <w:rsid w:val="001E48CF"/>
    <w:rsid w:val="001E4964"/>
    <w:rsid w:val="001E4A16"/>
    <w:rsid w:val="001E4BA4"/>
    <w:rsid w:val="001E52DD"/>
    <w:rsid w:val="001E5542"/>
    <w:rsid w:val="001E5551"/>
    <w:rsid w:val="001E562A"/>
    <w:rsid w:val="001E5669"/>
    <w:rsid w:val="001E5C4A"/>
    <w:rsid w:val="001E5EA2"/>
    <w:rsid w:val="001E6053"/>
    <w:rsid w:val="001E60F8"/>
    <w:rsid w:val="001E6188"/>
    <w:rsid w:val="001E61C3"/>
    <w:rsid w:val="001E6304"/>
    <w:rsid w:val="001E648E"/>
    <w:rsid w:val="001E67DD"/>
    <w:rsid w:val="001E6961"/>
    <w:rsid w:val="001E697C"/>
    <w:rsid w:val="001E6C02"/>
    <w:rsid w:val="001E6D60"/>
    <w:rsid w:val="001E6EC5"/>
    <w:rsid w:val="001E6ED2"/>
    <w:rsid w:val="001E6FC1"/>
    <w:rsid w:val="001E700E"/>
    <w:rsid w:val="001E7047"/>
    <w:rsid w:val="001E7121"/>
    <w:rsid w:val="001E7249"/>
    <w:rsid w:val="001E72A3"/>
    <w:rsid w:val="001E7302"/>
    <w:rsid w:val="001E738B"/>
    <w:rsid w:val="001E74CA"/>
    <w:rsid w:val="001E74F3"/>
    <w:rsid w:val="001E75D2"/>
    <w:rsid w:val="001E76C7"/>
    <w:rsid w:val="001E7903"/>
    <w:rsid w:val="001E7951"/>
    <w:rsid w:val="001E7A01"/>
    <w:rsid w:val="001E7A06"/>
    <w:rsid w:val="001E7ADC"/>
    <w:rsid w:val="001E7BE7"/>
    <w:rsid w:val="001E7C2D"/>
    <w:rsid w:val="001E7C6C"/>
    <w:rsid w:val="001E7EA1"/>
    <w:rsid w:val="001F0113"/>
    <w:rsid w:val="001F02EC"/>
    <w:rsid w:val="001F0469"/>
    <w:rsid w:val="001F06A4"/>
    <w:rsid w:val="001F074C"/>
    <w:rsid w:val="001F0780"/>
    <w:rsid w:val="001F080F"/>
    <w:rsid w:val="001F081A"/>
    <w:rsid w:val="001F08FE"/>
    <w:rsid w:val="001F09DC"/>
    <w:rsid w:val="001F0B94"/>
    <w:rsid w:val="001F0B9B"/>
    <w:rsid w:val="001F0CA3"/>
    <w:rsid w:val="001F0DC7"/>
    <w:rsid w:val="001F0E1D"/>
    <w:rsid w:val="001F0F05"/>
    <w:rsid w:val="001F0F30"/>
    <w:rsid w:val="001F0FFC"/>
    <w:rsid w:val="001F1001"/>
    <w:rsid w:val="001F10D8"/>
    <w:rsid w:val="001F1160"/>
    <w:rsid w:val="001F131B"/>
    <w:rsid w:val="001F138A"/>
    <w:rsid w:val="001F1426"/>
    <w:rsid w:val="001F1871"/>
    <w:rsid w:val="001F18C1"/>
    <w:rsid w:val="001F1AA1"/>
    <w:rsid w:val="001F1DD0"/>
    <w:rsid w:val="001F1DE0"/>
    <w:rsid w:val="001F1E37"/>
    <w:rsid w:val="001F1E4C"/>
    <w:rsid w:val="001F20B5"/>
    <w:rsid w:val="001F2170"/>
    <w:rsid w:val="001F2571"/>
    <w:rsid w:val="001F2583"/>
    <w:rsid w:val="001F25DB"/>
    <w:rsid w:val="001F27C8"/>
    <w:rsid w:val="001F2B3D"/>
    <w:rsid w:val="001F2BA6"/>
    <w:rsid w:val="001F2BF8"/>
    <w:rsid w:val="001F2C4D"/>
    <w:rsid w:val="001F2CF8"/>
    <w:rsid w:val="001F2D9C"/>
    <w:rsid w:val="001F2F84"/>
    <w:rsid w:val="001F314A"/>
    <w:rsid w:val="001F3204"/>
    <w:rsid w:val="001F3238"/>
    <w:rsid w:val="001F3408"/>
    <w:rsid w:val="001F347C"/>
    <w:rsid w:val="001F36C1"/>
    <w:rsid w:val="001F37F1"/>
    <w:rsid w:val="001F39C5"/>
    <w:rsid w:val="001F3AC4"/>
    <w:rsid w:val="001F3B5F"/>
    <w:rsid w:val="001F3FFD"/>
    <w:rsid w:val="001F4068"/>
    <w:rsid w:val="001F40CA"/>
    <w:rsid w:val="001F41BD"/>
    <w:rsid w:val="001F4223"/>
    <w:rsid w:val="001F437F"/>
    <w:rsid w:val="001F447B"/>
    <w:rsid w:val="001F497A"/>
    <w:rsid w:val="001F4BD2"/>
    <w:rsid w:val="001F4BF1"/>
    <w:rsid w:val="001F4D32"/>
    <w:rsid w:val="001F4D48"/>
    <w:rsid w:val="001F4DC8"/>
    <w:rsid w:val="001F4E36"/>
    <w:rsid w:val="001F559F"/>
    <w:rsid w:val="001F5AC1"/>
    <w:rsid w:val="001F5B89"/>
    <w:rsid w:val="001F5D5D"/>
    <w:rsid w:val="001F5E77"/>
    <w:rsid w:val="001F5FAA"/>
    <w:rsid w:val="001F6208"/>
    <w:rsid w:val="001F62AB"/>
    <w:rsid w:val="001F64BB"/>
    <w:rsid w:val="001F68AA"/>
    <w:rsid w:val="001F6ACF"/>
    <w:rsid w:val="001F6B18"/>
    <w:rsid w:val="001F6C5C"/>
    <w:rsid w:val="001F6C83"/>
    <w:rsid w:val="001F6D4C"/>
    <w:rsid w:val="001F6E51"/>
    <w:rsid w:val="001F7200"/>
    <w:rsid w:val="001F7286"/>
    <w:rsid w:val="001F75BE"/>
    <w:rsid w:val="001F771D"/>
    <w:rsid w:val="001F7814"/>
    <w:rsid w:val="001F78DF"/>
    <w:rsid w:val="001F799E"/>
    <w:rsid w:val="001F7ACB"/>
    <w:rsid w:val="001F7CF2"/>
    <w:rsid w:val="001F7E1E"/>
    <w:rsid w:val="002001E7"/>
    <w:rsid w:val="00200338"/>
    <w:rsid w:val="00200386"/>
    <w:rsid w:val="00200851"/>
    <w:rsid w:val="00200853"/>
    <w:rsid w:val="00200874"/>
    <w:rsid w:val="00200A7D"/>
    <w:rsid w:val="00200CDE"/>
    <w:rsid w:val="00200CFA"/>
    <w:rsid w:val="00200EB6"/>
    <w:rsid w:val="00200FB0"/>
    <w:rsid w:val="00200FD3"/>
    <w:rsid w:val="00201035"/>
    <w:rsid w:val="002010FB"/>
    <w:rsid w:val="0020129E"/>
    <w:rsid w:val="0020174A"/>
    <w:rsid w:val="002017A0"/>
    <w:rsid w:val="002017E3"/>
    <w:rsid w:val="002018CB"/>
    <w:rsid w:val="002019FA"/>
    <w:rsid w:val="00201A84"/>
    <w:rsid w:val="00201ECF"/>
    <w:rsid w:val="00201F52"/>
    <w:rsid w:val="00201F80"/>
    <w:rsid w:val="00202074"/>
    <w:rsid w:val="00202107"/>
    <w:rsid w:val="002021BE"/>
    <w:rsid w:val="002021DF"/>
    <w:rsid w:val="002022C8"/>
    <w:rsid w:val="002025FB"/>
    <w:rsid w:val="0020263B"/>
    <w:rsid w:val="00202799"/>
    <w:rsid w:val="00202822"/>
    <w:rsid w:val="00202955"/>
    <w:rsid w:val="00202B63"/>
    <w:rsid w:val="00202CD0"/>
    <w:rsid w:val="00202D50"/>
    <w:rsid w:val="00202DB3"/>
    <w:rsid w:val="00202EE4"/>
    <w:rsid w:val="00203017"/>
    <w:rsid w:val="00203192"/>
    <w:rsid w:val="0020320E"/>
    <w:rsid w:val="00203443"/>
    <w:rsid w:val="002034C4"/>
    <w:rsid w:val="0020381E"/>
    <w:rsid w:val="00203876"/>
    <w:rsid w:val="00203905"/>
    <w:rsid w:val="00203A78"/>
    <w:rsid w:val="00203B7D"/>
    <w:rsid w:val="00203CBE"/>
    <w:rsid w:val="002040C4"/>
    <w:rsid w:val="00204165"/>
    <w:rsid w:val="002042C4"/>
    <w:rsid w:val="00204400"/>
    <w:rsid w:val="00204418"/>
    <w:rsid w:val="0020494B"/>
    <w:rsid w:val="00204D0B"/>
    <w:rsid w:val="00204D8E"/>
    <w:rsid w:val="00204F5F"/>
    <w:rsid w:val="00205133"/>
    <w:rsid w:val="002052B6"/>
    <w:rsid w:val="0020556D"/>
    <w:rsid w:val="0020582D"/>
    <w:rsid w:val="002058EF"/>
    <w:rsid w:val="00205926"/>
    <w:rsid w:val="002059A5"/>
    <w:rsid w:val="00205A46"/>
    <w:rsid w:val="00205B7C"/>
    <w:rsid w:val="00205BB8"/>
    <w:rsid w:val="00205CE9"/>
    <w:rsid w:val="00205E23"/>
    <w:rsid w:val="00205F1F"/>
    <w:rsid w:val="00206026"/>
    <w:rsid w:val="002060D7"/>
    <w:rsid w:val="002061A5"/>
    <w:rsid w:val="00206273"/>
    <w:rsid w:val="0020650B"/>
    <w:rsid w:val="0020667B"/>
    <w:rsid w:val="0020672B"/>
    <w:rsid w:val="00206809"/>
    <w:rsid w:val="00206C5F"/>
    <w:rsid w:val="00206C60"/>
    <w:rsid w:val="00206D55"/>
    <w:rsid w:val="00206FE0"/>
    <w:rsid w:val="00207018"/>
    <w:rsid w:val="0020703F"/>
    <w:rsid w:val="00207068"/>
    <w:rsid w:val="00207188"/>
    <w:rsid w:val="002072BF"/>
    <w:rsid w:val="00207494"/>
    <w:rsid w:val="002074B6"/>
    <w:rsid w:val="00207678"/>
    <w:rsid w:val="00207716"/>
    <w:rsid w:val="00207871"/>
    <w:rsid w:val="00207BA5"/>
    <w:rsid w:val="00207C82"/>
    <w:rsid w:val="00207D09"/>
    <w:rsid w:val="00207DB2"/>
    <w:rsid w:val="00207E73"/>
    <w:rsid w:val="00207F4D"/>
    <w:rsid w:val="0021001A"/>
    <w:rsid w:val="00210145"/>
    <w:rsid w:val="002101CD"/>
    <w:rsid w:val="0021021D"/>
    <w:rsid w:val="002105BF"/>
    <w:rsid w:val="00210817"/>
    <w:rsid w:val="00210859"/>
    <w:rsid w:val="002108A7"/>
    <w:rsid w:val="00210A52"/>
    <w:rsid w:val="00210A70"/>
    <w:rsid w:val="00210D06"/>
    <w:rsid w:val="00210ED8"/>
    <w:rsid w:val="0021138B"/>
    <w:rsid w:val="002114EE"/>
    <w:rsid w:val="0021160E"/>
    <w:rsid w:val="002116C5"/>
    <w:rsid w:val="002118A6"/>
    <w:rsid w:val="002119B0"/>
    <w:rsid w:val="00211A62"/>
    <w:rsid w:val="00211B64"/>
    <w:rsid w:val="00211C36"/>
    <w:rsid w:val="00211D83"/>
    <w:rsid w:val="00211E74"/>
    <w:rsid w:val="00211F1A"/>
    <w:rsid w:val="0021203B"/>
    <w:rsid w:val="002120F1"/>
    <w:rsid w:val="00212109"/>
    <w:rsid w:val="00212366"/>
    <w:rsid w:val="002123D0"/>
    <w:rsid w:val="002123D3"/>
    <w:rsid w:val="00212849"/>
    <w:rsid w:val="0021291F"/>
    <w:rsid w:val="00212AF0"/>
    <w:rsid w:val="00212FCC"/>
    <w:rsid w:val="002132DC"/>
    <w:rsid w:val="002132EA"/>
    <w:rsid w:val="00213498"/>
    <w:rsid w:val="002134EE"/>
    <w:rsid w:val="00213554"/>
    <w:rsid w:val="00213577"/>
    <w:rsid w:val="0021375D"/>
    <w:rsid w:val="00213A6A"/>
    <w:rsid w:val="00213CE5"/>
    <w:rsid w:val="00213DB0"/>
    <w:rsid w:val="00213DF9"/>
    <w:rsid w:val="00213E0C"/>
    <w:rsid w:val="00213E54"/>
    <w:rsid w:val="00214036"/>
    <w:rsid w:val="00214103"/>
    <w:rsid w:val="00214383"/>
    <w:rsid w:val="002144E6"/>
    <w:rsid w:val="0021450C"/>
    <w:rsid w:val="002145A0"/>
    <w:rsid w:val="002145FD"/>
    <w:rsid w:val="002146EF"/>
    <w:rsid w:val="0021473E"/>
    <w:rsid w:val="00214941"/>
    <w:rsid w:val="002149AA"/>
    <w:rsid w:val="002149E2"/>
    <w:rsid w:val="00214A04"/>
    <w:rsid w:val="00214A10"/>
    <w:rsid w:val="00214AED"/>
    <w:rsid w:val="00214B33"/>
    <w:rsid w:val="00214B3F"/>
    <w:rsid w:val="00215063"/>
    <w:rsid w:val="0021516C"/>
    <w:rsid w:val="002151F1"/>
    <w:rsid w:val="002152B8"/>
    <w:rsid w:val="002155D3"/>
    <w:rsid w:val="0021568A"/>
    <w:rsid w:val="0021598A"/>
    <w:rsid w:val="002159A3"/>
    <w:rsid w:val="00215AB6"/>
    <w:rsid w:val="00215B58"/>
    <w:rsid w:val="00215B81"/>
    <w:rsid w:val="00215DC3"/>
    <w:rsid w:val="00215DD4"/>
    <w:rsid w:val="00215EB5"/>
    <w:rsid w:val="00216383"/>
    <w:rsid w:val="0021645C"/>
    <w:rsid w:val="00216539"/>
    <w:rsid w:val="0021658E"/>
    <w:rsid w:val="0021660D"/>
    <w:rsid w:val="0021695B"/>
    <w:rsid w:val="00216B25"/>
    <w:rsid w:val="00216BCD"/>
    <w:rsid w:val="00216C2B"/>
    <w:rsid w:val="00216C86"/>
    <w:rsid w:val="00216D35"/>
    <w:rsid w:val="00216E11"/>
    <w:rsid w:val="00216E87"/>
    <w:rsid w:val="00216F23"/>
    <w:rsid w:val="002170ED"/>
    <w:rsid w:val="00217199"/>
    <w:rsid w:val="00217491"/>
    <w:rsid w:val="00217544"/>
    <w:rsid w:val="0021762B"/>
    <w:rsid w:val="002176A0"/>
    <w:rsid w:val="002176FB"/>
    <w:rsid w:val="002179FF"/>
    <w:rsid w:val="00217C1B"/>
    <w:rsid w:val="00217CA9"/>
    <w:rsid w:val="00217D66"/>
    <w:rsid w:val="00217DB6"/>
    <w:rsid w:val="00217FDD"/>
    <w:rsid w:val="002204BF"/>
    <w:rsid w:val="002205DC"/>
    <w:rsid w:val="002206CD"/>
    <w:rsid w:val="00220728"/>
    <w:rsid w:val="0022074C"/>
    <w:rsid w:val="00220757"/>
    <w:rsid w:val="00220825"/>
    <w:rsid w:val="0022095B"/>
    <w:rsid w:val="00220B39"/>
    <w:rsid w:val="00220D7D"/>
    <w:rsid w:val="00220F42"/>
    <w:rsid w:val="00220F44"/>
    <w:rsid w:val="00221056"/>
    <w:rsid w:val="002210B5"/>
    <w:rsid w:val="002211A2"/>
    <w:rsid w:val="00221231"/>
    <w:rsid w:val="0022123A"/>
    <w:rsid w:val="0022134B"/>
    <w:rsid w:val="002215AA"/>
    <w:rsid w:val="002218D0"/>
    <w:rsid w:val="00221939"/>
    <w:rsid w:val="002219AC"/>
    <w:rsid w:val="00221A6D"/>
    <w:rsid w:val="00221C63"/>
    <w:rsid w:val="00221CCD"/>
    <w:rsid w:val="00221E15"/>
    <w:rsid w:val="00221E3C"/>
    <w:rsid w:val="00221E40"/>
    <w:rsid w:val="00222293"/>
    <w:rsid w:val="00222401"/>
    <w:rsid w:val="0022247C"/>
    <w:rsid w:val="00222B1B"/>
    <w:rsid w:val="00222B99"/>
    <w:rsid w:val="00222E17"/>
    <w:rsid w:val="00222FA7"/>
    <w:rsid w:val="00223042"/>
    <w:rsid w:val="002230D8"/>
    <w:rsid w:val="002234A5"/>
    <w:rsid w:val="00223683"/>
    <w:rsid w:val="002236AB"/>
    <w:rsid w:val="00223B44"/>
    <w:rsid w:val="00223B78"/>
    <w:rsid w:val="00223D28"/>
    <w:rsid w:val="00223DC1"/>
    <w:rsid w:val="00223DFD"/>
    <w:rsid w:val="00223E22"/>
    <w:rsid w:val="0022403A"/>
    <w:rsid w:val="00224200"/>
    <w:rsid w:val="00224379"/>
    <w:rsid w:val="00224537"/>
    <w:rsid w:val="00224660"/>
    <w:rsid w:val="0022493E"/>
    <w:rsid w:val="00224962"/>
    <w:rsid w:val="00224985"/>
    <w:rsid w:val="002249B8"/>
    <w:rsid w:val="00224C16"/>
    <w:rsid w:val="00224D53"/>
    <w:rsid w:val="00224DB5"/>
    <w:rsid w:val="00224DEE"/>
    <w:rsid w:val="00224DF4"/>
    <w:rsid w:val="00224E69"/>
    <w:rsid w:val="00224E75"/>
    <w:rsid w:val="00224EDF"/>
    <w:rsid w:val="00224F3C"/>
    <w:rsid w:val="0022507A"/>
    <w:rsid w:val="0022530C"/>
    <w:rsid w:val="00225504"/>
    <w:rsid w:val="0022552F"/>
    <w:rsid w:val="00225711"/>
    <w:rsid w:val="0022571C"/>
    <w:rsid w:val="0022583E"/>
    <w:rsid w:val="0022597F"/>
    <w:rsid w:val="0022599C"/>
    <w:rsid w:val="002259A5"/>
    <w:rsid w:val="002259E9"/>
    <w:rsid w:val="00225C1F"/>
    <w:rsid w:val="00225DF8"/>
    <w:rsid w:val="00225E9D"/>
    <w:rsid w:val="00225EED"/>
    <w:rsid w:val="00226065"/>
    <w:rsid w:val="00226090"/>
    <w:rsid w:val="002260D5"/>
    <w:rsid w:val="002262A0"/>
    <w:rsid w:val="002262DF"/>
    <w:rsid w:val="00226425"/>
    <w:rsid w:val="00226672"/>
    <w:rsid w:val="002269E8"/>
    <w:rsid w:val="002269FC"/>
    <w:rsid w:val="00226A9F"/>
    <w:rsid w:val="00226D60"/>
    <w:rsid w:val="00226E6B"/>
    <w:rsid w:val="002271E5"/>
    <w:rsid w:val="00227235"/>
    <w:rsid w:val="0022738E"/>
    <w:rsid w:val="00227582"/>
    <w:rsid w:val="00227681"/>
    <w:rsid w:val="0022768F"/>
    <w:rsid w:val="00227827"/>
    <w:rsid w:val="00227AE0"/>
    <w:rsid w:val="00227BE4"/>
    <w:rsid w:val="00227C77"/>
    <w:rsid w:val="00227C7E"/>
    <w:rsid w:val="00227D0D"/>
    <w:rsid w:val="00227D67"/>
    <w:rsid w:val="00227D9A"/>
    <w:rsid w:val="00227F56"/>
    <w:rsid w:val="0023045C"/>
    <w:rsid w:val="00230462"/>
    <w:rsid w:val="002304E4"/>
    <w:rsid w:val="00230500"/>
    <w:rsid w:val="002305CA"/>
    <w:rsid w:val="002305CB"/>
    <w:rsid w:val="00230629"/>
    <w:rsid w:val="0023062F"/>
    <w:rsid w:val="002308E5"/>
    <w:rsid w:val="00230C55"/>
    <w:rsid w:val="00230D8F"/>
    <w:rsid w:val="00230FCD"/>
    <w:rsid w:val="0023114E"/>
    <w:rsid w:val="002311CE"/>
    <w:rsid w:val="002311DB"/>
    <w:rsid w:val="00231210"/>
    <w:rsid w:val="002312C2"/>
    <w:rsid w:val="00231340"/>
    <w:rsid w:val="0023138F"/>
    <w:rsid w:val="00231474"/>
    <w:rsid w:val="002317BC"/>
    <w:rsid w:val="00231B5D"/>
    <w:rsid w:val="00231BAD"/>
    <w:rsid w:val="00231FA9"/>
    <w:rsid w:val="002321F3"/>
    <w:rsid w:val="0023221F"/>
    <w:rsid w:val="002324CB"/>
    <w:rsid w:val="002326DF"/>
    <w:rsid w:val="0023278C"/>
    <w:rsid w:val="00232E55"/>
    <w:rsid w:val="00232ECA"/>
    <w:rsid w:val="00232F14"/>
    <w:rsid w:val="00232F73"/>
    <w:rsid w:val="00233208"/>
    <w:rsid w:val="0023331F"/>
    <w:rsid w:val="002333EB"/>
    <w:rsid w:val="00233419"/>
    <w:rsid w:val="002334F4"/>
    <w:rsid w:val="0023377D"/>
    <w:rsid w:val="002337E9"/>
    <w:rsid w:val="00233B3D"/>
    <w:rsid w:val="00233BE5"/>
    <w:rsid w:val="00233C9A"/>
    <w:rsid w:val="00233CB0"/>
    <w:rsid w:val="00233CE5"/>
    <w:rsid w:val="00233E57"/>
    <w:rsid w:val="00233FD4"/>
    <w:rsid w:val="002342E8"/>
    <w:rsid w:val="00234322"/>
    <w:rsid w:val="0023435A"/>
    <w:rsid w:val="0023476F"/>
    <w:rsid w:val="002347DB"/>
    <w:rsid w:val="0023481F"/>
    <w:rsid w:val="00234904"/>
    <w:rsid w:val="002349A3"/>
    <w:rsid w:val="00234AFE"/>
    <w:rsid w:val="00234F52"/>
    <w:rsid w:val="00234F9F"/>
    <w:rsid w:val="002350EB"/>
    <w:rsid w:val="00235284"/>
    <w:rsid w:val="00235663"/>
    <w:rsid w:val="00235700"/>
    <w:rsid w:val="0023572E"/>
    <w:rsid w:val="00235829"/>
    <w:rsid w:val="00235BEE"/>
    <w:rsid w:val="00235CA7"/>
    <w:rsid w:val="00235D3D"/>
    <w:rsid w:val="00235E4B"/>
    <w:rsid w:val="00235E95"/>
    <w:rsid w:val="00235F99"/>
    <w:rsid w:val="0023614E"/>
    <w:rsid w:val="00236234"/>
    <w:rsid w:val="002363D1"/>
    <w:rsid w:val="00236418"/>
    <w:rsid w:val="00236536"/>
    <w:rsid w:val="00236B2C"/>
    <w:rsid w:val="00236BD6"/>
    <w:rsid w:val="00236C0A"/>
    <w:rsid w:val="00236FC3"/>
    <w:rsid w:val="00237028"/>
    <w:rsid w:val="0023713B"/>
    <w:rsid w:val="0023723A"/>
    <w:rsid w:val="002373A3"/>
    <w:rsid w:val="0023742E"/>
    <w:rsid w:val="002375E2"/>
    <w:rsid w:val="00237844"/>
    <w:rsid w:val="00237896"/>
    <w:rsid w:val="0023789D"/>
    <w:rsid w:val="00237970"/>
    <w:rsid w:val="00237B97"/>
    <w:rsid w:val="00240037"/>
    <w:rsid w:val="00240112"/>
    <w:rsid w:val="002402A7"/>
    <w:rsid w:val="0024039C"/>
    <w:rsid w:val="0024087D"/>
    <w:rsid w:val="002408DC"/>
    <w:rsid w:val="00240BBB"/>
    <w:rsid w:val="00240C98"/>
    <w:rsid w:val="00240E59"/>
    <w:rsid w:val="00240EDE"/>
    <w:rsid w:val="00240F0D"/>
    <w:rsid w:val="002410B5"/>
    <w:rsid w:val="0024118B"/>
    <w:rsid w:val="0024124B"/>
    <w:rsid w:val="002412F1"/>
    <w:rsid w:val="002413BA"/>
    <w:rsid w:val="002414CB"/>
    <w:rsid w:val="002414D9"/>
    <w:rsid w:val="002415A7"/>
    <w:rsid w:val="002416EF"/>
    <w:rsid w:val="00241844"/>
    <w:rsid w:val="00241AD9"/>
    <w:rsid w:val="00241BCC"/>
    <w:rsid w:val="00241C65"/>
    <w:rsid w:val="00241D69"/>
    <w:rsid w:val="00241F24"/>
    <w:rsid w:val="00241F5B"/>
    <w:rsid w:val="00242093"/>
    <w:rsid w:val="00242101"/>
    <w:rsid w:val="00242230"/>
    <w:rsid w:val="0024237D"/>
    <w:rsid w:val="0024249B"/>
    <w:rsid w:val="00242504"/>
    <w:rsid w:val="002425EA"/>
    <w:rsid w:val="00242616"/>
    <w:rsid w:val="002426C8"/>
    <w:rsid w:val="00242793"/>
    <w:rsid w:val="002427B3"/>
    <w:rsid w:val="00242BB8"/>
    <w:rsid w:val="00242BD5"/>
    <w:rsid w:val="002431CC"/>
    <w:rsid w:val="002432D0"/>
    <w:rsid w:val="00243467"/>
    <w:rsid w:val="00243566"/>
    <w:rsid w:val="00243606"/>
    <w:rsid w:val="00243765"/>
    <w:rsid w:val="00243924"/>
    <w:rsid w:val="002439EB"/>
    <w:rsid w:val="00243A84"/>
    <w:rsid w:val="00243D11"/>
    <w:rsid w:val="00243E56"/>
    <w:rsid w:val="00243E8C"/>
    <w:rsid w:val="002442CD"/>
    <w:rsid w:val="00244330"/>
    <w:rsid w:val="0024467B"/>
    <w:rsid w:val="00244871"/>
    <w:rsid w:val="00244C16"/>
    <w:rsid w:val="00244C24"/>
    <w:rsid w:val="00244C84"/>
    <w:rsid w:val="00244FB3"/>
    <w:rsid w:val="00245119"/>
    <w:rsid w:val="0024536F"/>
    <w:rsid w:val="002455F4"/>
    <w:rsid w:val="002458C7"/>
    <w:rsid w:val="00245AE2"/>
    <w:rsid w:val="00245E64"/>
    <w:rsid w:val="00245EC1"/>
    <w:rsid w:val="00245F92"/>
    <w:rsid w:val="002460AD"/>
    <w:rsid w:val="002461BC"/>
    <w:rsid w:val="00246264"/>
    <w:rsid w:val="00246342"/>
    <w:rsid w:val="00246368"/>
    <w:rsid w:val="00246582"/>
    <w:rsid w:val="0024666E"/>
    <w:rsid w:val="002469B5"/>
    <w:rsid w:val="002469EA"/>
    <w:rsid w:val="00246AC3"/>
    <w:rsid w:val="00246B71"/>
    <w:rsid w:val="00246BA5"/>
    <w:rsid w:val="00246BE7"/>
    <w:rsid w:val="00246D1D"/>
    <w:rsid w:val="00246DC9"/>
    <w:rsid w:val="00246EA4"/>
    <w:rsid w:val="0024718D"/>
    <w:rsid w:val="00247228"/>
    <w:rsid w:val="0024727F"/>
    <w:rsid w:val="00247331"/>
    <w:rsid w:val="0024757A"/>
    <w:rsid w:val="00247615"/>
    <w:rsid w:val="00247714"/>
    <w:rsid w:val="0024773B"/>
    <w:rsid w:val="002478E5"/>
    <w:rsid w:val="0024798A"/>
    <w:rsid w:val="00247AE5"/>
    <w:rsid w:val="00247BE0"/>
    <w:rsid w:val="00247CAA"/>
    <w:rsid w:val="00247D26"/>
    <w:rsid w:val="002504AF"/>
    <w:rsid w:val="002506F0"/>
    <w:rsid w:val="00250734"/>
    <w:rsid w:val="002507A7"/>
    <w:rsid w:val="00250826"/>
    <w:rsid w:val="00250A59"/>
    <w:rsid w:val="00250B93"/>
    <w:rsid w:val="00250C0F"/>
    <w:rsid w:val="00250D16"/>
    <w:rsid w:val="00250F52"/>
    <w:rsid w:val="00250F98"/>
    <w:rsid w:val="002510D0"/>
    <w:rsid w:val="00251A7B"/>
    <w:rsid w:val="00251B58"/>
    <w:rsid w:val="00251E3D"/>
    <w:rsid w:val="00252018"/>
    <w:rsid w:val="002520FF"/>
    <w:rsid w:val="0025217E"/>
    <w:rsid w:val="002521A4"/>
    <w:rsid w:val="002522AA"/>
    <w:rsid w:val="0025237B"/>
    <w:rsid w:val="0025237F"/>
    <w:rsid w:val="0025242B"/>
    <w:rsid w:val="002525A8"/>
    <w:rsid w:val="002525E0"/>
    <w:rsid w:val="00252948"/>
    <w:rsid w:val="00252D08"/>
    <w:rsid w:val="00252D7D"/>
    <w:rsid w:val="002532D9"/>
    <w:rsid w:val="0025331A"/>
    <w:rsid w:val="00253346"/>
    <w:rsid w:val="00253474"/>
    <w:rsid w:val="0025389C"/>
    <w:rsid w:val="0025391A"/>
    <w:rsid w:val="00253984"/>
    <w:rsid w:val="00253A3F"/>
    <w:rsid w:val="00253F35"/>
    <w:rsid w:val="00253F7A"/>
    <w:rsid w:val="00254300"/>
    <w:rsid w:val="00254360"/>
    <w:rsid w:val="00254442"/>
    <w:rsid w:val="00254687"/>
    <w:rsid w:val="002546F5"/>
    <w:rsid w:val="00254A09"/>
    <w:rsid w:val="00254A55"/>
    <w:rsid w:val="00254B57"/>
    <w:rsid w:val="00254BB6"/>
    <w:rsid w:val="00254BEF"/>
    <w:rsid w:val="00254C62"/>
    <w:rsid w:val="00254CB5"/>
    <w:rsid w:val="00254CEA"/>
    <w:rsid w:val="00254D06"/>
    <w:rsid w:val="00254DE0"/>
    <w:rsid w:val="00255058"/>
    <w:rsid w:val="002550A7"/>
    <w:rsid w:val="002551CB"/>
    <w:rsid w:val="0025521E"/>
    <w:rsid w:val="002552F1"/>
    <w:rsid w:val="002553EB"/>
    <w:rsid w:val="00255408"/>
    <w:rsid w:val="002557A7"/>
    <w:rsid w:val="002558D4"/>
    <w:rsid w:val="00255976"/>
    <w:rsid w:val="00255A1A"/>
    <w:rsid w:val="00255A83"/>
    <w:rsid w:val="00255B61"/>
    <w:rsid w:val="00255D06"/>
    <w:rsid w:val="00255D7F"/>
    <w:rsid w:val="00255DEB"/>
    <w:rsid w:val="00256073"/>
    <w:rsid w:val="002560FE"/>
    <w:rsid w:val="002562F8"/>
    <w:rsid w:val="00256586"/>
    <w:rsid w:val="00256675"/>
    <w:rsid w:val="0025667C"/>
    <w:rsid w:val="002566F4"/>
    <w:rsid w:val="002568CF"/>
    <w:rsid w:val="00256CCF"/>
    <w:rsid w:val="00256D88"/>
    <w:rsid w:val="00256E2E"/>
    <w:rsid w:val="00256E8E"/>
    <w:rsid w:val="00256EFC"/>
    <w:rsid w:val="00256FEF"/>
    <w:rsid w:val="0025712A"/>
    <w:rsid w:val="0025749C"/>
    <w:rsid w:val="00257759"/>
    <w:rsid w:val="00257784"/>
    <w:rsid w:val="002577EC"/>
    <w:rsid w:val="00257818"/>
    <w:rsid w:val="002578B4"/>
    <w:rsid w:val="0025797B"/>
    <w:rsid w:val="00257B38"/>
    <w:rsid w:val="00257BC2"/>
    <w:rsid w:val="00257C7B"/>
    <w:rsid w:val="00257CEE"/>
    <w:rsid w:val="00257D04"/>
    <w:rsid w:val="00257DFE"/>
    <w:rsid w:val="00257E72"/>
    <w:rsid w:val="00257EDD"/>
    <w:rsid w:val="00257F3E"/>
    <w:rsid w:val="0025FF02"/>
    <w:rsid w:val="00260094"/>
    <w:rsid w:val="0026023E"/>
    <w:rsid w:val="0026034C"/>
    <w:rsid w:val="002607A4"/>
    <w:rsid w:val="00260A84"/>
    <w:rsid w:val="00260C3C"/>
    <w:rsid w:val="00260C8D"/>
    <w:rsid w:val="00260D03"/>
    <w:rsid w:val="00260D2C"/>
    <w:rsid w:val="00260E26"/>
    <w:rsid w:val="00261123"/>
    <w:rsid w:val="00261146"/>
    <w:rsid w:val="002614D7"/>
    <w:rsid w:val="00261731"/>
    <w:rsid w:val="00261992"/>
    <w:rsid w:val="00261A35"/>
    <w:rsid w:val="00261B4D"/>
    <w:rsid w:val="00261F12"/>
    <w:rsid w:val="00262163"/>
    <w:rsid w:val="00262354"/>
    <w:rsid w:val="00262359"/>
    <w:rsid w:val="00262431"/>
    <w:rsid w:val="002624B1"/>
    <w:rsid w:val="00262505"/>
    <w:rsid w:val="00262601"/>
    <w:rsid w:val="00262755"/>
    <w:rsid w:val="00262C9D"/>
    <w:rsid w:val="002630CB"/>
    <w:rsid w:val="0026320C"/>
    <w:rsid w:val="0026370C"/>
    <w:rsid w:val="00263A88"/>
    <w:rsid w:val="00263B9B"/>
    <w:rsid w:val="00263E91"/>
    <w:rsid w:val="00264823"/>
    <w:rsid w:val="00264CA1"/>
    <w:rsid w:val="00264D26"/>
    <w:rsid w:val="00264D57"/>
    <w:rsid w:val="00264E25"/>
    <w:rsid w:val="002651B4"/>
    <w:rsid w:val="0026532A"/>
    <w:rsid w:val="002653A8"/>
    <w:rsid w:val="00265412"/>
    <w:rsid w:val="00265748"/>
    <w:rsid w:val="002657E1"/>
    <w:rsid w:val="0026590E"/>
    <w:rsid w:val="00265D28"/>
    <w:rsid w:val="00265DF9"/>
    <w:rsid w:val="0026610F"/>
    <w:rsid w:val="002661EA"/>
    <w:rsid w:val="002661F5"/>
    <w:rsid w:val="00266245"/>
    <w:rsid w:val="002664EB"/>
    <w:rsid w:val="00266A1F"/>
    <w:rsid w:val="00266C49"/>
    <w:rsid w:val="00266CF2"/>
    <w:rsid w:val="002672DD"/>
    <w:rsid w:val="0026761F"/>
    <w:rsid w:val="00267791"/>
    <w:rsid w:val="0026786A"/>
    <w:rsid w:val="00267963"/>
    <w:rsid w:val="00267964"/>
    <w:rsid w:val="00267B38"/>
    <w:rsid w:val="00267BF6"/>
    <w:rsid w:val="00267E4B"/>
    <w:rsid w:val="00267F93"/>
    <w:rsid w:val="00270195"/>
    <w:rsid w:val="002702EC"/>
    <w:rsid w:val="00270B17"/>
    <w:rsid w:val="00270B3E"/>
    <w:rsid w:val="00270BDC"/>
    <w:rsid w:val="00270BE4"/>
    <w:rsid w:val="00270BEA"/>
    <w:rsid w:val="00270E2F"/>
    <w:rsid w:val="00270F2F"/>
    <w:rsid w:val="00271193"/>
    <w:rsid w:val="00271392"/>
    <w:rsid w:val="002714E7"/>
    <w:rsid w:val="002714F3"/>
    <w:rsid w:val="00271604"/>
    <w:rsid w:val="00271715"/>
    <w:rsid w:val="0027184B"/>
    <w:rsid w:val="0027189E"/>
    <w:rsid w:val="00271995"/>
    <w:rsid w:val="00271A82"/>
    <w:rsid w:val="00271C9A"/>
    <w:rsid w:val="00271DA1"/>
    <w:rsid w:val="00271DBC"/>
    <w:rsid w:val="00271FD1"/>
    <w:rsid w:val="0027229A"/>
    <w:rsid w:val="0027229B"/>
    <w:rsid w:val="0027229C"/>
    <w:rsid w:val="002724C9"/>
    <w:rsid w:val="0027251B"/>
    <w:rsid w:val="00272601"/>
    <w:rsid w:val="00272654"/>
    <w:rsid w:val="002726B3"/>
    <w:rsid w:val="0027279A"/>
    <w:rsid w:val="00272804"/>
    <w:rsid w:val="0027296C"/>
    <w:rsid w:val="00272FD3"/>
    <w:rsid w:val="00273165"/>
    <w:rsid w:val="0027338D"/>
    <w:rsid w:val="0027349B"/>
    <w:rsid w:val="00273B70"/>
    <w:rsid w:val="00273BAE"/>
    <w:rsid w:val="00273CEC"/>
    <w:rsid w:val="00273D8F"/>
    <w:rsid w:val="00273EA9"/>
    <w:rsid w:val="00273FF8"/>
    <w:rsid w:val="00274026"/>
    <w:rsid w:val="00274308"/>
    <w:rsid w:val="00274406"/>
    <w:rsid w:val="00274415"/>
    <w:rsid w:val="002745C8"/>
    <w:rsid w:val="0027461A"/>
    <w:rsid w:val="00274643"/>
    <w:rsid w:val="00274723"/>
    <w:rsid w:val="00274B64"/>
    <w:rsid w:val="00274DD8"/>
    <w:rsid w:val="00274F06"/>
    <w:rsid w:val="00274FE0"/>
    <w:rsid w:val="00275191"/>
    <w:rsid w:val="002751F5"/>
    <w:rsid w:val="00275226"/>
    <w:rsid w:val="002752BB"/>
    <w:rsid w:val="002752DB"/>
    <w:rsid w:val="002752FC"/>
    <w:rsid w:val="002753B5"/>
    <w:rsid w:val="002753FE"/>
    <w:rsid w:val="0027544E"/>
    <w:rsid w:val="00275536"/>
    <w:rsid w:val="002755C9"/>
    <w:rsid w:val="00275656"/>
    <w:rsid w:val="002756CC"/>
    <w:rsid w:val="00275896"/>
    <w:rsid w:val="002758D3"/>
    <w:rsid w:val="00275AEB"/>
    <w:rsid w:val="00275B5A"/>
    <w:rsid w:val="00275CDB"/>
    <w:rsid w:val="00275D43"/>
    <w:rsid w:val="00275E1D"/>
    <w:rsid w:val="00275F43"/>
    <w:rsid w:val="00276209"/>
    <w:rsid w:val="0027623A"/>
    <w:rsid w:val="002763C6"/>
    <w:rsid w:val="002766FB"/>
    <w:rsid w:val="0027679D"/>
    <w:rsid w:val="00276816"/>
    <w:rsid w:val="00276A34"/>
    <w:rsid w:val="00276B94"/>
    <w:rsid w:val="00276D5A"/>
    <w:rsid w:val="002772A6"/>
    <w:rsid w:val="00277328"/>
    <w:rsid w:val="00277379"/>
    <w:rsid w:val="002774DC"/>
    <w:rsid w:val="00277771"/>
    <w:rsid w:val="00277A0D"/>
    <w:rsid w:val="00277EFF"/>
    <w:rsid w:val="00277F05"/>
    <w:rsid w:val="002800C5"/>
    <w:rsid w:val="002800FC"/>
    <w:rsid w:val="00280123"/>
    <w:rsid w:val="002801B9"/>
    <w:rsid w:val="002802F0"/>
    <w:rsid w:val="0028065F"/>
    <w:rsid w:val="00280AE6"/>
    <w:rsid w:val="00280C70"/>
    <w:rsid w:val="00280DA8"/>
    <w:rsid w:val="00280FB9"/>
    <w:rsid w:val="0028102B"/>
    <w:rsid w:val="0028106E"/>
    <w:rsid w:val="002810DF"/>
    <w:rsid w:val="002815A1"/>
    <w:rsid w:val="0028179A"/>
    <w:rsid w:val="00281849"/>
    <w:rsid w:val="0028184B"/>
    <w:rsid w:val="0028188D"/>
    <w:rsid w:val="002818E6"/>
    <w:rsid w:val="00281A87"/>
    <w:rsid w:val="00281BBB"/>
    <w:rsid w:val="00281DDA"/>
    <w:rsid w:val="00281FC8"/>
    <w:rsid w:val="00282026"/>
    <w:rsid w:val="002822A2"/>
    <w:rsid w:val="002822D2"/>
    <w:rsid w:val="002823DD"/>
    <w:rsid w:val="002824AE"/>
    <w:rsid w:val="002828AD"/>
    <w:rsid w:val="00282BF9"/>
    <w:rsid w:val="00282ED6"/>
    <w:rsid w:val="00283088"/>
    <w:rsid w:val="00283235"/>
    <w:rsid w:val="0028339D"/>
    <w:rsid w:val="00283507"/>
    <w:rsid w:val="00283565"/>
    <w:rsid w:val="00283791"/>
    <w:rsid w:val="002837B4"/>
    <w:rsid w:val="002837F9"/>
    <w:rsid w:val="00283D04"/>
    <w:rsid w:val="00283DBD"/>
    <w:rsid w:val="00284080"/>
    <w:rsid w:val="002841A2"/>
    <w:rsid w:val="0028420D"/>
    <w:rsid w:val="00284291"/>
    <w:rsid w:val="00284310"/>
    <w:rsid w:val="00284353"/>
    <w:rsid w:val="0028443A"/>
    <w:rsid w:val="002846FD"/>
    <w:rsid w:val="00284BA0"/>
    <w:rsid w:val="00284CA1"/>
    <w:rsid w:val="00284DE6"/>
    <w:rsid w:val="00285118"/>
    <w:rsid w:val="00285197"/>
    <w:rsid w:val="002851DD"/>
    <w:rsid w:val="00285296"/>
    <w:rsid w:val="00285346"/>
    <w:rsid w:val="002853B4"/>
    <w:rsid w:val="00285583"/>
    <w:rsid w:val="00285632"/>
    <w:rsid w:val="00285860"/>
    <w:rsid w:val="00285887"/>
    <w:rsid w:val="0028588E"/>
    <w:rsid w:val="00285978"/>
    <w:rsid w:val="00285A0E"/>
    <w:rsid w:val="00285B12"/>
    <w:rsid w:val="00285B5D"/>
    <w:rsid w:val="00286511"/>
    <w:rsid w:val="0028677A"/>
    <w:rsid w:val="002867DB"/>
    <w:rsid w:val="002868D0"/>
    <w:rsid w:val="0028691A"/>
    <w:rsid w:val="00286C4D"/>
    <w:rsid w:val="00286F99"/>
    <w:rsid w:val="002870F9"/>
    <w:rsid w:val="00287201"/>
    <w:rsid w:val="00287204"/>
    <w:rsid w:val="002873A9"/>
    <w:rsid w:val="00287796"/>
    <w:rsid w:val="00287988"/>
    <w:rsid w:val="00287A55"/>
    <w:rsid w:val="00287BF1"/>
    <w:rsid w:val="00287CB9"/>
    <w:rsid w:val="00287CFB"/>
    <w:rsid w:val="00287D34"/>
    <w:rsid w:val="00287ED8"/>
    <w:rsid w:val="002900CA"/>
    <w:rsid w:val="0029028B"/>
    <w:rsid w:val="00290316"/>
    <w:rsid w:val="0029039A"/>
    <w:rsid w:val="0029045C"/>
    <w:rsid w:val="00290478"/>
    <w:rsid w:val="00290501"/>
    <w:rsid w:val="002906B1"/>
    <w:rsid w:val="002908EE"/>
    <w:rsid w:val="002909E4"/>
    <w:rsid w:val="00290BC7"/>
    <w:rsid w:val="00290DA0"/>
    <w:rsid w:val="00290DA4"/>
    <w:rsid w:val="00290EE4"/>
    <w:rsid w:val="00290FAB"/>
    <w:rsid w:val="00291104"/>
    <w:rsid w:val="002912E0"/>
    <w:rsid w:val="00291462"/>
    <w:rsid w:val="00291499"/>
    <w:rsid w:val="0029150E"/>
    <w:rsid w:val="00291552"/>
    <w:rsid w:val="002915A9"/>
    <w:rsid w:val="00291712"/>
    <w:rsid w:val="00291A02"/>
    <w:rsid w:val="00291C15"/>
    <w:rsid w:val="00291C18"/>
    <w:rsid w:val="00291C8B"/>
    <w:rsid w:val="00291CA0"/>
    <w:rsid w:val="00291D5F"/>
    <w:rsid w:val="00291E41"/>
    <w:rsid w:val="00291FA0"/>
    <w:rsid w:val="002920B6"/>
    <w:rsid w:val="002920FA"/>
    <w:rsid w:val="002923F2"/>
    <w:rsid w:val="00292765"/>
    <w:rsid w:val="00292D6C"/>
    <w:rsid w:val="0029331E"/>
    <w:rsid w:val="002933B7"/>
    <w:rsid w:val="00293417"/>
    <w:rsid w:val="0029352E"/>
    <w:rsid w:val="00293546"/>
    <w:rsid w:val="00293707"/>
    <w:rsid w:val="002939A0"/>
    <w:rsid w:val="00293AE9"/>
    <w:rsid w:val="00293CEE"/>
    <w:rsid w:val="00293EDE"/>
    <w:rsid w:val="002941C7"/>
    <w:rsid w:val="00294216"/>
    <w:rsid w:val="00294223"/>
    <w:rsid w:val="002943F7"/>
    <w:rsid w:val="00294415"/>
    <w:rsid w:val="002944CE"/>
    <w:rsid w:val="00294567"/>
    <w:rsid w:val="002946C7"/>
    <w:rsid w:val="002947CB"/>
    <w:rsid w:val="00294AF8"/>
    <w:rsid w:val="00294C13"/>
    <w:rsid w:val="00294EED"/>
    <w:rsid w:val="00294EF7"/>
    <w:rsid w:val="0029530F"/>
    <w:rsid w:val="0029531F"/>
    <w:rsid w:val="00295384"/>
    <w:rsid w:val="00295395"/>
    <w:rsid w:val="002954DD"/>
    <w:rsid w:val="0029574D"/>
    <w:rsid w:val="00295765"/>
    <w:rsid w:val="002957AE"/>
    <w:rsid w:val="00295980"/>
    <w:rsid w:val="00295C4D"/>
    <w:rsid w:val="00295E0F"/>
    <w:rsid w:val="002960C2"/>
    <w:rsid w:val="002963E2"/>
    <w:rsid w:val="00296522"/>
    <w:rsid w:val="00296632"/>
    <w:rsid w:val="002966E7"/>
    <w:rsid w:val="00296A22"/>
    <w:rsid w:val="00296E65"/>
    <w:rsid w:val="00296ED4"/>
    <w:rsid w:val="00296F0C"/>
    <w:rsid w:val="00296F29"/>
    <w:rsid w:val="00297033"/>
    <w:rsid w:val="00297248"/>
    <w:rsid w:val="002972BD"/>
    <w:rsid w:val="0029733F"/>
    <w:rsid w:val="002974C6"/>
    <w:rsid w:val="002974F4"/>
    <w:rsid w:val="002975F6"/>
    <w:rsid w:val="002976BD"/>
    <w:rsid w:val="00297821"/>
    <w:rsid w:val="00297849"/>
    <w:rsid w:val="00297FDD"/>
    <w:rsid w:val="002A0055"/>
    <w:rsid w:val="002A00AF"/>
    <w:rsid w:val="002A00C7"/>
    <w:rsid w:val="002A0237"/>
    <w:rsid w:val="002A06AB"/>
    <w:rsid w:val="002A0828"/>
    <w:rsid w:val="002A0B5B"/>
    <w:rsid w:val="002A0BBE"/>
    <w:rsid w:val="002A0CEA"/>
    <w:rsid w:val="002A107F"/>
    <w:rsid w:val="002A111C"/>
    <w:rsid w:val="002A1195"/>
    <w:rsid w:val="002A144C"/>
    <w:rsid w:val="002A172A"/>
    <w:rsid w:val="002A175B"/>
    <w:rsid w:val="002A17CF"/>
    <w:rsid w:val="002A199C"/>
    <w:rsid w:val="002A1F42"/>
    <w:rsid w:val="002A1F74"/>
    <w:rsid w:val="002A2031"/>
    <w:rsid w:val="002A20F7"/>
    <w:rsid w:val="002A2279"/>
    <w:rsid w:val="002A22B2"/>
    <w:rsid w:val="002A231A"/>
    <w:rsid w:val="002A2348"/>
    <w:rsid w:val="002A24F4"/>
    <w:rsid w:val="002A25FE"/>
    <w:rsid w:val="002A2668"/>
    <w:rsid w:val="002A28FE"/>
    <w:rsid w:val="002A2967"/>
    <w:rsid w:val="002A2981"/>
    <w:rsid w:val="002A2A80"/>
    <w:rsid w:val="002A2B60"/>
    <w:rsid w:val="002A2F1C"/>
    <w:rsid w:val="002A2FF8"/>
    <w:rsid w:val="002A3024"/>
    <w:rsid w:val="002A3167"/>
    <w:rsid w:val="002A3185"/>
    <w:rsid w:val="002A330F"/>
    <w:rsid w:val="002A3378"/>
    <w:rsid w:val="002A3595"/>
    <w:rsid w:val="002A3675"/>
    <w:rsid w:val="002A3753"/>
    <w:rsid w:val="002A37F5"/>
    <w:rsid w:val="002A3936"/>
    <w:rsid w:val="002A3939"/>
    <w:rsid w:val="002A3954"/>
    <w:rsid w:val="002A3BBE"/>
    <w:rsid w:val="002A3BE7"/>
    <w:rsid w:val="002A40C6"/>
    <w:rsid w:val="002A4107"/>
    <w:rsid w:val="002A4111"/>
    <w:rsid w:val="002A4197"/>
    <w:rsid w:val="002A427E"/>
    <w:rsid w:val="002A448A"/>
    <w:rsid w:val="002A453E"/>
    <w:rsid w:val="002A466E"/>
    <w:rsid w:val="002A47AC"/>
    <w:rsid w:val="002A4829"/>
    <w:rsid w:val="002A486C"/>
    <w:rsid w:val="002A488D"/>
    <w:rsid w:val="002A49B0"/>
    <w:rsid w:val="002A4A48"/>
    <w:rsid w:val="002A4E0F"/>
    <w:rsid w:val="002A50D6"/>
    <w:rsid w:val="002A51EB"/>
    <w:rsid w:val="002A5264"/>
    <w:rsid w:val="002A5392"/>
    <w:rsid w:val="002A5643"/>
    <w:rsid w:val="002A56D2"/>
    <w:rsid w:val="002A56EF"/>
    <w:rsid w:val="002A5936"/>
    <w:rsid w:val="002A5C03"/>
    <w:rsid w:val="002A5CCC"/>
    <w:rsid w:val="002A5DE9"/>
    <w:rsid w:val="002A6167"/>
    <w:rsid w:val="002A6342"/>
    <w:rsid w:val="002A6488"/>
    <w:rsid w:val="002A65D3"/>
    <w:rsid w:val="002A6855"/>
    <w:rsid w:val="002A68C6"/>
    <w:rsid w:val="002A6E8E"/>
    <w:rsid w:val="002A6F04"/>
    <w:rsid w:val="002A6FE6"/>
    <w:rsid w:val="002A7078"/>
    <w:rsid w:val="002A7160"/>
    <w:rsid w:val="002A72AA"/>
    <w:rsid w:val="002A74E9"/>
    <w:rsid w:val="002A7516"/>
    <w:rsid w:val="002A7625"/>
    <w:rsid w:val="002A7662"/>
    <w:rsid w:val="002A7833"/>
    <w:rsid w:val="002A7980"/>
    <w:rsid w:val="002A7A8C"/>
    <w:rsid w:val="002A7AE7"/>
    <w:rsid w:val="002A7B19"/>
    <w:rsid w:val="002A7B3E"/>
    <w:rsid w:val="002A7BA4"/>
    <w:rsid w:val="002A7DC5"/>
    <w:rsid w:val="002B0226"/>
    <w:rsid w:val="002B04C1"/>
    <w:rsid w:val="002B04C9"/>
    <w:rsid w:val="002B055A"/>
    <w:rsid w:val="002B0615"/>
    <w:rsid w:val="002B0981"/>
    <w:rsid w:val="002B0AD1"/>
    <w:rsid w:val="002B0BD4"/>
    <w:rsid w:val="002B0F3F"/>
    <w:rsid w:val="002B0F80"/>
    <w:rsid w:val="002B0F8A"/>
    <w:rsid w:val="002B0F90"/>
    <w:rsid w:val="002B0FAE"/>
    <w:rsid w:val="002B0FD1"/>
    <w:rsid w:val="002B1223"/>
    <w:rsid w:val="002B143A"/>
    <w:rsid w:val="002B146C"/>
    <w:rsid w:val="002B1654"/>
    <w:rsid w:val="002B1666"/>
    <w:rsid w:val="002B17E9"/>
    <w:rsid w:val="002B184C"/>
    <w:rsid w:val="002B1E9B"/>
    <w:rsid w:val="002B2144"/>
    <w:rsid w:val="002B21E3"/>
    <w:rsid w:val="002B23A2"/>
    <w:rsid w:val="002B23F1"/>
    <w:rsid w:val="002B2616"/>
    <w:rsid w:val="002B27AD"/>
    <w:rsid w:val="002B28E4"/>
    <w:rsid w:val="002B28E7"/>
    <w:rsid w:val="002B2A48"/>
    <w:rsid w:val="002B2A61"/>
    <w:rsid w:val="002B2E98"/>
    <w:rsid w:val="002B31F1"/>
    <w:rsid w:val="002B32DB"/>
    <w:rsid w:val="002B341A"/>
    <w:rsid w:val="002B34B3"/>
    <w:rsid w:val="002B351A"/>
    <w:rsid w:val="002B3B7A"/>
    <w:rsid w:val="002B3E2D"/>
    <w:rsid w:val="002B417F"/>
    <w:rsid w:val="002B420C"/>
    <w:rsid w:val="002B432F"/>
    <w:rsid w:val="002B43A3"/>
    <w:rsid w:val="002B43AF"/>
    <w:rsid w:val="002B466A"/>
    <w:rsid w:val="002B46AD"/>
    <w:rsid w:val="002B4737"/>
    <w:rsid w:val="002B4811"/>
    <w:rsid w:val="002B485C"/>
    <w:rsid w:val="002B4927"/>
    <w:rsid w:val="002B49FA"/>
    <w:rsid w:val="002B4A99"/>
    <w:rsid w:val="002B4D2D"/>
    <w:rsid w:val="002B4D85"/>
    <w:rsid w:val="002B4DBE"/>
    <w:rsid w:val="002B5055"/>
    <w:rsid w:val="002B50A6"/>
    <w:rsid w:val="002B5117"/>
    <w:rsid w:val="002B5315"/>
    <w:rsid w:val="002B5489"/>
    <w:rsid w:val="002B55C7"/>
    <w:rsid w:val="002B56DA"/>
    <w:rsid w:val="002B5714"/>
    <w:rsid w:val="002B5827"/>
    <w:rsid w:val="002B5C9C"/>
    <w:rsid w:val="002B5CA3"/>
    <w:rsid w:val="002B5DAA"/>
    <w:rsid w:val="002B623D"/>
    <w:rsid w:val="002B62EB"/>
    <w:rsid w:val="002B646D"/>
    <w:rsid w:val="002B64F2"/>
    <w:rsid w:val="002B6517"/>
    <w:rsid w:val="002B6528"/>
    <w:rsid w:val="002B65FA"/>
    <w:rsid w:val="002B6637"/>
    <w:rsid w:val="002B6648"/>
    <w:rsid w:val="002B6697"/>
    <w:rsid w:val="002B6919"/>
    <w:rsid w:val="002B6AB7"/>
    <w:rsid w:val="002B6B01"/>
    <w:rsid w:val="002B6BC4"/>
    <w:rsid w:val="002B6C67"/>
    <w:rsid w:val="002B6C7E"/>
    <w:rsid w:val="002B6D83"/>
    <w:rsid w:val="002B6EA4"/>
    <w:rsid w:val="002B6F1D"/>
    <w:rsid w:val="002B6FC0"/>
    <w:rsid w:val="002B745B"/>
    <w:rsid w:val="002B7594"/>
    <w:rsid w:val="002B7889"/>
    <w:rsid w:val="002B7971"/>
    <w:rsid w:val="002B7CB9"/>
    <w:rsid w:val="002C01AB"/>
    <w:rsid w:val="002C036B"/>
    <w:rsid w:val="002C0422"/>
    <w:rsid w:val="002C0431"/>
    <w:rsid w:val="002C063B"/>
    <w:rsid w:val="002C0D27"/>
    <w:rsid w:val="002C0FA0"/>
    <w:rsid w:val="002C12CE"/>
    <w:rsid w:val="002C14D3"/>
    <w:rsid w:val="002C1692"/>
    <w:rsid w:val="002C17B2"/>
    <w:rsid w:val="002C17B4"/>
    <w:rsid w:val="002C17F9"/>
    <w:rsid w:val="002C1851"/>
    <w:rsid w:val="002C1A97"/>
    <w:rsid w:val="002C1B16"/>
    <w:rsid w:val="002C1B66"/>
    <w:rsid w:val="002C1E41"/>
    <w:rsid w:val="002C1ED6"/>
    <w:rsid w:val="002C1FDB"/>
    <w:rsid w:val="002C1FE5"/>
    <w:rsid w:val="002C2043"/>
    <w:rsid w:val="002C20CB"/>
    <w:rsid w:val="002C214C"/>
    <w:rsid w:val="002C222B"/>
    <w:rsid w:val="002C22AB"/>
    <w:rsid w:val="002C236F"/>
    <w:rsid w:val="002C2757"/>
    <w:rsid w:val="002C2824"/>
    <w:rsid w:val="002C29BB"/>
    <w:rsid w:val="002C2D22"/>
    <w:rsid w:val="002C2D6B"/>
    <w:rsid w:val="002C2E90"/>
    <w:rsid w:val="002C2F6E"/>
    <w:rsid w:val="002C33B2"/>
    <w:rsid w:val="002C3596"/>
    <w:rsid w:val="002C35B1"/>
    <w:rsid w:val="002C374E"/>
    <w:rsid w:val="002C37B0"/>
    <w:rsid w:val="002C38F9"/>
    <w:rsid w:val="002C3A96"/>
    <w:rsid w:val="002C3B0E"/>
    <w:rsid w:val="002C3BAF"/>
    <w:rsid w:val="002C3E05"/>
    <w:rsid w:val="002C3E21"/>
    <w:rsid w:val="002C40A8"/>
    <w:rsid w:val="002C40DE"/>
    <w:rsid w:val="002C40F5"/>
    <w:rsid w:val="002C4196"/>
    <w:rsid w:val="002C432D"/>
    <w:rsid w:val="002C44B4"/>
    <w:rsid w:val="002C45B4"/>
    <w:rsid w:val="002C4664"/>
    <w:rsid w:val="002C4674"/>
    <w:rsid w:val="002C46AB"/>
    <w:rsid w:val="002C4924"/>
    <w:rsid w:val="002C4BE3"/>
    <w:rsid w:val="002C4C99"/>
    <w:rsid w:val="002C4F54"/>
    <w:rsid w:val="002C54CE"/>
    <w:rsid w:val="002C5638"/>
    <w:rsid w:val="002C579C"/>
    <w:rsid w:val="002C589D"/>
    <w:rsid w:val="002C5993"/>
    <w:rsid w:val="002C5CCC"/>
    <w:rsid w:val="002C5D15"/>
    <w:rsid w:val="002C6169"/>
    <w:rsid w:val="002C6492"/>
    <w:rsid w:val="002C64BD"/>
    <w:rsid w:val="002C65D7"/>
    <w:rsid w:val="002C6A19"/>
    <w:rsid w:val="002C6BF6"/>
    <w:rsid w:val="002C6C55"/>
    <w:rsid w:val="002C6C86"/>
    <w:rsid w:val="002C6DAE"/>
    <w:rsid w:val="002C6EF7"/>
    <w:rsid w:val="002C76B9"/>
    <w:rsid w:val="002C7768"/>
    <w:rsid w:val="002C77E3"/>
    <w:rsid w:val="002C7843"/>
    <w:rsid w:val="002C7A52"/>
    <w:rsid w:val="002C7A58"/>
    <w:rsid w:val="002C7D0E"/>
    <w:rsid w:val="002C7E5B"/>
    <w:rsid w:val="002C7F47"/>
    <w:rsid w:val="002D0675"/>
    <w:rsid w:val="002D0CDA"/>
    <w:rsid w:val="002D0E41"/>
    <w:rsid w:val="002D0EFF"/>
    <w:rsid w:val="002D0F1E"/>
    <w:rsid w:val="002D102D"/>
    <w:rsid w:val="002D116F"/>
    <w:rsid w:val="002D11C5"/>
    <w:rsid w:val="002D1224"/>
    <w:rsid w:val="002D130B"/>
    <w:rsid w:val="002D143E"/>
    <w:rsid w:val="002D1BC5"/>
    <w:rsid w:val="002D2051"/>
    <w:rsid w:val="002D216E"/>
    <w:rsid w:val="002D21DB"/>
    <w:rsid w:val="002D21EB"/>
    <w:rsid w:val="002D223B"/>
    <w:rsid w:val="002D253C"/>
    <w:rsid w:val="002D26B6"/>
    <w:rsid w:val="002D2BC0"/>
    <w:rsid w:val="002D2C01"/>
    <w:rsid w:val="002D2D75"/>
    <w:rsid w:val="002D2EC6"/>
    <w:rsid w:val="002D316C"/>
    <w:rsid w:val="002D32E7"/>
    <w:rsid w:val="002D3769"/>
    <w:rsid w:val="002D37DC"/>
    <w:rsid w:val="002D38CD"/>
    <w:rsid w:val="002D3A46"/>
    <w:rsid w:val="002D3C0D"/>
    <w:rsid w:val="002D3D59"/>
    <w:rsid w:val="002D3DA5"/>
    <w:rsid w:val="002D425A"/>
    <w:rsid w:val="002D4333"/>
    <w:rsid w:val="002D44A3"/>
    <w:rsid w:val="002D44D5"/>
    <w:rsid w:val="002D45AE"/>
    <w:rsid w:val="002D4735"/>
    <w:rsid w:val="002D4A34"/>
    <w:rsid w:val="002D4A60"/>
    <w:rsid w:val="002D4B8B"/>
    <w:rsid w:val="002D4C6B"/>
    <w:rsid w:val="002D5089"/>
    <w:rsid w:val="002D512C"/>
    <w:rsid w:val="002D51B2"/>
    <w:rsid w:val="002D5266"/>
    <w:rsid w:val="002D53A3"/>
    <w:rsid w:val="002D53E0"/>
    <w:rsid w:val="002D547A"/>
    <w:rsid w:val="002D5583"/>
    <w:rsid w:val="002D57E2"/>
    <w:rsid w:val="002D57FB"/>
    <w:rsid w:val="002D5A8E"/>
    <w:rsid w:val="002D5C52"/>
    <w:rsid w:val="002D5EEA"/>
    <w:rsid w:val="002D60B4"/>
    <w:rsid w:val="002D62C7"/>
    <w:rsid w:val="002D6302"/>
    <w:rsid w:val="002D6370"/>
    <w:rsid w:val="002D64CB"/>
    <w:rsid w:val="002D6624"/>
    <w:rsid w:val="002D66EF"/>
    <w:rsid w:val="002D68D1"/>
    <w:rsid w:val="002D68FF"/>
    <w:rsid w:val="002D6922"/>
    <w:rsid w:val="002D69DD"/>
    <w:rsid w:val="002D6B4F"/>
    <w:rsid w:val="002D6B70"/>
    <w:rsid w:val="002D6E89"/>
    <w:rsid w:val="002D7154"/>
    <w:rsid w:val="002D7583"/>
    <w:rsid w:val="002D7798"/>
    <w:rsid w:val="002D7849"/>
    <w:rsid w:val="002D7B63"/>
    <w:rsid w:val="002E0002"/>
    <w:rsid w:val="002E0108"/>
    <w:rsid w:val="002E0213"/>
    <w:rsid w:val="002E06A9"/>
    <w:rsid w:val="002E078A"/>
    <w:rsid w:val="002E07B5"/>
    <w:rsid w:val="002E07CE"/>
    <w:rsid w:val="002E07F9"/>
    <w:rsid w:val="002E0821"/>
    <w:rsid w:val="002E0A1E"/>
    <w:rsid w:val="002E0CEA"/>
    <w:rsid w:val="002E0DC0"/>
    <w:rsid w:val="002E0E53"/>
    <w:rsid w:val="002E0EC9"/>
    <w:rsid w:val="002E1026"/>
    <w:rsid w:val="002E1044"/>
    <w:rsid w:val="002E110B"/>
    <w:rsid w:val="002E125D"/>
    <w:rsid w:val="002E1497"/>
    <w:rsid w:val="002E18BE"/>
    <w:rsid w:val="002E1A5A"/>
    <w:rsid w:val="002E1C30"/>
    <w:rsid w:val="002E1EDE"/>
    <w:rsid w:val="002E2013"/>
    <w:rsid w:val="002E217F"/>
    <w:rsid w:val="002E2351"/>
    <w:rsid w:val="002E2535"/>
    <w:rsid w:val="002E26CE"/>
    <w:rsid w:val="002E2B92"/>
    <w:rsid w:val="002E2E85"/>
    <w:rsid w:val="002E308D"/>
    <w:rsid w:val="002E3121"/>
    <w:rsid w:val="002E33A9"/>
    <w:rsid w:val="002E3422"/>
    <w:rsid w:val="002E34AC"/>
    <w:rsid w:val="002E3557"/>
    <w:rsid w:val="002E3617"/>
    <w:rsid w:val="002E3755"/>
    <w:rsid w:val="002E399E"/>
    <w:rsid w:val="002E3BDD"/>
    <w:rsid w:val="002E3C7A"/>
    <w:rsid w:val="002E4135"/>
    <w:rsid w:val="002E420C"/>
    <w:rsid w:val="002E4285"/>
    <w:rsid w:val="002E42F2"/>
    <w:rsid w:val="002E4447"/>
    <w:rsid w:val="002E4472"/>
    <w:rsid w:val="002E4893"/>
    <w:rsid w:val="002E48BF"/>
    <w:rsid w:val="002E4B68"/>
    <w:rsid w:val="002E4C49"/>
    <w:rsid w:val="002E4D1B"/>
    <w:rsid w:val="002E4E4D"/>
    <w:rsid w:val="002E4FA6"/>
    <w:rsid w:val="002E5214"/>
    <w:rsid w:val="002E5271"/>
    <w:rsid w:val="002E5277"/>
    <w:rsid w:val="002E52D8"/>
    <w:rsid w:val="002E5427"/>
    <w:rsid w:val="002E57D6"/>
    <w:rsid w:val="002E5864"/>
    <w:rsid w:val="002E590C"/>
    <w:rsid w:val="002E5C3C"/>
    <w:rsid w:val="002E5D99"/>
    <w:rsid w:val="002E60BF"/>
    <w:rsid w:val="002E6193"/>
    <w:rsid w:val="002E61FB"/>
    <w:rsid w:val="002E6569"/>
    <w:rsid w:val="002E677B"/>
    <w:rsid w:val="002E67A3"/>
    <w:rsid w:val="002E6BF2"/>
    <w:rsid w:val="002E6DC2"/>
    <w:rsid w:val="002E6E8E"/>
    <w:rsid w:val="002E723C"/>
    <w:rsid w:val="002E72A8"/>
    <w:rsid w:val="002E732E"/>
    <w:rsid w:val="002E74AA"/>
    <w:rsid w:val="002E74F5"/>
    <w:rsid w:val="002E768C"/>
    <w:rsid w:val="002E76A5"/>
    <w:rsid w:val="002E7824"/>
    <w:rsid w:val="002E7977"/>
    <w:rsid w:val="002E7B09"/>
    <w:rsid w:val="002E7CAC"/>
    <w:rsid w:val="002F018A"/>
    <w:rsid w:val="002F03C5"/>
    <w:rsid w:val="002F03C9"/>
    <w:rsid w:val="002F0571"/>
    <w:rsid w:val="002F062B"/>
    <w:rsid w:val="002F0925"/>
    <w:rsid w:val="002F09DA"/>
    <w:rsid w:val="002F0B30"/>
    <w:rsid w:val="002F0C79"/>
    <w:rsid w:val="002F0F50"/>
    <w:rsid w:val="002F12D2"/>
    <w:rsid w:val="002F15A8"/>
    <w:rsid w:val="002F1774"/>
    <w:rsid w:val="002F17B9"/>
    <w:rsid w:val="002F1D58"/>
    <w:rsid w:val="002F1D69"/>
    <w:rsid w:val="002F1ECA"/>
    <w:rsid w:val="002F1FAC"/>
    <w:rsid w:val="002F2156"/>
    <w:rsid w:val="002F239D"/>
    <w:rsid w:val="002F2867"/>
    <w:rsid w:val="002F28FC"/>
    <w:rsid w:val="002F29A3"/>
    <w:rsid w:val="002F2B81"/>
    <w:rsid w:val="002F2C00"/>
    <w:rsid w:val="002F2C1F"/>
    <w:rsid w:val="002F2EC4"/>
    <w:rsid w:val="002F30C2"/>
    <w:rsid w:val="002F331A"/>
    <w:rsid w:val="002F336B"/>
    <w:rsid w:val="002F3666"/>
    <w:rsid w:val="002F367D"/>
    <w:rsid w:val="002F3680"/>
    <w:rsid w:val="002F36A9"/>
    <w:rsid w:val="002F371C"/>
    <w:rsid w:val="002F3B9C"/>
    <w:rsid w:val="002F3C6F"/>
    <w:rsid w:val="002F3E90"/>
    <w:rsid w:val="002F43CD"/>
    <w:rsid w:val="002F4512"/>
    <w:rsid w:val="002F457A"/>
    <w:rsid w:val="002F4588"/>
    <w:rsid w:val="002F4710"/>
    <w:rsid w:val="002F480C"/>
    <w:rsid w:val="002F48FA"/>
    <w:rsid w:val="002F49C6"/>
    <w:rsid w:val="002F4A0E"/>
    <w:rsid w:val="002F4B65"/>
    <w:rsid w:val="002F514C"/>
    <w:rsid w:val="002F521F"/>
    <w:rsid w:val="002F535B"/>
    <w:rsid w:val="002F54F4"/>
    <w:rsid w:val="002F55E8"/>
    <w:rsid w:val="002F5789"/>
    <w:rsid w:val="002F5810"/>
    <w:rsid w:val="002F5824"/>
    <w:rsid w:val="002F5853"/>
    <w:rsid w:val="002F58A0"/>
    <w:rsid w:val="002F58BC"/>
    <w:rsid w:val="002F5922"/>
    <w:rsid w:val="002F5AEC"/>
    <w:rsid w:val="002F60A0"/>
    <w:rsid w:val="002F6542"/>
    <w:rsid w:val="002F656E"/>
    <w:rsid w:val="002F65E4"/>
    <w:rsid w:val="002F6644"/>
    <w:rsid w:val="002F671E"/>
    <w:rsid w:val="002F672B"/>
    <w:rsid w:val="002F69E8"/>
    <w:rsid w:val="002F6D01"/>
    <w:rsid w:val="002F6E6D"/>
    <w:rsid w:val="002F6EA6"/>
    <w:rsid w:val="002F7337"/>
    <w:rsid w:val="002F7479"/>
    <w:rsid w:val="002F75CF"/>
    <w:rsid w:val="002F75D5"/>
    <w:rsid w:val="002F75F4"/>
    <w:rsid w:val="002F7627"/>
    <w:rsid w:val="002F78D0"/>
    <w:rsid w:val="002F7975"/>
    <w:rsid w:val="002F79E8"/>
    <w:rsid w:val="002F7DF4"/>
    <w:rsid w:val="002F7F7B"/>
    <w:rsid w:val="0030049C"/>
    <w:rsid w:val="0030084E"/>
    <w:rsid w:val="003008FF"/>
    <w:rsid w:val="00300BB5"/>
    <w:rsid w:val="00300C93"/>
    <w:rsid w:val="00300CF0"/>
    <w:rsid w:val="00300CFD"/>
    <w:rsid w:val="00300E97"/>
    <w:rsid w:val="003011A2"/>
    <w:rsid w:val="00301436"/>
    <w:rsid w:val="00301492"/>
    <w:rsid w:val="00301592"/>
    <w:rsid w:val="003015D7"/>
    <w:rsid w:val="003015D8"/>
    <w:rsid w:val="003018EA"/>
    <w:rsid w:val="003019A3"/>
    <w:rsid w:val="00301A0D"/>
    <w:rsid w:val="00301B6C"/>
    <w:rsid w:val="00301BD8"/>
    <w:rsid w:val="00301C3B"/>
    <w:rsid w:val="00301E2F"/>
    <w:rsid w:val="00302067"/>
    <w:rsid w:val="003020FF"/>
    <w:rsid w:val="0030210C"/>
    <w:rsid w:val="00302116"/>
    <w:rsid w:val="003021AE"/>
    <w:rsid w:val="0030228F"/>
    <w:rsid w:val="00302345"/>
    <w:rsid w:val="00302B22"/>
    <w:rsid w:val="00302C03"/>
    <w:rsid w:val="00302C7F"/>
    <w:rsid w:val="00302D23"/>
    <w:rsid w:val="00302E58"/>
    <w:rsid w:val="00302ED8"/>
    <w:rsid w:val="0030319F"/>
    <w:rsid w:val="0030321E"/>
    <w:rsid w:val="0030335D"/>
    <w:rsid w:val="00303488"/>
    <w:rsid w:val="0030365F"/>
    <w:rsid w:val="0030368E"/>
    <w:rsid w:val="003038AC"/>
    <w:rsid w:val="00303A20"/>
    <w:rsid w:val="00303BE4"/>
    <w:rsid w:val="00303C2D"/>
    <w:rsid w:val="00303CC6"/>
    <w:rsid w:val="00303F61"/>
    <w:rsid w:val="00303F62"/>
    <w:rsid w:val="0030412A"/>
    <w:rsid w:val="0030440D"/>
    <w:rsid w:val="003044CE"/>
    <w:rsid w:val="0030457B"/>
    <w:rsid w:val="00304668"/>
    <w:rsid w:val="003046B1"/>
    <w:rsid w:val="00304837"/>
    <w:rsid w:val="00304C2F"/>
    <w:rsid w:val="00304E18"/>
    <w:rsid w:val="00304F86"/>
    <w:rsid w:val="00305086"/>
    <w:rsid w:val="00305139"/>
    <w:rsid w:val="003051F1"/>
    <w:rsid w:val="00305227"/>
    <w:rsid w:val="00305240"/>
    <w:rsid w:val="003056C1"/>
    <w:rsid w:val="00305773"/>
    <w:rsid w:val="003058E6"/>
    <w:rsid w:val="0030598C"/>
    <w:rsid w:val="00305DE4"/>
    <w:rsid w:val="00305EA9"/>
    <w:rsid w:val="00305FB0"/>
    <w:rsid w:val="00305FB2"/>
    <w:rsid w:val="00305FFE"/>
    <w:rsid w:val="003060C2"/>
    <w:rsid w:val="003062B6"/>
    <w:rsid w:val="003065C4"/>
    <w:rsid w:val="0030682B"/>
    <w:rsid w:val="0030691F"/>
    <w:rsid w:val="00306A4C"/>
    <w:rsid w:val="00306BEF"/>
    <w:rsid w:val="00306C18"/>
    <w:rsid w:val="00306E79"/>
    <w:rsid w:val="00306F0A"/>
    <w:rsid w:val="00306F1A"/>
    <w:rsid w:val="00306FAB"/>
    <w:rsid w:val="003070B3"/>
    <w:rsid w:val="003075E0"/>
    <w:rsid w:val="00307718"/>
    <w:rsid w:val="00307785"/>
    <w:rsid w:val="00307789"/>
    <w:rsid w:val="00307890"/>
    <w:rsid w:val="00307915"/>
    <w:rsid w:val="00307993"/>
    <w:rsid w:val="00307A8A"/>
    <w:rsid w:val="00307AC2"/>
    <w:rsid w:val="00307B4B"/>
    <w:rsid w:val="00307C3F"/>
    <w:rsid w:val="00307D5F"/>
    <w:rsid w:val="003103F7"/>
    <w:rsid w:val="00310481"/>
    <w:rsid w:val="003104AC"/>
    <w:rsid w:val="00310588"/>
    <w:rsid w:val="0031072D"/>
    <w:rsid w:val="0031075C"/>
    <w:rsid w:val="003108A4"/>
    <w:rsid w:val="00310906"/>
    <w:rsid w:val="00310A79"/>
    <w:rsid w:val="00310B24"/>
    <w:rsid w:val="00310B5C"/>
    <w:rsid w:val="00310BC6"/>
    <w:rsid w:val="00310CE5"/>
    <w:rsid w:val="00311412"/>
    <w:rsid w:val="003115D5"/>
    <w:rsid w:val="003115D7"/>
    <w:rsid w:val="00311650"/>
    <w:rsid w:val="00311857"/>
    <w:rsid w:val="00311892"/>
    <w:rsid w:val="0031193A"/>
    <w:rsid w:val="00311980"/>
    <w:rsid w:val="00311A83"/>
    <w:rsid w:val="00311B63"/>
    <w:rsid w:val="00311BEF"/>
    <w:rsid w:val="00311C02"/>
    <w:rsid w:val="00312065"/>
    <w:rsid w:val="003121D2"/>
    <w:rsid w:val="003125BA"/>
    <w:rsid w:val="00312626"/>
    <w:rsid w:val="0031267B"/>
    <w:rsid w:val="0031267D"/>
    <w:rsid w:val="00312880"/>
    <w:rsid w:val="00312B37"/>
    <w:rsid w:val="00312E95"/>
    <w:rsid w:val="00312F25"/>
    <w:rsid w:val="00312F66"/>
    <w:rsid w:val="00312FD4"/>
    <w:rsid w:val="003130B0"/>
    <w:rsid w:val="003130CB"/>
    <w:rsid w:val="003130E5"/>
    <w:rsid w:val="003132C5"/>
    <w:rsid w:val="00313754"/>
    <w:rsid w:val="003137B4"/>
    <w:rsid w:val="00313828"/>
    <w:rsid w:val="003138BB"/>
    <w:rsid w:val="00313994"/>
    <w:rsid w:val="00313A52"/>
    <w:rsid w:val="00313E7A"/>
    <w:rsid w:val="003140D9"/>
    <w:rsid w:val="00314101"/>
    <w:rsid w:val="0031432A"/>
    <w:rsid w:val="003143BA"/>
    <w:rsid w:val="00314924"/>
    <w:rsid w:val="00314F6E"/>
    <w:rsid w:val="00314F9E"/>
    <w:rsid w:val="00314FDD"/>
    <w:rsid w:val="003152B7"/>
    <w:rsid w:val="003153AC"/>
    <w:rsid w:val="0031589C"/>
    <w:rsid w:val="00315966"/>
    <w:rsid w:val="003159FB"/>
    <w:rsid w:val="00315AC6"/>
    <w:rsid w:val="00315BE1"/>
    <w:rsid w:val="00315C17"/>
    <w:rsid w:val="00315C53"/>
    <w:rsid w:val="00315DFE"/>
    <w:rsid w:val="00315FE2"/>
    <w:rsid w:val="00316281"/>
    <w:rsid w:val="003162D8"/>
    <w:rsid w:val="003165E2"/>
    <w:rsid w:val="003166EA"/>
    <w:rsid w:val="00316817"/>
    <w:rsid w:val="0031688A"/>
    <w:rsid w:val="00316ADB"/>
    <w:rsid w:val="00316B42"/>
    <w:rsid w:val="00316E37"/>
    <w:rsid w:val="00317038"/>
    <w:rsid w:val="003170A4"/>
    <w:rsid w:val="0031719D"/>
    <w:rsid w:val="0031721D"/>
    <w:rsid w:val="00317276"/>
    <w:rsid w:val="00317339"/>
    <w:rsid w:val="0031743B"/>
    <w:rsid w:val="003177C6"/>
    <w:rsid w:val="0031794B"/>
    <w:rsid w:val="00317AB8"/>
    <w:rsid w:val="00317C2D"/>
    <w:rsid w:val="003201BA"/>
    <w:rsid w:val="003202D4"/>
    <w:rsid w:val="003202F1"/>
    <w:rsid w:val="003204AE"/>
    <w:rsid w:val="003209D3"/>
    <w:rsid w:val="00320BF5"/>
    <w:rsid w:val="00320C04"/>
    <w:rsid w:val="00320D2F"/>
    <w:rsid w:val="0032111C"/>
    <w:rsid w:val="00321553"/>
    <w:rsid w:val="0032159E"/>
    <w:rsid w:val="003215CF"/>
    <w:rsid w:val="0032179C"/>
    <w:rsid w:val="003219AE"/>
    <w:rsid w:val="00321B1C"/>
    <w:rsid w:val="00321E45"/>
    <w:rsid w:val="00322214"/>
    <w:rsid w:val="00322270"/>
    <w:rsid w:val="003224A8"/>
    <w:rsid w:val="0032251D"/>
    <w:rsid w:val="00322B13"/>
    <w:rsid w:val="00322BBC"/>
    <w:rsid w:val="00322C61"/>
    <w:rsid w:val="00322CAA"/>
    <w:rsid w:val="00322CDB"/>
    <w:rsid w:val="00322CFB"/>
    <w:rsid w:val="00322CFD"/>
    <w:rsid w:val="00322DE8"/>
    <w:rsid w:val="00322F24"/>
    <w:rsid w:val="00323041"/>
    <w:rsid w:val="003230EA"/>
    <w:rsid w:val="003231AA"/>
    <w:rsid w:val="003231B3"/>
    <w:rsid w:val="003233F7"/>
    <w:rsid w:val="003235BA"/>
    <w:rsid w:val="00323679"/>
    <w:rsid w:val="00323810"/>
    <w:rsid w:val="00323832"/>
    <w:rsid w:val="00323B10"/>
    <w:rsid w:val="00323B81"/>
    <w:rsid w:val="00323DBE"/>
    <w:rsid w:val="0032404B"/>
    <w:rsid w:val="0032405E"/>
    <w:rsid w:val="00324322"/>
    <w:rsid w:val="00324508"/>
    <w:rsid w:val="00324607"/>
    <w:rsid w:val="003248B8"/>
    <w:rsid w:val="00324A17"/>
    <w:rsid w:val="00324A37"/>
    <w:rsid w:val="00324AD3"/>
    <w:rsid w:val="00324BB9"/>
    <w:rsid w:val="00324E85"/>
    <w:rsid w:val="00324F7C"/>
    <w:rsid w:val="0032507B"/>
    <w:rsid w:val="0032509A"/>
    <w:rsid w:val="003251D8"/>
    <w:rsid w:val="0032536A"/>
    <w:rsid w:val="0032564D"/>
    <w:rsid w:val="0032566C"/>
    <w:rsid w:val="003257A1"/>
    <w:rsid w:val="00325822"/>
    <w:rsid w:val="00325926"/>
    <w:rsid w:val="0032592B"/>
    <w:rsid w:val="00325BD8"/>
    <w:rsid w:val="00325C1B"/>
    <w:rsid w:val="00325CD7"/>
    <w:rsid w:val="00325CE6"/>
    <w:rsid w:val="00325D30"/>
    <w:rsid w:val="00325DD1"/>
    <w:rsid w:val="0032612C"/>
    <w:rsid w:val="00326396"/>
    <w:rsid w:val="00326412"/>
    <w:rsid w:val="003264A5"/>
    <w:rsid w:val="003264D1"/>
    <w:rsid w:val="00326657"/>
    <w:rsid w:val="00326866"/>
    <w:rsid w:val="00326958"/>
    <w:rsid w:val="00326997"/>
    <w:rsid w:val="00326A14"/>
    <w:rsid w:val="00326ADB"/>
    <w:rsid w:val="00326B65"/>
    <w:rsid w:val="00326C0F"/>
    <w:rsid w:val="00327266"/>
    <w:rsid w:val="00327367"/>
    <w:rsid w:val="0032736F"/>
    <w:rsid w:val="003275DE"/>
    <w:rsid w:val="0032764A"/>
    <w:rsid w:val="003278D5"/>
    <w:rsid w:val="00327A27"/>
    <w:rsid w:val="00327A55"/>
    <w:rsid w:val="00327C59"/>
    <w:rsid w:val="00327C5D"/>
    <w:rsid w:val="00327D3C"/>
    <w:rsid w:val="00327D88"/>
    <w:rsid w:val="00327F19"/>
    <w:rsid w:val="00327FED"/>
    <w:rsid w:val="00330058"/>
    <w:rsid w:val="00330251"/>
    <w:rsid w:val="00330320"/>
    <w:rsid w:val="00330502"/>
    <w:rsid w:val="003305A5"/>
    <w:rsid w:val="00330768"/>
    <w:rsid w:val="003307B8"/>
    <w:rsid w:val="003309FD"/>
    <w:rsid w:val="00330CE3"/>
    <w:rsid w:val="00330E99"/>
    <w:rsid w:val="00330ED2"/>
    <w:rsid w:val="00331084"/>
    <w:rsid w:val="00331416"/>
    <w:rsid w:val="00331422"/>
    <w:rsid w:val="003315B8"/>
    <w:rsid w:val="0033166F"/>
    <w:rsid w:val="003316F6"/>
    <w:rsid w:val="003318BF"/>
    <w:rsid w:val="00331979"/>
    <w:rsid w:val="00331A20"/>
    <w:rsid w:val="00331AB2"/>
    <w:rsid w:val="00331CDB"/>
    <w:rsid w:val="00331CE8"/>
    <w:rsid w:val="00331D33"/>
    <w:rsid w:val="00331DDD"/>
    <w:rsid w:val="00331E5E"/>
    <w:rsid w:val="00331F29"/>
    <w:rsid w:val="00331FAE"/>
    <w:rsid w:val="00331FFF"/>
    <w:rsid w:val="00332097"/>
    <w:rsid w:val="0033213E"/>
    <w:rsid w:val="003321DE"/>
    <w:rsid w:val="00332388"/>
    <w:rsid w:val="00332473"/>
    <w:rsid w:val="003325B4"/>
    <w:rsid w:val="00332685"/>
    <w:rsid w:val="0033268E"/>
    <w:rsid w:val="00332A55"/>
    <w:rsid w:val="00332A6C"/>
    <w:rsid w:val="00332AC9"/>
    <w:rsid w:val="00332DDB"/>
    <w:rsid w:val="003331C8"/>
    <w:rsid w:val="0033349E"/>
    <w:rsid w:val="003334B7"/>
    <w:rsid w:val="00333510"/>
    <w:rsid w:val="00333695"/>
    <w:rsid w:val="00333BEA"/>
    <w:rsid w:val="00333BF1"/>
    <w:rsid w:val="00333BFA"/>
    <w:rsid w:val="00333CC4"/>
    <w:rsid w:val="00333E5B"/>
    <w:rsid w:val="003341D3"/>
    <w:rsid w:val="00334209"/>
    <w:rsid w:val="00334418"/>
    <w:rsid w:val="0033450C"/>
    <w:rsid w:val="003345E9"/>
    <w:rsid w:val="00334789"/>
    <w:rsid w:val="003349BD"/>
    <w:rsid w:val="00334C8A"/>
    <w:rsid w:val="00334DE2"/>
    <w:rsid w:val="00334FDC"/>
    <w:rsid w:val="00334FE2"/>
    <w:rsid w:val="00335630"/>
    <w:rsid w:val="0033568D"/>
    <w:rsid w:val="00335708"/>
    <w:rsid w:val="00335878"/>
    <w:rsid w:val="00335965"/>
    <w:rsid w:val="00335BBF"/>
    <w:rsid w:val="00335E27"/>
    <w:rsid w:val="00335FE3"/>
    <w:rsid w:val="00336006"/>
    <w:rsid w:val="003361BA"/>
    <w:rsid w:val="00336228"/>
    <w:rsid w:val="003362FE"/>
    <w:rsid w:val="0033647B"/>
    <w:rsid w:val="00336504"/>
    <w:rsid w:val="003365B1"/>
    <w:rsid w:val="003367F1"/>
    <w:rsid w:val="00336873"/>
    <w:rsid w:val="0033687E"/>
    <w:rsid w:val="00336881"/>
    <w:rsid w:val="00336AB2"/>
    <w:rsid w:val="00336D83"/>
    <w:rsid w:val="00336F54"/>
    <w:rsid w:val="00337101"/>
    <w:rsid w:val="00337162"/>
    <w:rsid w:val="00337176"/>
    <w:rsid w:val="003373D6"/>
    <w:rsid w:val="0033749A"/>
    <w:rsid w:val="003377D2"/>
    <w:rsid w:val="00337A3C"/>
    <w:rsid w:val="00337B69"/>
    <w:rsid w:val="00337B95"/>
    <w:rsid w:val="00337C02"/>
    <w:rsid w:val="00337C7E"/>
    <w:rsid w:val="00337FE2"/>
    <w:rsid w:val="003400A9"/>
    <w:rsid w:val="0034014B"/>
    <w:rsid w:val="00340413"/>
    <w:rsid w:val="00340466"/>
    <w:rsid w:val="00340485"/>
    <w:rsid w:val="00340595"/>
    <w:rsid w:val="003405F4"/>
    <w:rsid w:val="00340883"/>
    <w:rsid w:val="0034089F"/>
    <w:rsid w:val="003408D7"/>
    <w:rsid w:val="0034093C"/>
    <w:rsid w:val="00340AD7"/>
    <w:rsid w:val="00340CF0"/>
    <w:rsid w:val="00340D70"/>
    <w:rsid w:val="00340E1C"/>
    <w:rsid w:val="00341072"/>
    <w:rsid w:val="0034129C"/>
    <w:rsid w:val="003417E2"/>
    <w:rsid w:val="0034188F"/>
    <w:rsid w:val="00341B10"/>
    <w:rsid w:val="00341B74"/>
    <w:rsid w:val="00341E5E"/>
    <w:rsid w:val="00341F12"/>
    <w:rsid w:val="003421F8"/>
    <w:rsid w:val="0034221D"/>
    <w:rsid w:val="00342452"/>
    <w:rsid w:val="003426F1"/>
    <w:rsid w:val="0034286C"/>
    <w:rsid w:val="003428FA"/>
    <w:rsid w:val="00342916"/>
    <w:rsid w:val="00342B3F"/>
    <w:rsid w:val="00342BE7"/>
    <w:rsid w:val="00342BF1"/>
    <w:rsid w:val="00342BF3"/>
    <w:rsid w:val="00342D72"/>
    <w:rsid w:val="0034300F"/>
    <w:rsid w:val="00343202"/>
    <w:rsid w:val="00343398"/>
    <w:rsid w:val="00343461"/>
    <w:rsid w:val="00343930"/>
    <w:rsid w:val="00343A5B"/>
    <w:rsid w:val="00343B95"/>
    <w:rsid w:val="00343BFE"/>
    <w:rsid w:val="00343F17"/>
    <w:rsid w:val="00343FD7"/>
    <w:rsid w:val="003446A7"/>
    <w:rsid w:val="00344754"/>
    <w:rsid w:val="003449C8"/>
    <w:rsid w:val="00344BF1"/>
    <w:rsid w:val="00344C61"/>
    <w:rsid w:val="00345054"/>
    <w:rsid w:val="003453F5"/>
    <w:rsid w:val="00345942"/>
    <w:rsid w:val="00345E1D"/>
    <w:rsid w:val="00345F7B"/>
    <w:rsid w:val="003461CF"/>
    <w:rsid w:val="00346580"/>
    <w:rsid w:val="003465AB"/>
    <w:rsid w:val="00346840"/>
    <w:rsid w:val="00346AAB"/>
    <w:rsid w:val="00346AF2"/>
    <w:rsid w:val="00346B51"/>
    <w:rsid w:val="00346B9F"/>
    <w:rsid w:val="00346BC7"/>
    <w:rsid w:val="00346C6A"/>
    <w:rsid w:val="00347053"/>
    <w:rsid w:val="003470D9"/>
    <w:rsid w:val="0034742C"/>
    <w:rsid w:val="003478B6"/>
    <w:rsid w:val="00347921"/>
    <w:rsid w:val="00347B39"/>
    <w:rsid w:val="00347BAB"/>
    <w:rsid w:val="00347CB2"/>
    <w:rsid w:val="00347F03"/>
    <w:rsid w:val="0035022B"/>
    <w:rsid w:val="0035051B"/>
    <w:rsid w:val="003505B0"/>
    <w:rsid w:val="00350633"/>
    <w:rsid w:val="003508E4"/>
    <w:rsid w:val="00350AC9"/>
    <w:rsid w:val="00350ADF"/>
    <w:rsid w:val="00350B3E"/>
    <w:rsid w:val="00350B4F"/>
    <w:rsid w:val="00350CC8"/>
    <w:rsid w:val="00350DA3"/>
    <w:rsid w:val="00350DC4"/>
    <w:rsid w:val="00350F1B"/>
    <w:rsid w:val="0035100F"/>
    <w:rsid w:val="003511E8"/>
    <w:rsid w:val="003514F6"/>
    <w:rsid w:val="00351525"/>
    <w:rsid w:val="00351D18"/>
    <w:rsid w:val="00351D2B"/>
    <w:rsid w:val="00351D2C"/>
    <w:rsid w:val="00351D59"/>
    <w:rsid w:val="00351E23"/>
    <w:rsid w:val="0035207A"/>
    <w:rsid w:val="00352440"/>
    <w:rsid w:val="00352479"/>
    <w:rsid w:val="00352504"/>
    <w:rsid w:val="00352707"/>
    <w:rsid w:val="0035275D"/>
    <w:rsid w:val="00352764"/>
    <w:rsid w:val="0035277F"/>
    <w:rsid w:val="00352929"/>
    <w:rsid w:val="00352A1D"/>
    <w:rsid w:val="00352B9A"/>
    <w:rsid w:val="00352E9C"/>
    <w:rsid w:val="003530B7"/>
    <w:rsid w:val="003530C0"/>
    <w:rsid w:val="003530EB"/>
    <w:rsid w:val="003531A6"/>
    <w:rsid w:val="00353213"/>
    <w:rsid w:val="0035349B"/>
    <w:rsid w:val="0035355F"/>
    <w:rsid w:val="00353710"/>
    <w:rsid w:val="00353758"/>
    <w:rsid w:val="003537BA"/>
    <w:rsid w:val="00353853"/>
    <w:rsid w:val="00353910"/>
    <w:rsid w:val="00353CD0"/>
    <w:rsid w:val="00354051"/>
    <w:rsid w:val="0035443E"/>
    <w:rsid w:val="00354441"/>
    <w:rsid w:val="00354455"/>
    <w:rsid w:val="0035456F"/>
    <w:rsid w:val="00354708"/>
    <w:rsid w:val="00354768"/>
    <w:rsid w:val="00354B9E"/>
    <w:rsid w:val="00354E84"/>
    <w:rsid w:val="00354F9D"/>
    <w:rsid w:val="00354FBC"/>
    <w:rsid w:val="00354FD0"/>
    <w:rsid w:val="0035505B"/>
    <w:rsid w:val="003550B2"/>
    <w:rsid w:val="0035527D"/>
    <w:rsid w:val="003552F5"/>
    <w:rsid w:val="003553F3"/>
    <w:rsid w:val="003555EE"/>
    <w:rsid w:val="0035582C"/>
    <w:rsid w:val="003558AA"/>
    <w:rsid w:val="00355A0D"/>
    <w:rsid w:val="00355A8B"/>
    <w:rsid w:val="00355BAC"/>
    <w:rsid w:val="00355CAD"/>
    <w:rsid w:val="00355EE6"/>
    <w:rsid w:val="00355FD1"/>
    <w:rsid w:val="0035605B"/>
    <w:rsid w:val="003561E8"/>
    <w:rsid w:val="0035629A"/>
    <w:rsid w:val="003562C5"/>
    <w:rsid w:val="00356409"/>
    <w:rsid w:val="0035647A"/>
    <w:rsid w:val="003564E6"/>
    <w:rsid w:val="00356527"/>
    <w:rsid w:val="003565DB"/>
    <w:rsid w:val="003566BC"/>
    <w:rsid w:val="00356A80"/>
    <w:rsid w:val="00356B34"/>
    <w:rsid w:val="00356DD3"/>
    <w:rsid w:val="00357038"/>
    <w:rsid w:val="003570F2"/>
    <w:rsid w:val="003571EB"/>
    <w:rsid w:val="00357220"/>
    <w:rsid w:val="00357437"/>
    <w:rsid w:val="003575AB"/>
    <w:rsid w:val="003576A6"/>
    <w:rsid w:val="003577F6"/>
    <w:rsid w:val="00357973"/>
    <w:rsid w:val="00357D1A"/>
    <w:rsid w:val="00357F6E"/>
    <w:rsid w:val="00359CDA"/>
    <w:rsid w:val="003600D5"/>
    <w:rsid w:val="0036018C"/>
    <w:rsid w:val="0036036D"/>
    <w:rsid w:val="00360467"/>
    <w:rsid w:val="003605D8"/>
    <w:rsid w:val="0036077A"/>
    <w:rsid w:val="0036096E"/>
    <w:rsid w:val="00360A7F"/>
    <w:rsid w:val="00360A8B"/>
    <w:rsid w:val="00360B23"/>
    <w:rsid w:val="00360F94"/>
    <w:rsid w:val="00360FEE"/>
    <w:rsid w:val="0036110B"/>
    <w:rsid w:val="00361121"/>
    <w:rsid w:val="0036118D"/>
    <w:rsid w:val="0036121A"/>
    <w:rsid w:val="00361685"/>
    <w:rsid w:val="00361AD0"/>
    <w:rsid w:val="00361B5E"/>
    <w:rsid w:val="00361C80"/>
    <w:rsid w:val="00361E15"/>
    <w:rsid w:val="00362042"/>
    <w:rsid w:val="003620E9"/>
    <w:rsid w:val="0036217F"/>
    <w:rsid w:val="0036218F"/>
    <w:rsid w:val="003622F5"/>
    <w:rsid w:val="00362717"/>
    <w:rsid w:val="0036279F"/>
    <w:rsid w:val="003627F8"/>
    <w:rsid w:val="003629F3"/>
    <w:rsid w:val="00362D20"/>
    <w:rsid w:val="00362D54"/>
    <w:rsid w:val="00362DEC"/>
    <w:rsid w:val="00362EF5"/>
    <w:rsid w:val="00362F08"/>
    <w:rsid w:val="003630A0"/>
    <w:rsid w:val="003632AE"/>
    <w:rsid w:val="00363388"/>
    <w:rsid w:val="003633C4"/>
    <w:rsid w:val="0036376E"/>
    <w:rsid w:val="003637B5"/>
    <w:rsid w:val="00363884"/>
    <w:rsid w:val="003639A6"/>
    <w:rsid w:val="003639AE"/>
    <w:rsid w:val="00363CCF"/>
    <w:rsid w:val="00363DDF"/>
    <w:rsid w:val="00363FB4"/>
    <w:rsid w:val="00364315"/>
    <w:rsid w:val="0036443E"/>
    <w:rsid w:val="003644C8"/>
    <w:rsid w:val="00364525"/>
    <w:rsid w:val="00364918"/>
    <w:rsid w:val="00364967"/>
    <w:rsid w:val="00364A03"/>
    <w:rsid w:val="00364A26"/>
    <w:rsid w:val="00364A7A"/>
    <w:rsid w:val="00364B6D"/>
    <w:rsid w:val="00364BE2"/>
    <w:rsid w:val="00364EAF"/>
    <w:rsid w:val="00364FE8"/>
    <w:rsid w:val="00365052"/>
    <w:rsid w:val="003651D1"/>
    <w:rsid w:val="0036521E"/>
    <w:rsid w:val="00365328"/>
    <w:rsid w:val="00365504"/>
    <w:rsid w:val="0036552F"/>
    <w:rsid w:val="00365960"/>
    <w:rsid w:val="00365976"/>
    <w:rsid w:val="00365A1E"/>
    <w:rsid w:val="00365B70"/>
    <w:rsid w:val="00365C6D"/>
    <w:rsid w:val="00366199"/>
    <w:rsid w:val="003661D9"/>
    <w:rsid w:val="003664D6"/>
    <w:rsid w:val="00366501"/>
    <w:rsid w:val="0036666C"/>
    <w:rsid w:val="00366684"/>
    <w:rsid w:val="00366709"/>
    <w:rsid w:val="00366757"/>
    <w:rsid w:val="0036697F"/>
    <w:rsid w:val="003669C7"/>
    <w:rsid w:val="00366A7C"/>
    <w:rsid w:val="00366D51"/>
    <w:rsid w:val="00366E26"/>
    <w:rsid w:val="00366F2A"/>
    <w:rsid w:val="00366F2E"/>
    <w:rsid w:val="00366FDA"/>
    <w:rsid w:val="00367546"/>
    <w:rsid w:val="003675A7"/>
    <w:rsid w:val="003675C2"/>
    <w:rsid w:val="0036762F"/>
    <w:rsid w:val="003676F1"/>
    <w:rsid w:val="00367909"/>
    <w:rsid w:val="00367961"/>
    <w:rsid w:val="003679AB"/>
    <w:rsid w:val="00367AB9"/>
    <w:rsid w:val="00367AE0"/>
    <w:rsid w:val="00367B2B"/>
    <w:rsid w:val="00367BF4"/>
    <w:rsid w:val="00370089"/>
    <w:rsid w:val="003701C4"/>
    <w:rsid w:val="00370389"/>
    <w:rsid w:val="003706BE"/>
    <w:rsid w:val="00370704"/>
    <w:rsid w:val="00370848"/>
    <w:rsid w:val="00370A31"/>
    <w:rsid w:val="00370A5F"/>
    <w:rsid w:val="00370B2B"/>
    <w:rsid w:val="00370CB8"/>
    <w:rsid w:val="00370FC5"/>
    <w:rsid w:val="0037104E"/>
    <w:rsid w:val="00371131"/>
    <w:rsid w:val="003712EA"/>
    <w:rsid w:val="0037139B"/>
    <w:rsid w:val="00371463"/>
    <w:rsid w:val="0037149F"/>
    <w:rsid w:val="0037153C"/>
    <w:rsid w:val="00371633"/>
    <w:rsid w:val="003717E3"/>
    <w:rsid w:val="003719F0"/>
    <w:rsid w:val="00371F1B"/>
    <w:rsid w:val="003721D1"/>
    <w:rsid w:val="0037221F"/>
    <w:rsid w:val="00372225"/>
    <w:rsid w:val="0037224A"/>
    <w:rsid w:val="00372482"/>
    <w:rsid w:val="00372526"/>
    <w:rsid w:val="003727BD"/>
    <w:rsid w:val="003727C0"/>
    <w:rsid w:val="00372906"/>
    <w:rsid w:val="00372955"/>
    <w:rsid w:val="00372BB6"/>
    <w:rsid w:val="00372C3B"/>
    <w:rsid w:val="00372D96"/>
    <w:rsid w:val="00372F99"/>
    <w:rsid w:val="00373046"/>
    <w:rsid w:val="0037308D"/>
    <w:rsid w:val="003730CD"/>
    <w:rsid w:val="0037311A"/>
    <w:rsid w:val="00373217"/>
    <w:rsid w:val="00373295"/>
    <w:rsid w:val="003733AC"/>
    <w:rsid w:val="00373600"/>
    <w:rsid w:val="00373785"/>
    <w:rsid w:val="00373826"/>
    <w:rsid w:val="0037383D"/>
    <w:rsid w:val="00373841"/>
    <w:rsid w:val="00373BB7"/>
    <w:rsid w:val="00373BBE"/>
    <w:rsid w:val="00373C71"/>
    <w:rsid w:val="00373CCC"/>
    <w:rsid w:val="00373E11"/>
    <w:rsid w:val="00373F29"/>
    <w:rsid w:val="00373F68"/>
    <w:rsid w:val="00373FBD"/>
    <w:rsid w:val="003741D3"/>
    <w:rsid w:val="003745CC"/>
    <w:rsid w:val="0037483A"/>
    <w:rsid w:val="00374998"/>
    <w:rsid w:val="00374999"/>
    <w:rsid w:val="00374A1E"/>
    <w:rsid w:val="00374C94"/>
    <w:rsid w:val="00374DFC"/>
    <w:rsid w:val="00374FC3"/>
    <w:rsid w:val="00375010"/>
    <w:rsid w:val="003750A8"/>
    <w:rsid w:val="0037521E"/>
    <w:rsid w:val="003753DF"/>
    <w:rsid w:val="0037546E"/>
    <w:rsid w:val="00375514"/>
    <w:rsid w:val="00375531"/>
    <w:rsid w:val="003755E4"/>
    <w:rsid w:val="0037562A"/>
    <w:rsid w:val="0037590C"/>
    <w:rsid w:val="0037592B"/>
    <w:rsid w:val="00375D38"/>
    <w:rsid w:val="00375EA4"/>
    <w:rsid w:val="00376009"/>
    <w:rsid w:val="00376023"/>
    <w:rsid w:val="00376097"/>
    <w:rsid w:val="0037648B"/>
    <w:rsid w:val="00376535"/>
    <w:rsid w:val="00376613"/>
    <w:rsid w:val="00376639"/>
    <w:rsid w:val="003766A8"/>
    <w:rsid w:val="003767C4"/>
    <w:rsid w:val="003769E1"/>
    <w:rsid w:val="00376CEC"/>
    <w:rsid w:val="00376D03"/>
    <w:rsid w:val="00376DD5"/>
    <w:rsid w:val="00376E4B"/>
    <w:rsid w:val="00376E78"/>
    <w:rsid w:val="00376EBE"/>
    <w:rsid w:val="00376F2F"/>
    <w:rsid w:val="00376F96"/>
    <w:rsid w:val="0037702E"/>
    <w:rsid w:val="0037720B"/>
    <w:rsid w:val="0037744D"/>
    <w:rsid w:val="00377780"/>
    <w:rsid w:val="003778F7"/>
    <w:rsid w:val="00377935"/>
    <w:rsid w:val="003779F0"/>
    <w:rsid w:val="00377AAA"/>
    <w:rsid w:val="00377B76"/>
    <w:rsid w:val="00377E31"/>
    <w:rsid w:val="0038029A"/>
    <w:rsid w:val="003808BA"/>
    <w:rsid w:val="00380B03"/>
    <w:rsid w:val="00380B42"/>
    <w:rsid w:val="00380D17"/>
    <w:rsid w:val="00381064"/>
    <w:rsid w:val="0038143A"/>
    <w:rsid w:val="003814C9"/>
    <w:rsid w:val="00381523"/>
    <w:rsid w:val="003817DD"/>
    <w:rsid w:val="00381992"/>
    <w:rsid w:val="00381B48"/>
    <w:rsid w:val="00381CE8"/>
    <w:rsid w:val="00381D52"/>
    <w:rsid w:val="00381E1E"/>
    <w:rsid w:val="00381EB1"/>
    <w:rsid w:val="00382087"/>
    <w:rsid w:val="0038236F"/>
    <w:rsid w:val="00382517"/>
    <w:rsid w:val="00382545"/>
    <w:rsid w:val="00382660"/>
    <w:rsid w:val="00382765"/>
    <w:rsid w:val="003829A0"/>
    <w:rsid w:val="00382A76"/>
    <w:rsid w:val="00382B08"/>
    <w:rsid w:val="00382B0A"/>
    <w:rsid w:val="00382BC2"/>
    <w:rsid w:val="00382D07"/>
    <w:rsid w:val="0038301C"/>
    <w:rsid w:val="00383040"/>
    <w:rsid w:val="00383506"/>
    <w:rsid w:val="0038352C"/>
    <w:rsid w:val="00383D76"/>
    <w:rsid w:val="00383DFB"/>
    <w:rsid w:val="00384050"/>
    <w:rsid w:val="003840E1"/>
    <w:rsid w:val="003842CC"/>
    <w:rsid w:val="003842D2"/>
    <w:rsid w:val="003848AA"/>
    <w:rsid w:val="0038496E"/>
    <w:rsid w:val="00384A2B"/>
    <w:rsid w:val="00384B9F"/>
    <w:rsid w:val="00384BF7"/>
    <w:rsid w:val="00384CE5"/>
    <w:rsid w:val="00384DD2"/>
    <w:rsid w:val="00384E7A"/>
    <w:rsid w:val="00384E81"/>
    <w:rsid w:val="00384F07"/>
    <w:rsid w:val="00384F3A"/>
    <w:rsid w:val="00384FDC"/>
    <w:rsid w:val="00385235"/>
    <w:rsid w:val="003856AE"/>
    <w:rsid w:val="0038572C"/>
    <w:rsid w:val="00385746"/>
    <w:rsid w:val="00385AF9"/>
    <w:rsid w:val="00385EE6"/>
    <w:rsid w:val="0038614F"/>
    <w:rsid w:val="003861B9"/>
    <w:rsid w:val="0038629B"/>
    <w:rsid w:val="00386444"/>
    <w:rsid w:val="00386451"/>
    <w:rsid w:val="0038648D"/>
    <w:rsid w:val="003865B2"/>
    <w:rsid w:val="003865FC"/>
    <w:rsid w:val="003866BF"/>
    <w:rsid w:val="003868AA"/>
    <w:rsid w:val="003868D0"/>
    <w:rsid w:val="00386A49"/>
    <w:rsid w:val="00386A7A"/>
    <w:rsid w:val="00386B0B"/>
    <w:rsid w:val="00386D02"/>
    <w:rsid w:val="00386E6F"/>
    <w:rsid w:val="00386FA4"/>
    <w:rsid w:val="0038710E"/>
    <w:rsid w:val="00387123"/>
    <w:rsid w:val="0038742F"/>
    <w:rsid w:val="003875F0"/>
    <w:rsid w:val="0038769D"/>
    <w:rsid w:val="003878B8"/>
    <w:rsid w:val="00387966"/>
    <w:rsid w:val="00387BEC"/>
    <w:rsid w:val="00387C76"/>
    <w:rsid w:val="00387C8D"/>
    <w:rsid w:val="00387CE9"/>
    <w:rsid w:val="00387DB9"/>
    <w:rsid w:val="00387F1E"/>
    <w:rsid w:val="003901AD"/>
    <w:rsid w:val="00390207"/>
    <w:rsid w:val="0039028F"/>
    <w:rsid w:val="00390416"/>
    <w:rsid w:val="0039047A"/>
    <w:rsid w:val="003905A5"/>
    <w:rsid w:val="00390610"/>
    <w:rsid w:val="00390655"/>
    <w:rsid w:val="00390684"/>
    <w:rsid w:val="00390ACC"/>
    <w:rsid w:val="00390DAF"/>
    <w:rsid w:val="00390E41"/>
    <w:rsid w:val="0039108A"/>
    <w:rsid w:val="00391128"/>
    <w:rsid w:val="003912C0"/>
    <w:rsid w:val="003912D1"/>
    <w:rsid w:val="003914D5"/>
    <w:rsid w:val="00391CC3"/>
    <w:rsid w:val="00391D0F"/>
    <w:rsid w:val="00391DCB"/>
    <w:rsid w:val="00392035"/>
    <w:rsid w:val="00392403"/>
    <w:rsid w:val="00392416"/>
    <w:rsid w:val="003924F0"/>
    <w:rsid w:val="0039251A"/>
    <w:rsid w:val="003925CC"/>
    <w:rsid w:val="00392BC5"/>
    <w:rsid w:val="00392CB6"/>
    <w:rsid w:val="00392E55"/>
    <w:rsid w:val="0039301D"/>
    <w:rsid w:val="003930D0"/>
    <w:rsid w:val="0039332F"/>
    <w:rsid w:val="00393338"/>
    <w:rsid w:val="00393529"/>
    <w:rsid w:val="003937D6"/>
    <w:rsid w:val="0039387B"/>
    <w:rsid w:val="00393B7F"/>
    <w:rsid w:val="00393C7F"/>
    <w:rsid w:val="00393C83"/>
    <w:rsid w:val="00393F1D"/>
    <w:rsid w:val="00394078"/>
    <w:rsid w:val="00394161"/>
    <w:rsid w:val="0039434E"/>
    <w:rsid w:val="003946B5"/>
    <w:rsid w:val="00394AE3"/>
    <w:rsid w:val="00394DFE"/>
    <w:rsid w:val="00394E53"/>
    <w:rsid w:val="00394F2B"/>
    <w:rsid w:val="003950D0"/>
    <w:rsid w:val="003950FD"/>
    <w:rsid w:val="00395254"/>
    <w:rsid w:val="00395256"/>
    <w:rsid w:val="003952B6"/>
    <w:rsid w:val="00395479"/>
    <w:rsid w:val="003957E0"/>
    <w:rsid w:val="00395805"/>
    <w:rsid w:val="00395F59"/>
    <w:rsid w:val="00395FCC"/>
    <w:rsid w:val="00395FE9"/>
    <w:rsid w:val="003960A3"/>
    <w:rsid w:val="0039632B"/>
    <w:rsid w:val="0039634C"/>
    <w:rsid w:val="0039642E"/>
    <w:rsid w:val="00396664"/>
    <w:rsid w:val="00396941"/>
    <w:rsid w:val="00396BC5"/>
    <w:rsid w:val="00396DF7"/>
    <w:rsid w:val="00396F6D"/>
    <w:rsid w:val="0039718B"/>
    <w:rsid w:val="0039753D"/>
    <w:rsid w:val="003975AB"/>
    <w:rsid w:val="003975CF"/>
    <w:rsid w:val="00397619"/>
    <w:rsid w:val="00397859"/>
    <w:rsid w:val="00397880"/>
    <w:rsid w:val="0039799D"/>
    <w:rsid w:val="00397A0D"/>
    <w:rsid w:val="00397D9A"/>
    <w:rsid w:val="00397DD6"/>
    <w:rsid w:val="00397E1C"/>
    <w:rsid w:val="00397F15"/>
    <w:rsid w:val="00397FD7"/>
    <w:rsid w:val="003A010D"/>
    <w:rsid w:val="003A010E"/>
    <w:rsid w:val="003A019D"/>
    <w:rsid w:val="003A0216"/>
    <w:rsid w:val="003A028D"/>
    <w:rsid w:val="003A0501"/>
    <w:rsid w:val="003A05C0"/>
    <w:rsid w:val="003A05C4"/>
    <w:rsid w:val="003A0767"/>
    <w:rsid w:val="003A07F9"/>
    <w:rsid w:val="003A082C"/>
    <w:rsid w:val="003A08A5"/>
    <w:rsid w:val="003A08B9"/>
    <w:rsid w:val="003A0C72"/>
    <w:rsid w:val="003A0D5B"/>
    <w:rsid w:val="003A0DC8"/>
    <w:rsid w:val="003A1022"/>
    <w:rsid w:val="003A1126"/>
    <w:rsid w:val="003A18C2"/>
    <w:rsid w:val="003A18EF"/>
    <w:rsid w:val="003A195F"/>
    <w:rsid w:val="003A1A32"/>
    <w:rsid w:val="003A1AE5"/>
    <w:rsid w:val="003A1B32"/>
    <w:rsid w:val="003A1EE5"/>
    <w:rsid w:val="003A1F55"/>
    <w:rsid w:val="003A204D"/>
    <w:rsid w:val="003A23EB"/>
    <w:rsid w:val="003A2426"/>
    <w:rsid w:val="003A242B"/>
    <w:rsid w:val="003A24AC"/>
    <w:rsid w:val="003A29B5"/>
    <w:rsid w:val="003A29E9"/>
    <w:rsid w:val="003A2B9C"/>
    <w:rsid w:val="003A2D08"/>
    <w:rsid w:val="003A3043"/>
    <w:rsid w:val="003A32FF"/>
    <w:rsid w:val="003A3354"/>
    <w:rsid w:val="003A35B3"/>
    <w:rsid w:val="003A3744"/>
    <w:rsid w:val="003A388F"/>
    <w:rsid w:val="003A38A9"/>
    <w:rsid w:val="003A38B3"/>
    <w:rsid w:val="003A397A"/>
    <w:rsid w:val="003A3BA9"/>
    <w:rsid w:val="003A3F62"/>
    <w:rsid w:val="003A4129"/>
    <w:rsid w:val="003A4354"/>
    <w:rsid w:val="003A442F"/>
    <w:rsid w:val="003A45B7"/>
    <w:rsid w:val="003A4832"/>
    <w:rsid w:val="003A4846"/>
    <w:rsid w:val="003A48D4"/>
    <w:rsid w:val="003A4A06"/>
    <w:rsid w:val="003A4AB4"/>
    <w:rsid w:val="003A4B20"/>
    <w:rsid w:val="003A4B77"/>
    <w:rsid w:val="003A4CD1"/>
    <w:rsid w:val="003A513B"/>
    <w:rsid w:val="003A5158"/>
    <w:rsid w:val="003A5457"/>
    <w:rsid w:val="003A565E"/>
    <w:rsid w:val="003A5693"/>
    <w:rsid w:val="003A596C"/>
    <w:rsid w:val="003A5B97"/>
    <w:rsid w:val="003A5E6F"/>
    <w:rsid w:val="003A5ECE"/>
    <w:rsid w:val="003A5F38"/>
    <w:rsid w:val="003A5FED"/>
    <w:rsid w:val="003A602E"/>
    <w:rsid w:val="003A6063"/>
    <w:rsid w:val="003A6627"/>
    <w:rsid w:val="003A6694"/>
    <w:rsid w:val="003A670A"/>
    <w:rsid w:val="003A6768"/>
    <w:rsid w:val="003A68D0"/>
    <w:rsid w:val="003A6A9B"/>
    <w:rsid w:val="003A6D1E"/>
    <w:rsid w:val="003A6EB5"/>
    <w:rsid w:val="003A6F2B"/>
    <w:rsid w:val="003A6F3B"/>
    <w:rsid w:val="003A7044"/>
    <w:rsid w:val="003A7144"/>
    <w:rsid w:val="003A7152"/>
    <w:rsid w:val="003A71CE"/>
    <w:rsid w:val="003A7307"/>
    <w:rsid w:val="003A740C"/>
    <w:rsid w:val="003A7534"/>
    <w:rsid w:val="003A7661"/>
    <w:rsid w:val="003A7A24"/>
    <w:rsid w:val="003A7D1E"/>
    <w:rsid w:val="003A7E9C"/>
    <w:rsid w:val="003A7FD4"/>
    <w:rsid w:val="003B0032"/>
    <w:rsid w:val="003B00D8"/>
    <w:rsid w:val="003B013D"/>
    <w:rsid w:val="003B019D"/>
    <w:rsid w:val="003B02C2"/>
    <w:rsid w:val="003B0305"/>
    <w:rsid w:val="003B0361"/>
    <w:rsid w:val="003B0459"/>
    <w:rsid w:val="003B04C6"/>
    <w:rsid w:val="003B0744"/>
    <w:rsid w:val="003B08B0"/>
    <w:rsid w:val="003B09AF"/>
    <w:rsid w:val="003B0EB4"/>
    <w:rsid w:val="003B0EE2"/>
    <w:rsid w:val="003B0F58"/>
    <w:rsid w:val="003B1221"/>
    <w:rsid w:val="003B13BE"/>
    <w:rsid w:val="003B158D"/>
    <w:rsid w:val="003B15D1"/>
    <w:rsid w:val="003B16AB"/>
    <w:rsid w:val="003B1A5F"/>
    <w:rsid w:val="003B1AB1"/>
    <w:rsid w:val="003B1B8B"/>
    <w:rsid w:val="003B200E"/>
    <w:rsid w:val="003B20D1"/>
    <w:rsid w:val="003B2131"/>
    <w:rsid w:val="003B2272"/>
    <w:rsid w:val="003B2302"/>
    <w:rsid w:val="003B2310"/>
    <w:rsid w:val="003B25F5"/>
    <w:rsid w:val="003B2901"/>
    <w:rsid w:val="003B29C2"/>
    <w:rsid w:val="003B2D2E"/>
    <w:rsid w:val="003B2F4B"/>
    <w:rsid w:val="003B3107"/>
    <w:rsid w:val="003B312B"/>
    <w:rsid w:val="003B3AD8"/>
    <w:rsid w:val="003B3BDF"/>
    <w:rsid w:val="003B3DDC"/>
    <w:rsid w:val="003B3E52"/>
    <w:rsid w:val="003B3EA3"/>
    <w:rsid w:val="003B4044"/>
    <w:rsid w:val="003B4089"/>
    <w:rsid w:val="003B40FE"/>
    <w:rsid w:val="003B4139"/>
    <w:rsid w:val="003B426D"/>
    <w:rsid w:val="003B4429"/>
    <w:rsid w:val="003B46DA"/>
    <w:rsid w:val="003B4700"/>
    <w:rsid w:val="003B47BD"/>
    <w:rsid w:val="003B4B8E"/>
    <w:rsid w:val="003B4EDD"/>
    <w:rsid w:val="003B4F00"/>
    <w:rsid w:val="003B510C"/>
    <w:rsid w:val="003B546F"/>
    <w:rsid w:val="003B5606"/>
    <w:rsid w:val="003B5744"/>
    <w:rsid w:val="003B5B00"/>
    <w:rsid w:val="003B5CF4"/>
    <w:rsid w:val="003B5F5F"/>
    <w:rsid w:val="003B5F60"/>
    <w:rsid w:val="003B5FBB"/>
    <w:rsid w:val="003B61B3"/>
    <w:rsid w:val="003B64A4"/>
    <w:rsid w:val="003B676C"/>
    <w:rsid w:val="003B67DD"/>
    <w:rsid w:val="003B67E7"/>
    <w:rsid w:val="003B689F"/>
    <w:rsid w:val="003B68C8"/>
    <w:rsid w:val="003B6AAA"/>
    <w:rsid w:val="003B6BAF"/>
    <w:rsid w:val="003B6CFC"/>
    <w:rsid w:val="003B6DF1"/>
    <w:rsid w:val="003B6E0B"/>
    <w:rsid w:val="003B6F3C"/>
    <w:rsid w:val="003B7171"/>
    <w:rsid w:val="003B73A0"/>
    <w:rsid w:val="003B7460"/>
    <w:rsid w:val="003B7489"/>
    <w:rsid w:val="003B762E"/>
    <w:rsid w:val="003B7A48"/>
    <w:rsid w:val="003B7A4C"/>
    <w:rsid w:val="003B7F7C"/>
    <w:rsid w:val="003B7FFE"/>
    <w:rsid w:val="003C0216"/>
    <w:rsid w:val="003C04C7"/>
    <w:rsid w:val="003C0607"/>
    <w:rsid w:val="003C06DE"/>
    <w:rsid w:val="003C0814"/>
    <w:rsid w:val="003C090C"/>
    <w:rsid w:val="003C0DF5"/>
    <w:rsid w:val="003C10F3"/>
    <w:rsid w:val="003C10F9"/>
    <w:rsid w:val="003C11B9"/>
    <w:rsid w:val="003C12CE"/>
    <w:rsid w:val="003C1394"/>
    <w:rsid w:val="003C15E2"/>
    <w:rsid w:val="003C169D"/>
    <w:rsid w:val="003C1741"/>
    <w:rsid w:val="003C1A44"/>
    <w:rsid w:val="003C1B77"/>
    <w:rsid w:val="003C1C5B"/>
    <w:rsid w:val="003C1E3D"/>
    <w:rsid w:val="003C1F0F"/>
    <w:rsid w:val="003C24A1"/>
    <w:rsid w:val="003C2643"/>
    <w:rsid w:val="003C2695"/>
    <w:rsid w:val="003C27A3"/>
    <w:rsid w:val="003C28E3"/>
    <w:rsid w:val="003C297D"/>
    <w:rsid w:val="003C2A5E"/>
    <w:rsid w:val="003C2CB0"/>
    <w:rsid w:val="003C2FAA"/>
    <w:rsid w:val="003C2FBC"/>
    <w:rsid w:val="003C3125"/>
    <w:rsid w:val="003C3514"/>
    <w:rsid w:val="003C3516"/>
    <w:rsid w:val="003C354B"/>
    <w:rsid w:val="003C3579"/>
    <w:rsid w:val="003C3ABC"/>
    <w:rsid w:val="003C3B36"/>
    <w:rsid w:val="003C3D02"/>
    <w:rsid w:val="003C408A"/>
    <w:rsid w:val="003C41BD"/>
    <w:rsid w:val="003C4527"/>
    <w:rsid w:val="003C4545"/>
    <w:rsid w:val="003C458F"/>
    <w:rsid w:val="003C475B"/>
    <w:rsid w:val="003C47BE"/>
    <w:rsid w:val="003C48C6"/>
    <w:rsid w:val="003C4B9A"/>
    <w:rsid w:val="003C4C84"/>
    <w:rsid w:val="003C4D18"/>
    <w:rsid w:val="003C4EB1"/>
    <w:rsid w:val="003C4F1E"/>
    <w:rsid w:val="003C518A"/>
    <w:rsid w:val="003C51E4"/>
    <w:rsid w:val="003C526F"/>
    <w:rsid w:val="003C52A2"/>
    <w:rsid w:val="003C573A"/>
    <w:rsid w:val="003C57EC"/>
    <w:rsid w:val="003C59EB"/>
    <w:rsid w:val="003C5AA3"/>
    <w:rsid w:val="003C5BB5"/>
    <w:rsid w:val="003C5CF7"/>
    <w:rsid w:val="003C5D82"/>
    <w:rsid w:val="003C5D87"/>
    <w:rsid w:val="003C5EBB"/>
    <w:rsid w:val="003C633A"/>
    <w:rsid w:val="003C6647"/>
    <w:rsid w:val="003C6677"/>
    <w:rsid w:val="003C6722"/>
    <w:rsid w:val="003C6811"/>
    <w:rsid w:val="003C6C96"/>
    <w:rsid w:val="003C6D47"/>
    <w:rsid w:val="003C723A"/>
    <w:rsid w:val="003C7351"/>
    <w:rsid w:val="003C76C1"/>
    <w:rsid w:val="003C77C7"/>
    <w:rsid w:val="003C7884"/>
    <w:rsid w:val="003C7922"/>
    <w:rsid w:val="003C7AD5"/>
    <w:rsid w:val="003C7BC1"/>
    <w:rsid w:val="003C7CFD"/>
    <w:rsid w:val="003C7F87"/>
    <w:rsid w:val="003C7FD2"/>
    <w:rsid w:val="003D017E"/>
    <w:rsid w:val="003D02E5"/>
    <w:rsid w:val="003D05E1"/>
    <w:rsid w:val="003D06B4"/>
    <w:rsid w:val="003D0A4E"/>
    <w:rsid w:val="003D0E4D"/>
    <w:rsid w:val="003D0EC3"/>
    <w:rsid w:val="003D1252"/>
    <w:rsid w:val="003D155A"/>
    <w:rsid w:val="003D15F3"/>
    <w:rsid w:val="003D16E2"/>
    <w:rsid w:val="003D1778"/>
    <w:rsid w:val="003D181C"/>
    <w:rsid w:val="003D184F"/>
    <w:rsid w:val="003D1CB8"/>
    <w:rsid w:val="003D1D08"/>
    <w:rsid w:val="003D1E70"/>
    <w:rsid w:val="003D1F38"/>
    <w:rsid w:val="003D1F63"/>
    <w:rsid w:val="003D2021"/>
    <w:rsid w:val="003D20B0"/>
    <w:rsid w:val="003D22AC"/>
    <w:rsid w:val="003D24CF"/>
    <w:rsid w:val="003D2555"/>
    <w:rsid w:val="003D29B3"/>
    <w:rsid w:val="003D2A0E"/>
    <w:rsid w:val="003D2ACA"/>
    <w:rsid w:val="003D2B0C"/>
    <w:rsid w:val="003D2BF8"/>
    <w:rsid w:val="003D2C2B"/>
    <w:rsid w:val="003D2CB8"/>
    <w:rsid w:val="003D2FD3"/>
    <w:rsid w:val="003D2FD7"/>
    <w:rsid w:val="003D30F1"/>
    <w:rsid w:val="003D3249"/>
    <w:rsid w:val="003D359E"/>
    <w:rsid w:val="003D3606"/>
    <w:rsid w:val="003D38A1"/>
    <w:rsid w:val="003D38AE"/>
    <w:rsid w:val="003D394B"/>
    <w:rsid w:val="003D3977"/>
    <w:rsid w:val="003D3B68"/>
    <w:rsid w:val="003D3C6E"/>
    <w:rsid w:val="003D3D9F"/>
    <w:rsid w:val="003D40D1"/>
    <w:rsid w:val="003D4113"/>
    <w:rsid w:val="003D422E"/>
    <w:rsid w:val="003D4664"/>
    <w:rsid w:val="003D46A6"/>
    <w:rsid w:val="003D4748"/>
    <w:rsid w:val="003D47FE"/>
    <w:rsid w:val="003D4B51"/>
    <w:rsid w:val="003D4BE7"/>
    <w:rsid w:val="003D4E8C"/>
    <w:rsid w:val="003D4EED"/>
    <w:rsid w:val="003D52E6"/>
    <w:rsid w:val="003D534A"/>
    <w:rsid w:val="003D5354"/>
    <w:rsid w:val="003D548E"/>
    <w:rsid w:val="003D54EE"/>
    <w:rsid w:val="003D555E"/>
    <w:rsid w:val="003D559B"/>
    <w:rsid w:val="003D559E"/>
    <w:rsid w:val="003D55F2"/>
    <w:rsid w:val="003D5646"/>
    <w:rsid w:val="003D56C5"/>
    <w:rsid w:val="003D5789"/>
    <w:rsid w:val="003D5972"/>
    <w:rsid w:val="003D5D39"/>
    <w:rsid w:val="003D61A2"/>
    <w:rsid w:val="003D627A"/>
    <w:rsid w:val="003D63DC"/>
    <w:rsid w:val="003D6475"/>
    <w:rsid w:val="003D650A"/>
    <w:rsid w:val="003D6595"/>
    <w:rsid w:val="003D665A"/>
    <w:rsid w:val="003D6B39"/>
    <w:rsid w:val="003D6CBE"/>
    <w:rsid w:val="003D6D96"/>
    <w:rsid w:val="003D6DD5"/>
    <w:rsid w:val="003D6EFF"/>
    <w:rsid w:val="003D7048"/>
    <w:rsid w:val="003D7161"/>
    <w:rsid w:val="003D7274"/>
    <w:rsid w:val="003D753F"/>
    <w:rsid w:val="003D756C"/>
    <w:rsid w:val="003D7667"/>
    <w:rsid w:val="003D78A8"/>
    <w:rsid w:val="003D7A2B"/>
    <w:rsid w:val="003D7AA5"/>
    <w:rsid w:val="003D7B0D"/>
    <w:rsid w:val="003D7C7A"/>
    <w:rsid w:val="003D7CC7"/>
    <w:rsid w:val="003D7FE9"/>
    <w:rsid w:val="003E00B7"/>
    <w:rsid w:val="003E02A6"/>
    <w:rsid w:val="003E0628"/>
    <w:rsid w:val="003E092C"/>
    <w:rsid w:val="003E0D0A"/>
    <w:rsid w:val="003E0EB1"/>
    <w:rsid w:val="003E0F93"/>
    <w:rsid w:val="003E11A8"/>
    <w:rsid w:val="003E1296"/>
    <w:rsid w:val="003E12A6"/>
    <w:rsid w:val="003E1430"/>
    <w:rsid w:val="003E1542"/>
    <w:rsid w:val="003E1CA3"/>
    <w:rsid w:val="003E22C0"/>
    <w:rsid w:val="003E2484"/>
    <w:rsid w:val="003E24D2"/>
    <w:rsid w:val="003E2507"/>
    <w:rsid w:val="003E2658"/>
    <w:rsid w:val="003E28AF"/>
    <w:rsid w:val="003E2B33"/>
    <w:rsid w:val="003E2D84"/>
    <w:rsid w:val="003E2D87"/>
    <w:rsid w:val="003E2DFB"/>
    <w:rsid w:val="003E3032"/>
    <w:rsid w:val="003E32F8"/>
    <w:rsid w:val="003E338C"/>
    <w:rsid w:val="003E3730"/>
    <w:rsid w:val="003E38FB"/>
    <w:rsid w:val="003E3940"/>
    <w:rsid w:val="003E3BFC"/>
    <w:rsid w:val="003E3E68"/>
    <w:rsid w:val="003E3E7A"/>
    <w:rsid w:val="003E3F5E"/>
    <w:rsid w:val="003E40C0"/>
    <w:rsid w:val="003E4141"/>
    <w:rsid w:val="003E436B"/>
    <w:rsid w:val="003E4485"/>
    <w:rsid w:val="003E452B"/>
    <w:rsid w:val="003E4547"/>
    <w:rsid w:val="003E46D3"/>
    <w:rsid w:val="003E47AF"/>
    <w:rsid w:val="003E47E1"/>
    <w:rsid w:val="003E4970"/>
    <w:rsid w:val="003E49C6"/>
    <w:rsid w:val="003E4B26"/>
    <w:rsid w:val="003E4B68"/>
    <w:rsid w:val="003E4C68"/>
    <w:rsid w:val="003E4D20"/>
    <w:rsid w:val="003E4DB6"/>
    <w:rsid w:val="003E4DCE"/>
    <w:rsid w:val="003E4FE9"/>
    <w:rsid w:val="003E50CE"/>
    <w:rsid w:val="003E55E1"/>
    <w:rsid w:val="003E571F"/>
    <w:rsid w:val="003E5903"/>
    <w:rsid w:val="003E591C"/>
    <w:rsid w:val="003E5A8C"/>
    <w:rsid w:val="003E5A92"/>
    <w:rsid w:val="003E5A9B"/>
    <w:rsid w:val="003E5DC0"/>
    <w:rsid w:val="003E5EDC"/>
    <w:rsid w:val="003E5F35"/>
    <w:rsid w:val="003E60B8"/>
    <w:rsid w:val="003E6415"/>
    <w:rsid w:val="003E6755"/>
    <w:rsid w:val="003E6898"/>
    <w:rsid w:val="003E6B32"/>
    <w:rsid w:val="003E6BCE"/>
    <w:rsid w:val="003E6C47"/>
    <w:rsid w:val="003E6CA7"/>
    <w:rsid w:val="003E6DBB"/>
    <w:rsid w:val="003E6E5D"/>
    <w:rsid w:val="003E6F6D"/>
    <w:rsid w:val="003E7113"/>
    <w:rsid w:val="003E738D"/>
    <w:rsid w:val="003E7490"/>
    <w:rsid w:val="003E7526"/>
    <w:rsid w:val="003E7765"/>
    <w:rsid w:val="003E77D8"/>
    <w:rsid w:val="003E77D9"/>
    <w:rsid w:val="003E78E7"/>
    <w:rsid w:val="003E7C1E"/>
    <w:rsid w:val="003E7C4B"/>
    <w:rsid w:val="003E7C4F"/>
    <w:rsid w:val="003E7FBE"/>
    <w:rsid w:val="003F0027"/>
    <w:rsid w:val="003F0035"/>
    <w:rsid w:val="003F00E3"/>
    <w:rsid w:val="003F029E"/>
    <w:rsid w:val="003F0389"/>
    <w:rsid w:val="003F05C7"/>
    <w:rsid w:val="003F069C"/>
    <w:rsid w:val="003F06E0"/>
    <w:rsid w:val="003F083B"/>
    <w:rsid w:val="003F0BF8"/>
    <w:rsid w:val="003F0D79"/>
    <w:rsid w:val="003F1086"/>
    <w:rsid w:val="003F10A2"/>
    <w:rsid w:val="003F112E"/>
    <w:rsid w:val="003F1132"/>
    <w:rsid w:val="003F1199"/>
    <w:rsid w:val="003F11A0"/>
    <w:rsid w:val="003F135D"/>
    <w:rsid w:val="003F1768"/>
    <w:rsid w:val="003F1985"/>
    <w:rsid w:val="003F1BBA"/>
    <w:rsid w:val="003F1CF1"/>
    <w:rsid w:val="003F1DC5"/>
    <w:rsid w:val="003F1F2A"/>
    <w:rsid w:val="003F1F5D"/>
    <w:rsid w:val="003F21AF"/>
    <w:rsid w:val="003F2242"/>
    <w:rsid w:val="003F22F3"/>
    <w:rsid w:val="003F2426"/>
    <w:rsid w:val="003F24FD"/>
    <w:rsid w:val="003F2552"/>
    <w:rsid w:val="003F268C"/>
    <w:rsid w:val="003F26FB"/>
    <w:rsid w:val="003F278B"/>
    <w:rsid w:val="003F28C1"/>
    <w:rsid w:val="003F28D8"/>
    <w:rsid w:val="003F2A28"/>
    <w:rsid w:val="003F2B4F"/>
    <w:rsid w:val="003F2E3E"/>
    <w:rsid w:val="003F2F2D"/>
    <w:rsid w:val="003F33BC"/>
    <w:rsid w:val="003F34E7"/>
    <w:rsid w:val="003F35F0"/>
    <w:rsid w:val="003F36AB"/>
    <w:rsid w:val="003F3A5D"/>
    <w:rsid w:val="003F3AA4"/>
    <w:rsid w:val="003F3D75"/>
    <w:rsid w:val="003F4064"/>
    <w:rsid w:val="003F4101"/>
    <w:rsid w:val="003F4293"/>
    <w:rsid w:val="003F48CB"/>
    <w:rsid w:val="003F4A02"/>
    <w:rsid w:val="003F4AAE"/>
    <w:rsid w:val="003F4B22"/>
    <w:rsid w:val="003F4C32"/>
    <w:rsid w:val="003F4CB0"/>
    <w:rsid w:val="003F4D4B"/>
    <w:rsid w:val="003F4DAB"/>
    <w:rsid w:val="003F4E06"/>
    <w:rsid w:val="003F50A7"/>
    <w:rsid w:val="003F5102"/>
    <w:rsid w:val="003F52B3"/>
    <w:rsid w:val="003F545F"/>
    <w:rsid w:val="003F54AC"/>
    <w:rsid w:val="003F5604"/>
    <w:rsid w:val="003F567A"/>
    <w:rsid w:val="003F56EF"/>
    <w:rsid w:val="003F5709"/>
    <w:rsid w:val="003F5B6F"/>
    <w:rsid w:val="003F5B7A"/>
    <w:rsid w:val="003F5DFA"/>
    <w:rsid w:val="003F601C"/>
    <w:rsid w:val="003F60B8"/>
    <w:rsid w:val="003F655B"/>
    <w:rsid w:val="003F663B"/>
    <w:rsid w:val="003F66D2"/>
    <w:rsid w:val="003F6712"/>
    <w:rsid w:val="003F67AA"/>
    <w:rsid w:val="003F7256"/>
    <w:rsid w:val="003F7512"/>
    <w:rsid w:val="003F7528"/>
    <w:rsid w:val="003F7714"/>
    <w:rsid w:val="003F7B53"/>
    <w:rsid w:val="003F7BBA"/>
    <w:rsid w:val="003F7D33"/>
    <w:rsid w:val="003F7D9A"/>
    <w:rsid w:val="004000AC"/>
    <w:rsid w:val="00400113"/>
    <w:rsid w:val="0040016A"/>
    <w:rsid w:val="0040033B"/>
    <w:rsid w:val="004003FC"/>
    <w:rsid w:val="004006E0"/>
    <w:rsid w:val="00400837"/>
    <w:rsid w:val="004008E0"/>
    <w:rsid w:val="00400945"/>
    <w:rsid w:val="0040097B"/>
    <w:rsid w:val="00400D06"/>
    <w:rsid w:val="00400D5D"/>
    <w:rsid w:val="00400E99"/>
    <w:rsid w:val="00400EDD"/>
    <w:rsid w:val="004012F4"/>
    <w:rsid w:val="0040132B"/>
    <w:rsid w:val="00401459"/>
    <w:rsid w:val="00401567"/>
    <w:rsid w:val="0040169D"/>
    <w:rsid w:val="00401BB7"/>
    <w:rsid w:val="00401CBF"/>
    <w:rsid w:val="00401DA4"/>
    <w:rsid w:val="0040219A"/>
    <w:rsid w:val="004021B0"/>
    <w:rsid w:val="00402222"/>
    <w:rsid w:val="0040247B"/>
    <w:rsid w:val="00402607"/>
    <w:rsid w:val="0040263D"/>
    <w:rsid w:val="00402942"/>
    <w:rsid w:val="00402989"/>
    <w:rsid w:val="00402BA3"/>
    <w:rsid w:val="00402D9E"/>
    <w:rsid w:val="00402DDA"/>
    <w:rsid w:val="00402ED5"/>
    <w:rsid w:val="00402EF3"/>
    <w:rsid w:val="004030E2"/>
    <w:rsid w:val="004037EB"/>
    <w:rsid w:val="00403A92"/>
    <w:rsid w:val="00403AA6"/>
    <w:rsid w:val="00403C16"/>
    <w:rsid w:val="00403C98"/>
    <w:rsid w:val="00403CB0"/>
    <w:rsid w:val="00403D2D"/>
    <w:rsid w:val="00403E4D"/>
    <w:rsid w:val="00404131"/>
    <w:rsid w:val="004042A7"/>
    <w:rsid w:val="00404456"/>
    <w:rsid w:val="004048F0"/>
    <w:rsid w:val="00404B26"/>
    <w:rsid w:val="00404D95"/>
    <w:rsid w:val="00404DB5"/>
    <w:rsid w:val="00404E39"/>
    <w:rsid w:val="00404E67"/>
    <w:rsid w:val="00404E82"/>
    <w:rsid w:val="00405519"/>
    <w:rsid w:val="00405583"/>
    <w:rsid w:val="004056ED"/>
    <w:rsid w:val="004058BC"/>
    <w:rsid w:val="004058DA"/>
    <w:rsid w:val="00405A20"/>
    <w:rsid w:val="00405CE0"/>
    <w:rsid w:val="00405D5D"/>
    <w:rsid w:val="00405E34"/>
    <w:rsid w:val="00405F83"/>
    <w:rsid w:val="004060EE"/>
    <w:rsid w:val="0040615F"/>
    <w:rsid w:val="004061A6"/>
    <w:rsid w:val="004061D2"/>
    <w:rsid w:val="004061E1"/>
    <w:rsid w:val="00406371"/>
    <w:rsid w:val="00406406"/>
    <w:rsid w:val="0040664C"/>
    <w:rsid w:val="00406655"/>
    <w:rsid w:val="004066C6"/>
    <w:rsid w:val="0040673D"/>
    <w:rsid w:val="00406895"/>
    <w:rsid w:val="00406CCD"/>
    <w:rsid w:val="00406D60"/>
    <w:rsid w:val="00406ED2"/>
    <w:rsid w:val="0040751A"/>
    <w:rsid w:val="00407580"/>
    <w:rsid w:val="00407660"/>
    <w:rsid w:val="004078AF"/>
    <w:rsid w:val="004078F4"/>
    <w:rsid w:val="004079DA"/>
    <w:rsid w:val="00407A63"/>
    <w:rsid w:val="00407ADA"/>
    <w:rsid w:val="00407BEB"/>
    <w:rsid w:val="00407EB5"/>
    <w:rsid w:val="00407F03"/>
    <w:rsid w:val="0041032E"/>
    <w:rsid w:val="004103AE"/>
    <w:rsid w:val="0041061A"/>
    <w:rsid w:val="00410702"/>
    <w:rsid w:val="004108D0"/>
    <w:rsid w:val="00410B6C"/>
    <w:rsid w:val="00410E3D"/>
    <w:rsid w:val="00411087"/>
    <w:rsid w:val="00411092"/>
    <w:rsid w:val="0041144F"/>
    <w:rsid w:val="0041163C"/>
    <w:rsid w:val="0041164A"/>
    <w:rsid w:val="004116CD"/>
    <w:rsid w:val="004118B0"/>
    <w:rsid w:val="004118CA"/>
    <w:rsid w:val="0041194B"/>
    <w:rsid w:val="004119A3"/>
    <w:rsid w:val="00411AD6"/>
    <w:rsid w:val="00411D18"/>
    <w:rsid w:val="00411E3E"/>
    <w:rsid w:val="00411EBF"/>
    <w:rsid w:val="00411FC5"/>
    <w:rsid w:val="004122B8"/>
    <w:rsid w:val="004123C2"/>
    <w:rsid w:val="004128E8"/>
    <w:rsid w:val="00412925"/>
    <w:rsid w:val="004129B9"/>
    <w:rsid w:val="00412A15"/>
    <w:rsid w:val="00412A44"/>
    <w:rsid w:val="00412A7B"/>
    <w:rsid w:val="00412D12"/>
    <w:rsid w:val="00412D27"/>
    <w:rsid w:val="00413362"/>
    <w:rsid w:val="004133C6"/>
    <w:rsid w:val="00413580"/>
    <w:rsid w:val="00413971"/>
    <w:rsid w:val="0041398F"/>
    <w:rsid w:val="00413A61"/>
    <w:rsid w:val="00413AD7"/>
    <w:rsid w:val="00413C97"/>
    <w:rsid w:val="00413D08"/>
    <w:rsid w:val="00413EB5"/>
    <w:rsid w:val="00413EBF"/>
    <w:rsid w:val="00413F03"/>
    <w:rsid w:val="0041402F"/>
    <w:rsid w:val="00414062"/>
    <w:rsid w:val="0041413B"/>
    <w:rsid w:val="004141F0"/>
    <w:rsid w:val="00414245"/>
    <w:rsid w:val="004143CB"/>
    <w:rsid w:val="00414567"/>
    <w:rsid w:val="00414770"/>
    <w:rsid w:val="0041481D"/>
    <w:rsid w:val="0041488D"/>
    <w:rsid w:val="00414958"/>
    <w:rsid w:val="00414A4C"/>
    <w:rsid w:val="00414B23"/>
    <w:rsid w:val="00414B3E"/>
    <w:rsid w:val="00414B52"/>
    <w:rsid w:val="00414D24"/>
    <w:rsid w:val="00414D7F"/>
    <w:rsid w:val="00414F26"/>
    <w:rsid w:val="00415089"/>
    <w:rsid w:val="00415169"/>
    <w:rsid w:val="0041566D"/>
    <w:rsid w:val="00415AB6"/>
    <w:rsid w:val="00415D3C"/>
    <w:rsid w:val="00415E5C"/>
    <w:rsid w:val="00415F3D"/>
    <w:rsid w:val="00416048"/>
    <w:rsid w:val="0041608A"/>
    <w:rsid w:val="004160F8"/>
    <w:rsid w:val="004161A3"/>
    <w:rsid w:val="00416552"/>
    <w:rsid w:val="0041665D"/>
    <w:rsid w:val="0041677A"/>
    <w:rsid w:val="004168AB"/>
    <w:rsid w:val="0041693A"/>
    <w:rsid w:val="00416BA4"/>
    <w:rsid w:val="00416BAA"/>
    <w:rsid w:val="00416DC5"/>
    <w:rsid w:val="004170A2"/>
    <w:rsid w:val="004170EE"/>
    <w:rsid w:val="0041712A"/>
    <w:rsid w:val="004175CD"/>
    <w:rsid w:val="00417630"/>
    <w:rsid w:val="004178F8"/>
    <w:rsid w:val="004179D9"/>
    <w:rsid w:val="00417A5D"/>
    <w:rsid w:val="00417D80"/>
    <w:rsid w:val="00417FFB"/>
    <w:rsid w:val="00420024"/>
    <w:rsid w:val="00420116"/>
    <w:rsid w:val="0042020C"/>
    <w:rsid w:val="00420267"/>
    <w:rsid w:val="00420339"/>
    <w:rsid w:val="0042071A"/>
    <w:rsid w:val="00420B4B"/>
    <w:rsid w:val="00420F4C"/>
    <w:rsid w:val="00420FAE"/>
    <w:rsid w:val="004210CC"/>
    <w:rsid w:val="004211FF"/>
    <w:rsid w:val="004213F3"/>
    <w:rsid w:val="00421403"/>
    <w:rsid w:val="004214FC"/>
    <w:rsid w:val="0042158F"/>
    <w:rsid w:val="0042159B"/>
    <w:rsid w:val="004216C9"/>
    <w:rsid w:val="0042196E"/>
    <w:rsid w:val="004219C0"/>
    <w:rsid w:val="00421A2C"/>
    <w:rsid w:val="00421A4F"/>
    <w:rsid w:val="00421B62"/>
    <w:rsid w:val="00421B68"/>
    <w:rsid w:val="00421D67"/>
    <w:rsid w:val="00421DFE"/>
    <w:rsid w:val="00421E60"/>
    <w:rsid w:val="0042223A"/>
    <w:rsid w:val="00422337"/>
    <w:rsid w:val="0042245C"/>
    <w:rsid w:val="0042294D"/>
    <w:rsid w:val="004229D2"/>
    <w:rsid w:val="004229F9"/>
    <w:rsid w:val="00422A76"/>
    <w:rsid w:val="00422ABE"/>
    <w:rsid w:val="00422CC9"/>
    <w:rsid w:val="00422D58"/>
    <w:rsid w:val="004230DF"/>
    <w:rsid w:val="00423135"/>
    <w:rsid w:val="004231D3"/>
    <w:rsid w:val="0042325D"/>
    <w:rsid w:val="004233EF"/>
    <w:rsid w:val="0042347D"/>
    <w:rsid w:val="004235F3"/>
    <w:rsid w:val="004236D3"/>
    <w:rsid w:val="00423804"/>
    <w:rsid w:val="0042381D"/>
    <w:rsid w:val="004238F8"/>
    <w:rsid w:val="00423909"/>
    <w:rsid w:val="00423C33"/>
    <w:rsid w:val="00423DA7"/>
    <w:rsid w:val="00423F69"/>
    <w:rsid w:val="00424118"/>
    <w:rsid w:val="0042425C"/>
    <w:rsid w:val="00424350"/>
    <w:rsid w:val="00424365"/>
    <w:rsid w:val="00424615"/>
    <w:rsid w:val="0042485A"/>
    <w:rsid w:val="0042487D"/>
    <w:rsid w:val="00424BA3"/>
    <w:rsid w:val="004255FB"/>
    <w:rsid w:val="00425E4A"/>
    <w:rsid w:val="004260EF"/>
    <w:rsid w:val="00426365"/>
    <w:rsid w:val="004265F3"/>
    <w:rsid w:val="00426685"/>
    <w:rsid w:val="00426930"/>
    <w:rsid w:val="00426AA8"/>
    <w:rsid w:val="00426B19"/>
    <w:rsid w:val="00426F6E"/>
    <w:rsid w:val="00427011"/>
    <w:rsid w:val="004270A1"/>
    <w:rsid w:val="00427121"/>
    <w:rsid w:val="004273AE"/>
    <w:rsid w:val="0042750C"/>
    <w:rsid w:val="00427AA6"/>
    <w:rsid w:val="00427B09"/>
    <w:rsid w:val="00427BC1"/>
    <w:rsid w:val="00427CF1"/>
    <w:rsid w:val="00427ED1"/>
    <w:rsid w:val="00427F90"/>
    <w:rsid w:val="00430037"/>
    <w:rsid w:val="0043020E"/>
    <w:rsid w:val="0043024A"/>
    <w:rsid w:val="00430563"/>
    <w:rsid w:val="0043058C"/>
    <w:rsid w:val="004305F8"/>
    <w:rsid w:val="00430820"/>
    <w:rsid w:val="004308C8"/>
    <w:rsid w:val="0043096C"/>
    <w:rsid w:val="004309E9"/>
    <w:rsid w:val="00430A19"/>
    <w:rsid w:val="00430AF9"/>
    <w:rsid w:val="00430CA3"/>
    <w:rsid w:val="00430CFE"/>
    <w:rsid w:val="00430E6D"/>
    <w:rsid w:val="00430E78"/>
    <w:rsid w:val="00430FDB"/>
    <w:rsid w:val="004310E5"/>
    <w:rsid w:val="004312FC"/>
    <w:rsid w:val="0043136F"/>
    <w:rsid w:val="00431556"/>
    <w:rsid w:val="00431649"/>
    <w:rsid w:val="00431781"/>
    <w:rsid w:val="004317CF"/>
    <w:rsid w:val="00431AC0"/>
    <w:rsid w:val="00431CFA"/>
    <w:rsid w:val="00432146"/>
    <w:rsid w:val="004322B5"/>
    <w:rsid w:val="00432344"/>
    <w:rsid w:val="0043256B"/>
    <w:rsid w:val="004326FE"/>
    <w:rsid w:val="004328AD"/>
    <w:rsid w:val="0043298E"/>
    <w:rsid w:val="00432A0E"/>
    <w:rsid w:val="00432D79"/>
    <w:rsid w:val="00432E5D"/>
    <w:rsid w:val="00432E78"/>
    <w:rsid w:val="00432EE6"/>
    <w:rsid w:val="00432EEF"/>
    <w:rsid w:val="00433018"/>
    <w:rsid w:val="004333E9"/>
    <w:rsid w:val="004334D4"/>
    <w:rsid w:val="00433530"/>
    <w:rsid w:val="00433558"/>
    <w:rsid w:val="004337E2"/>
    <w:rsid w:val="00433820"/>
    <w:rsid w:val="0043394F"/>
    <w:rsid w:val="00433A33"/>
    <w:rsid w:val="00433AAA"/>
    <w:rsid w:val="00433AF3"/>
    <w:rsid w:val="00433C94"/>
    <w:rsid w:val="00433CF7"/>
    <w:rsid w:val="00433E4C"/>
    <w:rsid w:val="00433E9E"/>
    <w:rsid w:val="00433F0A"/>
    <w:rsid w:val="00433FAF"/>
    <w:rsid w:val="00433FB2"/>
    <w:rsid w:val="004341A9"/>
    <w:rsid w:val="00434400"/>
    <w:rsid w:val="0043451F"/>
    <w:rsid w:val="004346AB"/>
    <w:rsid w:val="00434B90"/>
    <w:rsid w:val="00434C23"/>
    <w:rsid w:val="00434D7A"/>
    <w:rsid w:val="00434DFC"/>
    <w:rsid w:val="00434E2A"/>
    <w:rsid w:val="00434E59"/>
    <w:rsid w:val="00434FAA"/>
    <w:rsid w:val="00435080"/>
    <w:rsid w:val="004351BA"/>
    <w:rsid w:val="00435260"/>
    <w:rsid w:val="00435529"/>
    <w:rsid w:val="00435608"/>
    <w:rsid w:val="00435D1B"/>
    <w:rsid w:val="00435D5F"/>
    <w:rsid w:val="00435EA7"/>
    <w:rsid w:val="00435F7A"/>
    <w:rsid w:val="00435FB9"/>
    <w:rsid w:val="00436218"/>
    <w:rsid w:val="00436222"/>
    <w:rsid w:val="004364D7"/>
    <w:rsid w:val="0043665E"/>
    <w:rsid w:val="00436845"/>
    <w:rsid w:val="00436BDD"/>
    <w:rsid w:val="00436CD7"/>
    <w:rsid w:val="00436DEB"/>
    <w:rsid w:val="00436EE1"/>
    <w:rsid w:val="00436F3F"/>
    <w:rsid w:val="004371A5"/>
    <w:rsid w:val="004374A3"/>
    <w:rsid w:val="004377EA"/>
    <w:rsid w:val="00437B7F"/>
    <w:rsid w:val="00437D88"/>
    <w:rsid w:val="00437E75"/>
    <w:rsid w:val="00437F42"/>
    <w:rsid w:val="00440087"/>
    <w:rsid w:val="0044028F"/>
    <w:rsid w:val="004405C0"/>
    <w:rsid w:val="0044069F"/>
    <w:rsid w:val="004406D9"/>
    <w:rsid w:val="00440983"/>
    <w:rsid w:val="00440A1F"/>
    <w:rsid w:val="00440B94"/>
    <w:rsid w:val="00440E1E"/>
    <w:rsid w:val="00440F56"/>
    <w:rsid w:val="00440FCE"/>
    <w:rsid w:val="0044132F"/>
    <w:rsid w:val="00441523"/>
    <w:rsid w:val="004416FE"/>
    <w:rsid w:val="00441733"/>
    <w:rsid w:val="0044176A"/>
    <w:rsid w:val="004419D0"/>
    <w:rsid w:val="00441BD2"/>
    <w:rsid w:val="00441D1A"/>
    <w:rsid w:val="00441D5A"/>
    <w:rsid w:val="00441D65"/>
    <w:rsid w:val="00442103"/>
    <w:rsid w:val="00442471"/>
    <w:rsid w:val="004424A4"/>
    <w:rsid w:val="004425B9"/>
    <w:rsid w:val="004427C1"/>
    <w:rsid w:val="00442AAB"/>
    <w:rsid w:val="00442B3B"/>
    <w:rsid w:val="00442D1C"/>
    <w:rsid w:val="00442E2A"/>
    <w:rsid w:val="00442E9C"/>
    <w:rsid w:val="004431C1"/>
    <w:rsid w:val="00443200"/>
    <w:rsid w:val="00443240"/>
    <w:rsid w:val="0044366C"/>
    <w:rsid w:val="004437EC"/>
    <w:rsid w:val="004438A3"/>
    <w:rsid w:val="0044391D"/>
    <w:rsid w:val="004439A1"/>
    <w:rsid w:val="00443B6F"/>
    <w:rsid w:val="00443B91"/>
    <w:rsid w:val="00443BA1"/>
    <w:rsid w:val="00443C41"/>
    <w:rsid w:val="00443C5D"/>
    <w:rsid w:val="00443D0B"/>
    <w:rsid w:val="00443D53"/>
    <w:rsid w:val="00444026"/>
    <w:rsid w:val="00444142"/>
    <w:rsid w:val="0044414E"/>
    <w:rsid w:val="00444265"/>
    <w:rsid w:val="004443CA"/>
    <w:rsid w:val="0044488E"/>
    <w:rsid w:val="00444A8C"/>
    <w:rsid w:val="00444CBD"/>
    <w:rsid w:val="0044503E"/>
    <w:rsid w:val="00445101"/>
    <w:rsid w:val="004451B6"/>
    <w:rsid w:val="004451B7"/>
    <w:rsid w:val="004451E7"/>
    <w:rsid w:val="00445247"/>
    <w:rsid w:val="004452D1"/>
    <w:rsid w:val="00445370"/>
    <w:rsid w:val="0044539C"/>
    <w:rsid w:val="004455A2"/>
    <w:rsid w:val="004458BA"/>
    <w:rsid w:val="00445A39"/>
    <w:rsid w:val="00445B25"/>
    <w:rsid w:val="00445C19"/>
    <w:rsid w:val="00445C7E"/>
    <w:rsid w:val="00445CBB"/>
    <w:rsid w:val="00445EC7"/>
    <w:rsid w:val="00445F1C"/>
    <w:rsid w:val="00445FE3"/>
    <w:rsid w:val="00446055"/>
    <w:rsid w:val="004461AF"/>
    <w:rsid w:val="00446211"/>
    <w:rsid w:val="004468BC"/>
    <w:rsid w:val="004468BE"/>
    <w:rsid w:val="004469BC"/>
    <w:rsid w:val="00446EB1"/>
    <w:rsid w:val="00447033"/>
    <w:rsid w:val="0044705F"/>
    <w:rsid w:val="004474DC"/>
    <w:rsid w:val="0044758C"/>
    <w:rsid w:val="0044767A"/>
    <w:rsid w:val="00447799"/>
    <w:rsid w:val="00447846"/>
    <w:rsid w:val="00447960"/>
    <w:rsid w:val="00447AA2"/>
    <w:rsid w:val="00447B88"/>
    <w:rsid w:val="00447BB0"/>
    <w:rsid w:val="00447DD7"/>
    <w:rsid w:val="0045001E"/>
    <w:rsid w:val="004500F7"/>
    <w:rsid w:val="00450350"/>
    <w:rsid w:val="00450554"/>
    <w:rsid w:val="004506AE"/>
    <w:rsid w:val="004506FD"/>
    <w:rsid w:val="0045093D"/>
    <w:rsid w:val="004509D9"/>
    <w:rsid w:val="00450C5D"/>
    <w:rsid w:val="00450CCD"/>
    <w:rsid w:val="00450D43"/>
    <w:rsid w:val="00450D75"/>
    <w:rsid w:val="00450F4D"/>
    <w:rsid w:val="00450F4F"/>
    <w:rsid w:val="004510E8"/>
    <w:rsid w:val="0045161F"/>
    <w:rsid w:val="004516AF"/>
    <w:rsid w:val="004517AD"/>
    <w:rsid w:val="00451B4A"/>
    <w:rsid w:val="00451D3B"/>
    <w:rsid w:val="00451D81"/>
    <w:rsid w:val="00451ECC"/>
    <w:rsid w:val="00451EE8"/>
    <w:rsid w:val="00452334"/>
    <w:rsid w:val="0045234C"/>
    <w:rsid w:val="0045235E"/>
    <w:rsid w:val="0045237B"/>
    <w:rsid w:val="0045238C"/>
    <w:rsid w:val="004523E7"/>
    <w:rsid w:val="00452439"/>
    <w:rsid w:val="0045251F"/>
    <w:rsid w:val="004525EE"/>
    <w:rsid w:val="004526D1"/>
    <w:rsid w:val="0045287A"/>
    <w:rsid w:val="00452C4E"/>
    <w:rsid w:val="00452C7C"/>
    <w:rsid w:val="00452D1E"/>
    <w:rsid w:val="00452DF0"/>
    <w:rsid w:val="00452E14"/>
    <w:rsid w:val="00452E63"/>
    <w:rsid w:val="00452EBF"/>
    <w:rsid w:val="0045308F"/>
    <w:rsid w:val="0045317F"/>
    <w:rsid w:val="0045318A"/>
    <w:rsid w:val="004531A0"/>
    <w:rsid w:val="00453277"/>
    <w:rsid w:val="00453354"/>
    <w:rsid w:val="0045347E"/>
    <w:rsid w:val="004535AB"/>
    <w:rsid w:val="00453619"/>
    <w:rsid w:val="004536D7"/>
    <w:rsid w:val="00453727"/>
    <w:rsid w:val="00453848"/>
    <w:rsid w:val="0045395D"/>
    <w:rsid w:val="00453B3F"/>
    <w:rsid w:val="00453C0C"/>
    <w:rsid w:val="00453DE0"/>
    <w:rsid w:val="00453EFC"/>
    <w:rsid w:val="004540D7"/>
    <w:rsid w:val="004541BD"/>
    <w:rsid w:val="0045426F"/>
    <w:rsid w:val="00454290"/>
    <w:rsid w:val="0045435F"/>
    <w:rsid w:val="00454397"/>
    <w:rsid w:val="004545FD"/>
    <w:rsid w:val="00454746"/>
    <w:rsid w:val="00454872"/>
    <w:rsid w:val="00454AED"/>
    <w:rsid w:val="00454B87"/>
    <w:rsid w:val="00454BCC"/>
    <w:rsid w:val="00454FBB"/>
    <w:rsid w:val="00455093"/>
    <w:rsid w:val="004552E8"/>
    <w:rsid w:val="00455396"/>
    <w:rsid w:val="004555CD"/>
    <w:rsid w:val="004557E3"/>
    <w:rsid w:val="004557EC"/>
    <w:rsid w:val="0045589E"/>
    <w:rsid w:val="00455997"/>
    <w:rsid w:val="00455C73"/>
    <w:rsid w:val="00455C79"/>
    <w:rsid w:val="00455D7D"/>
    <w:rsid w:val="00455E20"/>
    <w:rsid w:val="004560E9"/>
    <w:rsid w:val="0045611B"/>
    <w:rsid w:val="004561FC"/>
    <w:rsid w:val="00456359"/>
    <w:rsid w:val="004563FF"/>
    <w:rsid w:val="00456588"/>
    <w:rsid w:val="00456591"/>
    <w:rsid w:val="004567F5"/>
    <w:rsid w:val="00456819"/>
    <w:rsid w:val="00456827"/>
    <w:rsid w:val="004569E6"/>
    <w:rsid w:val="00456BB3"/>
    <w:rsid w:val="00456BB6"/>
    <w:rsid w:val="004571AA"/>
    <w:rsid w:val="00457329"/>
    <w:rsid w:val="00457406"/>
    <w:rsid w:val="004574E4"/>
    <w:rsid w:val="00457581"/>
    <w:rsid w:val="00457605"/>
    <w:rsid w:val="004577A4"/>
    <w:rsid w:val="00457813"/>
    <w:rsid w:val="004579A3"/>
    <w:rsid w:val="004579FD"/>
    <w:rsid w:val="00457A83"/>
    <w:rsid w:val="00457C92"/>
    <w:rsid w:val="00460202"/>
    <w:rsid w:val="004602B1"/>
    <w:rsid w:val="00460318"/>
    <w:rsid w:val="0046036E"/>
    <w:rsid w:val="00460392"/>
    <w:rsid w:val="00460408"/>
    <w:rsid w:val="00460801"/>
    <w:rsid w:val="00460821"/>
    <w:rsid w:val="0046096A"/>
    <w:rsid w:val="00460A4F"/>
    <w:rsid w:val="00460C73"/>
    <w:rsid w:val="00460C9F"/>
    <w:rsid w:val="00460E34"/>
    <w:rsid w:val="00461059"/>
    <w:rsid w:val="004613D9"/>
    <w:rsid w:val="004614EA"/>
    <w:rsid w:val="00461507"/>
    <w:rsid w:val="004615B1"/>
    <w:rsid w:val="004618A8"/>
    <w:rsid w:val="004618F5"/>
    <w:rsid w:val="0046192E"/>
    <w:rsid w:val="00461958"/>
    <w:rsid w:val="00461EA6"/>
    <w:rsid w:val="004621ED"/>
    <w:rsid w:val="0046234C"/>
    <w:rsid w:val="00462376"/>
    <w:rsid w:val="0046237B"/>
    <w:rsid w:val="0046259E"/>
    <w:rsid w:val="00462778"/>
    <w:rsid w:val="00462D0E"/>
    <w:rsid w:val="004635EC"/>
    <w:rsid w:val="00463728"/>
    <w:rsid w:val="004638AA"/>
    <w:rsid w:val="004638BA"/>
    <w:rsid w:val="00463A02"/>
    <w:rsid w:val="00463B2D"/>
    <w:rsid w:val="004640D7"/>
    <w:rsid w:val="004641E2"/>
    <w:rsid w:val="004642EF"/>
    <w:rsid w:val="00464317"/>
    <w:rsid w:val="004644D9"/>
    <w:rsid w:val="0046457B"/>
    <w:rsid w:val="00464C86"/>
    <w:rsid w:val="00464D51"/>
    <w:rsid w:val="004650EC"/>
    <w:rsid w:val="0046514C"/>
    <w:rsid w:val="0046521F"/>
    <w:rsid w:val="0046537E"/>
    <w:rsid w:val="0046540D"/>
    <w:rsid w:val="004656E1"/>
    <w:rsid w:val="004657C0"/>
    <w:rsid w:val="00465832"/>
    <w:rsid w:val="00465922"/>
    <w:rsid w:val="00465A21"/>
    <w:rsid w:val="00465B27"/>
    <w:rsid w:val="00465BA2"/>
    <w:rsid w:val="00465E3A"/>
    <w:rsid w:val="004660D4"/>
    <w:rsid w:val="0046613D"/>
    <w:rsid w:val="00466271"/>
    <w:rsid w:val="00466888"/>
    <w:rsid w:val="00466A62"/>
    <w:rsid w:val="00466B0C"/>
    <w:rsid w:val="00466C69"/>
    <w:rsid w:val="00466FCB"/>
    <w:rsid w:val="00466FCF"/>
    <w:rsid w:val="00467109"/>
    <w:rsid w:val="00467343"/>
    <w:rsid w:val="004673F0"/>
    <w:rsid w:val="0046745F"/>
    <w:rsid w:val="004675B9"/>
    <w:rsid w:val="004675FB"/>
    <w:rsid w:val="00467688"/>
    <w:rsid w:val="00467700"/>
    <w:rsid w:val="0046777B"/>
    <w:rsid w:val="00467911"/>
    <w:rsid w:val="00467A34"/>
    <w:rsid w:val="00467AE3"/>
    <w:rsid w:val="00467B23"/>
    <w:rsid w:val="00467B37"/>
    <w:rsid w:val="00467D4A"/>
    <w:rsid w:val="00467FBD"/>
    <w:rsid w:val="00470401"/>
    <w:rsid w:val="004704BC"/>
    <w:rsid w:val="00470573"/>
    <w:rsid w:val="004705DB"/>
    <w:rsid w:val="00470600"/>
    <w:rsid w:val="00470661"/>
    <w:rsid w:val="004706AF"/>
    <w:rsid w:val="004707F0"/>
    <w:rsid w:val="00470ACB"/>
    <w:rsid w:val="00470B65"/>
    <w:rsid w:val="00470EBE"/>
    <w:rsid w:val="00470FA2"/>
    <w:rsid w:val="004711A8"/>
    <w:rsid w:val="004712A7"/>
    <w:rsid w:val="004713EB"/>
    <w:rsid w:val="00471451"/>
    <w:rsid w:val="0047148B"/>
    <w:rsid w:val="00471640"/>
    <w:rsid w:val="00471666"/>
    <w:rsid w:val="004717E9"/>
    <w:rsid w:val="0047182A"/>
    <w:rsid w:val="0047183C"/>
    <w:rsid w:val="00471E7A"/>
    <w:rsid w:val="00472022"/>
    <w:rsid w:val="00472171"/>
    <w:rsid w:val="00472287"/>
    <w:rsid w:val="004725E5"/>
    <w:rsid w:val="0047267A"/>
    <w:rsid w:val="0047271D"/>
    <w:rsid w:val="004727BA"/>
    <w:rsid w:val="00472951"/>
    <w:rsid w:val="00472953"/>
    <w:rsid w:val="00472B0F"/>
    <w:rsid w:val="00472B77"/>
    <w:rsid w:val="00472B85"/>
    <w:rsid w:val="00472BCF"/>
    <w:rsid w:val="00472C16"/>
    <w:rsid w:val="00472D4B"/>
    <w:rsid w:val="00472D54"/>
    <w:rsid w:val="00472DD9"/>
    <w:rsid w:val="00472ECA"/>
    <w:rsid w:val="0047318F"/>
    <w:rsid w:val="00473511"/>
    <w:rsid w:val="004736F6"/>
    <w:rsid w:val="0047371B"/>
    <w:rsid w:val="00473794"/>
    <w:rsid w:val="0047394C"/>
    <w:rsid w:val="004739E1"/>
    <w:rsid w:val="00473A8F"/>
    <w:rsid w:val="00473BA0"/>
    <w:rsid w:val="00473BA3"/>
    <w:rsid w:val="00473C73"/>
    <w:rsid w:val="00473D1D"/>
    <w:rsid w:val="00473FB7"/>
    <w:rsid w:val="00473FEE"/>
    <w:rsid w:val="00474214"/>
    <w:rsid w:val="004743BE"/>
    <w:rsid w:val="00474433"/>
    <w:rsid w:val="004744D5"/>
    <w:rsid w:val="00474707"/>
    <w:rsid w:val="0047475C"/>
    <w:rsid w:val="00474764"/>
    <w:rsid w:val="00474938"/>
    <w:rsid w:val="004749E8"/>
    <w:rsid w:val="004749F3"/>
    <w:rsid w:val="00474A6A"/>
    <w:rsid w:val="00474BB2"/>
    <w:rsid w:val="00474D2B"/>
    <w:rsid w:val="00474DE1"/>
    <w:rsid w:val="00474FB9"/>
    <w:rsid w:val="00475016"/>
    <w:rsid w:val="0047514F"/>
    <w:rsid w:val="004751BF"/>
    <w:rsid w:val="004753B8"/>
    <w:rsid w:val="004756E0"/>
    <w:rsid w:val="004757C4"/>
    <w:rsid w:val="004757EE"/>
    <w:rsid w:val="00475B79"/>
    <w:rsid w:val="00475FD4"/>
    <w:rsid w:val="00476175"/>
    <w:rsid w:val="00476194"/>
    <w:rsid w:val="00476195"/>
    <w:rsid w:val="004763B8"/>
    <w:rsid w:val="0047652D"/>
    <w:rsid w:val="00476CDC"/>
    <w:rsid w:val="00476D8A"/>
    <w:rsid w:val="00476FE1"/>
    <w:rsid w:val="004771B0"/>
    <w:rsid w:val="00477202"/>
    <w:rsid w:val="00477515"/>
    <w:rsid w:val="004776B8"/>
    <w:rsid w:val="00477A28"/>
    <w:rsid w:val="00477AA0"/>
    <w:rsid w:val="00477AAE"/>
    <w:rsid w:val="00477B7F"/>
    <w:rsid w:val="0048018E"/>
    <w:rsid w:val="0048032D"/>
    <w:rsid w:val="004803DF"/>
    <w:rsid w:val="00480896"/>
    <w:rsid w:val="00480C0C"/>
    <w:rsid w:val="00480DE3"/>
    <w:rsid w:val="00480E1D"/>
    <w:rsid w:val="00480E38"/>
    <w:rsid w:val="004810A0"/>
    <w:rsid w:val="004810E8"/>
    <w:rsid w:val="00481263"/>
    <w:rsid w:val="00481339"/>
    <w:rsid w:val="0048158F"/>
    <w:rsid w:val="00481662"/>
    <w:rsid w:val="00481790"/>
    <w:rsid w:val="004818DC"/>
    <w:rsid w:val="0048194A"/>
    <w:rsid w:val="00481BC9"/>
    <w:rsid w:val="00481CE8"/>
    <w:rsid w:val="00481D52"/>
    <w:rsid w:val="00481E5E"/>
    <w:rsid w:val="0048220D"/>
    <w:rsid w:val="00482289"/>
    <w:rsid w:val="004823B9"/>
    <w:rsid w:val="00482427"/>
    <w:rsid w:val="0048265E"/>
    <w:rsid w:val="0048273F"/>
    <w:rsid w:val="00482A1A"/>
    <w:rsid w:val="00482C65"/>
    <w:rsid w:val="00482DC4"/>
    <w:rsid w:val="00482E12"/>
    <w:rsid w:val="00482E7E"/>
    <w:rsid w:val="00482F31"/>
    <w:rsid w:val="00482F32"/>
    <w:rsid w:val="00482F81"/>
    <w:rsid w:val="0048314B"/>
    <w:rsid w:val="00483210"/>
    <w:rsid w:val="0048321C"/>
    <w:rsid w:val="00483335"/>
    <w:rsid w:val="004833AD"/>
    <w:rsid w:val="00483449"/>
    <w:rsid w:val="00483462"/>
    <w:rsid w:val="0048363D"/>
    <w:rsid w:val="004836E0"/>
    <w:rsid w:val="0048383E"/>
    <w:rsid w:val="0048398B"/>
    <w:rsid w:val="00483A65"/>
    <w:rsid w:val="00483AC2"/>
    <w:rsid w:val="00483BCE"/>
    <w:rsid w:val="00483DF3"/>
    <w:rsid w:val="00483E26"/>
    <w:rsid w:val="00483EDA"/>
    <w:rsid w:val="00484073"/>
    <w:rsid w:val="004841C0"/>
    <w:rsid w:val="004841E8"/>
    <w:rsid w:val="004841ED"/>
    <w:rsid w:val="0048427D"/>
    <w:rsid w:val="00484285"/>
    <w:rsid w:val="00484436"/>
    <w:rsid w:val="0048464D"/>
    <w:rsid w:val="004849BC"/>
    <w:rsid w:val="00484A10"/>
    <w:rsid w:val="00484E11"/>
    <w:rsid w:val="00484E8F"/>
    <w:rsid w:val="00484F53"/>
    <w:rsid w:val="00484F64"/>
    <w:rsid w:val="00485562"/>
    <w:rsid w:val="004855EC"/>
    <w:rsid w:val="00485669"/>
    <w:rsid w:val="004856AC"/>
    <w:rsid w:val="00485776"/>
    <w:rsid w:val="00485875"/>
    <w:rsid w:val="00485AE9"/>
    <w:rsid w:val="00485AF5"/>
    <w:rsid w:val="00485F7B"/>
    <w:rsid w:val="00486063"/>
    <w:rsid w:val="00486132"/>
    <w:rsid w:val="004861F8"/>
    <w:rsid w:val="00486246"/>
    <w:rsid w:val="0048630E"/>
    <w:rsid w:val="00486657"/>
    <w:rsid w:val="00486759"/>
    <w:rsid w:val="0048689D"/>
    <w:rsid w:val="00486956"/>
    <w:rsid w:val="00486A0A"/>
    <w:rsid w:val="00486B95"/>
    <w:rsid w:val="00486BD7"/>
    <w:rsid w:val="00486BFD"/>
    <w:rsid w:val="00486D9A"/>
    <w:rsid w:val="00486FF4"/>
    <w:rsid w:val="00487048"/>
    <w:rsid w:val="0048720E"/>
    <w:rsid w:val="004873DE"/>
    <w:rsid w:val="004874B5"/>
    <w:rsid w:val="004874F2"/>
    <w:rsid w:val="00487651"/>
    <w:rsid w:val="0048795B"/>
    <w:rsid w:val="00487999"/>
    <w:rsid w:val="00487B97"/>
    <w:rsid w:val="00487CE6"/>
    <w:rsid w:val="00487D9F"/>
    <w:rsid w:val="00487EE0"/>
    <w:rsid w:val="00490180"/>
    <w:rsid w:val="004901C0"/>
    <w:rsid w:val="00490453"/>
    <w:rsid w:val="0049048F"/>
    <w:rsid w:val="004904E0"/>
    <w:rsid w:val="004904F2"/>
    <w:rsid w:val="00490738"/>
    <w:rsid w:val="00490934"/>
    <w:rsid w:val="00490A23"/>
    <w:rsid w:val="00490A6C"/>
    <w:rsid w:val="00490B3C"/>
    <w:rsid w:val="00490C37"/>
    <w:rsid w:val="00490C44"/>
    <w:rsid w:val="00491044"/>
    <w:rsid w:val="004914F5"/>
    <w:rsid w:val="00491562"/>
    <w:rsid w:val="00491624"/>
    <w:rsid w:val="00491BA4"/>
    <w:rsid w:val="00491BC0"/>
    <w:rsid w:val="00491CF1"/>
    <w:rsid w:val="00491D70"/>
    <w:rsid w:val="00491E84"/>
    <w:rsid w:val="00491E9E"/>
    <w:rsid w:val="00491EAB"/>
    <w:rsid w:val="00492180"/>
    <w:rsid w:val="004921EC"/>
    <w:rsid w:val="00492309"/>
    <w:rsid w:val="00492375"/>
    <w:rsid w:val="004924C1"/>
    <w:rsid w:val="004925AB"/>
    <w:rsid w:val="004926BB"/>
    <w:rsid w:val="00492842"/>
    <w:rsid w:val="0049289D"/>
    <w:rsid w:val="004928BB"/>
    <w:rsid w:val="0049297E"/>
    <w:rsid w:val="00492A9C"/>
    <w:rsid w:val="00492D21"/>
    <w:rsid w:val="00492E71"/>
    <w:rsid w:val="00493046"/>
    <w:rsid w:val="004931DE"/>
    <w:rsid w:val="004932B9"/>
    <w:rsid w:val="00493362"/>
    <w:rsid w:val="00493401"/>
    <w:rsid w:val="004934F6"/>
    <w:rsid w:val="0049358C"/>
    <w:rsid w:val="00493764"/>
    <w:rsid w:val="004937EF"/>
    <w:rsid w:val="004938FC"/>
    <w:rsid w:val="00493915"/>
    <w:rsid w:val="00493A93"/>
    <w:rsid w:val="00493FC1"/>
    <w:rsid w:val="0049414B"/>
    <w:rsid w:val="004941AF"/>
    <w:rsid w:val="004943AF"/>
    <w:rsid w:val="00494412"/>
    <w:rsid w:val="0049443B"/>
    <w:rsid w:val="0049453A"/>
    <w:rsid w:val="004945B7"/>
    <w:rsid w:val="00494936"/>
    <w:rsid w:val="00494C7A"/>
    <w:rsid w:val="00494DB5"/>
    <w:rsid w:val="00495302"/>
    <w:rsid w:val="00495365"/>
    <w:rsid w:val="004959B4"/>
    <w:rsid w:val="00495E36"/>
    <w:rsid w:val="00496069"/>
    <w:rsid w:val="00496090"/>
    <w:rsid w:val="004960D3"/>
    <w:rsid w:val="004960E7"/>
    <w:rsid w:val="00496247"/>
    <w:rsid w:val="0049628F"/>
    <w:rsid w:val="00496359"/>
    <w:rsid w:val="00496483"/>
    <w:rsid w:val="0049674E"/>
    <w:rsid w:val="00496C04"/>
    <w:rsid w:val="00496D29"/>
    <w:rsid w:val="00496DEA"/>
    <w:rsid w:val="00496F78"/>
    <w:rsid w:val="00497003"/>
    <w:rsid w:val="0049713B"/>
    <w:rsid w:val="00497226"/>
    <w:rsid w:val="004972A7"/>
    <w:rsid w:val="00497309"/>
    <w:rsid w:val="00497382"/>
    <w:rsid w:val="00497402"/>
    <w:rsid w:val="00497455"/>
    <w:rsid w:val="00497468"/>
    <w:rsid w:val="0049760D"/>
    <w:rsid w:val="00497987"/>
    <w:rsid w:val="00497AE8"/>
    <w:rsid w:val="00497BD7"/>
    <w:rsid w:val="00497C99"/>
    <w:rsid w:val="00497E88"/>
    <w:rsid w:val="004A0077"/>
    <w:rsid w:val="004A02DD"/>
    <w:rsid w:val="004A049E"/>
    <w:rsid w:val="004A04A0"/>
    <w:rsid w:val="004A0574"/>
    <w:rsid w:val="004A06A3"/>
    <w:rsid w:val="004A06EB"/>
    <w:rsid w:val="004A0B0A"/>
    <w:rsid w:val="004A0E6A"/>
    <w:rsid w:val="004A0EFC"/>
    <w:rsid w:val="004A1024"/>
    <w:rsid w:val="004A113C"/>
    <w:rsid w:val="004A132A"/>
    <w:rsid w:val="004A13DD"/>
    <w:rsid w:val="004A15BE"/>
    <w:rsid w:val="004A1644"/>
    <w:rsid w:val="004A1DAD"/>
    <w:rsid w:val="004A1DD5"/>
    <w:rsid w:val="004A1E56"/>
    <w:rsid w:val="004A204D"/>
    <w:rsid w:val="004A2117"/>
    <w:rsid w:val="004A21DA"/>
    <w:rsid w:val="004A2229"/>
    <w:rsid w:val="004A2740"/>
    <w:rsid w:val="004A287D"/>
    <w:rsid w:val="004A299C"/>
    <w:rsid w:val="004A29D8"/>
    <w:rsid w:val="004A2A76"/>
    <w:rsid w:val="004A2DF3"/>
    <w:rsid w:val="004A2E87"/>
    <w:rsid w:val="004A2F41"/>
    <w:rsid w:val="004A2FCD"/>
    <w:rsid w:val="004A3357"/>
    <w:rsid w:val="004A3434"/>
    <w:rsid w:val="004A34C8"/>
    <w:rsid w:val="004A3538"/>
    <w:rsid w:val="004A36F4"/>
    <w:rsid w:val="004A3788"/>
    <w:rsid w:val="004A3A83"/>
    <w:rsid w:val="004A3B7F"/>
    <w:rsid w:val="004A3BAD"/>
    <w:rsid w:val="004A3F8B"/>
    <w:rsid w:val="004A3FA1"/>
    <w:rsid w:val="004A42D4"/>
    <w:rsid w:val="004A45A6"/>
    <w:rsid w:val="004A4629"/>
    <w:rsid w:val="004A4AAD"/>
    <w:rsid w:val="004A4EE9"/>
    <w:rsid w:val="004A51A5"/>
    <w:rsid w:val="004A5225"/>
    <w:rsid w:val="004A536A"/>
    <w:rsid w:val="004A5385"/>
    <w:rsid w:val="004A53C5"/>
    <w:rsid w:val="004A54EE"/>
    <w:rsid w:val="004A5525"/>
    <w:rsid w:val="004A5720"/>
    <w:rsid w:val="004A584E"/>
    <w:rsid w:val="004A589E"/>
    <w:rsid w:val="004A58FF"/>
    <w:rsid w:val="004A5A1F"/>
    <w:rsid w:val="004A5C31"/>
    <w:rsid w:val="004A5C6D"/>
    <w:rsid w:val="004A5CA3"/>
    <w:rsid w:val="004A5D10"/>
    <w:rsid w:val="004A6232"/>
    <w:rsid w:val="004A625B"/>
    <w:rsid w:val="004A62BD"/>
    <w:rsid w:val="004A6632"/>
    <w:rsid w:val="004A664D"/>
    <w:rsid w:val="004A69A7"/>
    <w:rsid w:val="004A6D70"/>
    <w:rsid w:val="004A7409"/>
    <w:rsid w:val="004A747C"/>
    <w:rsid w:val="004A76C7"/>
    <w:rsid w:val="004A7994"/>
    <w:rsid w:val="004A7BF6"/>
    <w:rsid w:val="004A7D13"/>
    <w:rsid w:val="004A7E53"/>
    <w:rsid w:val="004A7E9E"/>
    <w:rsid w:val="004A7F2C"/>
    <w:rsid w:val="004A7FD5"/>
    <w:rsid w:val="004B00BD"/>
    <w:rsid w:val="004B012D"/>
    <w:rsid w:val="004B01A6"/>
    <w:rsid w:val="004B030F"/>
    <w:rsid w:val="004B0395"/>
    <w:rsid w:val="004B0716"/>
    <w:rsid w:val="004B0979"/>
    <w:rsid w:val="004B0A7F"/>
    <w:rsid w:val="004B0AF0"/>
    <w:rsid w:val="004B0CF5"/>
    <w:rsid w:val="004B0D19"/>
    <w:rsid w:val="004B0DF6"/>
    <w:rsid w:val="004B0E51"/>
    <w:rsid w:val="004B0EBC"/>
    <w:rsid w:val="004B0FCE"/>
    <w:rsid w:val="004B10D0"/>
    <w:rsid w:val="004B11D6"/>
    <w:rsid w:val="004B139F"/>
    <w:rsid w:val="004B16CA"/>
    <w:rsid w:val="004B1749"/>
    <w:rsid w:val="004B1A54"/>
    <w:rsid w:val="004B1BE0"/>
    <w:rsid w:val="004B1C97"/>
    <w:rsid w:val="004B1F03"/>
    <w:rsid w:val="004B2202"/>
    <w:rsid w:val="004B223E"/>
    <w:rsid w:val="004B2432"/>
    <w:rsid w:val="004B26B2"/>
    <w:rsid w:val="004B2719"/>
    <w:rsid w:val="004B2778"/>
    <w:rsid w:val="004B27B9"/>
    <w:rsid w:val="004B2A59"/>
    <w:rsid w:val="004B2A5E"/>
    <w:rsid w:val="004B2B8A"/>
    <w:rsid w:val="004B2DCF"/>
    <w:rsid w:val="004B2DE8"/>
    <w:rsid w:val="004B3241"/>
    <w:rsid w:val="004B35E0"/>
    <w:rsid w:val="004B36C8"/>
    <w:rsid w:val="004B373A"/>
    <w:rsid w:val="004B3780"/>
    <w:rsid w:val="004B37FD"/>
    <w:rsid w:val="004B38CE"/>
    <w:rsid w:val="004B395E"/>
    <w:rsid w:val="004B397D"/>
    <w:rsid w:val="004B39C5"/>
    <w:rsid w:val="004B3A2D"/>
    <w:rsid w:val="004B3B50"/>
    <w:rsid w:val="004B3B8E"/>
    <w:rsid w:val="004B3E48"/>
    <w:rsid w:val="004B3F97"/>
    <w:rsid w:val="004B4052"/>
    <w:rsid w:val="004B41D4"/>
    <w:rsid w:val="004B4232"/>
    <w:rsid w:val="004B4397"/>
    <w:rsid w:val="004B440B"/>
    <w:rsid w:val="004B44C6"/>
    <w:rsid w:val="004B450C"/>
    <w:rsid w:val="004B499C"/>
    <w:rsid w:val="004B4B6E"/>
    <w:rsid w:val="004B4F49"/>
    <w:rsid w:val="004B5065"/>
    <w:rsid w:val="004B5074"/>
    <w:rsid w:val="004B5364"/>
    <w:rsid w:val="004B54C7"/>
    <w:rsid w:val="004B5553"/>
    <w:rsid w:val="004B5918"/>
    <w:rsid w:val="004B5965"/>
    <w:rsid w:val="004B5BC9"/>
    <w:rsid w:val="004B5D52"/>
    <w:rsid w:val="004B5E39"/>
    <w:rsid w:val="004B5FB4"/>
    <w:rsid w:val="004B642B"/>
    <w:rsid w:val="004B64C5"/>
    <w:rsid w:val="004B665D"/>
    <w:rsid w:val="004B67D6"/>
    <w:rsid w:val="004B686E"/>
    <w:rsid w:val="004B68F6"/>
    <w:rsid w:val="004B6911"/>
    <w:rsid w:val="004B69AF"/>
    <w:rsid w:val="004B6AC8"/>
    <w:rsid w:val="004B6AF3"/>
    <w:rsid w:val="004B6B12"/>
    <w:rsid w:val="004B6B7F"/>
    <w:rsid w:val="004B6E0F"/>
    <w:rsid w:val="004B6E58"/>
    <w:rsid w:val="004B6E64"/>
    <w:rsid w:val="004B703A"/>
    <w:rsid w:val="004B72A8"/>
    <w:rsid w:val="004B74ED"/>
    <w:rsid w:val="004B74F9"/>
    <w:rsid w:val="004B755A"/>
    <w:rsid w:val="004B762D"/>
    <w:rsid w:val="004B78AE"/>
    <w:rsid w:val="004B7CCB"/>
    <w:rsid w:val="004B7CD1"/>
    <w:rsid w:val="004B7D5B"/>
    <w:rsid w:val="004B7E80"/>
    <w:rsid w:val="004B7FAC"/>
    <w:rsid w:val="004B7FC9"/>
    <w:rsid w:val="004C0055"/>
    <w:rsid w:val="004C01AD"/>
    <w:rsid w:val="004C0399"/>
    <w:rsid w:val="004C041E"/>
    <w:rsid w:val="004C04C3"/>
    <w:rsid w:val="004C04EB"/>
    <w:rsid w:val="004C05F0"/>
    <w:rsid w:val="004C0700"/>
    <w:rsid w:val="004C07E5"/>
    <w:rsid w:val="004C0A45"/>
    <w:rsid w:val="004C0AB8"/>
    <w:rsid w:val="004C0EBB"/>
    <w:rsid w:val="004C0FFE"/>
    <w:rsid w:val="004C1183"/>
    <w:rsid w:val="004C1284"/>
    <w:rsid w:val="004C12AF"/>
    <w:rsid w:val="004C139C"/>
    <w:rsid w:val="004C1421"/>
    <w:rsid w:val="004C14E2"/>
    <w:rsid w:val="004C16EC"/>
    <w:rsid w:val="004C1959"/>
    <w:rsid w:val="004C1EB5"/>
    <w:rsid w:val="004C1ED6"/>
    <w:rsid w:val="004C1EE2"/>
    <w:rsid w:val="004C1FF1"/>
    <w:rsid w:val="004C21B8"/>
    <w:rsid w:val="004C2223"/>
    <w:rsid w:val="004C2339"/>
    <w:rsid w:val="004C2343"/>
    <w:rsid w:val="004C2351"/>
    <w:rsid w:val="004C2354"/>
    <w:rsid w:val="004C23AE"/>
    <w:rsid w:val="004C2449"/>
    <w:rsid w:val="004C27E6"/>
    <w:rsid w:val="004C29EC"/>
    <w:rsid w:val="004C2A74"/>
    <w:rsid w:val="004C2CCF"/>
    <w:rsid w:val="004C3168"/>
    <w:rsid w:val="004C31C1"/>
    <w:rsid w:val="004C3256"/>
    <w:rsid w:val="004C33B5"/>
    <w:rsid w:val="004C3447"/>
    <w:rsid w:val="004C348C"/>
    <w:rsid w:val="004C3620"/>
    <w:rsid w:val="004C3831"/>
    <w:rsid w:val="004C3A43"/>
    <w:rsid w:val="004C3B54"/>
    <w:rsid w:val="004C3D1A"/>
    <w:rsid w:val="004C3E6F"/>
    <w:rsid w:val="004C43F0"/>
    <w:rsid w:val="004C441A"/>
    <w:rsid w:val="004C4535"/>
    <w:rsid w:val="004C499B"/>
    <w:rsid w:val="004C49CB"/>
    <w:rsid w:val="004C4A00"/>
    <w:rsid w:val="004C4E7C"/>
    <w:rsid w:val="004C4E85"/>
    <w:rsid w:val="004C4EDE"/>
    <w:rsid w:val="004C503E"/>
    <w:rsid w:val="004C50E8"/>
    <w:rsid w:val="004C531F"/>
    <w:rsid w:val="004C5673"/>
    <w:rsid w:val="004C571B"/>
    <w:rsid w:val="004C5916"/>
    <w:rsid w:val="004C5997"/>
    <w:rsid w:val="004C5DC8"/>
    <w:rsid w:val="004C5F53"/>
    <w:rsid w:val="004C5F58"/>
    <w:rsid w:val="004C6041"/>
    <w:rsid w:val="004C6349"/>
    <w:rsid w:val="004C6367"/>
    <w:rsid w:val="004C63DF"/>
    <w:rsid w:val="004C63F1"/>
    <w:rsid w:val="004C6400"/>
    <w:rsid w:val="004C6405"/>
    <w:rsid w:val="004C64E8"/>
    <w:rsid w:val="004C66BB"/>
    <w:rsid w:val="004C6754"/>
    <w:rsid w:val="004C689F"/>
    <w:rsid w:val="004C69AB"/>
    <w:rsid w:val="004C6A77"/>
    <w:rsid w:val="004C6B28"/>
    <w:rsid w:val="004C6B40"/>
    <w:rsid w:val="004C6CD3"/>
    <w:rsid w:val="004C6E7F"/>
    <w:rsid w:val="004C709B"/>
    <w:rsid w:val="004C713D"/>
    <w:rsid w:val="004C723F"/>
    <w:rsid w:val="004C7A13"/>
    <w:rsid w:val="004C7A2B"/>
    <w:rsid w:val="004C7A44"/>
    <w:rsid w:val="004C7CBD"/>
    <w:rsid w:val="004C7D67"/>
    <w:rsid w:val="004D01F5"/>
    <w:rsid w:val="004D0304"/>
    <w:rsid w:val="004D046E"/>
    <w:rsid w:val="004D04F7"/>
    <w:rsid w:val="004D0572"/>
    <w:rsid w:val="004D05CC"/>
    <w:rsid w:val="004D06E6"/>
    <w:rsid w:val="004D07AC"/>
    <w:rsid w:val="004D0929"/>
    <w:rsid w:val="004D0AAC"/>
    <w:rsid w:val="004D0AFD"/>
    <w:rsid w:val="004D0C6C"/>
    <w:rsid w:val="004D0D0E"/>
    <w:rsid w:val="004D0F78"/>
    <w:rsid w:val="004D10D8"/>
    <w:rsid w:val="004D11B1"/>
    <w:rsid w:val="004D15D9"/>
    <w:rsid w:val="004D1812"/>
    <w:rsid w:val="004D19F9"/>
    <w:rsid w:val="004D1A2C"/>
    <w:rsid w:val="004D1ABD"/>
    <w:rsid w:val="004D1BA7"/>
    <w:rsid w:val="004D1C82"/>
    <w:rsid w:val="004D1EE3"/>
    <w:rsid w:val="004D1FF5"/>
    <w:rsid w:val="004D218C"/>
    <w:rsid w:val="004D223C"/>
    <w:rsid w:val="004D2410"/>
    <w:rsid w:val="004D270F"/>
    <w:rsid w:val="004D2726"/>
    <w:rsid w:val="004D294C"/>
    <w:rsid w:val="004D2AE1"/>
    <w:rsid w:val="004D2C9A"/>
    <w:rsid w:val="004D2CB0"/>
    <w:rsid w:val="004D2CDB"/>
    <w:rsid w:val="004D2D3F"/>
    <w:rsid w:val="004D3064"/>
    <w:rsid w:val="004D3176"/>
    <w:rsid w:val="004D328F"/>
    <w:rsid w:val="004D347C"/>
    <w:rsid w:val="004D3662"/>
    <w:rsid w:val="004D3869"/>
    <w:rsid w:val="004D38C3"/>
    <w:rsid w:val="004D39AA"/>
    <w:rsid w:val="004D3B93"/>
    <w:rsid w:val="004D3C2F"/>
    <w:rsid w:val="004D3D5A"/>
    <w:rsid w:val="004D3D7B"/>
    <w:rsid w:val="004D3DD2"/>
    <w:rsid w:val="004D3E39"/>
    <w:rsid w:val="004D407F"/>
    <w:rsid w:val="004D44B1"/>
    <w:rsid w:val="004D44CB"/>
    <w:rsid w:val="004D46F3"/>
    <w:rsid w:val="004D46FD"/>
    <w:rsid w:val="004D472D"/>
    <w:rsid w:val="004D478A"/>
    <w:rsid w:val="004D47D2"/>
    <w:rsid w:val="004D49E2"/>
    <w:rsid w:val="004D4C4E"/>
    <w:rsid w:val="004D4CD8"/>
    <w:rsid w:val="004D4DC2"/>
    <w:rsid w:val="004D4DD8"/>
    <w:rsid w:val="004D4FA1"/>
    <w:rsid w:val="004D5062"/>
    <w:rsid w:val="004D5180"/>
    <w:rsid w:val="004D520D"/>
    <w:rsid w:val="004D5296"/>
    <w:rsid w:val="004D530C"/>
    <w:rsid w:val="004D5328"/>
    <w:rsid w:val="004D53A6"/>
    <w:rsid w:val="004D542B"/>
    <w:rsid w:val="004D550B"/>
    <w:rsid w:val="004D559A"/>
    <w:rsid w:val="004D55A6"/>
    <w:rsid w:val="004D592F"/>
    <w:rsid w:val="004D5DD7"/>
    <w:rsid w:val="004D5E15"/>
    <w:rsid w:val="004D5F7B"/>
    <w:rsid w:val="004D604F"/>
    <w:rsid w:val="004D618D"/>
    <w:rsid w:val="004D628C"/>
    <w:rsid w:val="004D62B6"/>
    <w:rsid w:val="004D62FE"/>
    <w:rsid w:val="004D67EF"/>
    <w:rsid w:val="004D6804"/>
    <w:rsid w:val="004D68CB"/>
    <w:rsid w:val="004D6A32"/>
    <w:rsid w:val="004D6AB2"/>
    <w:rsid w:val="004D6B86"/>
    <w:rsid w:val="004D6BAB"/>
    <w:rsid w:val="004D6D03"/>
    <w:rsid w:val="004D6D86"/>
    <w:rsid w:val="004D6D9D"/>
    <w:rsid w:val="004D70AE"/>
    <w:rsid w:val="004D7285"/>
    <w:rsid w:val="004D7457"/>
    <w:rsid w:val="004D749F"/>
    <w:rsid w:val="004D7551"/>
    <w:rsid w:val="004D7750"/>
    <w:rsid w:val="004D7990"/>
    <w:rsid w:val="004D79F8"/>
    <w:rsid w:val="004D7A0E"/>
    <w:rsid w:val="004D7BA8"/>
    <w:rsid w:val="004D7CA3"/>
    <w:rsid w:val="004D7FD9"/>
    <w:rsid w:val="004D7FDB"/>
    <w:rsid w:val="004D7FED"/>
    <w:rsid w:val="004E0127"/>
    <w:rsid w:val="004E042D"/>
    <w:rsid w:val="004E0AC5"/>
    <w:rsid w:val="004E0C03"/>
    <w:rsid w:val="004E0E20"/>
    <w:rsid w:val="004E134B"/>
    <w:rsid w:val="004E134E"/>
    <w:rsid w:val="004E137A"/>
    <w:rsid w:val="004E13C2"/>
    <w:rsid w:val="004E141D"/>
    <w:rsid w:val="004E1883"/>
    <w:rsid w:val="004E1920"/>
    <w:rsid w:val="004E19E4"/>
    <w:rsid w:val="004E1D7A"/>
    <w:rsid w:val="004E1F59"/>
    <w:rsid w:val="004E204D"/>
    <w:rsid w:val="004E214E"/>
    <w:rsid w:val="004E2391"/>
    <w:rsid w:val="004E23F2"/>
    <w:rsid w:val="004E271B"/>
    <w:rsid w:val="004E2BAA"/>
    <w:rsid w:val="004E2C39"/>
    <w:rsid w:val="004E2F95"/>
    <w:rsid w:val="004E31F7"/>
    <w:rsid w:val="004E3220"/>
    <w:rsid w:val="004E32C9"/>
    <w:rsid w:val="004E33CB"/>
    <w:rsid w:val="004E346D"/>
    <w:rsid w:val="004E34A0"/>
    <w:rsid w:val="004E34B1"/>
    <w:rsid w:val="004E3672"/>
    <w:rsid w:val="004E37EC"/>
    <w:rsid w:val="004E397A"/>
    <w:rsid w:val="004E3B57"/>
    <w:rsid w:val="004E3BB3"/>
    <w:rsid w:val="004E3C4D"/>
    <w:rsid w:val="004E3E8B"/>
    <w:rsid w:val="004E4003"/>
    <w:rsid w:val="004E401F"/>
    <w:rsid w:val="004E4051"/>
    <w:rsid w:val="004E405A"/>
    <w:rsid w:val="004E40DF"/>
    <w:rsid w:val="004E417F"/>
    <w:rsid w:val="004E443A"/>
    <w:rsid w:val="004E44CC"/>
    <w:rsid w:val="004E455F"/>
    <w:rsid w:val="004E4686"/>
    <w:rsid w:val="004E4BE6"/>
    <w:rsid w:val="004E4D0E"/>
    <w:rsid w:val="004E4D5C"/>
    <w:rsid w:val="004E4ED7"/>
    <w:rsid w:val="004E4F9A"/>
    <w:rsid w:val="004E5101"/>
    <w:rsid w:val="004E52CA"/>
    <w:rsid w:val="004E52E8"/>
    <w:rsid w:val="004E53CB"/>
    <w:rsid w:val="004E551A"/>
    <w:rsid w:val="004E55A9"/>
    <w:rsid w:val="004E57CD"/>
    <w:rsid w:val="004E58C3"/>
    <w:rsid w:val="004E5A21"/>
    <w:rsid w:val="004E5A30"/>
    <w:rsid w:val="004E5B20"/>
    <w:rsid w:val="004E5FED"/>
    <w:rsid w:val="004E620A"/>
    <w:rsid w:val="004E6283"/>
    <w:rsid w:val="004E65CE"/>
    <w:rsid w:val="004E663F"/>
    <w:rsid w:val="004E6647"/>
    <w:rsid w:val="004E684F"/>
    <w:rsid w:val="004E6BEE"/>
    <w:rsid w:val="004E6CAF"/>
    <w:rsid w:val="004E6CFE"/>
    <w:rsid w:val="004E701B"/>
    <w:rsid w:val="004E72FD"/>
    <w:rsid w:val="004E7533"/>
    <w:rsid w:val="004E7851"/>
    <w:rsid w:val="004E794D"/>
    <w:rsid w:val="004E7A02"/>
    <w:rsid w:val="004E7A0F"/>
    <w:rsid w:val="004E7CB6"/>
    <w:rsid w:val="004E7E25"/>
    <w:rsid w:val="004E7EBA"/>
    <w:rsid w:val="004E7FDD"/>
    <w:rsid w:val="004F027C"/>
    <w:rsid w:val="004F0418"/>
    <w:rsid w:val="004F0696"/>
    <w:rsid w:val="004F07E9"/>
    <w:rsid w:val="004F08AD"/>
    <w:rsid w:val="004F08E3"/>
    <w:rsid w:val="004F0924"/>
    <w:rsid w:val="004F0999"/>
    <w:rsid w:val="004F0AB9"/>
    <w:rsid w:val="004F0B6E"/>
    <w:rsid w:val="004F0C1F"/>
    <w:rsid w:val="004F0D77"/>
    <w:rsid w:val="004F113A"/>
    <w:rsid w:val="004F14D6"/>
    <w:rsid w:val="004F15E4"/>
    <w:rsid w:val="004F1683"/>
    <w:rsid w:val="004F1714"/>
    <w:rsid w:val="004F18AD"/>
    <w:rsid w:val="004F18E4"/>
    <w:rsid w:val="004F1949"/>
    <w:rsid w:val="004F1A48"/>
    <w:rsid w:val="004F1A51"/>
    <w:rsid w:val="004F1C4D"/>
    <w:rsid w:val="004F1D4E"/>
    <w:rsid w:val="004F1EF3"/>
    <w:rsid w:val="004F1F48"/>
    <w:rsid w:val="004F1F4C"/>
    <w:rsid w:val="004F1FEF"/>
    <w:rsid w:val="004F2030"/>
    <w:rsid w:val="004F2313"/>
    <w:rsid w:val="004F23B5"/>
    <w:rsid w:val="004F23D8"/>
    <w:rsid w:val="004F23E5"/>
    <w:rsid w:val="004F24A1"/>
    <w:rsid w:val="004F2677"/>
    <w:rsid w:val="004F26CD"/>
    <w:rsid w:val="004F27A4"/>
    <w:rsid w:val="004F2CF2"/>
    <w:rsid w:val="004F31BE"/>
    <w:rsid w:val="004F32AE"/>
    <w:rsid w:val="004F390A"/>
    <w:rsid w:val="004F3A84"/>
    <w:rsid w:val="004F3B3B"/>
    <w:rsid w:val="004F3BD0"/>
    <w:rsid w:val="004F3D0F"/>
    <w:rsid w:val="004F3F3B"/>
    <w:rsid w:val="004F3FED"/>
    <w:rsid w:val="004F4073"/>
    <w:rsid w:val="004F429F"/>
    <w:rsid w:val="004F4403"/>
    <w:rsid w:val="004F4695"/>
    <w:rsid w:val="004F480C"/>
    <w:rsid w:val="004F4BE3"/>
    <w:rsid w:val="004F5164"/>
    <w:rsid w:val="004F51E9"/>
    <w:rsid w:val="004F5260"/>
    <w:rsid w:val="004F5318"/>
    <w:rsid w:val="004F5551"/>
    <w:rsid w:val="004F5B2B"/>
    <w:rsid w:val="004F5CDB"/>
    <w:rsid w:val="004F5F53"/>
    <w:rsid w:val="004F60F2"/>
    <w:rsid w:val="004F63DB"/>
    <w:rsid w:val="004F6425"/>
    <w:rsid w:val="004F659C"/>
    <w:rsid w:val="004F65D6"/>
    <w:rsid w:val="004F6857"/>
    <w:rsid w:val="004F6930"/>
    <w:rsid w:val="004F69C8"/>
    <w:rsid w:val="004F6AEA"/>
    <w:rsid w:val="004F6B05"/>
    <w:rsid w:val="004F6E80"/>
    <w:rsid w:val="004F710A"/>
    <w:rsid w:val="004F72AB"/>
    <w:rsid w:val="004F73FB"/>
    <w:rsid w:val="004F7462"/>
    <w:rsid w:val="004F759F"/>
    <w:rsid w:val="004F76DE"/>
    <w:rsid w:val="004F7AB3"/>
    <w:rsid w:val="004F7B44"/>
    <w:rsid w:val="004F7B95"/>
    <w:rsid w:val="004F7EC4"/>
    <w:rsid w:val="005001F9"/>
    <w:rsid w:val="00500398"/>
    <w:rsid w:val="0050049F"/>
    <w:rsid w:val="0050059E"/>
    <w:rsid w:val="005005A4"/>
    <w:rsid w:val="00500723"/>
    <w:rsid w:val="00500887"/>
    <w:rsid w:val="00500A76"/>
    <w:rsid w:val="00500AFD"/>
    <w:rsid w:val="00500D48"/>
    <w:rsid w:val="00500E76"/>
    <w:rsid w:val="00500E95"/>
    <w:rsid w:val="0050123D"/>
    <w:rsid w:val="00501377"/>
    <w:rsid w:val="005016FA"/>
    <w:rsid w:val="005018A8"/>
    <w:rsid w:val="005018BF"/>
    <w:rsid w:val="00501919"/>
    <w:rsid w:val="00501933"/>
    <w:rsid w:val="00501A86"/>
    <w:rsid w:val="00501AAB"/>
    <w:rsid w:val="00501BB0"/>
    <w:rsid w:val="00501CCC"/>
    <w:rsid w:val="00501E09"/>
    <w:rsid w:val="00501F90"/>
    <w:rsid w:val="005021E6"/>
    <w:rsid w:val="005024B6"/>
    <w:rsid w:val="00502522"/>
    <w:rsid w:val="0050255D"/>
    <w:rsid w:val="005025A0"/>
    <w:rsid w:val="0050264F"/>
    <w:rsid w:val="00502759"/>
    <w:rsid w:val="0050275E"/>
    <w:rsid w:val="00502800"/>
    <w:rsid w:val="00502991"/>
    <w:rsid w:val="00502B0D"/>
    <w:rsid w:val="00502C63"/>
    <w:rsid w:val="00502CAC"/>
    <w:rsid w:val="00502E57"/>
    <w:rsid w:val="00503045"/>
    <w:rsid w:val="00503066"/>
    <w:rsid w:val="0050321B"/>
    <w:rsid w:val="00503220"/>
    <w:rsid w:val="005034BA"/>
    <w:rsid w:val="005035FF"/>
    <w:rsid w:val="0050381B"/>
    <w:rsid w:val="005038B1"/>
    <w:rsid w:val="00503BE9"/>
    <w:rsid w:val="00503D8E"/>
    <w:rsid w:val="00503EAF"/>
    <w:rsid w:val="00503F20"/>
    <w:rsid w:val="00503F80"/>
    <w:rsid w:val="005043A3"/>
    <w:rsid w:val="00504566"/>
    <w:rsid w:val="005046DB"/>
    <w:rsid w:val="00504714"/>
    <w:rsid w:val="00504A7A"/>
    <w:rsid w:val="00504B58"/>
    <w:rsid w:val="005052DD"/>
    <w:rsid w:val="00505376"/>
    <w:rsid w:val="00505433"/>
    <w:rsid w:val="00505517"/>
    <w:rsid w:val="005055D6"/>
    <w:rsid w:val="005056A0"/>
    <w:rsid w:val="00505818"/>
    <w:rsid w:val="00505977"/>
    <w:rsid w:val="00505AFA"/>
    <w:rsid w:val="00505CEF"/>
    <w:rsid w:val="00505E4E"/>
    <w:rsid w:val="00505EAC"/>
    <w:rsid w:val="00505EB5"/>
    <w:rsid w:val="005063CE"/>
    <w:rsid w:val="00506A5C"/>
    <w:rsid w:val="00506B9E"/>
    <w:rsid w:val="00506D93"/>
    <w:rsid w:val="00506DA0"/>
    <w:rsid w:val="00506FB9"/>
    <w:rsid w:val="00506FF2"/>
    <w:rsid w:val="0050714E"/>
    <w:rsid w:val="0050716A"/>
    <w:rsid w:val="0050762B"/>
    <w:rsid w:val="0050772F"/>
    <w:rsid w:val="00507A5B"/>
    <w:rsid w:val="00507A8F"/>
    <w:rsid w:val="00507AE7"/>
    <w:rsid w:val="0051004E"/>
    <w:rsid w:val="00510071"/>
    <w:rsid w:val="005100BF"/>
    <w:rsid w:val="0051043E"/>
    <w:rsid w:val="00510508"/>
    <w:rsid w:val="00510695"/>
    <w:rsid w:val="0051078B"/>
    <w:rsid w:val="005107F9"/>
    <w:rsid w:val="00510939"/>
    <w:rsid w:val="00510F9D"/>
    <w:rsid w:val="00511164"/>
    <w:rsid w:val="00511301"/>
    <w:rsid w:val="0051147A"/>
    <w:rsid w:val="00511499"/>
    <w:rsid w:val="005114EC"/>
    <w:rsid w:val="005117A5"/>
    <w:rsid w:val="00511979"/>
    <w:rsid w:val="00511B88"/>
    <w:rsid w:val="00511D70"/>
    <w:rsid w:val="00511DDA"/>
    <w:rsid w:val="00511DE6"/>
    <w:rsid w:val="00511DFE"/>
    <w:rsid w:val="00512158"/>
    <w:rsid w:val="005124DE"/>
    <w:rsid w:val="00512557"/>
    <w:rsid w:val="00512696"/>
    <w:rsid w:val="005126E3"/>
    <w:rsid w:val="0051277C"/>
    <w:rsid w:val="0051278B"/>
    <w:rsid w:val="00512804"/>
    <w:rsid w:val="005129C0"/>
    <w:rsid w:val="005129D9"/>
    <w:rsid w:val="00512A7E"/>
    <w:rsid w:val="00512ACC"/>
    <w:rsid w:val="00512C49"/>
    <w:rsid w:val="00512D13"/>
    <w:rsid w:val="00512DC7"/>
    <w:rsid w:val="00512DD4"/>
    <w:rsid w:val="00512EAC"/>
    <w:rsid w:val="00512EAF"/>
    <w:rsid w:val="00512EFF"/>
    <w:rsid w:val="00513114"/>
    <w:rsid w:val="005132F3"/>
    <w:rsid w:val="005134A9"/>
    <w:rsid w:val="005136BF"/>
    <w:rsid w:val="005139BF"/>
    <w:rsid w:val="00513AA0"/>
    <w:rsid w:val="00513AD6"/>
    <w:rsid w:val="00513C9B"/>
    <w:rsid w:val="00513D63"/>
    <w:rsid w:val="00514101"/>
    <w:rsid w:val="00514124"/>
    <w:rsid w:val="00514292"/>
    <w:rsid w:val="0051447F"/>
    <w:rsid w:val="00514488"/>
    <w:rsid w:val="0051472A"/>
    <w:rsid w:val="00514812"/>
    <w:rsid w:val="0051484B"/>
    <w:rsid w:val="00514BF8"/>
    <w:rsid w:val="00514E5A"/>
    <w:rsid w:val="00515023"/>
    <w:rsid w:val="0051508C"/>
    <w:rsid w:val="005150DC"/>
    <w:rsid w:val="005150FF"/>
    <w:rsid w:val="005152CF"/>
    <w:rsid w:val="0051551B"/>
    <w:rsid w:val="00515558"/>
    <w:rsid w:val="005159CA"/>
    <w:rsid w:val="00515AB7"/>
    <w:rsid w:val="00515C9D"/>
    <w:rsid w:val="00515DD2"/>
    <w:rsid w:val="00515EA6"/>
    <w:rsid w:val="00515F19"/>
    <w:rsid w:val="00515FDF"/>
    <w:rsid w:val="0051603F"/>
    <w:rsid w:val="00516220"/>
    <w:rsid w:val="005166F3"/>
    <w:rsid w:val="00516812"/>
    <w:rsid w:val="00516A4B"/>
    <w:rsid w:val="00516A66"/>
    <w:rsid w:val="00516AF3"/>
    <w:rsid w:val="00516BCC"/>
    <w:rsid w:val="00516E69"/>
    <w:rsid w:val="00517139"/>
    <w:rsid w:val="005171BC"/>
    <w:rsid w:val="005174C7"/>
    <w:rsid w:val="005178A3"/>
    <w:rsid w:val="00517C6F"/>
    <w:rsid w:val="00517D17"/>
    <w:rsid w:val="0052014C"/>
    <w:rsid w:val="00520B46"/>
    <w:rsid w:val="00520B58"/>
    <w:rsid w:val="00520B7A"/>
    <w:rsid w:val="00520D27"/>
    <w:rsid w:val="00520FF1"/>
    <w:rsid w:val="00521292"/>
    <w:rsid w:val="00521295"/>
    <w:rsid w:val="00521590"/>
    <w:rsid w:val="005219FA"/>
    <w:rsid w:val="00521A36"/>
    <w:rsid w:val="00521B75"/>
    <w:rsid w:val="00521BE6"/>
    <w:rsid w:val="00521E9E"/>
    <w:rsid w:val="00521F1E"/>
    <w:rsid w:val="005221A2"/>
    <w:rsid w:val="005221D2"/>
    <w:rsid w:val="00522348"/>
    <w:rsid w:val="0052237D"/>
    <w:rsid w:val="0052254A"/>
    <w:rsid w:val="00522772"/>
    <w:rsid w:val="005227A5"/>
    <w:rsid w:val="00522A52"/>
    <w:rsid w:val="00522A54"/>
    <w:rsid w:val="00522C5A"/>
    <w:rsid w:val="00522DC0"/>
    <w:rsid w:val="00522F90"/>
    <w:rsid w:val="00523021"/>
    <w:rsid w:val="00523073"/>
    <w:rsid w:val="005230A0"/>
    <w:rsid w:val="0052319C"/>
    <w:rsid w:val="0052321B"/>
    <w:rsid w:val="0052332C"/>
    <w:rsid w:val="00523A5B"/>
    <w:rsid w:val="00523D18"/>
    <w:rsid w:val="00523EFD"/>
    <w:rsid w:val="00523F37"/>
    <w:rsid w:val="00523F87"/>
    <w:rsid w:val="00524059"/>
    <w:rsid w:val="005240DE"/>
    <w:rsid w:val="005241BB"/>
    <w:rsid w:val="005241F6"/>
    <w:rsid w:val="005242C0"/>
    <w:rsid w:val="0052473E"/>
    <w:rsid w:val="00524821"/>
    <w:rsid w:val="00524B84"/>
    <w:rsid w:val="00524C73"/>
    <w:rsid w:val="00524E70"/>
    <w:rsid w:val="00524F0A"/>
    <w:rsid w:val="00524F29"/>
    <w:rsid w:val="00524F5D"/>
    <w:rsid w:val="0052531D"/>
    <w:rsid w:val="0052537B"/>
    <w:rsid w:val="00525633"/>
    <w:rsid w:val="005256C8"/>
    <w:rsid w:val="00525884"/>
    <w:rsid w:val="0052599D"/>
    <w:rsid w:val="00525A3A"/>
    <w:rsid w:val="00525A49"/>
    <w:rsid w:val="00525B13"/>
    <w:rsid w:val="00525FB2"/>
    <w:rsid w:val="00526134"/>
    <w:rsid w:val="00526273"/>
    <w:rsid w:val="00526451"/>
    <w:rsid w:val="00526735"/>
    <w:rsid w:val="005267A5"/>
    <w:rsid w:val="00526938"/>
    <w:rsid w:val="00526C02"/>
    <w:rsid w:val="00526D46"/>
    <w:rsid w:val="00527017"/>
    <w:rsid w:val="00527147"/>
    <w:rsid w:val="005273C3"/>
    <w:rsid w:val="005273CE"/>
    <w:rsid w:val="0052749F"/>
    <w:rsid w:val="005277CC"/>
    <w:rsid w:val="005278CD"/>
    <w:rsid w:val="00527A06"/>
    <w:rsid w:val="00527C06"/>
    <w:rsid w:val="00527C8F"/>
    <w:rsid w:val="00527DD9"/>
    <w:rsid w:val="00527EE0"/>
    <w:rsid w:val="00530002"/>
    <w:rsid w:val="00530145"/>
    <w:rsid w:val="00530174"/>
    <w:rsid w:val="00530309"/>
    <w:rsid w:val="00530316"/>
    <w:rsid w:val="005305AE"/>
    <w:rsid w:val="0053061D"/>
    <w:rsid w:val="00530664"/>
    <w:rsid w:val="00530720"/>
    <w:rsid w:val="0053083F"/>
    <w:rsid w:val="00530B6C"/>
    <w:rsid w:val="00530CED"/>
    <w:rsid w:val="00530D81"/>
    <w:rsid w:val="00531119"/>
    <w:rsid w:val="0053130A"/>
    <w:rsid w:val="00531368"/>
    <w:rsid w:val="00531662"/>
    <w:rsid w:val="00531796"/>
    <w:rsid w:val="00531B66"/>
    <w:rsid w:val="00531CA0"/>
    <w:rsid w:val="00531F72"/>
    <w:rsid w:val="0053204A"/>
    <w:rsid w:val="00532060"/>
    <w:rsid w:val="005321EB"/>
    <w:rsid w:val="00532644"/>
    <w:rsid w:val="0053279C"/>
    <w:rsid w:val="005328DF"/>
    <w:rsid w:val="0053293D"/>
    <w:rsid w:val="00532A82"/>
    <w:rsid w:val="00532C81"/>
    <w:rsid w:val="00532E13"/>
    <w:rsid w:val="00532FF1"/>
    <w:rsid w:val="00532FF4"/>
    <w:rsid w:val="0053321E"/>
    <w:rsid w:val="00533306"/>
    <w:rsid w:val="0053373C"/>
    <w:rsid w:val="005338EC"/>
    <w:rsid w:val="00533967"/>
    <w:rsid w:val="00533B4B"/>
    <w:rsid w:val="00533C73"/>
    <w:rsid w:val="00533D7E"/>
    <w:rsid w:val="00533E15"/>
    <w:rsid w:val="00533ED6"/>
    <w:rsid w:val="00533FB5"/>
    <w:rsid w:val="00534111"/>
    <w:rsid w:val="005341E6"/>
    <w:rsid w:val="005342D7"/>
    <w:rsid w:val="0053433B"/>
    <w:rsid w:val="00534365"/>
    <w:rsid w:val="005343FC"/>
    <w:rsid w:val="005348B9"/>
    <w:rsid w:val="00534B52"/>
    <w:rsid w:val="00534C11"/>
    <w:rsid w:val="00534C4A"/>
    <w:rsid w:val="00534D86"/>
    <w:rsid w:val="00534DD7"/>
    <w:rsid w:val="00534FF6"/>
    <w:rsid w:val="00535051"/>
    <w:rsid w:val="00535364"/>
    <w:rsid w:val="00535382"/>
    <w:rsid w:val="00535390"/>
    <w:rsid w:val="005354FB"/>
    <w:rsid w:val="005356EE"/>
    <w:rsid w:val="00535825"/>
    <w:rsid w:val="0053595E"/>
    <w:rsid w:val="00535B70"/>
    <w:rsid w:val="00535B99"/>
    <w:rsid w:val="00535C9C"/>
    <w:rsid w:val="00535DD9"/>
    <w:rsid w:val="00535E60"/>
    <w:rsid w:val="00535E96"/>
    <w:rsid w:val="005360A0"/>
    <w:rsid w:val="00536262"/>
    <w:rsid w:val="00536272"/>
    <w:rsid w:val="0053635D"/>
    <w:rsid w:val="00536386"/>
    <w:rsid w:val="005364F8"/>
    <w:rsid w:val="00536642"/>
    <w:rsid w:val="005366B9"/>
    <w:rsid w:val="005367B9"/>
    <w:rsid w:val="00536862"/>
    <w:rsid w:val="00536983"/>
    <w:rsid w:val="005369CA"/>
    <w:rsid w:val="00536A4A"/>
    <w:rsid w:val="00536C41"/>
    <w:rsid w:val="00536D92"/>
    <w:rsid w:val="00537106"/>
    <w:rsid w:val="0053756C"/>
    <w:rsid w:val="00537776"/>
    <w:rsid w:val="00537830"/>
    <w:rsid w:val="00537961"/>
    <w:rsid w:val="00537B98"/>
    <w:rsid w:val="00537C7A"/>
    <w:rsid w:val="00537D8E"/>
    <w:rsid w:val="00537E57"/>
    <w:rsid w:val="00537F19"/>
    <w:rsid w:val="005404C2"/>
    <w:rsid w:val="00540507"/>
    <w:rsid w:val="00540A64"/>
    <w:rsid w:val="00540BBA"/>
    <w:rsid w:val="00540C39"/>
    <w:rsid w:val="00540ED1"/>
    <w:rsid w:val="00540EDD"/>
    <w:rsid w:val="00540FDA"/>
    <w:rsid w:val="00541027"/>
    <w:rsid w:val="0054108A"/>
    <w:rsid w:val="0054151F"/>
    <w:rsid w:val="0054154D"/>
    <w:rsid w:val="00541794"/>
    <w:rsid w:val="00541C65"/>
    <w:rsid w:val="0054205D"/>
    <w:rsid w:val="0054210A"/>
    <w:rsid w:val="00542507"/>
    <w:rsid w:val="00542525"/>
    <w:rsid w:val="005425F0"/>
    <w:rsid w:val="005426C1"/>
    <w:rsid w:val="00542856"/>
    <w:rsid w:val="0054294F"/>
    <w:rsid w:val="00542B01"/>
    <w:rsid w:val="00542B03"/>
    <w:rsid w:val="00542B2C"/>
    <w:rsid w:val="00542C25"/>
    <w:rsid w:val="00542C97"/>
    <w:rsid w:val="00542CA2"/>
    <w:rsid w:val="00542D4B"/>
    <w:rsid w:val="00542E09"/>
    <w:rsid w:val="00542FD6"/>
    <w:rsid w:val="00543310"/>
    <w:rsid w:val="0054336B"/>
    <w:rsid w:val="00543428"/>
    <w:rsid w:val="005434A3"/>
    <w:rsid w:val="00543549"/>
    <w:rsid w:val="005437F9"/>
    <w:rsid w:val="0054382B"/>
    <w:rsid w:val="0054398C"/>
    <w:rsid w:val="005439D2"/>
    <w:rsid w:val="00543C58"/>
    <w:rsid w:val="00543FA6"/>
    <w:rsid w:val="0054410E"/>
    <w:rsid w:val="0054433E"/>
    <w:rsid w:val="0054434B"/>
    <w:rsid w:val="00544424"/>
    <w:rsid w:val="005448C9"/>
    <w:rsid w:val="00544B29"/>
    <w:rsid w:val="00544C5E"/>
    <w:rsid w:val="00544CC6"/>
    <w:rsid w:val="00544EE6"/>
    <w:rsid w:val="00545050"/>
    <w:rsid w:val="005450BB"/>
    <w:rsid w:val="005453AD"/>
    <w:rsid w:val="00545490"/>
    <w:rsid w:val="0054571A"/>
    <w:rsid w:val="0054574E"/>
    <w:rsid w:val="00545C3C"/>
    <w:rsid w:val="00545E82"/>
    <w:rsid w:val="00546121"/>
    <w:rsid w:val="005463E0"/>
    <w:rsid w:val="00546488"/>
    <w:rsid w:val="00546639"/>
    <w:rsid w:val="0054671B"/>
    <w:rsid w:val="005467D0"/>
    <w:rsid w:val="00546856"/>
    <w:rsid w:val="00546870"/>
    <w:rsid w:val="00546C41"/>
    <w:rsid w:val="00546E05"/>
    <w:rsid w:val="00547285"/>
    <w:rsid w:val="0054743C"/>
    <w:rsid w:val="005474C0"/>
    <w:rsid w:val="00547514"/>
    <w:rsid w:val="005476DD"/>
    <w:rsid w:val="005477C1"/>
    <w:rsid w:val="00547A25"/>
    <w:rsid w:val="00547D6F"/>
    <w:rsid w:val="005500D5"/>
    <w:rsid w:val="005501B2"/>
    <w:rsid w:val="005501DC"/>
    <w:rsid w:val="005502DA"/>
    <w:rsid w:val="005504A3"/>
    <w:rsid w:val="00550504"/>
    <w:rsid w:val="005506E6"/>
    <w:rsid w:val="00550817"/>
    <w:rsid w:val="00550A3C"/>
    <w:rsid w:val="00550AC1"/>
    <w:rsid w:val="00550D2E"/>
    <w:rsid w:val="00550DDC"/>
    <w:rsid w:val="00550E25"/>
    <w:rsid w:val="0055107F"/>
    <w:rsid w:val="00551126"/>
    <w:rsid w:val="0055129E"/>
    <w:rsid w:val="005513A6"/>
    <w:rsid w:val="005519B8"/>
    <w:rsid w:val="005519E9"/>
    <w:rsid w:val="00551AAD"/>
    <w:rsid w:val="00551BF6"/>
    <w:rsid w:val="00551E4D"/>
    <w:rsid w:val="00552090"/>
    <w:rsid w:val="00552171"/>
    <w:rsid w:val="005522F9"/>
    <w:rsid w:val="00552434"/>
    <w:rsid w:val="0055250F"/>
    <w:rsid w:val="0055256B"/>
    <w:rsid w:val="00552666"/>
    <w:rsid w:val="005526C9"/>
    <w:rsid w:val="0055284A"/>
    <w:rsid w:val="00552BC3"/>
    <w:rsid w:val="00552BD7"/>
    <w:rsid w:val="00552CD0"/>
    <w:rsid w:val="00552D2D"/>
    <w:rsid w:val="00552EB6"/>
    <w:rsid w:val="00552F47"/>
    <w:rsid w:val="00552F61"/>
    <w:rsid w:val="00552FB2"/>
    <w:rsid w:val="00552FD6"/>
    <w:rsid w:val="00553239"/>
    <w:rsid w:val="00553318"/>
    <w:rsid w:val="00553515"/>
    <w:rsid w:val="00553540"/>
    <w:rsid w:val="005535E6"/>
    <w:rsid w:val="005537AD"/>
    <w:rsid w:val="005537AF"/>
    <w:rsid w:val="005539BF"/>
    <w:rsid w:val="00553C15"/>
    <w:rsid w:val="00553C7F"/>
    <w:rsid w:val="00553CA4"/>
    <w:rsid w:val="00553FE1"/>
    <w:rsid w:val="00554007"/>
    <w:rsid w:val="005540CF"/>
    <w:rsid w:val="00554276"/>
    <w:rsid w:val="00554317"/>
    <w:rsid w:val="00554357"/>
    <w:rsid w:val="00554731"/>
    <w:rsid w:val="00554AF0"/>
    <w:rsid w:val="00554CB2"/>
    <w:rsid w:val="00554E4B"/>
    <w:rsid w:val="00554F40"/>
    <w:rsid w:val="005550A0"/>
    <w:rsid w:val="005552EE"/>
    <w:rsid w:val="00555657"/>
    <w:rsid w:val="00555953"/>
    <w:rsid w:val="005559D4"/>
    <w:rsid w:val="00555FAA"/>
    <w:rsid w:val="0055624E"/>
    <w:rsid w:val="00556312"/>
    <w:rsid w:val="00556321"/>
    <w:rsid w:val="00556348"/>
    <w:rsid w:val="005563DE"/>
    <w:rsid w:val="0055657F"/>
    <w:rsid w:val="00556601"/>
    <w:rsid w:val="00556775"/>
    <w:rsid w:val="00556AB0"/>
    <w:rsid w:val="00556B7C"/>
    <w:rsid w:val="00556BD8"/>
    <w:rsid w:val="00556E40"/>
    <w:rsid w:val="00557043"/>
    <w:rsid w:val="00557102"/>
    <w:rsid w:val="00557382"/>
    <w:rsid w:val="00557397"/>
    <w:rsid w:val="005575D5"/>
    <w:rsid w:val="0055775E"/>
    <w:rsid w:val="005579B4"/>
    <w:rsid w:val="00557A19"/>
    <w:rsid w:val="00557A86"/>
    <w:rsid w:val="00557B7D"/>
    <w:rsid w:val="00557CF5"/>
    <w:rsid w:val="00557D72"/>
    <w:rsid w:val="00557FE7"/>
    <w:rsid w:val="00560033"/>
    <w:rsid w:val="00560155"/>
    <w:rsid w:val="00560337"/>
    <w:rsid w:val="0056035B"/>
    <w:rsid w:val="005603ED"/>
    <w:rsid w:val="0056051D"/>
    <w:rsid w:val="005606BC"/>
    <w:rsid w:val="005608B8"/>
    <w:rsid w:val="005609D5"/>
    <w:rsid w:val="00560A2E"/>
    <w:rsid w:val="00560B8E"/>
    <w:rsid w:val="00560DDD"/>
    <w:rsid w:val="00560E68"/>
    <w:rsid w:val="00560EDD"/>
    <w:rsid w:val="005610FD"/>
    <w:rsid w:val="0056117A"/>
    <w:rsid w:val="005611FD"/>
    <w:rsid w:val="00561574"/>
    <w:rsid w:val="00561622"/>
    <w:rsid w:val="00561705"/>
    <w:rsid w:val="00561A58"/>
    <w:rsid w:val="00561D2A"/>
    <w:rsid w:val="00561D8D"/>
    <w:rsid w:val="00561E05"/>
    <w:rsid w:val="00562024"/>
    <w:rsid w:val="005622FE"/>
    <w:rsid w:val="005623A7"/>
    <w:rsid w:val="005623AA"/>
    <w:rsid w:val="005625C8"/>
    <w:rsid w:val="00562629"/>
    <w:rsid w:val="005626B1"/>
    <w:rsid w:val="00562800"/>
    <w:rsid w:val="00562862"/>
    <w:rsid w:val="005629F3"/>
    <w:rsid w:val="00562B08"/>
    <w:rsid w:val="00562E73"/>
    <w:rsid w:val="00563098"/>
    <w:rsid w:val="005630B4"/>
    <w:rsid w:val="005632B9"/>
    <w:rsid w:val="005633EF"/>
    <w:rsid w:val="0056340F"/>
    <w:rsid w:val="0056344A"/>
    <w:rsid w:val="00563D11"/>
    <w:rsid w:val="00563D2A"/>
    <w:rsid w:val="00563F6E"/>
    <w:rsid w:val="00564106"/>
    <w:rsid w:val="00564185"/>
    <w:rsid w:val="00564228"/>
    <w:rsid w:val="0056427D"/>
    <w:rsid w:val="0056439C"/>
    <w:rsid w:val="005643DC"/>
    <w:rsid w:val="005644B3"/>
    <w:rsid w:val="00564526"/>
    <w:rsid w:val="005646C3"/>
    <w:rsid w:val="005646D1"/>
    <w:rsid w:val="00564A28"/>
    <w:rsid w:val="00564C70"/>
    <w:rsid w:val="00564E02"/>
    <w:rsid w:val="00565008"/>
    <w:rsid w:val="00565122"/>
    <w:rsid w:val="005651AA"/>
    <w:rsid w:val="0056528D"/>
    <w:rsid w:val="00565315"/>
    <w:rsid w:val="00565454"/>
    <w:rsid w:val="00565630"/>
    <w:rsid w:val="0056577A"/>
    <w:rsid w:val="00565A36"/>
    <w:rsid w:val="00565B84"/>
    <w:rsid w:val="00565C2B"/>
    <w:rsid w:val="00565F61"/>
    <w:rsid w:val="00565FA9"/>
    <w:rsid w:val="00565FFB"/>
    <w:rsid w:val="00566120"/>
    <w:rsid w:val="0056619D"/>
    <w:rsid w:val="005664F4"/>
    <w:rsid w:val="00566581"/>
    <w:rsid w:val="00566697"/>
    <w:rsid w:val="00566711"/>
    <w:rsid w:val="005669CC"/>
    <w:rsid w:val="00566BA2"/>
    <w:rsid w:val="00566D99"/>
    <w:rsid w:val="00567061"/>
    <w:rsid w:val="005671AB"/>
    <w:rsid w:val="005672D8"/>
    <w:rsid w:val="0056758A"/>
    <w:rsid w:val="005675C3"/>
    <w:rsid w:val="005676C7"/>
    <w:rsid w:val="0056770A"/>
    <w:rsid w:val="00567821"/>
    <w:rsid w:val="00567922"/>
    <w:rsid w:val="00567AC1"/>
    <w:rsid w:val="00567D4F"/>
    <w:rsid w:val="00570068"/>
    <w:rsid w:val="005701A8"/>
    <w:rsid w:val="0057029D"/>
    <w:rsid w:val="005702BD"/>
    <w:rsid w:val="005704E6"/>
    <w:rsid w:val="00570535"/>
    <w:rsid w:val="00570575"/>
    <w:rsid w:val="005705C8"/>
    <w:rsid w:val="0057074F"/>
    <w:rsid w:val="00570BDC"/>
    <w:rsid w:val="00570ECB"/>
    <w:rsid w:val="00571274"/>
    <w:rsid w:val="0057128A"/>
    <w:rsid w:val="0057134B"/>
    <w:rsid w:val="005714B9"/>
    <w:rsid w:val="005714ED"/>
    <w:rsid w:val="005715A8"/>
    <w:rsid w:val="005715CC"/>
    <w:rsid w:val="005716D2"/>
    <w:rsid w:val="00571831"/>
    <w:rsid w:val="0057189B"/>
    <w:rsid w:val="00571B97"/>
    <w:rsid w:val="00571CEB"/>
    <w:rsid w:val="00571D95"/>
    <w:rsid w:val="0057211E"/>
    <w:rsid w:val="005721EE"/>
    <w:rsid w:val="005723CF"/>
    <w:rsid w:val="0057290F"/>
    <w:rsid w:val="005729D3"/>
    <w:rsid w:val="00572AB7"/>
    <w:rsid w:val="00572D6B"/>
    <w:rsid w:val="00572E48"/>
    <w:rsid w:val="00572F5F"/>
    <w:rsid w:val="00572F79"/>
    <w:rsid w:val="005732EC"/>
    <w:rsid w:val="00573353"/>
    <w:rsid w:val="005735C3"/>
    <w:rsid w:val="005736AE"/>
    <w:rsid w:val="005737C3"/>
    <w:rsid w:val="005739AE"/>
    <w:rsid w:val="005739DD"/>
    <w:rsid w:val="00573A1D"/>
    <w:rsid w:val="00573A64"/>
    <w:rsid w:val="00573D6D"/>
    <w:rsid w:val="00573E4F"/>
    <w:rsid w:val="00573F09"/>
    <w:rsid w:val="00574043"/>
    <w:rsid w:val="00574251"/>
    <w:rsid w:val="00574490"/>
    <w:rsid w:val="00574527"/>
    <w:rsid w:val="00574622"/>
    <w:rsid w:val="00574637"/>
    <w:rsid w:val="005746D5"/>
    <w:rsid w:val="0057474A"/>
    <w:rsid w:val="00574F1E"/>
    <w:rsid w:val="005752AB"/>
    <w:rsid w:val="005752F9"/>
    <w:rsid w:val="0057534C"/>
    <w:rsid w:val="00575506"/>
    <w:rsid w:val="005759D3"/>
    <w:rsid w:val="00575A0F"/>
    <w:rsid w:val="00575C18"/>
    <w:rsid w:val="00575D19"/>
    <w:rsid w:val="00575F1E"/>
    <w:rsid w:val="00576296"/>
    <w:rsid w:val="00576560"/>
    <w:rsid w:val="005769ED"/>
    <w:rsid w:val="00576B40"/>
    <w:rsid w:val="00576BBA"/>
    <w:rsid w:val="00576BC7"/>
    <w:rsid w:val="00576C73"/>
    <w:rsid w:val="00576C7D"/>
    <w:rsid w:val="00576CF4"/>
    <w:rsid w:val="00576EB3"/>
    <w:rsid w:val="00576FD9"/>
    <w:rsid w:val="00577037"/>
    <w:rsid w:val="0057737F"/>
    <w:rsid w:val="005773BD"/>
    <w:rsid w:val="00577984"/>
    <w:rsid w:val="005779EB"/>
    <w:rsid w:val="00577A03"/>
    <w:rsid w:val="00577BB6"/>
    <w:rsid w:val="00577CBB"/>
    <w:rsid w:val="00577CE0"/>
    <w:rsid w:val="00577DA7"/>
    <w:rsid w:val="00577DB8"/>
    <w:rsid w:val="00577DC6"/>
    <w:rsid w:val="00577F2B"/>
    <w:rsid w:val="00580216"/>
    <w:rsid w:val="0058032E"/>
    <w:rsid w:val="00580828"/>
    <w:rsid w:val="0058082F"/>
    <w:rsid w:val="005808F0"/>
    <w:rsid w:val="00580987"/>
    <w:rsid w:val="00580A30"/>
    <w:rsid w:val="00580B13"/>
    <w:rsid w:val="00580D6C"/>
    <w:rsid w:val="00580F66"/>
    <w:rsid w:val="005811F7"/>
    <w:rsid w:val="005813DA"/>
    <w:rsid w:val="0058143A"/>
    <w:rsid w:val="005815A9"/>
    <w:rsid w:val="005815CC"/>
    <w:rsid w:val="005816D8"/>
    <w:rsid w:val="00581771"/>
    <w:rsid w:val="005817D7"/>
    <w:rsid w:val="00581A1B"/>
    <w:rsid w:val="00581A36"/>
    <w:rsid w:val="00581A95"/>
    <w:rsid w:val="00581BF9"/>
    <w:rsid w:val="00581DA6"/>
    <w:rsid w:val="00581EC5"/>
    <w:rsid w:val="00581FD5"/>
    <w:rsid w:val="005820E4"/>
    <w:rsid w:val="0058219B"/>
    <w:rsid w:val="0058231A"/>
    <w:rsid w:val="0058237B"/>
    <w:rsid w:val="00582586"/>
    <w:rsid w:val="005828A3"/>
    <w:rsid w:val="00582922"/>
    <w:rsid w:val="00582AB8"/>
    <w:rsid w:val="00582C99"/>
    <w:rsid w:val="0058300C"/>
    <w:rsid w:val="0058302B"/>
    <w:rsid w:val="005830BD"/>
    <w:rsid w:val="00583201"/>
    <w:rsid w:val="00583361"/>
    <w:rsid w:val="005835F7"/>
    <w:rsid w:val="00583659"/>
    <w:rsid w:val="00583696"/>
    <w:rsid w:val="005836BA"/>
    <w:rsid w:val="005837B7"/>
    <w:rsid w:val="005837EF"/>
    <w:rsid w:val="0058394C"/>
    <w:rsid w:val="00583A2C"/>
    <w:rsid w:val="00583ABE"/>
    <w:rsid w:val="00583EB8"/>
    <w:rsid w:val="0058433C"/>
    <w:rsid w:val="00584364"/>
    <w:rsid w:val="0058473F"/>
    <w:rsid w:val="005847E2"/>
    <w:rsid w:val="0058482E"/>
    <w:rsid w:val="00584910"/>
    <w:rsid w:val="00584998"/>
    <w:rsid w:val="00584A48"/>
    <w:rsid w:val="00584BEF"/>
    <w:rsid w:val="00584D57"/>
    <w:rsid w:val="00584D6F"/>
    <w:rsid w:val="00584E22"/>
    <w:rsid w:val="00584F90"/>
    <w:rsid w:val="005850B6"/>
    <w:rsid w:val="005851F7"/>
    <w:rsid w:val="00585268"/>
    <w:rsid w:val="005856C6"/>
    <w:rsid w:val="0058571A"/>
    <w:rsid w:val="0058581A"/>
    <w:rsid w:val="00585CE6"/>
    <w:rsid w:val="00585D2F"/>
    <w:rsid w:val="00585D8F"/>
    <w:rsid w:val="00585DA0"/>
    <w:rsid w:val="00585F54"/>
    <w:rsid w:val="00586263"/>
    <w:rsid w:val="005863B7"/>
    <w:rsid w:val="00586410"/>
    <w:rsid w:val="005864F9"/>
    <w:rsid w:val="0058656E"/>
    <w:rsid w:val="005865D4"/>
    <w:rsid w:val="0058661C"/>
    <w:rsid w:val="0058680D"/>
    <w:rsid w:val="00586965"/>
    <w:rsid w:val="005869D1"/>
    <w:rsid w:val="00586DF4"/>
    <w:rsid w:val="00586EE0"/>
    <w:rsid w:val="00586F24"/>
    <w:rsid w:val="0058718D"/>
    <w:rsid w:val="0058721A"/>
    <w:rsid w:val="0058751E"/>
    <w:rsid w:val="0058759A"/>
    <w:rsid w:val="00587600"/>
    <w:rsid w:val="005876F1"/>
    <w:rsid w:val="0058775F"/>
    <w:rsid w:val="00587856"/>
    <w:rsid w:val="005878A3"/>
    <w:rsid w:val="00587B25"/>
    <w:rsid w:val="00587E50"/>
    <w:rsid w:val="00587EF5"/>
    <w:rsid w:val="00587FEC"/>
    <w:rsid w:val="005900F5"/>
    <w:rsid w:val="005903DA"/>
    <w:rsid w:val="00590648"/>
    <w:rsid w:val="0059067B"/>
    <w:rsid w:val="005907E0"/>
    <w:rsid w:val="005908A0"/>
    <w:rsid w:val="00590B7D"/>
    <w:rsid w:val="00590BBD"/>
    <w:rsid w:val="00590E98"/>
    <w:rsid w:val="00590FCB"/>
    <w:rsid w:val="00591144"/>
    <w:rsid w:val="005911D0"/>
    <w:rsid w:val="005911D8"/>
    <w:rsid w:val="0059139E"/>
    <w:rsid w:val="00591514"/>
    <w:rsid w:val="005917A9"/>
    <w:rsid w:val="00591804"/>
    <w:rsid w:val="005918EB"/>
    <w:rsid w:val="0059194C"/>
    <w:rsid w:val="00591B83"/>
    <w:rsid w:val="00591C51"/>
    <w:rsid w:val="00591DBA"/>
    <w:rsid w:val="00591DFD"/>
    <w:rsid w:val="00592258"/>
    <w:rsid w:val="005923C5"/>
    <w:rsid w:val="005923D1"/>
    <w:rsid w:val="005924AB"/>
    <w:rsid w:val="00592AFE"/>
    <w:rsid w:val="00592B18"/>
    <w:rsid w:val="00592B90"/>
    <w:rsid w:val="00592BB4"/>
    <w:rsid w:val="00592C67"/>
    <w:rsid w:val="00592F19"/>
    <w:rsid w:val="00592F1E"/>
    <w:rsid w:val="00593041"/>
    <w:rsid w:val="0059304D"/>
    <w:rsid w:val="00593094"/>
    <w:rsid w:val="0059323B"/>
    <w:rsid w:val="0059353A"/>
    <w:rsid w:val="00593918"/>
    <w:rsid w:val="00593969"/>
    <w:rsid w:val="00593BD8"/>
    <w:rsid w:val="00593F82"/>
    <w:rsid w:val="005941DE"/>
    <w:rsid w:val="0059476D"/>
    <w:rsid w:val="005949D1"/>
    <w:rsid w:val="00594ED0"/>
    <w:rsid w:val="00594F8E"/>
    <w:rsid w:val="00595294"/>
    <w:rsid w:val="00595375"/>
    <w:rsid w:val="0059560C"/>
    <w:rsid w:val="0059562E"/>
    <w:rsid w:val="005956E8"/>
    <w:rsid w:val="0059571F"/>
    <w:rsid w:val="0059598B"/>
    <w:rsid w:val="00595ACA"/>
    <w:rsid w:val="00595B26"/>
    <w:rsid w:val="00595C67"/>
    <w:rsid w:val="00595EA3"/>
    <w:rsid w:val="00595FC6"/>
    <w:rsid w:val="005963DE"/>
    <w:rsid w:val="005965CD"/>
    <w:rsid w:val="005965F1"/>
    <w:rsid w:val="00596777"/>
    <w:rsid w:val="00596836"/>
    <w:rsid w:val="00596A31"/>
    <w:rsid w:val="00596CA2"/>
    <w:rsid w:val="00596DD8"/>
    <w:rsid w:val="00596E96"/>
    <w:rsid w:val="00596F5A"/>
    <w:rsid w:val="0059707F"/>
    <w:rsid w:val="005971CD"/>
    <w:rsid w:val="005972ED"/>
    <w:rsid w:val="00597338"/>
    <w:rsid w:val="005975C3"/>
    <w:rsid w:val="0059764F"/>
    <w:rsid w:val="00597B71"/>
    <w:rsid w:val="00597D98"/>
    <w:rsid w:val="00597E47"/>
    <w:rsid w:val="005A00F3"/>
    <w:rsid w:val="005A0155"/>
    <w:rsid w:val="005A04D4"/>
    <w:rsid w:val="005A066E"/>
    <w:rsid w:val="005A069F"/>
    <w:rsid w:val="005A08DB"/>
    <w:rsid w:val="005A0943"/>
    <w:rsid w:val="005A1057"/>
    <w:rsid w:val="005A1354"/>
    <w:rsid w:val="005A13E0"/>
    <w:rsid w:val="005A1443"/>
    <w:rsid w:val="005A170B"/>
    <w:rsid w:val="005A1939"/>
    <w:rsid w:val="005A1CF8"/>
    <w:rsid w:val="005A1F73"/>
    <w:rsid w:val="005A1FFE"/>
    <w:rsid w:val="005A214E"/>
    <w:rsid w:val="005A22E2"/>
    <w:rsid w:val="005A2311"/>
    <w:rsid w:val="005A276C"/>
    <w:rsid w:val="005A27A3"/>
    <w:rsid w:val="005A27E5"/>
    <w:rsid w:val="005A2BAE"/>
    <w:rsid w:val="005A2C68"/>
    <w:rsid w:val="005A2DAE"/>
    <w:rsid w:val="005A2FE0"/>
    <w:rsid w:val="005A301A"/>
    <w:rsid w:val="005A3123"/>
    <w:rsid w:val="005A3149"/>
    <w:rsid w:val="005A33C6"/>
    <w:rsid w:val="005A33D5"/>
    <w:rsid w:val="005A3741"/>
    <w:rsid w:val="005A387D"/>
    <w:rsid w:val="005A38D0"/>
    <w:rsid w:val="005A3CBB"/>
    <w:rsid w:val="005A3E3E"/>
    <w:rsid w:val="005A3E55"/>
    <w:rsid w:val="005A3F46"/>
    <w:rsid w:val="005A3F75"/>
    <w:rsid w:val="005A3FB1"/>
    <w:rsid w:val="005A42DD"/>
    <w:rsid w:val="005A43E1"/>
    <w:rsid w:val="005A46A1"/>
    <w:rsid w:val="005A4783"/>
    <w:rsid w:val="005A4A54"/>
    <w:rsid w:val="005A4AD9"/>
    <w:rsid w:val="005A4DE3"/>
    <w:rsid w:val="005A5038"/>
    <w:rsid w:val="005A53E1"/>
    <w:rsid w:val="005A53F5"/>
    <w:rsid w:val="005A5536"/>
    <w:rsid w:val="005A5625"/>
    <w:rsid w:val="005A5686"/>
    <w:rsid w:val="005A571C"/>
    <w:rsid w:val="005A5844"/>
    <w:rsid w:val="005A595A"/>
    <w:rsid w:val="005A5A06"/>
    <w:rsid w:val="005A5E2F"/>
    <w:rsid w:val="005A5EC9"/>
    <w:rsid w:val="005A5F8C"/>
    <w:rsid w:val="005A5FBC"/>
    <w:rsid w:val="005A6356"/>
    <w:rsid w:val="005A651E"/>
    <w:rsid w:val="005A675F"/>
    <w:rsid w:val="005A677C"/>
    <w:rsid w:val="005A679A"/>
    <w:rsid w:val="005A6C89"/>
    <w:rsid w:val="005A6CB8"/>
    <w:rsid w:val="005A6DB7"/>
    <w:rsid w:val="005A6E97"/>
    <w:rsid w:val="005A6F86"/>
    <w:rsid w:val="005A725B"/>
    <w:rsid w:val="005A731D"/>
    <w:rsid w:val="005A742F"/>
    <w:rsid w:val="005A767A"/>
    <w:rsid w:val="005A77B6"/>
    <w:rsid w:val="005A77E8"/>
    <w:rsid w:val="005A7821"/>
    <w:rsid w:val="005A7932"/>
    <w:rsid w:val="005A7A30"/>
    <w:rsid w:val="005A7A76"/>
    <w:rsid w:val="005A7D5A"/>
    <w:rsid w:val="005A7FAA"/>
    <w:rsid w:val="005B009D"/>
    <w:rsid w:val="005B01BA"/>
    <w:rsid w:val="005B0404"/>
    <w:rsid w:val="005B04FC"/>
    <w:rsid w:val="005B0BC0"/>
    <w:rsid w:val="005B0C57"/>
    <w:rsid w:val="005B0C87"/>
    <w:rsid w:val="005B0C93"/>
    <w:rsid w:val="005B0E12"/>
    <w:rsid w:val="005B0E58"/>
    <w:rsid w:val="005B0E8B"/>
    <w:rsid w:val="005B1103"/>
    <w:rsid w:val="005B11F9"/>
    <w:rsid w:val="005B1208"/>
    <w:rsid w:val="005B127F"/>
    <w:rsid w:val="005B1309"/>
    <w:rsid w:val="005B138E"/>
    <w:rsid w:val="005B13A0"/>
    <w:rsid w:val="005B1570"/>
    <w:rsid w:val="005B17A6"/>
    <w:rsid w:val="005B1867"/>
    <w:rsid w:val="005B1988"/>
    <w:rsid w:val="005B1A2C"/>
    <w:rsid w:val="005B1AAC"/>
    <w:rsid w:val="005B1B3B"/>
    <w:rsid w:val="005B1C3A"/>
    <w:rsid w:val="005B1C6E"/>
    <w:rsid w:val="005B1D3C"/>
    <w:rsid w:val="005B1E42"/>
    <w:rsid w:val="005B1F17"/>
    <w:rsid w:val="005B2176"/>
    <w:rsid w:val="005B22EB"/>
    <w:rsid w:val="005B2306"/>
    <w:rsid w:val="005B2369"/>
    <w:rsid w:val="005B237E"/>
    <w:rsid w:val="005B2565"/>
    <w:rsid w:val="005B2752"/>
    <w:rsid w:val="005B2ABB"/>
    <w:rsid w:val="005B2CBE"/>
    <w:rsid w:val="005B2D01"/>
    <w:rsid w:val="005B2D9D"/>
    <w:rsid w:val="005B2F92"/>
    <w:rsid w:val="005B3088"/>
    <w:rsid w:val="005B30CA"/>
    <w:rsid w:val="005B3139"/>
    <w:rsid w:val="005B31D1"/>
    <w:rsid w:val="005B31EB"/>
    <w:rsid w:val="005B3352"/>
    <w:rsid w:val="005B364E"/>
    <w:rsid w:val="005B366B"/>
    <w:rsid w:val="005B399D"/>
    <w:rsid w:val="005B3C1E"/>
    <w:rsid w:val="005B3C2B"/>
    <w:rsid w:val="005B3C79"/>
    <w:rsid w:val="005B3D07"/>
    <w:rsid w:val="005B3DED"/>
    <w:rsid w:val="005B3DF3"/>
    <w:rsid w:val="005B3F99"/>
    <w:rsid w:val="005B412F"/>
    <w:rsid w:val="005B4188"/>
    <w:rsid w:val="005B424E"/>
    <w:rsid w:val="005B455B"/>
    <w:rsid w:val="005B458A"/>
    <w:rsid w:val="005B45EE"/>
    <w:rsid w:val="005B468F"/>
    <w:rsid w:val="005B4ADF"/>
    <w:rsid w:val="005B4E73"/>
    <w:rsid w:val="005B4EE8"/>
    <w:rsid w:val="005B4FE7"/>
    <w:rsid w:val="005B51CB"/>
    <w:rsid w:val="005B5365"/>
    <w:rsid w:val="005B55D7"/>
    <w:rsid w:val="005B5854"/>
    <w:rsid w:val="005B59CB"/>
    <w:rsid w:val="005B5B25"/>
    <w:rsid w:val="005B5CD1"/>
    <w:rsid w:val="005B5D67"/>
    <w:rsid w:val="005B5E81"/>
    <w:rsid w:val="005B5F41"/>
    <w:rsid w:val="005B6034"/>
    <w:rsid w:val="005B61A8"/>
    <w:rsid w:val="005B646B"/>
    <w:rsid w:val="005B6518"/>
    <w:rsid w:val="005B66DE"/>
    <w:rsid w:val="005B6744"/>
    <w:rsid w:val="005B679B"/>
    <w:rsid w:val="005B69C0"/>
    <w:rsid w:val="005B6A01"/>
    <w:rsid w:val="005B6A98"/>
    <w:rsid w:val="005B6B37"/>
    <w:rsid w:val="005B6B61"/>
    <w:rsid w:val="005B6F10"/>
    <w:rsid w:val="005B7012"/>
    <w:rsid w:val="005B714F"/>
    <w:rsid w:val="005B71E3"/>
    <w:rsid w:val="005B72EC"/>
    <w:rsid w:val="005B730D"/>
    <w:rsid w:val="005B7520"/>
    <w:rsid w:val="005B75C1"/>
    <w:rsid w:val="005B76D9"/>
    <w:rsid w:val="005B76EB"/>
    <w:rsid w:val="005B782D"/>
    <w:rsid w:val="005B7A24"/>
    <w:rsid w:val="005B7B58"/>
    <w:rsid w:val="005B7B90"/>
    <w:rsid w:val="005B7FC8"/>
    <w:rsid w:val="005B7FDD"/>
    <w:rsid w:val="005C013D"/>
    <w:rsid w:val="005C02E4"/>
    <w:rsid w:val="005C038B"/>
    <w:rsid w:val="005C0417"/>
    <w:rsid w:val="005C049A"/>
    <w:rsid w:val="005C0C5E"/>
    <w:rsid w:val="005C0D9F"/>
    <w:rsid w:val="005C0DA1"/>
    <w:rsid w:val="005C0FF3"/>
    <w:rsid w:val="005C107A"/>
    <w:rsid w:val="005C114A"/>
    <w:rsid w:val="005C166A"/>
    <w:rsid w:val="005C1680"/>
    <w:rsid w:val="005C1703"/>
    <w:rsid w:val="005C18A0"/>
    <w:rsid w:val="005C19C2"/>
    <w:rsid w:val="005C19CB"/>
    <w:rsid w:val="005C19E1"/>
    <w:rsid w:val="005C1FEF"/>
    <w:rsid w:val="005C200B"/>
    <w:rsid w:val="005C206D"/>
    <w:rsid w:val="005C2100"/>
    <w:rsid w:val="005C2215"/>
    <w:rsid w:val="005C2244"/>
    <w:rsid w:val="005C22E0"/>
    <w:rsid w:val="005C245D"/>
    <w:rsid w:val="005C2499"/>
    <w:rsid w:val="005C2535"/>
    <w:rsid w:val="005C2558"/>
    <w:rsid w:val="005C265F"/>
    <w:rsid w:val="005C2A38"/>
    <w:rsid w:val="005C2A98"/>
    <w:rsid w:val="005C2EBD"/>
    <w:rsid w:val="005C3226"/>
    <w:rsid w:val="005C34B4"/>
    <w:rsid w:val="005C35F3"/>
    <w:rsid w:val="005C3820"/>
    <w:rsid w:val="005C386F"/>
    <w:rsid w:val="005C38A4"/>
    <w:rsid w:val="005C3BC7"/>
    <w:rsid w:val="005C4013"/>
    <w:rsid w:val="005C40CB"/>
    <w:rsid w:val="005C41ED"/>
    <w:rsid w:val="005C4221"/>
    <w:rsid w:val="005C441E"/>
    <w:rsid w:val="005C4449"/>
    <w:rsid w:val="005C449C"/>
    <w:rsid w:val="005C4627"/>
    <w:rsid w:val="005C46D7"/>
    <w:rsid w:val="005C4B65"/>
    <w:rsid w:val="005C4CCF"/>
    <w:rsid w:val="005C4D35"/>
    <w:rsid w:val="005C4DBC"/>
    <w:rsid w:val="005C4E7D"/>
    <w:rsid w:val="005C512F"/>
    <w:rsid w:val="005C5155"/>
    <w:rsid w:val="005C52B2"/>
    <w:rsid w:val="005C5334"/>
    <w:rsid w:val="005C5335"/>
    <w:rsid w:val="005C5352"/>
    <w:rsid w:val="005C53CB"/>
    <w:rsid w:val="005C55E9"/>
    <w:rsid w:val="005C561B"/>
    <w:rsid w:val="005C5BD8"/>
    <w:rsid w:val="005C5C31"/>
    <w:rsid w:val="005C5C4D"/>
    <w:rsid w:val="005C5E64"/>
    <w:rsid w:val="005C5F74"/>
    <w:rsid w:val="005C606E"/>
    <w:rsid w:val="005C6512"/>
    <w:rsid w:val="005C6522"/>
    <w:rsid w:val="005C65C9"/>
    <w:rsid w:val="005C65D2"/>
    <w:rsid w:val="005C6B11"/>
    <w:rsid w:val="005C6E15"/>
    <w:rsid w:val="005C6EB9"/>
    <w:rsid w:val="005C6EF3"/>
    <w:rsid w:val="005C7084"/>
    <w:rsid w:val="005C721C"/>
    <w:rsid w:val="005C7298"/>
    <w:rsid w:val="005C72E6"/>
    <w:rsid w:val="005C741F"/>
    <w:rsid w:val="005C76CA"/>
    <w:rsid w:val="005C78B4"/>
    <w:rsid w:val="005C78EF"/>
    <w:rsid w:val="005C7C1B"/>
    <w:rsid w:val="005C7D6D"/>
    <w:rsid w:val="005D0094"/>
    <w:rsid w:val="005D00E9"/>
    <w:rsid w:val="005D0180"/>
    <w:rsid w:val="005D01AE"/>
    <w:rsid w:val="005D03FD"/>
    <w:rsid w:val="005D0452"/>
    <w:rsid w:val="005D0676"/>
    <w:rsid w:val="005D0826"/>
    <w:rsid w:val="005D0872"/>
    <w:rsid w:val="005D08FE"/>
    <w:rsid w:val="005D0990"/>
    <w:rsid w:val="005D0A09"/>
    <w:rsid w:val="005D0DBD"/>
    <w:rsid w:val="005D0E88"/>
    <w:rsid w:val="005D0FE0"/>
    <w:rsid w:val="005D1240"/>
    <w:rsid w:val="005D127A"/>
    <w:rsid w:val="005D12DD"/>
    <w:rsid w:val="005D13B4"/>
    <w:rsid w:val="005D1846"/>
    <w:rsid w:val="005D1889"/>
    <w:rsid w:val="005D1A60"/>
    <w:rsid w:val="005D1A67"/>
    <w:rsid w:val="005D1B17"/>
    <w:rsid w:val="005D1B48"/>
    <w:rsid w:val="005D1CCC"/>
    <w:rsid w:val="005D21E1"/>
    <w:rsid w:val="005D2294"/>
    <w:rsid w:val="005D2295"/>
    <w:rsid w:val="005D2528"/>
    <w:rsid w:val="005D2596"/>
    <w:rsid w:val="005D27EF"/>
    <w:rsid w:val="005D2930"/>
    <w:rsid w:val="005D2E11"/>
    <w:rsid w:val="005D2E8F"/>
    <w:rsid w:val="005D30E6"/>
    <w:rsid w:val="005D3120"/>
    <w:rsid w:val="005D320A"/>
    <w:rsid w:val="005D331A"/>
    <w:rsid w:val="005D3544"/>
    <w:rsid w:val="005D3567"/>
    <w:rsid w:val="005D3797"/>
    <w:rsid w:val="005D3890"/>
    <w:rsid w:val="005D3B24"/>
    <w:rsid w:val="005D3B5C"/>
    <w:rsid w:val="005D3CE6"/>
    <w:rsid w:val="005D3D83"/>
    <w:rsid w:val="005D3E92"/>
    <w:rsid w:val="005D3EEC"/>
    <w:rsid w:val="005D3EFA"/>
    <w:rsid w:val="005D4219"/>
    <w:rsid w:val="005D4426"/>
    <w:rsid w:val="005D4490"/>
    <w:rsid w:val="005D45DC"/>
    <w:rsid w:val="005D4703"/>
    <w:rsid w:val="005D475F"/>
    <w:rsid w:val="005D47EF"/>
    <w:rsid w:val="005D484D"/>
    <w:rsid w:val="005D4897"/>
    <w:rsid w:val="005D4A5D"/>
    <w:rsid w:val="005D4B10"/>
    <w:rsid w:val="005D4B48"/>
    <w:rsid w:val="005D4E05"/>
    <w:rsid w:val="005D5075"/>
    <w:rsid w:val="005D52AA"/>
    <w:rsid w:val="005D54ED"/>
    <w:rsid w:val="005D5514"/>
    <w:rsid w:val="005D55D3"/>
    <w:rsid w:val="005D587B"/>
    <w:rsid w:val="005D58B4"/>
    <w:rsid w:val="005D59C1"/>
    <w:rsid w:val="005D5A35"/>
    <w:rsid w:val="005D62D0"/>
    <w:rsid w:val="005D62D5"/>
    <w:rsid w:val="005D6368"/>
    <w:rsid w:val="005D6395"/>
    <w:rsid w:val="005D6607"/>
    <w:rsid w:val="005D68B1"/>
    <w:rsid w:val="005D6A47"/>
    <w:rsid w:val="005D6BEA"/>
    <w:rsid w:val="005D6CA8"/>
    <w:rsid w:val="005D6D2D"/>
    <w:rsid w:val="005D6E23"/>
    <w:rsid w:val="005D6FAA"/>
    <w:rsid w:val="005D7030"/>
    <w:rsid w:val="005D705A"/>
    <w:rsid w:val="005D7071"/>
    <w:rsid w:val="005D70D2"/>
    <w:rsid w:val="005D711D"/>
    <w:rsid w:val="005D72F2"/>
    <w:rsid w:val="005D733A"/>
    <w:rsid w:val="005D7555"/>
    <w:rsid w:val="005D76AB"/>
    <w:rsid w:val="005D7870"/>
    <w:rsid w:val="005D7886"/>
    <w:rsid w:val="005D7A19"/>
    <w:rsid w:val="005D7A5E"/>
    <w:rsid w:val="005D7AB3"/>
    <w:rsid w:val="005D7E79"/>
    <w:rsid w:val="005D7F57"/>
    <w:rsid w:val="005E00AB"/>
    <w:rsid w:val="005E0108"/>
    <w:rsid w:val="005E01E7"/>
    <w:rsid w:val="005E0331"/>
    <w:rsid w:val="005E056B"/>
    <w:rsid w:val="005E0E40"/>
    <w:rsid w:val="005E0E6F"/>
    <w:rsid w:val="005E0E81"/>
    <w:rsid w:val="005E1013"/>
    <w:rsid w:val="005E126B"/>
    <w:rsid w:val="005E12B9"/>
    <w:rsid w:val="005E13D6"/>
    <w:rsid w:val="005E13DA"/>
    <w:rsid w:val="005E16AC"/>
    <w:rsid w:val="005E1ADE"/>
    <w:rsid w:val="005E1AF1"/>
    <w:rsid w:val="005E1D60"/>
    <w:rsid w:val="005E1D9D"/>
    <w:rsid w:val="005E213F"/>
    <w:rsid w:val="005E2149"/>
    <w:rsid w:val="005E23FF"/>
    <w:rsid w:val="005E25EE"/>
    <w:rsid w:val="005E25FB"/>
    <w:rsid w:val="005E27BA"/>
    <w:rsid w:val="005E2901"/>
    <w:rsid w:val="005E290F"/>
    <w:rsid w:val="005E2A50"/>
    <w:rsid w:val="005E2AB4"/>
    <w:rsid w:val="005E2AE9"/>
    <w:rsid w:val="005E3040"/>
    <w:rsid w:val="005E31E1"/>
    <w:rsid w:val="005E3311"/>
    <w:rsid w:val="005E3594"/>
    <w:rsid w:val="005E3703"/>
    <w:rsid w:val="005E37F5"/>
    <w:rsid w:val="005E3832"/>
    <w:rsid w:val="005E3852"/>
    <w:rsid w:val="005E39AD"/>
    <w:rsid w:val="005E3CD2"/>
    <w:rsid w:val="005E3DF4"/>
    <w:rsid w:val="005E3E20"/>
    <w:rsid w:val="005E400F"/>
    <w:rsid w:val="005E40A5"/>
    <w:rsid w:val="005E41CE"/>
    <w:rsid w:val="005E42F5"/>
    <w:rsid w:val="005E484D"/>
    <w:rsid w:val="005E487E"/>
    <w:rsid w:val="005E49D2"/>
    <w:rsid w:val="005E4A50"/>
    <w:rsid w:val="005E4A7E"/>
    <w:rsid w:val="005E4BED"/>
    <w:rsid w:val="005E4CF1"/>
    <w:rsid w:val="005E4E6B"/>
    <w:rsid w:val="005E4F59"/>
    <w:rsid w:val="005E501C"/>
    <w:rsid w:val="005E50C4"/>
    <w:rsid w:val="005E51AD"/>
    <w:rsid w:val="005E5295"/>
    <w:rsid w:val="005E543A"/>
    <w:rsid w:val="005E544E"/>
    <w:rsid w:val="005E545B"/>
    <w:rsid w:val="005E5462"/>
    <w:rsid w:val="005E5492"/>
    <w:rsid w:val="005E5554"/>
    <w:rsid w:val="005E56BC"/>
    <w:rsid w:val="005E5792"/>
    <w:rsid w:val="005E5825"/>
    <w:rsid w:val="005E597D"/>
    <w:rsid w:val="005E599B"/>
    <w:rsid w:val="005E59BF"/>
    <w:rsid w:val="005E5AEA"/>
    <w:rsid w:val="005E5DE4"/>
    <w:rsid w:val="005E5E4C"/>
    <w:rsid w:val="005E5E6A"/>
    <w:rsid w:val="005E6104"/>
    <w:rsid w:val="005E61BF"/>
    <w:rsid w:val="005E61E1"/>
    <w:rsid w:val="005E6326"/>
    <w:rsid w:val="005E6426"/>
    <w:rsid w:val="005E654C"/>
    <w:rsid w:val="005E6682"/>
    <w:rsid w:val="005E6996"/>
    <w:rsid w:val="005E6BBC"/>
    <w:rsid w:val="005E6D25"/>
    <w:rsid w:val="005E6E6F"/>
    <w:rsid w:val="005E6F7B"/>
    <w:rsid w:val="005E7051"/>
    <w:rsid w:val="005E735A"/>
    <w:rsid w:val="005E7964"/>
    <w:rsid w:val="005E798B"/>
    <w:rsid w:val="005E79D2"/>
    <w:rsid w:val="005E7A46"/>
    <w:rsid w:val="005E7BA1"/>
    <w:rsid w:val="005E7C02"/>
    <w:rsid w:val="005E7C37"/>
    <w:rsid w:val="005E7DFF"/>
    <w:rsid w:val="005E7F66"/>
    <w:rsid w:val="005F011D"/>
    <w:rsid w:val="005F017F"/>
    <w:rsid w:val="005F01A2"/>
    <w:rsid w:val="005F0297"/>
    <w:rsid w:val="005F0936"/>
    <w:rsid w:val="005F09FC"/>
    <w:rsid w:val="005F0A7D"/>
    <w:rsid w:val="005F0BC8"/>
    <w:rsid w:val="005F0C12"/>
    <w:rsid w:val="005F0C94"/>
    <w:rsid w:val="005F10B2"/>
    <w:rsid w:val="005F116D"/>
    <w:rsid w:val="005F132A"/>
    <w:rsid w:val="005F147A"/>
    <w:rsid w:val="005F16C2"/>
    <w:rsid w:val="005F171C"/>
    <w:rsid w:val="005F1828"/>
    <w:rsid w:val="005F1A47"/>
    <w:rsid w:val="005F1E14"/>
    <w:rsid w:val="005F1E8E"/>
    <w:rsid w:val="005F2095"/>
    <w:rsid w:val="005F20D3"/>
    <w:rsid w:val="005F2268"/>
    <w:rsid w:val="005F22DC"/>
    <w:rsid w:val="005F24B6"/>
    <w:rsid w:val="005F27C8"/>
    <w:rsid w:val="005F2975"/>
    <w:rsid w:val="005F2CE0"/>
    <w:rsid w:val="005F31CF"/>
    <w:rsid w:val="005F3216"/>
    <w:rsid w:val="005F3374"/>
    <w:rsid w:val="005F35CB"/>
    <w:rsid w:val="005F36B2"/>
    <w:rsid w:val="005F3D75"/>
    <w:rsid w:val="005F3E43"/>
    <w:rsid w:val="005F3F3F"/>
    <w:rsid w:val="005F4380"/>
    <w:rsid w:val="005F4793"/>
    <w:rsid w:val="005F490F"/>
    <w:rsid w:val="005F49BA"/>
    <w:rsid w:val="005F4AB8"/>
    <w:rsid w:val="005F4B75"/>
    <w:rsid w:val="005F4FCF"/>
    <w:rsid w:val="005F52AC"/>
    <w:rsid w:val="005F5301"/>
    <w:rsid w:val="005F53AB"/>
    <w:rsid w:val="005F5426"/>
    <w:rsid w:val="005F5A52"/>
    <w:rsid w:val="005F5BD9"/>
    <w:rsid w:val="005F5D30"/>
    <w:rsid w:val="005F6160"/>
    <w:rsid w:val="005F639D"/>
    <w:rsid w:val="005F63EF"/>
    <w:rsid w:val="005F665B"/>
    <w:rsid w:val="005F6840"/>
    <w:rsid w:val="005F6915"/>
    <w:rsid w:val="005F6A62"/>
    <w:rsid w:val="005F6C11"/>
    <w:rsid w:val="005F6F11"/>
    <w:rsid w:val="005F70FC"/>
    <w:rsid w:val="005F72A4"/>
    <w:rsid w:val="005F74F2"/>
    <w:rsid w:val="005F7505"/>
    <w:rsid w:val="005F752C"/>
    <w:rsid w:val="005F755F"/>
    <w:rsid w:val="005F75F1"/>
    <w:rsid w:val="005F76A1"/>
    <w:rsid w:val="005F7930"/>
    <w:rsid w:val="005F7A40"/>
    <w:rsid w:val="005F7B9D"/>
    <w:rsid w:val="005F7C77"/>
    <w:rsid w:val="005F7F7E"/>
    <w:rsid w:val="005F7F7F"/>
    <w:rsid w:val="00600043"/>
    <w:rsid w:val="006003E8"/>
    <w:rsid w:val="006004B4"/>
    <w:rsid w:val="00600698"/>
    <w:rsid w:val="00600769"/>
    <w:rsid w:val="006008CF"/>
    <w:rsid w:val="006008E0"/>
    <w:rsid w:val="00600929"/>
    <w:rsid w:val="00600A18"/>
    <w:rsid w:val="00600B90"/>
    <w:rsid w:val="00600C15"/>
    <w:rsid w:val="00600D53"/>
    <w:rsid w:val="00600EA6"/>
    <w:rsid w:val="00600EC2"/>
    <w:rsid w:val="006010B3"/>
    <w:rsid w:val="006010C9"/>
    <w:rsid w:val="00601148"/>
    <w:rsid w:val="00601169"/>
    <w:rsid w:val="006011E2"/>
    <w:rsid w:val="0060173E"/>
    <w:rsid w:val="006017F2"/>
    <w:rsid w:val="00601907"/>
    <w:rsid w:val="006019F3"/>
    <w:rsid w:val="00601CA6"/>
    <w:rsid w:val="00601CA8"/>
    <w:rsid w:val="00601F04"/>
    <w:rsid w:val="00602379"/>
    <w:rsid w:val="006024B6"/>
    <w:rsid w:val="00602651"/>
    <w:rsid w:val="00602671"/>
    <w:rsid w:val="00602823"/>
    <w:rsid w:val="00602887"/>
    <w:rsid w:val="006028F1"/>
    <w:rsid w:val="00602B38"/>
    <w:rsid w:val="00602B88"/>
    <w:rsid w:val="00602C4C"/>
    <w:rsid w:val="00602D36"/>
    <w:rsid w:val="00602E6A"/>
    <w:rsid w:val="00602F3C"/>
    <w:rsid w:val="0060307A"/>
    <w:rsid w:val="006031AE"/>
    <w:rsid w:val="00603248"/>
    <w:rsid w:val="0060325D"/>
    <w:rsid w:val="006034B1"/>
    <w:rsid w:val="006034DE"/>
    <w:rsid w:val="00603514"/>
    <w:rsid w:val="006036D2"/>
    <w:rsid w:val="00603827"/>
    <w:rsid w:val="006039AC"/>
    <w:rsid w:val="00603A9F"/>
    <w:rsid w:val="00603AF9"/>
    <w:rsid w:val="00603C8E"/>
    <w:rsid w:val="00603DD0"/>
    <w:rsid w:val="00603DEE"/>
    <w:rsid w:val="00603EFB"/>
    <w:rsid w:val="00604287"/>
    <w:rsid w:val="00604318"/>
    <w:rsid w:val="00604488"/>
    <w:rsid w:val="00604605"/>
    <w:rsid w:val="00604624"/>
    <w:rsid w:val="006049C5"/>
    <w:rsid w:val="00604A6F"/>
    <w:rsid w:val="00604AB9"/>
    <w:rsid w:val="00604B29"/>
    <w:rsid w:val="00604CAA"/>
    <w:rsid w:val="00604D10"/>
    <w:rsid w:val="00604D89"/>
    <w:rsid w:val="00604EED"/>
    <w:rsid w:val="00604F2B"/>
    <w:rsid w:val="006052E8"/>
    <w:rsid w:val="00605475"/>
    <w:rsid w:val="0060581A"/>
    <w:rsid w:val="00605864"/>
    <w:rsid w:val="006058A5"/>
    <w:rsid w:val="006058DD"/>
    <w:rsid w:val="00605BFA"/>
    <w:rsid w:val="00605F9B"/>
    <w:rsid w:val="006060FF"/>
    <w:rsid w:val="0060622F"/>
    <w:rsid w:val="00606280"/>
    <w:rsid w:val="00606295"/>
    <w:rsid w:val="0060629C"/>
    <w:rsid w:val="00606314"/>
    <w:rsid w:val="0060639F"/>
    <w:rsid w:val="0060646E"/>
    <w:rsid w:val="0060651B"/>
    <w:rsid w:val="00606C74"/>
    <w:rsid w:val="00606D38"/>
    <w:rsid w:val="00606F68"/>
    <w:rsid w:val="006072D5"/>
    <w:rsid w:val="006073B1"/>
    <w:rsid w:val="006074AE"/>
    <w:rsid w:val="00607539"/>
    <w:rsid w:val="00607786"/>
    <w:rsid w:val="0060779C"/>
    <w:rsid w:val="00607821"/>
    <w:rsid w:val="00607DE7"/>
    <w:rsid w:val="00607FCA"/>
    <w:rsid w:val="006103C3"/>
    <w:rsid w:val="00610569"/>
    <w:rsid w:val="00610577"/>
    <w:rsid w:val="00610E52"/>
    <w:rsid w:val="00610EEA"/>
    <w:rsid w:val="00611029"/>
    <w:rsid w:val="00611053"/>
    <w:rsid w:val="0061109C"/>
    <w:rsid w:val="006114D5"/>
    <w:rsid w:val="00611635"/>
    <w:rsid w:val="006117EF"/>
    <w:rsid w:val="00611B82"/>
    <w:rsid w:val="00611B9F"/>
    <w:rsid w:val="00611C83"/>
    <w:rsid w:val="00611D0E"/>
    <w:rsid w:val="00611D24"/>
    <w:rsid w:val="00611DEF"/>
    <w:rsid w:val="00611EA6"/>
    <w:rsid w:val="00611F22"/>
    <w:rsid w:val="00611F62"/>
    <w:rsid w:val="0061201F"/>
    <w:rsid w:val="006123B0"/>
    <w:rsid w:val="006124C7"/>
    <w:rsid w:val="006124F4"/>
    <w:rsid w:val="00612502"/>
    <w:rsid w:val="0061275A"/>
    <w:rsid w:val="0061283C"/>
    <w:rsid w:val="0061285A"/>
    <w:rsid w:val="006128AB"/>
    <w:rsid w:val="00612CA2"/>
    <w:rsid w:val="00612DD5"/>
    <w:rsid w:val="00612F72"/>
    <w:rsid w:val="00612F98"/>
    <w:rsid w:val="006130F4"/>
    <w:rsid w:val="006132A4"/>
    <w:rsid w:val="006132A8"/>
    <w:rsid w:val="006133EA"/>
    <w:rsid w:val="00613459"/>
    <w:rsid w:val="00613582"/>
    <w:rsid w:val="006136BA"/>
    <w:rsid w:val="00613753"/>
    <w:rsid w:val="0061381C"/>
    <w:rsid w:val="00613D58"/>
    <w:rsid w:val="00613D77"/>
    <w:rsid w:val="006144E7"/>
    <w:rsid w:val="00614569"/>
    <w:rsid w:val="00614575"/>
    <w:rsid w:val="0061459B"/>
    <w:rsid w:val="006145D4"/>
    <w:rsid w:val="0061469F"/>
    <w:rsid w:val="00614706"/>
    <w:rsid w:val="00614A04"/>
    <w:rsid w:val="00614AAE"/>
    <w:rsid w:val="00614AEB"/>
    <w:rsid w:val="00614C5B"/>
    <w:rsid w:val="00614ED2"/>
    <w:rsid w:val="00614FB8"/>
    <w:rsid w:val="006150C5"/>
    <w:rsid w:val="00615212"/>
    <w:rsid w:val="00615276"/>
    <w:rsid w:val="006153CA"/>
    <w:rsid w:val="00615510"/>
    <w:rsid w:val="006155B1"/>
    <w:rsid w:val="00615689"/>
    <w:rsid w:val="0061590B"/>
    <w:rsid w:val="00615957"/>
    <w:rsid w:val="00615D22"/>
    <w:rsid w:val="00615D30"/>
    <w:rsid w:val="00615E54"/>
    <w:rsid w:val="00615EE6"/>
    <w:rsid w:val="006162B8"/>
    <w:rsid w:val="006165D6"/>
    <w:rsid w:val="0061668C"/>
    <w:rsid w:val="00616C99"/>
    <w:rsid w:val="00616F0E"/>
    <w:rsid w:val="0061701E"/>
    <w:rsid w:val="006170E9"/>
    <w:rsid w:val="006170EA"/>
    <w:rsid w:val="006170F6"/>
    <w:rsid w:val="006171A2"/>
    <w:rsid w:val="006171A6"/>
    <w:rsid w:val="006171BB"/>
    <w:rsid w:val="00617354"/>
    <w:rsid w:val="006173E1"/>
    <w:rsid w:val="00617430"/>
    <w:rsid w:val="00617606"/>
    <w:rsid w:val="00617CE3"/>
    <w:rsid w:val="00617F1D"/>
    <w:rsid w:val="00617F26"/>
    <w:rsid w:val="00617FB6"/>
    <w:rsid w:val="00620204"/>
    <w:rsid w:val="00620410"/>
    <w:rsid w:val="00620429"/>
    <w:rsid w:val="00620587"/>
    <w:rsid w:val="0062069D"/>
    <w:rsid w:val="00620985"/>
    <w:rsid w:val="00620BE6"/>
    <w:rsid w:val="00620DF7"/>
    <w:rsid w:val="00621189"/>
    <w:rsid w:val="006212AD"/>
    <w:rsid w:val="00621305"/>
    <w:rsid w:val="006213C5"/>
    <w:rsid w:val="006213C8"/>
    <w:rsid w:val="00621505"/>
    <w:rsid w:val="00621612"/>
    <w:rsid w:val="006217E7"/>
    <w:rsid w:val="00621C34"/>
    <w:rsid w:val="00621D88"/>
    <w:rsid w:val="00621E7A"/>
    <w:rsid w:val="00621FB4"/>
    <w:rsid w:val="0062217D"/>
    <w:rsid w:val="0062251F"/>
    <w:rsid w:val="00622572"/>
    <w:rsid w:val="00622855"/>
    <w:rsid w:val="00622888"/>
    <w:rsid w:val="006229D5"/>
    <w:rsid w:val="00622BAC"/>
    <w:rsid w:val="00622C2D"/>
    <w:rsid w:val="0062316F"/>
    <w:rsid w:val="00623237"/>
    <w:rsid w:val="00623242"/>
    <w:rsid w:val="00623284"/>
    <w:rsid w:val="0062330E"/>
    <w:rsid w:val="00623472"/>
    <w:rsid w:val="006235DC"/>
    <w:rsid w:val="00623694"/>
    <w:rsid w:val="0062378D"/>
    <w:rsid w:val="0062397A"/>
    <w:rsid w:val="006239DA"/>
    <w:rsid w:val="00623B96"/>
    <w:rsid w:val="00623C5C"/>
    <w:rsid w:val="00623D62"/>
    <w:rsid w:val="00623FFF"/>
    <w:rsid w:val="00624134"/>
    <w:rsid w:val="006241D4"/>
    <w:rsid w:val="006241F5"/>
    <w:rsid w:val="0062449F"/>
    <w:rsid w:val="006244F3"/>
    <w:rsid w:val="00624546"/>
    <w:rsid w:val="006246AF"/>
    <w:rsid w:val="006249E7"/>
    <w:rsid w:val="00624AF1"/>
    <w:rsid w:val="00624BD5"/>
    <w:rsid w:val="00624F60"/>
    <w:rsid w:val="00624F6A"/>
    <w:rsid w:val="00625024"/>
    <w:rsid w:val="0062506D"/>
    <w:rsid w:val="00625136"/>
    <w:rsid w:val="00625361"/>
    <w:rsid w:val="0062537C"/>
    <w:rsid w:val="00625461"/>
    <w:rsid w:val="006254F2"/>
    <w:rsid w:val="006255D6"/>
    <w:rsid w:val="00625F15"/>
    <w:rsid w:val="00625F52"/>
    <w:rsid w:val="00626096"/>
    <w:rsid w:val="006260BC"/>
    <w:rsid w:val="00626273"/>
    <w:rsid w:val="00626277"/>
    <w:rsid w:val="00626279"/>
    <w:rsid w:val="0062633C"/>
    <w:rsid w:val="006264A9"/>
    <w:rsid w:val="00626639"/>
    <w:rsid w:val="00626B71"/>
    <w:rsid w:val="00626B91"/>
    <w:rsid w:val="00626ECA"/>
    <w:rsid w:val="00627252"/>
    <w:rsid w:val="0062725B"/>
    <w:rsid w:val="006273F4"/>
    <w:rsid w:val="006274D4"/>
    <w:rsid w:val="00627519"/>
    <w:rsid w:val="00627563"/>
    <w:rsid w:val="006278BA"/>
    <w:rsid w:val="00627AD4"/>
    <w:rsid w:val="00627B3F"/>
    <w:rsid w:val="00627C50"/>
    <w:rsid w:val="00627FD7"/>
    <w:rsid w:val="00627FEB"/>
    <w:rsid w:val="006300D5"/>
    <w:rsid w:val="006304FC"/>
    <w:rsid w:val="0063067A"/>
    <w:rsid w:val="006306FC"/>
    <w:rsid w:val="0063074D"/>
    <w:rsid w:val="00630796"/>
    <w:rsid w:val="00630846"/>
    <w:rsid w:val="0063089D"/>
    <w:rsid w:val="006309D4"/>
    <w:rsid w:val="00630C08"/>
    <w:rsid w:val="00630C0A"/>
    <w:rsid w:val="00630C5F"/>
    <w:rsid w:val="00630D29"/>
    <w:rsid w:val="00630D47"/>
    <w:rsid w:val="00630D7F"/>
    <w:rsid w:val="00630DA3"/>
    <w:rsid w:val="00630E82"/>
    <w:rsid w:val="00630F57"/>
    <w:rsid w:val="00631036"/>
    <w:rsid w:val="006310E4"/>
    <w:rsid w:val="00631278"/>
    <w:rsid w:val="00631622"/>
    <w:rsid w:val="0063164A"/>
    <w:rsid w:val="006316A5"/>
    <w:rsid w:val="006316B0"/>
    <w:rsid w:val="006316C9"/>
    <w:rsid w:val="00631727"/>
    <w:rsid w:val="00631729"/>
    <w:rsid w:val="006317E1"/>
    <w:rsid w:val="00631BB0"/>
    <w:rsid w:val="00631C5D"/>
    <w:rsid w:val="0063208C"/>
    <w:rsid w:val="00632497"/>
    <w:rsid w:val="00632714"/>
    <w:rsid w:val="006327D1"/>
    <w:rsid w:val="006329AD"/>
    <w:rsid w:val="006329BF"/>
    <w:rsid w:val="00632BDE"/>
    <w:rsid w:val="00632C7A"/>
    <w:rsid w:val="00632E8F"/>
    <w:rsid w:val="00632F17"/>
    <w:rsid w:val="00632FFD"/>
    <w:rsid w:val="006334D2"/>
    <w:rsid w:val="00633531"/>
    <w:rsid w:val="006335F9"/>
    <w:rsid w:val="006339E0"/>
    <w:rsid w:val="00633A4E"/>
    <w:rsid w:val="00633C25"/>
    <w:rsid w:val="00633D40"/>
    <w:rsid w:val="00633D49"/>
    <w:rsid w:val="00633E83"/>
    <w:rsid w:val="00633EE0"/>
    <w:rsid w:val="00633FA1"/>
    <w:rsid w:val="0063429A"/>
    <w:rsid w:val="006342E8"/>
    <w:rsid w:val="00634884"/>
    <w:rsid w:val="00634B0F"/>
    <w:rsid w:val="00634B17"/>
    <w:rsid w:val="00634D36"/>
    <w:rsid w:val="00634E1B"/>
    <w:rsid w:val="00635174"/>
    <w:rsid w:val="00635353"/>
    <w:rsid w:val="00635391"/>
    <w:rsid w:val="0063557A"/>
    <w:rsid w:val="00635846"/>
    <w:rsid w:val="006360D9"/>
    <w:rsid w:val="006361F7"/>
    <w:rsid w:val="0063646D"/>
    <w:rsid w:val="00636533"/>
    <w:rsid w:val="0063673D"/>
    <w:rsid w:val="0063675B"/>
    <w:rsid w:val="0063684C"/>
    <w:rsid w:val="00636A52"/>
    <w:rsid w:val="00636A64"/>
    <w:rsid w:val="00636D8C"/>
    <w:rsid w:val="00636D9A"/>
    <w:rsid w:val="00636EBF"/>
    <w:rsid w:val="00637005"/>
    <w:rsid w:val="0063710A"/>
    <w:rsid w:val="00637329"/>
    <w:rsid w:val="0063733A"/>
    <w:rsid w:val="00637357"/>
    <w:rsid w:val="00637444"/>
    <w:rsid w:val="006374C1"/>
    <w:rsid w:val="006374FF"/>
    <w:rsid w:val="006375F0"/>
    <w:rsid w:val="006378F6"/>
    <w:rsid w:val="00637A1E"/>
    <w:rsid w:val="00637A7E"/>
    <w:rsid w:val="00637C61"/>
    <w:rsid w:val="00637D4A"/>
    <w:rsid w:val="00637E64"/>
    <w:rsid w:val="00637E9D"/>
    <w:rsid w:val="00637EDC"/>
    <w:rsid w:val="006399A4"/>
    <w:rsid w:val="00640125"/>
    <w:rsid w:val="0064058D"/>
    <w:rsid w:val="006408EC"/>
    <w:rsid w:val="00640A42"/>
    <w:rsid w:val="00640AB4"/>
    <w:rsid w:val="00640AED"/>
    <w:rsid w:val="00640EF4"/>
    <w:rsid w:val="00640F55"/>
    <w:rsid w:val="00640FA0"/>
    <w:rsid w:val="00641135"/>
    <w:rsid w:val="00641467"/>
    <w:rsid w:val="006414ED"/>
    <w:rsid w:val="0064158D"/>
    <w:rsid w:val="00641623"/>
    <w:rsid w:val="00641794"/>
    <w:rsid w:val="00641905"/>
    <w:rsid w:val="00641955"/>
    <w:rsid w:val="00641ADD"/>
    <w:rsid w:val="00641AE9"/>
    <w:rsid w:val="00641EC1"/>
    <w:rsid w:val="0064229E"/>
    <w:rsid w:val="00642371"/>
    <w:rsid w:val="0064246A"/>
    <w:rsid w:val="00642612"/>
    <w:rsid w:val="0064264A"/>
    <w:rsid w:val="00642678"/>
    <w:rsid w:val="006426B9"/>
    <w:rsid w:val="00642867"/>
    <w:rsid w:val="006428DD"/>
    <w:rsid w:val="006429B9"/>
    <w:rsid w:val="00642B7B"/>
    <w:rsid w:val="00642E23"/>
    <w:rsid w:val="00643067"/>
    <w:rsid w:val="0064327F"/>
    <w:rsid w:val="0064329E"/>
    <w:rsid w:val="0064348D"/>
    <w:rsid w:val="00643504"/>
    <w:rsid w:val="006437B8"/>
    <w:rsid w:val="006438A2"/>
    <w:rsid w:val="006438E6"/>
    <w:rsid w:val="00643C88"/>
    <w:rsid w:val="00643CCB"/>
    <w:rsid w:val="00643CF1"/>
    <w:rsid w:val="00643DCA"/>
    <w:rsid w:val="00643F6C"/>
    <w:rsid w:val="00643FBB"/>
    <w:rsid w:val="00644061"/>
    <w:rsid w:val="006440E8"/>
    <w:rsid w:val="00644135"/>
    <w:rsid w:val="0064416B"/>
    <w:rsid w:val="006443DD"/>
    <w:rsid w:val="0064443B"/>
    <w:rsid w:val="00644445"/>
    <w:rsid w:val="00644662"/>
    <w:rsid w:val="006447FE"/>
    <w:rsid w:val="00644893"/>
    <w:rsid w:val="006448F1"/>
    <w:rsid w:val="006448FD"/>
    <w:rsid w:val="00644C9D"/>
    <w:rsid w:val="00644D3D"/>
    <w:rsid w:val="00644DC9"/>
    <w:rsid w:val="00644E2C"/>
    <w:rsid w:val="00644E33"/>
    <w:rsid w:val="00644F5D"/>
    <w:rsid w:val="0064503C"/>
    <w:rsid w:val="00645090"/>
    <w:rsid w:val="0064536D"/>
    <w:rsid w:val="006455AE"/>
    <w:rsid w:val="006457E4"/>
    <w:rsid w:val="0064587B"/>
    <w:rsid w:val="006458A1"/>
    <w:rsid w:val="00645CDA"/>
    <w:rsid w:val="00645FAB"/>
    <w:rsid w:val="006461EC"/>
    <w:rsid w:val="006462B1"/>
    <w:rsid w:val="006466DB"/>
    <w:rsid w:val="0064692E"/>
    <w:rsid w:val="006469EE"/>
    <w:rsid w:val="00646A17"/>
    <w:rsid w:val="00646A28"/>
    <w:rsid w:val="00646B9F"/>
    <w:rsid w:val="00646C29"/>
    <w:rsid w:val="00646C80"/>
    <w:rsid w:val="00646F4B"/>
    <w:rsid w:val="00646F6A"/>
    <w:rsid w:val="006473F5"/>
    <w:rsid w:val="0064789E"/>
    <w:rsid w:val="00647929"/>
    <w:rsid w:val="00647BE6"/>
    <w:rsid w:val="00647C3F"/>
    <w:rsid w:val="00647CE7"/>
    <w:rsid w:val="00647E2F"/>
    <w:rsid w:val="00647E55"/>
    <w:rsid w:val="00650131"/>
    <w:rsid w:val="006503CE"/>
    <w:rsid w:val="006503F8"/>
    <w:rsid w:val="0065050E"/>
    <w:rsid w:val="006505BA"/>
    <w:rsid w:val="00650695"/>
    <w:rsid w:val="00650698"/>
    <w:rsid w:val="006509B1"/>
    <w:rsid w:val="00651095"/>
    <w:rsid w:val="0065126E"/>
    <w:rsid w:val="00651614"/>
    <w:rsid w:val="00651716"/>
    <w:rsid w:val="00651B2E"/>
    <w:rsid w:val="00651BD7"/>
    <w:rsid w:val="00651EB3"/>
    <w:rsid w:val="00652187"/>
    <w:rsid w:val="00652252"/>
    <w:rsid w:val="00652295"/>
    <w:rsid w:val="006525A7"/>
    <w:rsid w:val="0065260F"/>
    <w:rsid w:val="006527FC"/>
    <w:rsid w:val="0065281E"/>
    <w:rsid w:val="006529BF"/>
    <w:rsid w:val="00652A7C"/>
    <w:rsid w:val="00652E5E"/>
    <w:rsid w:val="00652F5A"/>
    <w:rsid w:val="0065307A"/>
    <w:rsid w:val="006531B7"/>
    <w:rsid w:val="00653317"/>
    <w:rsid w:val="00653467"/>
    <w:rsid w:val="006535AF"/>
    <w:rsid w:val="006538DC"/>
    <w:rsid w:val="00653994"/>
    <w:rsid w:val="00653A74"/>
    <w:rsid w:val="00653BED"/>
    <w:rsid w:val="00653DDC"/>
    <w:rsid w:val="00653FA3"/>
    <w:rsid w:val="00654029"/>
    <w:rsid w:val="00654376"/>
    <w:rsid w:val="006547D4"/>
    <w:rsid w:val="006548B9"/>
    <w:rsid w:val="00654B88"/>
    <w:rsid w:val="00654E19"/>
    <w:rsid w:val="00654EB4"/>
    <w:rsid w:val="00654EEF"/>
    <w:rsid w:val="00654FD0"/>
    <w:rsid w:val="00654FFC"/>
    <w:rsid w:val="0065518C"/>
    <w:rsid w:val="00655700"/>
    <w:rsid w:val="0065571F"/>
    <w:rsid w:val="0065591C"/>
    <w:rsid w:val="00655932"/>
    <w:rsid w:val="006559C1"/>
    <w:rsid w:val="00655AAF"/>
    <w:rsid w:val="00655CA0"/>
    <w:rsid w:val="00655FF7"/>
    <w:rsid w:val="00656502"/>
    <w:rsid w:val="00656585"/>
    <w:rsid w:val="00656876"/>
    <w:rsid w:val="00656889"/>
    <w:rsid w:val="0065695B"/>
    <w:rsid w:val="00656A72"/>
    <w:rsid w:val="00656AD9"/>
    <w:rsid w:val="00656BB2"/>
    <w:rsid w:val="00656BCC"/>
    <w:rsid w:val="00656CA8"/>
    <w:rsid w:val="00656F78"/>
    <w:rsid w:val="0065738C"/>
    <w:rsid w:val="0065772D"/>
    <w:rsid w:val="006577C1"/>
    <w:rsid w:val="00657B38"/>
    <w:rsid w:val="00657CF7"/>
    <w:rsid w:val="00657E19"/>
    <w:rsid w:val="00657F1D"/>
    <w:rsid w:val="0066029B"/>
    <w:rsid w:val="00660353"/>
    <w:rsid w:val="00660402"/>
    <w:rsid w:val="0066042C"/>
    <w:rsid w:val="00660718"/>
    <w:rsid w:val="006607DA"/>
    <w:rsid w:val="0066081A"/>
    <w:rsid w:val="00660820"/>
    <w:rsid w:val="006609AD"/>
    <w:rsid w:val="006609B9"/>
    <w:rsid w:val="00660A94"/>
    <w:rsid w:val="00660B0C"/>
    <w:rsid w:val="00660BF8"/>
    <w:rsid w:val="00660C77"/>
    <w:rsid w:val="00660EA0"/>
    <w:rsid w:val="006610DF"/>
    <w:rsid w:val="00661160"/>
    <w:rsid w:val="00661203"/>
    <w:rsid w:val="0066124F"/>
    <w:rsid w:val="0066139D"/>
    <w:rsid w:val="006613C0"/>
    <w:rsid w:val="0066150D"/>
    <w:rsid w:val="0066151B"/>
    <w:rsid w:val="006617AC"/>
    <w:rsid w:val="006617F6"/>
    <w:rsid w:val="00661ACB"/>
    <w:rsid w:val="00661C1C"/>
    <w:rsid w:val="00661E46"/>
    <w:rsid w:val="0066207A"/>
    <w:rsid w:val="006621FC"/>
    <w:rsid w:val="006623D2"/>
    <w:rsid w:val="006625DF"/>
    <w:rsid w:val="0066260C"/>
    <w:rsid w:val="006626B6"/>
    <w:rsid w:val="00662784"/>
    <w:rsid w:val="00662C1B"/>
    <w:rsid w:val="00662C6B"/>
    <w:rsid w:val="00662E3B"/>
    <w:rsid w:val="00662FF2"/>
    <w:rsid w:val="006630F6"/>
    <w:rsid w:val="0066311F"/>
    <w:rsid w:val="006634D6"/>
    <w:rsid w:val="0066350E"/>
    <w:rsid w:val="00663565"/>
    <w:rsid w:val="006635D6"/>
    <w:rsid w:val="0066360A"/>
    <w:rsid w:val="00663671"/>
    <w:rsid w:val="00663C17"/>
    <w:rsid w:val="00663C23"/>
    <w:rsid w:val="00663C3C"/>
    <w:rsid w:val="00663E94"/>
    <w:rsid w:val="00663E95"/>
    <w:rsid w:val="00663EEB"/>
    <w:rsid w:val="00664132"/>
    <w:rsid w:val="00664257"/>
    <w:rsid w:val="00664258"/>
    <w:rsid w:val="0066429D"/>
    <w:rsid w:val="0066440D"/>
    <w:rsid w:val="00664472"/>
    <w:rsid w:val="0066450E"/>
    <w:rsid w:val="0066462B"/>
    <w:rsid w:val="006646DD"/>
    <w:rsid w:val="00664875"/>
    <w:rsid w:val="006648E8"/>
    <w:rsid w:val="00664ABA"/>
    <w:rsid w:val="00664C23"/>
    <w:rsid w:val="00664C33"/>
    <w:rsid w:val="00664C4F"/>
    <w:rsid w:val="00664F30"/>
    <w:rsid w:val="006650EE"/>
    <w:rsid w:val="006651E1"/>
    <w:rsid w:val="006652A2"/>
    <w:rsid w:val="006654EB"/>
    <w:rsid w:val="006656AA"/>
    <w:rsid w:val="006656E1"/>
    <w:rsid w:val="00665837"/>
    <w:rsid w:val="00665882"/>
    <w:rsid w:val="00665915"/>
    <w:rsid w:val="00665A07"/>
    <w:rsid w:val="00665A4A"/>
    <w:rsid w:val="00665B12"/>
    <w:rsid w:val="00665B44"/>
    <w:rsid w:val="00665B53"/>
    <w:rsid w:val="00665FDC"/>
    <w:rsid w:val="00665FF6"/>
    <w:rsid w:val="00666233"/>
    <w:rsid w:val="0066643A"/>
    <w:rsid w:val="00666523"/>
    <w:rsid w:val="00666526"/>
    <w:rsid w:val="00666527"/>
    <w:rsid w:val="00666A2E"/>
    <w:rsid w:val="00666D14"/>
    <w:rsid w:val="00666D73"/>
    <w:rsid w:val="00666E77"/>
    <w:rsid w:val="00666FAA"/>
    <w:rsid w:val="00667069"/>
    <w:rsid w:val="00667071"/>
    <w:rsid w:val="006670F1"/>
    <w:rsid w:val="0066714F"/>
    <w:rsid w:val="00667208"/>
    <w:rsid w:val="0066731C"/>
    <w:rsid w:val="006674E2"/>
    <w:rsid w:val="00667741"/>
    <w:rsid w:val="006678C5"/>
    <w:rsid w:val="006679D6"/>
    <w:rsid w:val="00667D27"/>
    <w:rsid w:val="006701A9"/>
    <w:rsid w:val="0067028A"/>
    <w:rsid w:val="006702CF"/>
    <w:rsid w:val="00670A3F"/>
    <w:rsid w:val="00670C15"/>
    <w:rsid w:val="00670CCE"/>
    <w:rsid w:val="00670FB9"/>
    <w:rsid w:val="00670FC6"/>
    <w:rsid w:val="00671467"/>
    <w:rsid w:val="006714F1"/>
    <w:rsid w:val="0067162A"/>
    <w:rsid w:val="006716D0"/>
    <w:rsid w:val="006719CB"/>
    <w:rsid w:val="00671AD2"/>
    <w:rsid w:val="00671EA4"/>
    <w:rsid w:val="00671F39"/>
    <w:rsid w:val="0067224F"/>
    <w:rsid w:val="006724EA"/>
    <w:rsid w:val="00672593"/>
    <w:rsid w:val="006727AA"/>
    <w:rsid w:val="00672B57"/>
    <w:rsid w:val="00672C4A"/>
    <w:rsid w:val="00672CC4"/>
    <w:rsid w:val="00672D83"/>
    <w:rsid w:val="00672D91"/>
    <w:rsid w:val="00673047"/>
    <w:rsid w:val="006730D1"/>
    <w:rsid w:val="006731C5"/>
    <w:rsid w:val="006732A0"/>
    <w:rsid w:val="0067334B"/>
    <w:rsid w:val="006736B8"/>
    <w:rsid w:val="006739FE"/>
    <w:rsid w:val="00673AD8"/>
    <w:rsid w:val="00673C5C"/>
    <w:rsid w:val="00673D21"/>
    <w:rsid w:val="006740DF"/>
    <w:rsid w:val="00674176"/>
    <w:rsid w:val="00674259"/>
    <w:rsid w:val="0067427C"/>
    <w:rsid w:val="0067429D"/>
    <w:rsid w:val="00674303"/>
    <w:rsid w:val="006744B8"/>
    <w:rsid w:val="006745F8"/>
    <w:rsid w:val="0067481E"/>
    <w:rsid w:val="006748A8"/>
    <w:rsid w:val="00674901"/>
    <w:rsid w:val="0067498A"/>
    <w:rsid w:val="00674C08"/>
    <w:rsid w:val="00674F0F"/>
    <w:rsid w:val="0067507F"/>
    <w:rsid w:val="006751E9"/>
    <w:rsid w:val="00675356"/>
    <w:rsid w:val="00675358"/>
    <w:rsid w:val="00675510"/>
    <w:rsid w:val="00675511"/>
    <w:rsid w:val="00675630"/>
    <w:rsid w:val="00675649"/>
    <w:rsid w:val="006756AE"/>
    <w:rsid w:val="00675A51"/>
    <w:rsid w:val="00676832"/>
    <w:rsid w:val="00676836"/>
    <w:rsid w:val="0067697A"/>
    <w:rsid w:val="00676A64"/>
    <w:rsid w:val="00676B40"/>
    <w:rsid w:val="00676CD2"/>
    <w:rsid w:val="006770A4"/>
    <w:rsid w:val="00677136"/>
    <w:rsid w:val="0067735D"/>
    <w:rsid w:val="0067766C"/>
    <w:rsid w:val="00677758"/>
    <w:rsid w:val="006779F3"/>
    <w:rsid w:val="00677A05"/>
    <w:rsid w:val="00677BEF"/>
    <w:rsid w:val="00677E2C"/>
    <w:rsid w:val="006800AD"/>
    <w:rsid w:val="00680225"/>
    <w:rsid w:val="00680308"/>
    <w:rsid w:val="00680317"/>
    <w:rsid w:val="0068040B"/>
    <w:rsid w:val="006804BC"/>
    <w:rsid w:val="0068066A"/>
    <w:rsid w:val="006806C9"/>
    <w:rsid w:val="00680736"/>
    <w:rsid w:val="00680A0F"/>
    <w:rsid w:val="00680B2A"/>
    <w:rsid w:val="006810F7"/>
    <w:rsid w:val="00681110"/>
    <w:rsid w:val="0068127C"/>
    <w:rsid w:val="00681294"/>
    <w:rsid w:val="00681350"/>
    <w:rsid w:val="006814C8"/>
    <w:rsid w:val="0068152E"/>
    <w:rsid w:val="00681585"/>
    <w:rsid w:val="006815DA"/>
    <w:rsid w:val="006816F8"/>
    <w:rsid w:val="00681B18"/>
    <w:rsid w:val="00681C26"/>
    <w:rsid w:val="00681D13"/>
    <w:rsid w:val="00682110"/>
    <w:rsid w:val="006821C5"/>
    <w:rsid w:val="006826C3"/>
    <w:rsid w:val="006827FF"/>
    <w:rsid w:val="006829AB"/>
    <w:rsid w:val="00682A77"/>
    <w:rsid w:val="00682C54"/>
    <w:rsid w:val="00682DED"/>
    <w:rsid w:val="00682E7A"/>
    <w:rsid w:val="00682EB0"/>
    <w:rsid w:val="00683074"/>
    <w:rsid w:val="006830F8"/>
    <w:rsid w:val="006830FF"/>
    <w:rsid w:val="006831A3"/>
    <w:rsid w:val="006831CE"/>
    <w:rsid w:val="006832EA"/>
    <w:rsid w:val="006835F5"/>
    <w:rsid w:val="0068368C"/>
    <w:rsid w:val="00683C2D"/>
    <w:rsid w:val="00683F57"/>
    <w:rsid w:val="00683F93"/>
    <w:rsid w:val="00683FF4"/>
    <w:rsid w:val="006840A1"/>
    <w:rsid w:val="0068422A"/>
    <w:rsid w:val="0068422E"/>
    <w:rsid w:val="006844DC"/>
    <w:rsid w:val="006845A1"/>
    <w:rsid w:val="006845D6"/>
    <w:rsid w:val="00684A62"/>
    <w:rsid w:val="00684B9C"/>
    <w:rsid w:val="00684DA6"/>
    <w:rsid w:val="00684E5F"/>
    <w:rsid w:val="00684FDE"/>
    <w:rsid w:val="006850D3"/>
    <w:rsid w:val="00685244"/>
    <w:rsid w:val="006854CC"/>
    <w:rsid w:val="0068569C"/>
    <w:rsid w:val="00685B25"/>
    <w:rsid w:val="00685DBC"/>
    <w:rsid w:val="0068604E"/>
    <w:rsid w:val="0068638F"/>
    <w:rsid w:val="006864F9"/>
    <w:rsid w:val="00686735"/>
    <w:rsid w:val="00686A94"/>
    <w:rsid w:val="00686ABC"/>
    <w:rsid w:val="00686C2F"/>
    <w:rsid w:val="00686C3F"/>
    <w:rsid w:val="00686C87"/>
    <w:rsid w:val="00686D97"/>
    <w:rsid w:val="00686E9A"/>
    <w:rsid w:val="00686EF8"/>
    <w:rsid w:val="00686F93"/>
    <w:rsid w:val="00686FDF"/>
    <w:rsid w:val="00687014"/>
    <w:rsid w:val="0068728F"/>
    <w:rsid w:val="0068738A"/>
    <w:rsid w:val="00687417"/>
    <w:rsid w:val="00687449"/>
    <w:rsid w:val="00687543"/>
    <w:rsid w:val="00687B2A"/>
    <w:rsid w:val="00687CEC"/>
    <w:rsid w:val="00687D26"/>
    <w:rsid w:val="00687D37"/>
    <w:rsid w:val="00687E56"/>
    <w:rsid w:val="0069003B"/>
    <w:rsid w:val="0069011F"/>
    <w:rsid w:val="0069014D"/>
    <w:rsid w:val="00690195"/>
    <w:rsid w:val="006901F1"/>
    <w:rsid w:val="00690255"/>
    <w:rsid w:val="00690586"/>
    <w:rsid w:val="006905EE"/>
    <w:rsid w:val="00690644"/>
    <w:rsid w:val="006906FA"/>
    <w:rsid w:val="006908B8"/>
    <w:rsid w:val="006908D0"/>
    <w:rsid w:val="00690B50"/>
    <w:rsid w:val="00690CD2"/>
    <w:rsid w:val="00690D91"/>
    <w:rsid w:val="00690DE9"/>
    <w:rsid w:val="00690E90"/>
    <w:rsid w:val="006910A3"/>
    <w:rsid w:val="00691357"/>
    <w:rsid w:val="0069140D"/>
    <w:rsid w:val="0069162F"/>
    <w:rsid w:val="00691783"/>
    <w:rsid w:val="00691C02"/>
    <w:rsid w:val="00691CB1"/>
    <w:rsid w:val="00691CD9"/>
    <w:rsid w:val="00691D16"/>
    <w:rsid w:val="00691DFA"/>
    <w:rsid w:val="00691F4E"/>
    <w:rsid w:val="00691FD0"/>
    <w:rsid w:val="006921C4"/>
    <w:rsid w:val="0069259A"/>
    <w:rsid w:val="00692862"/>
    <w:rsid w:val="00692AC0"/>
    <w:rsid w:val="00692AD8"/>
    <w:rsid w:val="00692B47"/>
    <w:rsid w:val="00692F00"/>
    <w:rsid w:val="006933C1"/>
    <w:rsid w:val="006935E0"/>
    <w:rsid w:val="00693752"/>
    <w:rsid w:val="006938B6"/>
    <w:rsid w:val="006938F8"/>
    <w:rsid w:val="006939AA"/>
    <w:rsid w:val="00693C7E"/>
    <w:rsid w:val="00693CBF"/>
    <w:rsid w:val="00693ED5"/>
    <w:rsid w:val="00693F07"/>
    <w:rsid w:val="006940EC"/>
    <w:rsid w:val="0069411A"/>
    <w:rsid w:val="00694144"/>
    <w:rsid w:val="006941D4"/>
    <w:rsid w:val="006941F2"/>
    <w:rsid w:val="00694231"/>
    <w:rsid w:val="0069424F"/>
    <w:rsid w:val="0069441A"/>
    <w:rsid w:val="0069454D"/>
    <w:rsid w:val="0069486F"/>
    <w:rsid w:val="0069498E"/>
    <w:rsid w:val="00694D02"/>
    <w:rsid w:val="00694D18"/>
    <w:rsid w:val="00694D5A"/>
    <w:rsid w:val="0069505D"/>
    <w:rsid w:val="00695280"/>
    <w:rsid w:val="00695314"/>
    <w:rsid w:val="006954CA"/>
    <w:rsid w:val="00695890"/>
    <w:rsid w:val="00695AE3"/>
    <w:rsid w:val="00695C88"/>
    <w:rsid w:val="00695DB7"/>
    <w:rsid w:val="00696049"/>
    <w:rsid w:val="0069604E"/>
    <w:rsid w:val="0069605D"/>
    <w:rsid w:val="006960DB"/>
    <w:rsid w:val="00696140"/>
    <w:rsid w:val="00696423"/>
    <w:rsid w:val="006964CB"/>
    <w:rsid w:val="00696663"/>
    <w:rsid w:val="00696743"/>
    <w:rsid w:val="0069685D"/>
    <w:rsid w:val="00696A46"/>
    <w:rsid w:val="00696AD4"/>
    <w:rsid w:val="00696DA0"/>
    <w:rsid w:val="00696E51"/>
    <w:rsid w:val="0069728E"/>
    <w:rsid w:val="006973A5"/>
    <w:rsid w:val="0069748F"/>
    <w:rsid w:val="00697650"/>
    <w:rsid w:val="00697C43"/>
    <w:rsid w:val="00697E34"/>
    <w:rsid w:val="00697FDB"/>
    <w:rsid w:val="006A0066"/>
    <w:rsid w:val="006A00DD"/>
    <w:rsid w:val="006A0136"/>
    <w:rsid w:val="006A019B"/>
    <w:rsid w:val="006A02C6"/>
    <w:rsid w:val="006A03CB"/>
    <w:rsid w:val="006A06A3"/>
    <w:rsid w:val="006A0B7A"/>
    <w:rsid w:val="006A0C65"/>
    <w:rsid w:val="006A0DC0"/>
    <w:rsid w:val="006A0E16"/>
    <w:rsid w:val="006A0F4B"/>
    <w:rsid w:val="006A1020"/>
    <w:rsid w:val="006A15B9"/>
    <w:rsid w:val="006A1710"/>
    <w:rsid w:val="006A1935"/>
    <w:rsid w:val="006A19B5"/>
    <w:rsid w:val="006A1A9B"/>
    <w:rsid w:val="006A1C45"/>
    <w:rsid w:val="006A1C6B"/>
    <w:rsid w:val="006A1C77"/>
    <w:rsid w:val="006A2222"/>
    <w:rsid w:val="006A280B"/>
    <w:rsid w:val="006A281A"/>
    <w:rsid w:val="006A287A"/>
    <w:rsid w:val="006A29F0"/>
    <w:rsid w:val="006A2E58"/>
    <w:rsid w:val="006A2EC6"/>
    <w:rsid w:val="006A2F7D"/>
    <w:rsid w:val="006A302A"/>
    <w:rsid w:val="006A3079"/>
    <w:rsid w:val="006A3081"/>
    <w:rsid w:val="006A337A"/>
    <w:rsid w:val="006A3564"/>
    <w:rsid w:val="006A3C2D"/>
    <w:rsid w:val="006A3F4C"/>
    <w:rsid w:val="006A4082"/>
    <w:rsid w:val="006A40C2"/>
    <w:rsid w:val="006A4269"/>
    <w:rsid w:val="006A4278"/>
    <w:rsid w:val="006A4424"/>
    <w:rsid w:val="006A4580"/>
    <w:rsid w:val="006A465D"/>
    <w:rsid w:val="006A48D9"/>
    <w:rsid w:val="006A48DE"/>
    <w:rsid w:val="006A4905"/>
    <w:rsid w:val="006A4912"/>
    <w:rsid w:val="006A4D9B"/>
    <w:rsid w:val="006A509B"/>
    <w:rsid w:val="006A5279"/>
    <w:rsid w:val="006A5368"/>
    <w:rsid w:val="006A539E"/>
    <w:rsid w:val="006A53DE"/>
    <w:rsid w:val="006A550B"/>
    <w:rsid w:val="006A5520"/>
    <w:rsid w:val="006A5604"/>
    <w:rsid w:val="006A5678"/>
    <w:rsid w:val="006A57E4"/>
    <w:rsid w:val="006A5AE3"/>
    <w:rsid w:val="006A5CF7"/>
    <w:rsid w:val="006A5FE7"/>
    <w:rsid w:val="006A62A0"/>
    <w:rsid w:val="006A63E7"/>
    <w:rsid w:val="006A6653"/>
    <w:rsid w:val="006A6946"/>
    <w:rsid w:val="006A69E0"/>
    <w:rsid w:val="006A6AF7"/>
    <w:rsid w:val="006A6BEF"/>
    <w:rsid w:val="006A6C5B"/>
    <w:rsid w:val="006A6C8C"/>
    <w:rsid w:val="006A6D7B"/>
    <w:rsid w:val="006A6DC2"/>
    <w:rsid w:val="006A6DF5"/>
    <w:rsid w:val="006A703B"/>
    <w:rsid w:val="006A74B0"/>
    <w:rsid w:val="006A7625"/>
    <w:rsid w:val="006A76C4"/>
    <w:rsid w:val="006A79CC"/>
    <w:rsid w:val="006A7AFE"/>
    <w:rsid w:val="006A7B47"/>
    <w:rsid w:val="006A7D4A"/>
    <w:rsid w:val="006B01DE"/>
    <w:rsid w:val="006B01E2"/>
    <w:rsid w:val="006B0276"/>
    <w:rsid w:val="006B029E"/>
    <w:rsid w:val="006B03AE"/>
    <w:rsid w:val="006B03CD"/>
    <w:rsid w:val="006B0565"/>
    <w:rsid w:val="006B05E4"/>
    <w:rsid w:val="006B05F4"/>
    <w:rsid w:val="006B081E"/>
    <w:rsid w:val="006B0A03"/>
    <w:rsid w:val="006B0A4E"/>
    <w:rsid w:val="006B0A54"/>
    <w:rsid w:val="006B0AC0"/>
    <w:rsid w:val="006B0C76"/>
    <w:rsid w:val="006B0C8B"/>
    <w:rsid w:val="006B0D23"/>
    <w:rsid w:val="006B0EF7"/>
    <w:rsid w:val="006B0F77"/>
    <w:rsid w:val="006B0FE3"/>
    <w:rsid w:val="006B1062"/>
    <w:rsid w:val="006B10C4"/>
    <w:rsid w:val="006B12A9"/>
    <w:rsid w:val="006B1343"/>
    <w:rsid w:val="006B13BE"/>
    <w:rsid w:val="006B1515"/>
    <w:rsid w:val="006B169F"/>
    <w:rsid w:val="006B17D4"/>
    <w:rsid w:val="006B1911"/>
    <w:rsid w:val="006B1947"/>
    <w:rsid w:val="006B1BB8"/>
    <w:rsid w:val="006B1C0E"/>
    <w:rsid w:val="006B1D48"/>
    <w:rsid w:val="006B1F37"/>
    <w:rsid w:val="006B1F51"/>
    <w:rsid w:val="006B2092"/>
    <w:rsid w:val="006B20CD"/>
    <w:rsid w:val="006B233D"/>
    <w:rsid w:val="006B254A"/>
    <w:rsid w:val="006B2593"/>
    <w:rsid w:val="006B25CC"/>
    <w:rsid w:val="006B2648"/>
    <w:rsid w:val="006B26BD"/>
    <w:rsid w:val="006B2AAE"/>
    <w:rsid w:val="006B2C42"/>
    <w:rsid w:val="006B2EA8"/>
    <w:rsid w:val="006B2F88"/>
    <w:rsid w:val="006B2FB0"/>
    <w:rsid w:val="006B3069"/>
    <w:rsid w:val="006B3261"/>
    <w:rsid w:val="006B3317"/>
    <w:rsid w:val="006B34A0"/>
    <w:rsid w:val="006B35F5"/>
    <w:rsid w:val="006B3824"/>
    <w:rsid w:val="006B38EA"/>
    <w:rsid w:val="006B3C03"/>
    <w:rsid w:val="006B3C62"/>
    <w:rsid w:val="006B3C9C"/>
    <w:rsid w:val="006B3DD4"/>
    <w:rsid w:val="006B3FA5"/>
    <w:rsid w:val="006B40FF"/>
    <w:rsid w:val="006B41FD"/>
    <w:rsid w:val="006B4205"/>
    <w:rsid w:val="006B43F7"/>
    <w:rsid w:val="006B4413"/>
    <w:rsid w:val="006B44E5"/>
    <w:rsid w:val="006B46C6"/>
    <w:rsid w:val="006B5049"/>
    <w:rsid w:val="006B5236"/>
    <w:rsid w:val="006B5247"/>
    <w:rsid w:val="006B5315"/>
    <w:rsid w:val="006B535D"/>
    <w:rsid w:val="006B5517"/>
    <w:rsid w:val="006B55A5"/>
    <w:rsid w:val="006B55E5"/>
    <w:rsid w:val="006B55FE"/>
    <w:rsid w:val="006B56B2"/>
    <w:rsid w:val="006B56C3"/>
    <w:rsid w:val="006B5815"/>
    <w:rsid w:val="006B5B58"/>
    <w:rsid w:val="006B5CA2"/>
    <w:rsid w:val="006B5CCB"/>
    <w:rsid w:val="006B5DF0"/>
    <w:rsid w:val="006B61EE"/>
    <w:rsid w:val="006B6457"/>
    <w:rsid w:val="006B6546"/>
    <w:rsid w:val="006B6657"/>
    <w:rsid w:val="006B66DD"/>
    <w:rsid w:val="006B6856"/>
    <w:rsid w:val="006B6917"/>
    <w:rsid w:val="006B6AD6"/>
    <w:rsid w:val="006B6C8C"/>
    <w:rsid w:val="006B6E7B"/>
    <w:rsid w:val="006B7117"/>
    <w:rsid w:val="006B725B"/>
    <w:rsid w:val="006B7829"/>
    <w:rsid w:val="006B7842"/>
    <w:rsid w:val="006B7941"/>
    <w:rsid w:val="006B7A61"/>
    <w:rsid w:val="006B7AE2"/>
    <w:rsid w:val="006B7B12"/>
    <w:rsid w:val="006B7DA3"/>
    <w:rsid w:val="006B7EB4"/>
    <w:rsid w:val="006B7F44"/>
    <w:rsid w:val="006B7FCC"/>
    <w:rsid w:val="006C009C"/>
    <w:rsid w:val="006C0196"/>
    <w:rsid w:val="006C038D"/>
    <w:rsid w:val="006C039E"/>
    <w:rsid w:val="006C059E"/>
    <w:rsid w:val="006C06CC"/>
    <w:rsid w:val="006C07F8"/>
    <w:rsid w:val="006C09A4"/>
    <w:rsid w:val="006C09D7"/>
    <w:rsid w:val="006C0AFF"/>
    <w:rsid w:val="006C0B4F"/>
    <w:rsid w:val="006C0C0C"/>
    <w:rsid w:val="006C0C5B"/>
    <w:rsid w:val="006C0DAE"/>
    <w:rsid w:val="006C114C"/>
    <w:rsid w:val="006C1200"/>
    <w:rsid w:val="006C12A1"/>
    <w:rsid w:val="006C12C6"/>
    <w:rsid w:val="006C15ED"/>
    <w:rsid w:val="006C17C5"/>
    <w:rsid w:val="006C1936"/>
    <w:rsid w:val="006C1C06"/>
    <w:rsid w:val="006C1CB5"/>
    <w:rsid w:val="006C2247"/>
    <w:rsid w:val="006C2531"/>
    <w:rsid w:val="006C25B7"/>
    <w:rsid w:val="006C267D"/>
    <w:rsid w:val="006C2792"/>
    <w:rsid w:val="006C2A2F"/>
    <w:rsid w:val="006C2C48"/>
    <w:rsid w:val="006C2CAA"/>
    <w:rsid w:val="006C3024"/>
    <w:rsid w:val="006C306A"/>
    <w:rsid w:val="006C31F9"/>
    <w:rsid w:val="006C34D0"/>
    <w:rsid w:val="006C34DC"/>
    <w:rsid w:val="006C351A"/>
    <w:rsid w:val="006C3636"/>
    <w:rsid w:val="006C36C4"/>
    <w:rsid w:val="006C3714"/>
    <w:rsid w:val="006C38B8"/>
    <w:rsid w:val="006C38ED"/>
    <w:rsid w:val="006C39DA"/>
    <w:rsid w:val="006C3A39"/>
    <w:rsid w:val="006C3C3C"/>
    <w:rsid w:val="006C3C54"/>
    <w:rsid w:val="006C3C55"/>
    <w:rsid w:val="006C3D4D"/>
    <w:rsid w:val="006C3D8D"/>
    <w:rsid w:val="006C45A0"/>
    <w:rsid w:val="006C45CE"/>
    <w:rsid w:val="006C45F0"/>
    <w:rsid w:val="006C4748"/>
    <w:rsid w:val="006C4992"/>
    <w:rsid w:val="006C4AE9"/>
    <w:rsid w:val="006C4BA3"/>
    <w:rsid w:val="006C4E05"/>
    <w:rsid w:val="006C4EF3"/>
    <w:rsid w:val="006C50F9"/>
    <w:rsid w:val="006C535A"/>
    <w:rsid w:val="006C53F8"/>
    <w:rsid w:val="006C5904"/>
    <w:rsid w:val="006C5916"/>
    <w:rsid w:val="006C59C2"/>
    <w:rsid w:val="006C59E3"/>
    <w:rsid w:val="006C5B57"/>
    <w:rsid w:val="006C5B76"/>
    <w:rsid w:val="006C5C5B"/>
    <w:rsid w:val="006C5EEC"/>
    <w:rsid w:val="006C6031"/>
    <w:rsid w:val="006C6052"/>
    <w:rsid w:val="006C609E"/>
    <w:rsid w:val="006C620A"/>
    <w:rsid w:val="006C620D"/>
    <w:rsid w:val="006C648E"/>
    <w:rsid w:val="006C66F0"/>
    <w:rsid w:val="006C675C"/>
    <w:rsid w:val="006C67F7"/>
    <w:rsid w:val="006C688B"/>
    <w:rsid w:val="006C69C0"/>
    <w:rsid w:val="006C6C3F"/>
    <w:rsid w:val="006C6CB7"/>
    <w:rsid w:val="006C6CBA"/>
    <w:rsid w:val="006C70FE"/>
    <w:rsid w:val="006C7198"/>
    <w:rsid w:val="006C7379"/>
    <w:rsid w:val="006C73EE"/>
    <w:rsid w:val="006C746A"/>
    <w:rsid w:val="006C7576"/>
    <w:rsid w:val="006C7706"/>
    <w:rsid w:val="006C772A"/>
    <w:rsid w:val="006C77C5"/>
    <w:rsid w:val="006C783A"/>
    <w:rsid w:val="006C7971"/>
    <w:rsid w:val="006C7FA5"/>
    <w:rsid w:val="006D001B"/>
    <w:rsid w:val="006D00F3"/>
    <w:rsid w:val="006D01A7"/>
    <w:rsid w:val="006D035C"/>
    <w:rsid w:val="006D0385"/>
    <w:rsid w:val="006D047B"/>
    <w:rsid w:val="006D056C"/>
    <w:rsid w:val="006D06BC"/>
    <w:rsid w:val="006D080A"/>
    <w:rsid w:val="006D08BB"/>
    <w:rsid w:val="006D08D1"/>
    <w:rsid w:val="006D08F2"/>
    <w:rsid w:val="006D0C25"/>
    <w:rsid w:val="006D0E81"/>
    <w:rsid w:val="006D0F05"/>
    <w:rsid w:val="006D0F1E"/>
    <w:rsid w:val="006D0F21"/>
    <w:rsid w:val="006D105F"/>
    <w:rsid w:val="006D1239"/>
    <w:rsid w:val="006D1346"/>
    <w:rsid w:val="006D1405"/>
    <w:rsid w:val="006D164C"/>
    <w:rsid w:val="006D1660"/>
    <w:rsid w:val="006D1771"/>
    <w:rsid w:val="006D17C2"/>
    <w:rsid w:val="006D1884"/>
    <w:rsid w:val="006D18B3"/>
    <w:rsid w:val="006D213E"/>
    <w:rsid w:val="006D250F"/>
    <w:rsid w:val="006D2719"/>
    <w:rsid w:val="006D27C4"/>
    <w:rsid w:val="006D296B"/>
    <w:rsid w:val="006D2973"/>
    <w:rsid w:val="006D29F9"/>
    <w:rsid w:val="006D2A82"/>
    <w:rsid w:val="006D2A92"/>
    <w:rsid w:val="006D2AEB"/>
    <w:rsid w:val="006D2B4B"/>
    <w:rsid w:val="006D2C59"/>
    <w:rsid w:val="006D2C8D"/>
    <w:rsid w:val="006D2D28"/>
    <w:rsid w:val="006D2D38"/>
    <w:rsid w:val="006D30BA"/>
    <w:rsid w:val="006D3197"/>
    <w:rsid w:val="006D3396"/>
    <w:rsid w:val="006D33DF"/>
    <w:rsid w:val="006D39EF"/>
    <w:rsid w:val="006D3A50"/>
    <w:rsid w:val="006D3A51"/>
    <w:rsid w:val="006D3B04"/>
    <w:rsid w:val="006D3B9B"/>
    <w:rsid w:val="006D3D19"/>
    <w:rsid w:val="006D418B"/>
    <w:rsid w:val="006D42DF"/>
    <w:rsid w:val="006D430D"/>
    <w:rsid w:val="006D4382"/>
    <w:rsid w:val="006D4394"/>
    <w:rsid w:val="006D439A"/>
    <w:rsid w:val="006D4520"/>
    <w:rsid w:val="006D48C3"/>
    <w:rsid w:val="006D4993"/>
    <w:rsid w:val="006D49B8"/>
    <w:rsid w:val="006D4C7A"/>
    <w:rsid w:val="006D4F4F"/>
    <w:rsid w:val="006D5151"/>
    <w:rsid w:val="006D5179"/>
    <w:rsid w:val="006D5206"/>
    <w:rsid w:val="006D5425"/>
    <w:rsid w:val="006D5599"/>
    <w:rsid w:val="006D5669"/>
    <w:rsid w:val="006D6131"/>
    <w:rsid w:val="006D61C5"/>
    <w:rsid w:val="006D61FF"/>
    <w:rsid w:val="006D621B"/>
    <w:rsid w:val="006D62CA"/>
    <w:rsid w:val="006D65A0"/>
    <w:rsid w:val="006D65D3"/>
    <w:rsid w:val="006D6ADB"/>
    <w:rsid w:val="006D6B33"/>
    <w:rsid w:val="006D6E05"/>
    <w:rsid w:val="006D7399"/>
    <w:rsid w:val="006D7BB2"/>
    <w:rsid w:val="006D7D8A"/>
    <w:rsid w:val="006D7EAB"/>
    <w:rsid w:val="006D7F82"/>
    <w:rsid w:val="006D7FB8"/>
    <w:rsid w:val="006E0006"/>
    <w:rsid w:val="006E005C"/>
    <w:rsid w:val="006E0178"/>
    <w:rsid w:val="006E0192"/>
    <w:rsid w:val="006E0422"/>
    <w:rsid w:val="006E04B4"/>
    <w:rsid w:val="006E06A2"/>
    <w:rsid w:val="006E07C7"/>
    <w:rsid w:val="006E07D8"/>
    <w:rsid w:val="006E0980"/>
    <w:rsid w:val="006E0A37"/>
    <w:rsid w:val="006E0AD0"/>
    <w:rsid w:val="006E0B6F"/>
    <w:rsid w:val="006E0D7A"/>
    <w:rsid w:val="006E0E1E"/>
    <w:rsid w:val="006E0FA0"/>
    <w:rsid w:val="006E101B"/>
    <w:rsid w:val="006E13BB"/>
    <w:rsid w:val="006E13DD"/>
    <w:rsid w:val="006E145B"/>
    <w:rsid w:val="006E1621"/>
    <w:rsid w:val="006E1A0F"/>
    <w:rsid w:val="006E1D65"/>
    <w:rsid w:val="006E1DF0"/>
    <w:rsid w:val="006E1E1B"/>
    <w:rsid w:val="006E1EB3"/>
    <w:rsid w:val="006E2080"/>
    <w:rsid w:val="006E20A6"/>
    <w:rsid w:val="006E20C7"/>
    <w:rsid w:val="006E20D2"/>
    <w:rsid w:val="006E22FA"/>
    <w:rsid w:val="006E2398"/>
    <w:rsid w:val="006E25CA"/>
    <w:rsid w:val="006E2625"/>
    <w:rsid w:val="006E262D"/>
    <w:rsid w:val="006E263F"/>
    <w:rsid w:val="006E2684"/>
    <w:rsid w:val="006E26CE"/>
    <w:rsid w:val="006E28E5"/>
    <w:rsid w:val="006E2D9F"/>
    <w:rsid w:val="006E2EAE"/>
    <w:rsid w:val="006E2FD8"/>
    <w:rsid w:val="006E30B1"/>
    <w:rsid w:val="006E316F"/>
    <w:rsid w:val="006E3295"/>
    <w:rsid w:val="006E33D6"/>
    <w:rsid w:val="006E3443"/>
    <w:rsid w:val="006E3621"/>
    <w:rsid w:val="006E375E"/>
    <w:rsid w:val="006E383E"/>
    <w:rsid w:val="006E3A2C"/>
    <w:rsid w:val="006E3C38"/>
    <w:rsid w:val="006E3DC3"/>
    <w:rsid w:val="006E3DDF"/>
    <w:rsid w:val="006E3E28"/>
    <w:rsid w:val="006E41EB"/>
    <w:rsid w:val="006E43A1"/>
    <w:rsid w:val="006E43C5"/>
    <w:rsid w:val="006E44FD"/>
    <w:rsid w:val="006E455A"/>
    <w:rsid w:val="006E45B5"/>
    <w:rsid w:val="006E460C"/>
    <w:rsid w:val="006E483F"/>
    <w:rsid w:val="006E4899"/>
    <w:rsid w:val="006E48E5"/>
    <w:rsid w:val="006E495E"/>
    <w:rsid w:val="006E49CB"/>
    <w:rsid w:val="006E4A50"/>
    <w:rsid w:val="006E4ABE"/>
    <w:rsid w:val="006E4BAA"/>
    <w:rsid w:val="006E4F5D"/>
    <w:rsid w:val="006E5111"/>
    <w:rsid w:val="006E52A3"/>
    <w:rsid w:val="006E5321"/>
    <w:rsid w:val="006E5329"/>
    <w:rsid w:val="006E55BA"/>
    <w:rsid w:val="006E55E4"/>
    <w:rsid w:val="006E5651"/>
    <w:rsid w:val="006E5920"/>
    <w:rsid w:val="006E5984"/>
    <w:rsid w:val="006E5C9C"/>
    <w:rsid w:val="006E5E7F"/>
    <w:rsid w:val="006E5F48"/>
    <w:rsid w:val="006E5FCB"/>
    <w:rsid w:val="006E60D8"/>
    <w:rsid w:val="006E60F2"/>
    <w:rsid w:val="006E61E5"/>
    <w:rsid w:val="006E6324"/>
    <w:rsid w:val="006E6434"/>
    <w:rsid w:val="006E64A1"/>
    <w:rsid w:val="006E6548"/>
    <w:rsid w:val="006E6615"/>
    <w:rsid w:val="006E662F"/>
    <w:rsid w:val="006E6819"/>
    <w:rsid w:val="006E68E9"/>
    <w:rsid w:val="006E6976"/>
    <w:rsid w:val="006E6A4B"/>
    <w:rsid w:val="006E6A56"/>
    <w:rsid w:val="006E6B96"/>
    <w:rsid w:val="006E6C7B"/>
    <w:rsid w:val="006E6D5F"/>
    <w:rsid w:val="006E6F6D"/>
    <w:rsid w:val="006E7293"/>
    <w:rsid w:val="006E72D7"/>
    <w:rsid w:val="006E735A"/>
    <w:rsid w:val="006E73CC"/>
    <w:rsid w:val="006E7463"/>
    <w:rsid w:val="006E74A4"/>
    <w:rsid w:val="006E7581"/>
    <w:rsid w:val="006E7707"/>
    <w:rsid w:val="006E79A2"/>
    <w:rsid w:val="006E7A1D"/>
    <w:rsid w:val="006E7D12"/>
    <w:rsid w:val="006E7FE5"/>
    <w:rsid w:val="006F00C5"/>
    <w:rsid w:val="006F00FB"/>
    <w:rsid w:val="006F0270"/>
    <w:rsid w:val="006F027A"/>
    <w:rsid w:val="006F0488"/>
    <w:rsid w:val="006F09F4"/>
    <w:rsid w:val="006F0CCF"/>
    <w:rsid w:val="006F0CD0"/>
    <w:rsid w:val="006F0D19"/>
    <w:rsid w:val="006F0E5E"/>
    <w:rsid w:val="006F0F37"/>
    <w:rsid w:val="006F0F3C"/>
    <w:rsid w:val="006F102A"/>
    <w:rsid w:val="006F136F"/>
    <w:rsid w:val="006F13C3"/>
    <w:rsid w:val="006F14E0"/>
    <w:rsid w:val="006F172D"/>
    <w:rsid w:val="006F17B0"/>
    <w:rsid w:val="006F19BF"/>
    <w:rsid w:val="006F1BE5"/>
    <w:rsid w:val="006F1C5F"/>
    <w:rsid w:val="006F1D99"/>
    <w:rsid w:val="006F2059"/>
    <w:rsid w:val="006F2087"/>
    <w:rsid w:val="006F20C5"/>
    <w:rsid w:val="006F2212"/>
    <w:rsid w:val="006F232A"/>
    <w:rsid w:val="006F2368"/>
    <w:rsid w:val="006F253D"/>
    <w:rsid w:val="006F26BE"/>
    <w:rsid w:val="006F26F3"/>
    <w:rsid w:val="006F2938"/>
    <w:rsid w:val="006F2C49"/>
    <w:rsid w:val="006F31EF"/>
    <w:rsid w:val="006F3474"/>
    <w:rsid w:val="006F3599"/>
    <w:rsid w:val="006F3725"/>
    <w:rsid w:val="006F383E"/>
    <w:rsid w:val="006F38B7"/>
    <w:rsid w:val="006F390C"/>
    <w:rsid w:val="006F3995"/>
    <w:rsid w:val="006F3A8E"/>
    <w:rsid w:val="006F3BE0"/>
    <w:rsid w:val="006F3CBB"/>
    <w:rsid w:val="006F3F5E"/>
    <w:rsid w:val="006F4290"/>
    <w:rsid w:val="006F45A7"/>
    <w:rsid w:val="006F45DE"/>
    <w:rsid w:val="006F4667"/>
    <w:rsid w:val="006F466C"/>
    <w:rsid w:val="006F4769"/>
    <w:rsid w:val="006F47F8"/>
    <w:rsid w:val="006F4995"/>
    <w:rsid w:val="006F4996"/>
    <w:rsid w:val="006F49BC"/>
    <w:rsid w:val="006F4B10"/>
    <w:rsid w:val="006F4BCE"/>
    <w:rsid w:val="006F4E25"/>
    <w:rsid w:val="006F4EE1"/>
    <w:rsid w:val="006F4F11"/>
    <w:rsid w:val="006F51B9"/>
    <w:rsid w:val="006F52DB"/>
    <w:rsid w:val="006F5580"/>
    <w:rsid w:val="006F5645"/>
    <w:rsid w:val="006F589A"/>
    <w:rsid w:val="006F5A98"/>
    <w:rsid w:val="006F5ABF"/>
    <w:rsid w:val="006F5AC1"/>
    <w:rsid w:val="006F5E36"/>
    <w:rsid w:val="006F5FF5"/>
    <w:rsid w:val="006F61F5"/>
    <w:rsid w:val="006F6561"/>
    <w:rsid w:val="006F6A04"/>
    <w:rsid w:val="006F6AF5"/>
    <w:rsid w:val="006F6C4E"/>
    <w:rsid w:val="006F6D28"/>
    <w:rsid w:val="006F6DF1"/>
    <w:rsid w:val="006F6F04"/>
    <w:rsid w:val="006F7053"/>
    <w:rsid w:val="006F72D1"/>
    <w:rsid w:val="006F77E5"/>
    <w:rsid w:val="006F7A20"/>
    <w:rsid w:val="006F7A3C"/>
    <w:rsid w:val="006F7A6E"/>
    <w:rsid w:val="006F7AC7"/>
    <w:rsid w:val="006F7AFE"/>
    <w:rsid w:val="006F7B80"/>
    <w:rsid w:val="00700095"/>
    <w:rsid w:val="007000E6"/>
    <w:rsid w:val="007000F3"/>
    <w:rsid w:val="007001DB"/>
    <w:rsid w:val="00700569"/>
    <w:rsid w:val="007005B8"/>
    <w:rsid w:val="00700605"/>
    <w:rsid w:val="007006D7"/>
    <w:rsid w:val="00700875"/>
    <w:rsid w:val="007008A0"/>
    <w:rsid w:val="00700900"/>
    <w:rsid w:val="00700943"/>
    <w:rsid w:val="00700C4D"/>
    <w:rsid w:val="00700E83"/>
    <w:rsid w:val="00700EEF"/>
    <w:rsid w:val="00701204"/>
    <w:rsid w:val="00701250"/>
    <w:rsid w:val="007013D2"/>
    <w:rsid w:val="0070145E"/>
    <w:rsid w:val="00701C25"/>
    <w:rsid w:val="00701E06"/>
    <w:rsid w:val="00701F0E"/>
    <w:rsid w:val="00701F6E"/>
    <w:rsid w:val="00702043"/>
    <w:rsid w:val="00702243"/>
    <w:rsid w:val="00702663"/>
    <w:rsid w:val="007027A1"/>
    <w:rsid w:val="00702D3A"/>
    <w:rsid w:val="00702FCB"/>
    <w:rsid w:val="00703016"/>
    <w:rsid w:val="007030C4"/>
    <w:rsid w:val="007030F8"/>
    <w:rsid w:val="00703108"/>
    <w:rsid w:val="00703330"/>
    <w:rsid w:val="0070333F"/>
    <w:rsid w:val="0070340E"/>
    <w:rsid w:val="007037F7"/>
    <w:rsid w:val="00703826"/>
    <w:rsid w:val="00703A26"/>
    <w:rsid w:val="00703AAA"/>
    <w:rsid w:val="00703C18"/>
    <w:rsid w:val="00703E76"/>
    <w:rsid w:val="00703EA1"/>
    <w:rsid w:val="00703F4E"/>
    <w:rsid w:val="007040E1"/>
    <w:rsid w:val="007041BD"/>
    <w:rsid w:val="00704498"/>
    <w:rsid w:val="0070457E"/>
    <w:rsid w:val="0070458D"/>
    <w:rsid w:val="007045EE"/>
    <w:rsid w:val="007046CB"/>
    <w:rsid w:val="007046D0"/>
    <w:rsid w:val="007048C1"/>
    <w:rsid w:val="00704A0C"/>
    <w:rsid w:val="00704CF3"/>
    <w:rsid w:val="00704E52"/>
    <w:rsid w:val="00704FF5"/>
    <w:rsid w:val="00705187"/>
    <w:rsid w:val="00705288"/>
    <w:rsid w:val="007053D3"/>
    <w:rsid w:val="007053D5"/>
    <w:rsid w:val="0070554C"/>
    <w:rsid w:val="007055CA"/>
    <w:rsid w:val="00705671"/>
    <w:rsid w:val="00705813"/>
    <w:rsid w:val="00705867"/>
    <w:rsid w:val="0070591E"/>
    <w:rsid w:val="00705D29"/>
    <w:rsid w:val="00705D4E"/>
    <w:rsid w:val="00705D54"/>
    <w:rsid w:val="00705D5B"/>
    <w:rsid w:val="00705E0B"/>
    <w:rsid w:val="00706092"/>
    <w:rsid w:val="0070616F"/>
    <w:rsid w:val="007061BF"/>
    <w:rsid w:val="00706232"/>
    <w:rsid w:val="00706409"/>
    <w:rsid w:val="00706520"/>
    <w:rsid w:val="007065D0"/>
    <w:rsid w:val="00706677"/>
    <w:rsid w:val="00706934"/>
    <w:rsid w:val="00706DDD"/>
    <w:rsid w:val="00706E33"/>
    <w:rsid w:val="00706ED6"/>
    <w:rsid w:val="00706F93"/>
    <w:rsid w:val="00707022"/>
    <w:rsid w:val="007070CA"/>
    <w:rsid w:val="007071C9"/>
    <w:rsid w:val="00707594"/>
    <w:rsid w:val="00707728"/>
    <w:rsid w:val="007078EB"/>
    <w:rsid w:val="007079A6"/>
    <w:rsid w:val="00707B6F"/>
    <w:rsid w:val="00707BB7"/>
    <w:rsid w:val="00707D3F"/>
    <w:rsid w:val="00707DC7"/>
    <w:rsid w:val="00707DF2"/>
    <w:rsid w:val="0071014F"/>
    <w:rsid w:val="0071026D"/>
    <w:rsid w:val="00710422"/>
    <w:rsid w:val="00710507"/>
    <w:rsid w:val="007106BD"/>
    <w:rsid w:val="00710762"/>
    <w:rsid w:val="00710A8D"/>
    <w:rsid w:val="00710C4B"/>
    <w:rsid w:val="00710C82"/>
    <w:rsid w:val="00710E2C"/>
    <w:rsid w:val="00710F2F"/>
    <w:rsid w:val="00710F9A"/>
    <w:rsid w:val="0071129B"/>
    <w:rsid w:val="0071139D"/>
    <w:rsid w:val="0071143F"/>
    <w:rsid w:val="007115D3"/>
    <w:rsid w:val="00711680"/>
    <w:rsid w:val="00711878"/>
    <w:rsid w:val="0071187F"/>
    <w:rsid w:val="00711964"/>
    <w:rsid w:val="00711D9A"/>
    <w:rsid w:val="00711E78"/>
    <w:rsid w:val="00712178"/>
    <w:rsid w:val="00712191"/>
    <w:rsid w:val="0071227C"/>
    <w:rsid w:val="007122F2"/>
    <w:rsid w:val="0071237F"/>
    <w:rsid w:val="00712489"/>
    <w:rsid w:val="007125C5"/>
    <w:rsid w:val="0071289D"/>
    <w:rsid w:val="00712904"/>
    <w:rsid w:val="00712B96"/>
    <w:rsid w:val="00712C90"/>
    <w:rsid w:val="007130FF"/>
    <w:rsid w:val="007131F8"/>
    <w:rsid w:val="0071326E"/>
    <w:rsid w:val="00713363"/>
    <w:rsid w:val="007134CC"/>
    <w:rsid w:val="007135C6"/>
    <w:rsid w:val="0071377F"/>
    <w:rsid w:val="0071384C"/>
    <w:rsid w:val="00713861"/>
    <w:rsid w:val="00713B7E"/>
    <w:rsid w:val="00713D0C"/>
    <w:rsid w:val="00713DAD"/>
    <w:rsid w:val="00713F0D"/>
    <w:rsid w:val="00714031"/>
    <w:rsid w:val="00714193"/>
    <w:rsid w:val="007141B7"/>
    <w:rsid w:val="00714443"/>
    <w:rsid w:val="00714728"/>
    <w:rsid w:val="00714AA2"/>
    <w:rsid w:val="00714B7A"/>
    <w:rsid w:val="00714BF4"/>
    <w:rsid w:val="00714C5F"/>
    <w:rsid w:val="00715313"/>
    <w:rsid w:val="00715381"/>
    <w:rsid w:val="0071559F"/>
    <w:rsid w:val="007156A8"/>
    <w:rsid w:val="00715759"/>
    <w:rsid w:val="0071581E"/>
    <w:rsid w:val="00715B29"/>
    <w:rsid w:val="00715B65"/>
    <w:rsid w:val="00715BA4"/>
    <w:rsid w:val="00715DD9"/>
    <w:rsid w:val="0071610E"/>
    <w:rsid w:val="007163D5"/>
    <w:rsid w:val="007163E3"/>
    <w:rsid w:val="00716432"/>
    <w:rsid w:val="0071673D"/>
    <w:rsid w:val="00716816"/>
    <w:rsid w:val="00716842"/>
    <w:rsid w:val="00716931"/>
    <w:rsid w:val="00716A8A"/>
    <w:rsid w:val="00716D7E"/>
    <w:rsid w:val="00716DF5"/>
    <w:rsid w:val="00716EB6"/>
    <w:rsid w:val="00716ECA"/>
    <w:rsid w:val="00717385"/>
    <w:rsid w:val="007173BA"/>
    <w:rsid w:val="007175B9"/>
    <w:rsid w:val="00717734"/>
    <w:rsid w:val="007177A7"/>
    <w:rsid w:val="00717841"/>
    <w:rsid w:val="00717C41"/>
    <w:rsid w:val="0072028F"/>
    <w:rsid w:val="00720389"/>
    <w:rsid w:val="007204E1"/>
    <w:rsid w:val="0072062B"/>
    <w:rsid w:val="007207B5"/>
    <w:rsid w:val="0072081F"/>
    <w:rsid w:val="00720957"/>
    <w:rsid w:val="007209E8"/>
    <w:rsid w:val="00720B5B"/>
    <w:rsid w:val="00720D64"/>
    <w:rsid w:val="00720F25"/>
    <w:rsid w:val="00720F44"/>
    <w:rsid w:val="00720FEA"/>
    <w:rsid w:val="0072104C"/>
    <w:rsid w:val="00721131"/>
    <w:rsid w:val="00721425"/>
    <w:rsid w:val="00721467"/>
    <w:rsid w:val="00721732"/>
    <w:rsid w:val="007217C4"/>
    <w:rsid w:val="00721A14"/>
    <w:rsid w:val="00721BB2"/>
    <w:rsid w:val="00721CD1"/>
    <w:rsid w:val="00721E11"/>
    <w:rsid w:val="00721E80"/>
    <w:rsid w:val="00721EDF"/>
    <w:rsid w:val="00721FA5"/>
    <w:rsid w:val="007220B0"/>
    <w:rsid w:val="007221A6"/>
    <w:rsid w:val="00722265"/>
    <w:rsid w:val="007222F7"/>
    <w:rsid w:val="00722558"/>
    <w:rsid w:val="0072259D"/>
    <w:rsid w:val="0072271F"/>
    <w:rsid w:val="00722B58"/>
    <w:rsid w:val="00722F0C"/>
    <w:rsid w:val="00723010"/>
    <w:rsid w:val="0072321B"/>
    <w:rsid w:val="00723306"/>
    <w:rsid w:val="00723618"/>
    <w:rsid w:val="00723918"/>
    <w:rsid w:val="00723B60"/>
    <w:rsid w:val="00723C47"/>
    <w:rsid w:val="00723DE0"/>
    <w:rsid w:val="00723E59"/>
    <w:rsid w:val="00723F76"/>
    <w:rsid w:val="007240E2"/>
    <w:rsid w:val="007241FA"/>
    <w:rsid w:val="00724372"/>
    <w:rsid w:val="007245B4"/>
    <w:rsid w:val="00724768"/>
    <w:rsid w:val="00724921"/>
    <w:rsid w:val="007249A6"/>
    <w:rsid w:val="00724AB5"/>
    <w:rsid w:val="00724B65"/>
    <w:rsid w:val="00724D03"/>
    <w:rsid w:val="00724DE9"/>
    <w:rsid w:val="00724ED2"/>
    <w:rsid w:val="0072544E"/>
    <w:rsid w:val="007255DA"/>
    <w:rsid w:val="00725DA6"/>
    <w:rsid w:val="00726093"/>
    <w:rsid w:val="007260A5"/>
    <w:rsid w:val="00726170"/>
    <w:rsid w:val="00726284"/>
    <w:rsid w:val="0072633D"/>
    <w:rsid w:val="0072635F"/>
    <w:rsid w:val="0072649F"/>
    <w:rsid w:val="007267B3"/>
    <w:rsid w:val="00726A35"/>
    <w:rsid w:val="00726A7A"/>
    <w:rsid w:val="00726B73"/>
    <w:rsid w:val="00726FCD"/>
    <w:rsid w:val="0072742B"/>
    <w:rsid w:val="007274AE"/>
    <w:rsid w:val="007274B4"/>
    <w:rsid w:val="007274BF"/>
    <w:rsid w:val="007274C6"/>
    <w:rsid w:val="007279CF"/>
    <w:rsid w:val="00727ACF"/>
    <w:rsid w:val="00727C62"/>
    <w:rsid w:val="00727DFB"/>
    <w:rsid w:val="00727F5D"/>
    <w:rsid w:val="00727FA8"/>
    <w:rsid w:val="007300C9"/>
    <w:rsid w:val="007301AC"/>
    <w:rsid w:val="00730293"/>
    <w:rsid w:val="00730322"/>
    <w:rsid w:val="00730357"/>
    <w:rsid w:val="00730405"/>
    <w:rsid w:val="007305BB"/>
    <w:rsid w:val="007306B9"/>
    <w:rsid w:val="0073082A"/>
    <w:rsid w:val="007308CF"/>
    <w:rsid w:val="00730AF8"/>
    <w:rsid w:val="00730C0F"/>
    <w:rsid w:val="00730D7F"/>
    <w:rsid w:val="00730E57"/>
    <w:rsid w:val="00731012"/>
    <w:rsid w:val="00731248"/>
    <w:rsid w:val="00731519"/>
    <w:rsid w:val="007315B4"/>
    <w:rsid w:val="00731698"/>
    <w:rsid w:val="00731AB4"/>
    <w:rsid w:val="00731CD2"/>
    <w:rsid w:val="00731D06"/>
    <w:rsid w:val="00731F45"/>
    <w:rsid w:val="00731F6D"/>
    <w:rsid w:val="00732121"/>
    <w:rsid w:val="0073212C"/>
    <w:rsid w:val="007323F5"/>
    <w:rsid w:val="00732650"/>
    <w:rsid w:val="007326D6"/>
    <w:rsid w:val="00732825"/>
    <w:rsid w:val="00732869"/>
    <w:rsid w:val="007328C5"/>
    <w:rsid w:val="00732949"/>
    <w:rsid w:val="00732AF3"/>
    <w:rsid w:val="00732B36"/>
    <w:rsid w:val="00732C5D"/>
    <w:rsid w:val="00732F29"/>
    <w:rsid w:val="007330E5"/>
    <w:rsid w:val="0073320D"/>
    <w:rsid w:val="00733256"/>
    <w:rsid w:val="00733369"/>
    <w:rsid w:val="0073338A"/>
    <w:rsid w:val="00733523"/>
    <w:rsid w:val="00733668"/>
    <w:rsid w:val="00733688"/>
    <w:rsid w:val="007336BE"/>
    <w:rsid w:val="0073384E"/>
    <w:rsid w:val="0073385C"/>
    <w:rsid w:val="00733923"/>
    <w:rsid w:val="00733959"/>
    <w:rsid w:val="0073398D"/>
    <w:rsid w:val="00733AFB"/>
    <w:rsid w:val="00733B0A"/>
    <w:rsid w:val="00733B8B"/>
    <w:rsid w:val="00733D5C"/>
    <w:rsid w:val="00733DE5"/>
    <w:rsid w:val="007341BC"/>
    <w:rsid w:val="0073420B"/>
    <w:rsid w:val="00734268"/>
    <w:rsid w:val="007342A4"/>
    <w:rsid w:val="0073454F"/>
    <w:rsid w:val="0073498F"/>
    <w:rsid w:val="00734990"/>
    <w:rsid w:val="00734B02"/>
    <w:rsid w:val="00734B6A"/>
    <w:rsid w:val="00734BEF"/>
    <w:rsid w:val="00734E9D"/>
    <w:rsid w:val="00735051"/>
    <w:rsid w:val="00735280"/>
    <w:rsid w:val="0073529B"/>
    <w:rsid w:val="00735361"/>
    <w:rsid w:val="00735417"/>
    <w:rsid w:val="0073575B"/>
    <w:rsid w:val="007357EB"/>
    <w:rsid w:val="00735969"/>
    <w:rsid w:val="00735A4C"/>
    <w:rsid w:val="00735A90"/>
    <w:rsid w:val="00735C3E"/>
    <w:rsid w:val="00735CFA"/>
    <w:rsid w:val="00735E24"/>
    <w:rsid w:val="00736116"/>
    <w:rsid w:val="00736409"/>
    <w:rsid w:val="007364BC"/>
    <w:rsid w:val="0073663F"/>
    <w:rsid w:val="007366F3"/>
    <w:rsid w:val="00736843"/>
    <w:rsid w:val="00736B94"/>
    <w:rsid w:val="00736BC5"/>
    <w:rsid w:val="00736C45"/>
    <w:rsid w:val="00736EA4"/>
    <w:rsid w:val="007372A7"/>
    <w:rsid w:val="0073749A"/>
    <w:rsid w:val="007377FD"/>
    <w:rsid w:val="0073783E"/>
    <w:rsid w:val="00737932"/>
    <w:rsid w:val="00737950"/>
    <w:rsid w:val="00737A3A"/>
    <w:rsid w:val="00737A8B"/>
    <w:rsid w:val="00737CFA"/>
    <w:rsid w:val="00737D42"/>
    <w:rsid w:val="00737D45"/>
    <w:rsid w:val="00737F05"/>
    <w:rsid w:val="00740091"/>
    <w:rsid w:val="00740870"/>
    <w:rsid w:val="00740942"/>
    <w:rsid w:val="00740A7F"/>
    <w:rsid w:val="00740ACB"/>
    <w:rsid w:val="00740AD5"/>
    <w:rsid w:val="00740BA0"/>
    <w:rsid w:val="00740E6E"/>
    <w:rsid w:val="00740F6D"/>
    <w:rsid w:val="00741015"/>
    <w:rsid w:val="00741176"/>
    <w:rsid w:val="0074125D"/>
    <w:rsid w:val="0074156D"/>
    <w:rsid w:val="00741590"/>
    <w:rsid w:val="0074161C"/>
    <w:rsid w:val="00741643"/>
    <w:rsid w:val="00741882"/>
    <w:rsid w:val="0074190F"/>
    <w:rsid w:val="00741A12"/>
    <w:rsid w:val="00741C4B"/>
    <w:rsid w:val="00741CC4"/>
    <w:rsid w:val="00741CD9"/>
    <w:rsid w:val="00741CDB"/>
    <w:rsid w:val="00741D47"/>
    <w:rsid w:val="00741F2D"/>
    <w:rsid w:val="007420A5"/>
    <w:rsid w:val="007420A8"/>
    <w:rsid w:val="00742485"/>
    <w:rsid w:val="0074256B"/>
    <w:rsid w:val="0074284A"/>
    <w:rsid w:val="0074291D"/>
    <w:rsid w:val="007429F4"/>
    <w:rsid w:val="00742A89"/>
    <w:rsid w:val="00742ABE"/>
    <w:rsid w:val="00743099"/>
    <w:rsid w:val="007433F1"/>
    <w:rsid w:val="0074341C"/>
    <w:rsid w:val="00743436"/>
    <w:rsid w:val="00743482"/>
    <w:rsid w:val="00743542"/>
    <w:rsid w:val="00743782"/>
    <w:rsid w:val="00743887"/>
    <w:rsid w:val="00743937"/>
    <w:rsid w:val="00743A96"/>
    <w:rsid w:val="00743FC0"/>
    <w:rsid w:val="007440C4"/>
    <w:rsid w:val="0074427B"/>
    <w:rsid w:val="00744409"/>
    <w:rsid w:val="007444BE"/>
    <w:rsid w:val="0074450C"/>
    <w:rsid w:val="0074457A"/>
    <w:rsid w:val="007445C5"/>
    <w:rsid w:val="0074462E"/>
    <w:rsid w:val="00744798"/>
    <w:rsid w:val="0074481D"/>
    <w:rsid w:val="00744888"/>
    <w:rsid w:val="007449AA"/>
    <w:rsid w:val="00744B6B"/>
    <w:rsid w:val="00744D33"/>
    <w:rsid w:val="00744DFD"/>
    <w:rsid w:val="00744E30"/>
    <w:rsid w:val="007452DE"/>
    <w:rsid w:val="00745384"/>
    <w:rsid w:val="0074539E"/>
    <w:rsid w:val="0074541C"/>
    <w:rsid w:val="0074545B"/>
    <w:rsid w:val="0074557D"/>
    <w:rsid w:val="007455A3"/>
    <w:rsid w:val="0074579F"/>
    <w:rsid w:val="007457E9"/>
    <w:rsid w:val="00745974"/>
    <w:rsid w:val="00745AB4"/>
    <w:rsid w:val="00745B8C"/>
    <w:rsid w:val="00745E0C"/>
    <w:rsid w:val="00745FAE"/>
    <w:rsid w:val="00746034"/>
    <w:rsid w:val="007460CF"/>
    <w:rsid w:val="007461B6"/>
    <w:rsid w:val="007463FB"/>
    <w:rsid w:val="00746439"/>
    <w:rsid w:val="007465DF"/>
    <w:rsid w:val="007466A4"/>
    <w:rsid w:val="007466B5"/>
    <w:rsid w:val="00746A68"/>
    <w:rsid w:val="00746AD2"/>
    <w:rsid w:val="00746E88"/>
    <w:rsid w:val="007470FC"/>
    <w:rsid w:val="0074724C"/>
    <w:rsid w:val="00747276"/>
    <w:rsid w:val="0074758C"/>
    <w:rsid w:val="007476AB"/>
    <w:rsid w:val="007477BC"/>
    <w:rsid w:val="0074780B"/>
    <w:rsid w:val="00747A88"/>
    <w:rsid w:val="00747AFE"/>
    <w:rsid w:val="00747B90"/>
    <w:rsid w:val="00747C38"/>
    <w:rsid w:val="00747C44"/>
    <w:rsid w:val="00747C9C"/>
    <w:rsid w:val="00747D5A"/>
    <w:rsid w:val="00747F62"/>
    <w:rsid w:val="00747FE6"/>
    <w:rsid w:val="00747FF8"/>
    <w:rsid w:val="007500F7"/>
    <w:rsid w:val="00750600"/>
    <w:rsid w:val="00750769"/>
    <w:rsid w:val="00750830"/>
    <w:rsid w:val="00750B00"/>
    <w:rsid w:val="00750F8A"/>
    <w:rsid w:val="007510AB"/>
    <w:rsid w:val="00751300"/>
    <w:rsid w:val="00751689"/>
    <w:rsid w:val="00751ACE"/>
    <w:rsid w:val="00751D80"/>
    <w:rsid w:val="00751D94"/>
    <w:rsid w:val="00751F20"/>
    <w:rsid w:val="00751F36"/>
    <w:rsid w:val="0075202F"/>
    <w:rsid w:val="00752193"/>
    <w:rsid w:val="007522A8"/>
    <w:rsid w:val="007523CB"/>
    <w:rsid w:val="00752427"/>
    <w:rsid w:val="00752487"/>
    <w:rsid w:val="00752491"/>
    <w:rsid w:val="007524C1"/>
    <w:rsid w:val="0075257F"/>
    <w:rsid w:val="00752626"/>
    <w:rsid w:val="007526E6"/>
    <w:rsid w:val="007526EE"/>
    <w:rsid w:val="00752720"/>
    <w:rsid w:val="00752784"/>
    <w:rsid w:val="00752B49"/>
    <w:rsid w:val="00752BBF"/>
    <w:rsid w:val="00752D66"/>
    <w:rsid w:val="007531B7"/>
    <w:rsid w:val="007531D3"/>
    <w:rsid w:val="00753304"/>
    <w:rsid w:val="00753396"/>
    <w:rsid w:val="007535AD"/>
    <w:rsid w:val="007535F8"/>
    <w:rsid w:val="0075391F"/>
    <w:rsid w:val="00753C57"/>
    <w:rsid w:val="00753CCE"/>
    <w:rsid w:val="00753F5D"/>
    <w:rsid w:val="00753F8D"/>
    <w:rsid w:val="00753FA6"/>
    <w:rsid w:val="00754129"/>
    <w:rsid w:val="0075415B"/>
    <w:rsid w:val="0075429E"/>
    <w:rsid w:val="00754350"/>
    <w:rsid w:val="00754537"/>
    <w:rsid w:val="007545B2"/>
    <w:rsid w:val="00754648"/>
    <w:rsid w:val="00754C76"/>
    <w:rsid w:val="00754DA4"/>
    <w:rsid w:val="00754E9B"/>
    <w:rsid w:val="00755127"/>
    <w:rsid w:val="00755407"/>
    <w:rsid w:val="007555F1"/>
    <w:rsid w:val="007557B7"/>
    <w:rsid w:val="0075590A"/>
    <w:rsid w:val="00755990"/>
    <w:rsid w:val="00755A8E"/>
    <w:rsid w:val="00755B7F"/>
    <w:rsid w:val="00755C11"/>
    <w:rsid w:val="00755CF3"/>
    <w:rsid w:val="00755D58"/>
    <w:rsid w:val="00755D81"/>
    <w:rsid w:val="00755DA1"/>
    <w:rsid w:val="00755DF4"/>
    <w:rsid w:val="00755E6E"/>
    <w:rsid w:val="00755FD8"/>
    <w:rsid w:val="00756062"/>
    <w:rsid w:val="007561B1"/>
    <w:rsid w:val="0075626A"/>
    <w:rsid w:val="007562E3"/>
    <w:rsid w:val="007563E2"/>
    <w:rsid w:val="007564D3"/>
    <w:rsid w:val="00756507"/>
    <w:rsid w:val="007566ED"/>
    <w:rsid w:val="0075678B"/>
    <w:rsid w:val="007568D0"/>
    <w:rsid w:val="00756A33"/>
    <w:rsid w:val="00756A3B"/>
    <w:rsid w:val="00756FA0"/>
    <w:rsid w:val="0075707E"/>
    <w:rsid w:val="007571DF"/>
    <w:rsid w:val="00757469"/>
    <w:rsid w:val="007574BE"/>
    <w:rsid w:val="0075751F"/>
    <w:rsid w:val="007575C0"/>
    <w:rsid w:val="007575C2"/>
    <w:rsid w:val="00757790"/>
    <w:rsid w:val="007578C0"/>
    <w:rsid w:val="00757AD6"/>
    <w:rsid w:val="00757AF3"/>
    <w:rsid w:val="00757B32"/>
    <w:rsid w:val="00757C2D"/>
    <w:rsid w:val="00757C9E"/>
    <w:rsid w:val="00757D31"/>
    <w:rsid w:val="00757EB7"/>
    <w:rsid w:val="0075FE03"/>
    <w:rsid w:val="007600CA"/>
    <w:rsid w:val="00760817"/>
    <w:rsid w:val="00760884"/>
    <w:rsid w:val="00760A99"/>
    <w:rsid w:val="00760BF4"/>
    <w:rsid w:val="00760CC4"/>
    <w:rsid w:val="00760EC7"/>
    <w:rsid w:val="00760F3C"/>
    <w:rsid w:val="00760F52"/>
    <w:rsid w:val="00760F98"/>
    <w:rsid w:val="0076104E"/>
    <w:rsid w:val="00761174"/>
    <w:rsid w:val="007612A2"/>
    <w:rsid w:val="007618F2"/>
    <w:rsid w:val="007619B1"/>
    <w:rsid w:val="00761C34"/>
    <w:rsid w:val="00761DD7"/>
    <w:rsid w:val="00762032"/>
    <w:rsid w:val="007620DC"/>
    <w:rsid w:val="007625D5"/>
    <w:rsid w:val="00762702"/>
    <w:rsid w:val="0076295D"/>
    <w:rsid w:val="00762B2C"/>
    <w:rsid w:val="00762CE9"/>
    <w:rsid w:val="00762CFB"/>
    <w:rsid w:val="00762DB8"/>
    <w:rsid w:val="00762E9E"/>
    <w:rsid w:val="007630D1"/>
    <w:rsid w:val="00763103"/>
    <w:rsid w:val="007631FC"/>
    <w:rsid w:val="00763255"/>
    <w:rsid w:val="0076332F"/>
    <w:rsid w:val="00763535"/>
    <w:rsid w:val="0076364F"/>
    <w:rsid w:val="007636F1"/>
    <w:rsid w:val="0076379E"/>
    <w:rsid w:val="00763945"/>
    <w:rsid w:val="007639F3"/>
    <w:rsid w:val="00763A19"/>
    <w:rsid w:val="00763A24"/>
    <w:rsid w:val="00763A4D"/>
    <w:rsid w:val="00763CB5"/>
    <w:rsid w:val="00763E7A"/>
    <w:rsid w:val="00763F13"/>
    <w:rsid w:val="00764225"/>
    <w:rsid w:val="0076460F"/>
    <w:rsid w:val="0076469D"/>
    <w:rsid w:val="007646D2"/>
    <w:rsid w:val="007646ED"/>
    <w:rsid w:val="00764998"/>
    <w:rsid w:val="00764A65"/>
    <w:rsid w:val="00764B3D"/>
    <w:rsid w:val="00764E43"/>
    <w:rsid w:val="007653F3"/>
    <w:rsid w:val="00765551"/>
    <w:rsid w:val="00765778"/>
    <w:rsid w:val="00765876"/>
    <w:rsid w:val="0076593D"/>
    <w:rsid w:val="00765947"/>
    <w:rsid w:val="00765976"/>
    <w:rsid w:val="00765AD2"/>
    <w:rsid w:val="00765C11"/>
    <w:rsid w:val="00765EDF"/>
    <w:rsid w:val="0076609B"/>
    <w:rsid w:val="00766232"/>
    <w:rsid w:val="0076638F"/>
    <w:rsid w:val="00766513"/>
    <w:rsid w:val="007665C2"/>
    <w:rsid w:val="00766634"/>
    <w:rsid w:val="0076670E"/>
    <w:rsid w:val="007668A8"/>
    <w:rsid w:val="00766B01"/>
    <w:rsid w:val="00766B1E"/>
    <w:rsid w:val="00766C76"/>
    <w:rsid w:val="00766C81"/>
    <w:rsid w:val="00766DF3"/>
    <w:rsid w:val="00766F3B"/>
    <w:rsid w:val="00766FDE"/>
    <w:rsid w:val="007671A1"/>
    <w:rsid w:val="00767298"/>
    <w:rsid w:val="007674DF"/>
    <w:rsid w:val="0076796E"/>
    <w:rsid w:val="00767FD8"/>
    <w:rsid w:val="007700F9"/>
    <w:rsid w:val="0077070C"/>
    <w:rsid w:val="00770A00"/>
    <w:rsid w:val="00770B07"/>
    <w:rsid w:val="00770B11"/>
    <w:rsid w:val="00770EF0"/>
    <w:rsid w:val="00770F71"/>
    <w:rsid w:val="00771027"/>
    <w:rsid w:val="0077133E"/>
    <w:rsid w:val="00771372"/>
    <w:rsid w:val="007716F7"/>
    <w:rsid w:val="007717A7"/>
    <w:rsid w:val="0077186C"/>
    <w:rsid w:val="00771AA7"/>
    <w:rsid w:val="00771B7B"/>
    <w:rsid w:val="00771D69"/>
    <w:rsid w:val="00771E45"/>
    <w:rsid w:val="00772029"/>
    <w:rsid w:val="0077219B"/>
    <w:rsid w:val="0077234E"/>
    <w:rsid w:val="00772352"/>
    <w:rsid w:val="0077244F"/>
    <w:rsid w:val="00772485"/>
    <w:rsid w:val="00772506"/>
    <w:rsid w:val="00772556"/>
    <w:rsid w:val="007726D7"/>
    <w:rsid w:val="0077270D"/>
    <w:rsid w:val="0077278C"/>
    <w:rsid w:val="007729E3"/>
    <w:rsid w:val="00772A6D"/>
    <w:rsid w:val="00772C4A"/>
    <w:rsid w:val="00772E0E"/>
    <w:rsid w:val="00772E62"/>
    <w:rsid w:val="00772F29"/>
    <w:rsid w:val="007730B0"/>
    <w:rsid w:val="00773104"/>
    <w:rsid w:val="007733CC"/>
    <w:rsid w:val="007735EF"/>
    <w:rsid w:val="0077381D"/>
    <w:rsid w:val="00773B9D"/>
    <w:rsid w:val="00773C65"/>
    <w:rsid w:val="00773CA1"/>
    <w:rsid w:val="00773D31"/>
    <w:rsid w:val="00773D64"/>
    <w:rsid w:val="00773FA6"/>
    <w:rsid w:val="00774037"/>
    <w:rsid w:val="00774220"/>
    <w:rsid w:val="0077422A"/>
    <w:rsid w:val="00774359"/>
    <w:rsid w:val="00774369"/>
    <w:rsid w:val="00774596"/>
    <w:rsid w:val="007745D4"/>
    <w:rsid w:val="007747B2"/>
    <w:rsid w:val="00774823"/>
    <w:rsid w:val="007748DF"/>
    <w:rsid w:val="00774945"/>
    <w:rsid w:val="007749BA"/>
    <w:rsid w:val="00774F82"/>
    <w:rsid w:val="00775069"/>
    <w:rsid w:val="007753FB"/>
    <w:rsid w:val="0077543F"/>
    <w:rsid w:val="00775799"/>
    <w:rsid w:val="007758BD"/>
    <w:rsid w:val="00775BF0"/>
    <w:rsid w:val="00775CEE"/>
    <w:rsid w:val="00775E2A"/>
    <w:rsid w:val="0077606E"/>
    <w:rsid w:val="007762BE"/>
    <w:rsid w:val="007764B5"/>
    <w:rsid w:val="007766AC"/>
    <w:rsid w:val="00776750"/>
    <w:rsid w:val="00776AB5"/>
    <w:rsid w:val="00776F99"/>
    <w:rsid w:val="00776FE0"/>
    <w:rsid w:val="00777145"/>
    <w:rsid w:val="007771C2"/>
    <w:rsid w:val="00777341"/>
    <w:rsid w:val="007773F9"/>
    <w:rsid w:val="0077741C"/>
    <w:rsid w:val="0077744A"/>
    <w:rsid w:val="00777764"/>
    <w:rsid w:val="007779D3"/>
    <w:rsid w:val="00777B56"/>
    <w:rsid w:val="00777B71"/>
    <w:rsid w:val="00777C2B"/>
    <w:rsid w:val="00777CF9"/>
    <w:rsid w:val="00777E9D"/>
    <w:rsid w:val="00777EB6"/>
    <w:rsid w:val="00777EFE"/>
    <w:rsid w:val="007800A3"/>
    <w:rsid w:val="00780122"/>
    <w:rsid w:val="00780591"/>
    <w:rsid w:val="00780600"/>
    <w:rsid w:val="0078077F"/>
    <w:rsid w:val="007807EC"/>
    <w:rsid w:val="00780A91"/>
    <w:rsid w:val="00781218"/>
    <w:rsid w:val="00781342"/>
    <w:rsid w:val="007814BD"/>
    <w:rsid w:val="00781A8B"/>
    <w:rsid w:val="00781B1B"/>
    <w:rsid w:val="00781B5D"/>
    <w:rsid w:val="00782047"/>
    <w:rsid w:val="007820BD"/>
    <w:rsid w:val="00782219"/>
    <w:rsid w:val="00782343"/>
    <w:rsid w:val="00782679"/>
    <w:rsid w:val="007826F2"/>
    <w:rsid w:val="007827FE"/>
    <w:rsid w:val="00782B22"/>
    <w:rsid w:val="00782C19"/>
    <w:rsid w:val="00782C36"/>
    <w:rsid w:val="00782DC6"/>
    <w:rsid w:val="00782E54"/>
    <w:rsid w:val="00782EB9"/>
    <w:rsid w:val="0078334F"/>
    <w:rsid w:val="007835D8"/>
    <w:rsid w:val="00783817"/>
    <w:rsid w:val="00783A23"/>
    <w:rsid w:val="00783B34"/>
    <w:rsid w:val="00783C8E"/>
    <w:rsid w:val="00783CD0"/>
    <w:rsid w:val="00783D7D"/>
    <w:rsid w:val="00783DCE"/>
    <w:rsid w:val="00783E26"/>
    <w:rsid w:val="00783E52"/>
    <w:rsid w:val="00783E8E"/>
    <w:rsid w:val="00783EBA"/>
    <w:rsid w:val="00784187"/>
    <w:rsid w:val="007846C0"/>
    <w:rsid w:val="0078482D"/>
    <w:rsid w:val="00784848"/>
    <w:rsid w:val="0078489F"/>
    <w:rsid w:val="00784906"/>
    <w:rsid w:val="00784A70"/>
    <w:rsid w:val="00784B26"/>
    <w:rsid w:val="00784B69"/>
    <w:rsid w:val="00784C0C"/>
    <w:rsid w:val="00784F63"/>
    <w:rsid w:val="00785123"/>
    <w:rsid w:val="007851DB"/>
    <w:rsid w:val="00785447"/>
    <w:rsid w:val="0078549C"/>
    <w:rsid w:val="0078563B"/>
    <w:rsid w:val="00785795"/>
    <w:rsid w:val="00785906"/>
    <w:rsid w:val="00785A8C"/>
    <w:rsid w:val="00785AF4"/>
    <w:rsid w:val="00785C52"/>
    <w:rsid w:val="00785D1C"/>
    <w:rsid w:val="00785D27"/>
    <w:rsid w:val="00785DA6"/>
    <w:rsid w:val="00785E98"/>
    <w:rsid w:val="00785ED6"/>
    <w:rsid w:val="00786017"/>
    <w:rsid w:val="007860BD"/>
    <w:rsid w:val="00786187"/>
    <w:rsid w:val="007861AA"/>
    <w:rsid w:val="0078659C"/>
    <w:rsid w:val="0078662C"/>
    <w:rsid w:val="00786670"/>
    <w:rsid w:val="00786796"/>
    <w:rsid w:val="007869DA"/>
    <w:rsid w:val="00786B4D"/>
    <w:rsid w:val="00786CD5"/>
    <w:rsid w:val="00786CEA"/>
    <w:rsid w:val="00786CF7"/>
    <w:rsid w:val="00786D3C"/>
    <w:rsid w:val="00786D3E"/>
    <w:rsid w:val="00786F36"/>
    <w:rsid w:val="0078728E"/>
    <w:rsid w:val="0078738E"/>
    <w:rsid w:val="007873C8"/>
    <w:rsid w:val="007875C7"/>
    <w:rsid w:val="0079002A"/>
    <w:rsid w:val="0079003A"/>
    <w:rsid w:val="00790289"/>
    <w:rsid w:val="0079041F"/>
    <w:rsid w:val="007905C2"/>
    <w:rsid w:val="007905FA"/>
    <w:rsid w:val="0079060A"/>
    <w:rsid w:val="0079070C"/>
    <w:rsid w:val="007909FF"/>
    <w:rsid w:val="00790B34"/>
    <w:rsid w:val="00790CD6"/>
    <w:rsid w:val="00790D32"/>
    <w:rsid w:val="00790ED8"/>
    <w:rsid w:val="00790EED"/>
    <w:rsid w:val="00791159"/>
    <w:rsid w:val="0079124D"/>
    <w:rsid w:val="0079161E"/>
    <w:rsid w:val="007916B8"/>
    <w:rsid w:val="0079177C"/>
    <w:rsid w:val="0079178D"/>
    <w:rsid w:val="007918A2"/>
    <w:rsid w:val="007918B0"/>
    <w:rsid w:val="007918F3"/>
    <w:rsid w:val="00791C49"/>
    <w:rsid w:val="00791E21"/>
    <w:rsid w:val="00791EAF"/>
    <w:rsid w:val="00791FB8"/>
    <w:rsid w:val="0079202F"/>
    <w:rsid w:val="00792289"/>
    <w:rsid w:val="007923FD"/>
    <w:rsid w:val="00792431"/>
    <w:rsid w:val="0079243D"/>
    <w:rsid w:val="00792530"/>
    <w:rsid w:val="0079268C"/>
    <w:rsid w:val="00792720"/>
    <w:rsid w:val="00792738"/>
    <w:rsid w:val="00792740"/>
    <w:rsid w:val="007927A3"/>
    <w:rsid w:val="00792C23"/>
    <w:rsid w:val="00792CE3"/>
    <w:rsid w:val="00792D34"/>
    <w:rsid w:val="00792D60"/>
    <w:rsid w:val="00792E00"/>
    <w:rsid w:val="00792F6C"/>
    <w:rsid w:val="00793095"/>
    <w:rsid w:val="00793368"/>
    <w:rsid w:val="007934DE"/>
    <w:rsid w:val="0079352A"/>
    <w:rsid w:val="0079355A"/>
    <w:rsid w:val="00793771"/>
    <w:rsid w:val="007937B6"/>
    <w:rsid w:val="00793ADF"/>
    <w:rsid w:val="00793B03"/>
    <w:rsid w:val="00793B77"/>
    <w:rsid w:val="00793DD3"/>
    <w:rsid w:val="00793F1B"/>
    <w:rsid w:val="0079413C"/>
    <w:rsid w:val="007942C0"/>
    <w:rsid w:val="0079446A"/>
    <w:rsid w:val="0079450A"/>
    <w:rsid w:val="00794850"/>
    <w:rsid w:val="00794989"/>
    <w:rsid w:val="00794A06"/>
    <w:rsid w:val="00794A5D"/>
    <w:rsid w:val="00794E5C"/>
    <w:rsid w:val="00794EE2"/>
    <w:rsid w:val="00794FB6"/>
    <w:rsid w:val="00795043"/>
    <w:rsid w:val="00795119"/>
    <w:rsid w:val="00795120"/>
    <w:rsid w:val="0079522B"/>
    <w:rsid w:val="0079525A"/>
    <w:rsid w:val="00795287"/>
    <w:rsid w:val="007952C9"/>
    <w:rsid w:val="00795439"/>
    <w:rsid w:val="007956BF"/>
    <w:rsid w:val="00795795"/>
    <w:rsid w:val="007958A5"/>
    <w:rsid w:val="007958D7"/>
    <w:rsid w:val="00795AA4"/>
    <w:rsid w:val="00795BCE"/>
    <w:rsid w:val="00796200"/>
    <w:rsid w:val="00796241"/>
    <w:rsid w:val="0079631B"/>
    <w:rsid w:val="0079688B"/>
    <w:rsid w:val="007969A2"/>
    <w:rsid w:val="00796A9A"/>
    <w:rsid w:val="00796C09"/>
    <w:rsid w:val="00796D4B"/>
    <w:rsid w:val="00796DDC"/>
    <w:rsid w:val="00796DF6"/>
    <w:rsid w:val="00796E99"/>
    <w:rsid w:val="007973B8"/>
    <w:rsid w:val="007975E9"/>
    <w:rsid w:val="00797643"/>
    <w:rsid w:val="00797810"/>
    <w:rsid w:val="0079781B"/>
    <w:rsid w:val="0079794A"/>
    <w:rsid w:val="007979CD"/>
    <w:rsid w:val="00797ABA"/>
    <w:rsid w:val="00797B63"/>
    <w:rsid w:val="00797BD8"/>
    <w:rsid w:val="00797F2F"/>
    <w:rsid w:val="007A03B9"/>
    <w:rsid w:val="007A03E8"/>
    <w:rsid w:val="007A05A5"/>
    <w:rsid w:val="007A0656"/>
    <w:rsid w:val="007A0834"/>
    <w:rsid w:val="007A0923"/>
    <w:rsid w:val="007A0C7A"/>
    <w:rsid w:val="007A0D44"/>
    <w:rsid w:val="007A0E1A"/>
    <w:rsid w:val="007A0E2C"/>
    <w:rsid w:val="007A0F9D"/>
    <w:rsid w:val="007A1032"/>
    <w:rsid w:val="007A13B9"/>
    <w:rsid w:val="007A13E0"/>
    <w:rsid w:val="007A14C9"/>
    <w:rsid w:val="007A15AE"/>
    <w:rsid w:val="007A168C"/>
    <w:rsid w:val="007A17D3"/>
    <w:rsid w:val="007A17DA"/>
    <w:rsid w:val="007A1AF7"/>
    <w:rsid w:val="007A1CDD"/>
    <w:rsid w:val="007A1DBC"/>
    <w:rsid w:val="007A20F0"/>
    <w:rsid w:val="007A217F"/>
    <w:rsid w:val="007A21E6"/>
    <w:rsid w:val="007A231D"/>
    <w:rsid w:val="007A23D0"/>
    <w:rsid w:val="007A24BE"/>
    <w:rsid w:val="007A27C5"/>
    <w:rsid w:val="007A2901"/>
    <w:rsid w:val="007A2994"/>
    <w:rsid w:val="007A2D1A"/>
    <w:rsid w:val="007A2FE0"/>
    <w:rsid w:val="007A3026"/>
    <w:rsid w:val="007A3089"/>
    <w:rsid w:val="007A30AE"/>
    <w:rsid w:val="007A3232"/>
    <w:rsid w:val="007A37FB"/>
    <w:rsid w:val="007A38B2"/>
    <w:rsid w:val="007A3C0B"/>
    <w:rsid w:val="007A3C9B"/>
    <w:rsid w:val="007A3D14"/>
    <w:rsid w:val="007A3D9D"/>
    <w:rsid w:val="007A4082"/>
    <w:rsid w:val="007A4402"/>
    <w:rsid w:val="007A44DB"/>
    <w:rsid w:val="007A45F3"/>
    <w:rsid w:val="007A472A"/>
    <w:rsid w:val="007A4AB2"/>
    <w:rsid w:val="007A4B04"/>
    <w:rsid w:val="007A4BEF"/>
    <w:rsid w:val="007A4F0B"/>
    <w:rsid w:val="007A5059"/>
    <w:rsid w:val="007A505D"/>
    <w:rsid w:val="007A5159"/>
    <w:rsid w:val="007A5339"/>
    <w:rsid w:val="007A5466"/>
    <w:rsid w:val="007A5543"/>
    <w:rsid w:val="007A556F"/>
    <w:rsid w:val="007A5889"/>
    <w:rsid w:val="007A590F"/>
    <w:rsid w:val="007A5A06"/>
    <w:rsid w:val="007A5B79"/>
    <w:rsid w:val="007A5CBD"/>
    <w:rsid w:val="007A5F2F"/>
    <w:rsid w:val="007A6062"/>
    <w:rsid w:val="007A6259"/>
    <w:rsid w:val="007A6399"/>
    <w:rsid w:val="007A6681"/>
    <w:rsid w:val="007A67C7"/>
    <w:rsid w:val="007A6ADA"/>
    <w:rsid w:val="007A6D5A"/>
    <w:rsid w:val="007A6D85"/>
    <w:rsid w:val="007A6DF9"/>
    <w:rsid w:val="007A706E"/>
    <w:rsid w:val="007A70C2"/>
    <w:rsid w:val="007A714A"/>
    <w:rsid w:val="007A7178"/>
    <w:rsid w:val="007A71BB"/>
    <w:rsid w:val="007A7354"/>
    <w:rsid w:val="007A739D"/>
    <w:rsid w:val="007A739E"/>
    <w:rsid w:val="007A73E7"/>
    <w:rsid w:val="007A7596"/>
    <w:rsid w:val="007A76BC"/>
    <w:rsid w:val="007A76C3"/>
    <w:rsid w:val="007A7A2D"/>
    <w:rsid w:val="007A7AE4"/>
    <w:rsid w:val="007A7B3C"/>
    <w:rsid w:val="007A7D66"/>
    <w:rsid w:val="007A7F5C"/>
    <w:rsid w:val="007B0061"/>
    <w:rsid w:val="007B00F7"/>
    <w:rsid w:val="007B035C"/>
    <w:rsid w:val="007B0393"/>
    <w:rsid w:val="007B0699"/>
    <w:rsid w:val="007B0782"/>
    <w:rsid w:val="007B080B"/>
    <w:rsid w:val="007B08CA"/>
    <w:rsid w:val="007B0BF1"/>
    <w:rsid w:val="007B0C33"/>
    <w:rsid w:val="007B0D18"/>
    <w:rsid w:val="007B0D99"/>
    <w:rsid w:val="007B1151"/>
    <w:rsid w:val="007B1208"/>
    <w:rsid w:val="007B128B"/>
    <w:rsid w:val="007B12E8"/>
    <w:rsid w:val="007B1321"/>
    <w:rsid w:val="007B152A"/>
    <w:rsid w:val="007B157E"/>
    <w:rsid w:val="007B15EA"/>
    <w:rsid w:val="007B17AD"/>
    <w:rsid w:val="007B18DA"/>
    <w:rsid w:val="007B1938"/>
    <w:rsid w:val="007B195D"/>
    <w:rsid w:val="007B1C12"/>
    <w:rsid w:val="007B1F37"/>
    <w:rsid w:val="007B2032"/>
    <w:rsid w:val="007B2201"/>
    <w:rsid w:val="007B229E"/>
    <w:rsid w:val="007B22A8"/>
    <w:rsid w:val="007B2572"/>
    <w:rsid w:val="007B25E4"/>
    <w:rsid w:val="007B25E8"/>
    <w:rsid w:val="007B2BE4"/>
    <w:rsid w:val="007B2CF1"/>
    <w:rsid w:val="007B30BC"/>
    <w:rsid w:val="007B325F"/>
    <w:rsid w:val="007B337D"/>
    <w:rsid w:val="007B34A1"/>
    <w:rsid w:val="007B3C18"/>
    <w:rsid w:val="007B3C79"/>
    <w:rsid w:val="007B3D57"/>
    <w:rsid w:val="007B3D8E"/>
    <w:rsid w:val="007B3ED9"/>
    <w:rsid w:val="007B3FCD"/>
    <w:rsid w:val="007B3FD5"/>
    <w:rsid w:val="007B40C5"/>
    <w:rsid w:val="007B415F"/>
    <w:rsid w:val="007B4485"/>
    <w:rsid w:val="007B4595"/>
    <w:rsid w:val="007B493D"/>
    <w:rsid w:val="007B496F"/>
    <w:rsid w:val="007B4A06"/>
    <w:rsid w:val="007B4A90"/>
    <w:rsid w:val="007B4AA8"/>
    <w:rsid w:val="007B4AF0"/>
    <w:rsid w:val="007B4E43"/>
    <w:rsid w:val="007B4E82"/>
    <w:rsid w:val="007B51F7"/>
    <w:rsid w:val="007B52F6"/>
    <w:rsid w:val="007B54B8"/>
    <w:rsid w:val="007B5678"/>
    <w:rsid w:val="007B56F1"/>
    <w:rsid w:val="007B5716"/>
    <w:rsid w:val="007B5765"/>
    <w:rsid w:val="007B5976"/>
    <w:rsid w:val="007B5996"/>
    <w:rsid w:val="007B5A58"/>
    <w:rsid w:val="007B5B6D"/>
    <w:rsid w:val="007B5D76"/>
    <w:rsid w:val="007B5E8D"/>
    <w:rsid w:val="007B5F9E"/>
    <w:rsid w:val="007B60ED"/>
    <w:rsid w:val="007B637F"/>
    <w:rsid w:val="007B6400"/>
    <w:rsid w:val="007B65BA"/>
    <w:rsid w:val="007B666B"/>
    <w:rsid w:val="007B6D49"/>
    <w:rsid w:val="007B7018"/>
    <w:rsid w:val="007B70E0"/>
    <w:rsid w:val="007B7116"/>
    <w:rsid w:val="007B71BD"/>
    <w:rsid w:val="007B72B5"/>
    <w:rsid w:val="007B73AD"/>
    <w:rsid w:val="007B73D0"/>
    <w:rsid w:val="007B7415"/>
    <w:rsid w:val="007B75A4"/>
    <w:rsid w:val="007B784A"/>
    <w:rsid w:val="007B794B"/>
    <w:rsid w:val="007B7951"/>
    <w:rsid w:val="007B7A34"/>
    <w:rsid w:val="007B7C22"/>
    <w:rsid w:val="007B7C79"/>
    <w:rsid w:val="007B7C98"/>
    <w:rsid w:val="007B7CB4"/>
    <w:rsid w:val="007B7E38"/>
    <w:rsid w:val="007B7F6C"/>
    <w:rsid w:val="007C0023"/>
    <w:rsid w:val="007C0494"/>
    <w:rsid w:val="007C0555"/>
    <w:rsid w:val="007C06F6"/>
    <w:rsid w:val="007C087C"/>
    <w:rsid w:val="007C08C0"/>
    <w:rsid w:val="007C0A61"/>
    <w:rsid w:val="007C0ABD"/>
    <w:rsid w:val="007C0BD2"/>
    <w:rsid w:val="007C0BEB"/>
    <w:rsid w:val="007C0E9E"/>
    <w:rsid w:val="007C129C"/>
    <w:rsid w:val="007C12FB"/>
    <w:rsid w:val="007C1308"/>
    <w:rsid w:val="007C14E2"/>
    <w:rsid w:val="007C18EB"/>
    <w:rsid w:val="007C190A"/>
    <w:rsid w:val="007C1B7E"/>
    <w:rsid w:val="007C1CDE"/>
    <w:rsid w:val="007C1D06"/>
    <w:rsid w:val="007C1DDA"/>
    <w:rsid w:val="007C1E0F"/>
    <w:rsid w:val="007C20B5"/>
    <w:rsid w:val="007C21CA"/>
    <w:rsid w:val="007C2368"/>
    <w:rsid w:val="007C25D5"/>
    <w:rsid w:val="007C277E"/>
    <w:rsid w:val="007C27DB"/>
    <w:rsid w:val="007C27F4"/>
    <w:rsid w:val="007C2BBC"/>
    <w:rsid w:val="007C2D97"/>
    <w:rsid w:val="007C2E60"/>
    <w:rsid w:val="007C2F54"/>
    <w:rsid w:val="007C3169"/>
    <w:rsid w:val="007C343B"/>
    <w:rsid w:val="007C3465"/>
    <w:rsid w:val="007C367C"/>
    <w:rsid w:val="007C3682"/>
    <w:rsid w:val="007C3686"/>
    <w:rsid w:val="007C38AE"/>
    <w:rsid w:val="007C39A4"/>
    <w:rsid w:val="007C39B5"/>
    <w:rsid w:val="007C3BBF"/>
    <w:rsid w:val="007C3C6D"/>
    <w:rsid w:val="007C3D7A"/>
    <w:rsid w:val="007C408B"/>
    <w:rsid w:val="007C4171"/>
    <w:rsid w:val="007C4543"/>
    <w:rsid w:val="007C466C"/>
    <w:rsid w:val="007C4756"/>
    <w:rsid w:val="007C4898"/>
    <w:rsid w:val="007C48DA"/>
    <w:rsid w:val="007C4BAD"/>
    <w:rsid w:val="007C4D17"/>
    <w:rsid w:val="007C4DCC"/>
    <w:rsid w:val="007C4E9D"/>
    <w:rsid w:val="007C4EAB"/>
    <w:rsid w:val="007C4EB4"/>
    <w:rsid w:val="007C5038"/>
    <w:rsid w:val="007C5077"/>
    <w:rsid w:val="007C50A5"/>
    <w:rsid w:val="007C50AD"/>
    <w:rsid w:val="007C53DD"/>
    <w:rsid w:val="007C53FD"/>
    <w:rsid w:val="007C54D4"/>
    <w:rsid w:val="007C55EF"/>
    <w:rsid w:val="007C5686"/>
    <w:rsid w:val="007C5695"/>
    <w:rsid w:val="007C56DD"/>
    <w:rsid w:val="007C59FD"/>
    <w:rsid w:val="007C5A0D"/>
    <w:rsid w:val="007C5B6A"/>
    <w:rsid w:val="007C5CDD"/>
    <w:rsid w:val="007C5D58"/>
    <w:rsid w:val="007C5D8C"/>
    <w:rsid w:val="007C5E92"/>
    <w:rsid w:val="007C5F10"/>
    <w:rsid w:val="007C5F53"/>
    <w:rsid w:val="007C6097"/>
    <w:rsid w:val="007C61DB"/>
    <w:rsid w:val="007C6211"/>
    <w:rsid w:val="007C6213"/>
    <w:rsid w:val="007C6259"/>
    <w:rsid w:val="007C657C"/>
    <w:rsid w:val="007C65D4"/>
    <w:rsid w:val="007C6931"/>
    <w:rsid w:val="007C696E"/>
    <w:rsid w:val="007C6B6F"/>
    <w:rsid w:val="007C6CB9"/>
    <w:rsid w:val="007C6D49"/>
    <w:rsid w:val="007C6F89"/>
    <w:rsid w:val="007C7179"/>
    <w:rsid w:val="007C7208"/>
    <w:rsid w:val="007C7217"/>
    <w:rsid w:val="007C745B"/>
    <w:rsid w:val="007C7AF7"/>
    <w:rsid w:val="007C7B8B"/>
    <w:rsid w:val="007C7E8F"/>
    <w:rsid w:val="007C7F41"/>
    <w:rsid w:val="007D033A"/>
    <w:rsid w:val="007D03B8"/>
    <w:rsid w:val="007D0684"/>
    <w:rsid w:val="007D08EC"/>
    <w:rsid w:val="007D09DB"/>
    <w:rsid w:val="007D09F0"/>
    <w:rsid w:val="007D0E9A"/>
    <w:rsid w:val="007D0FDD"/>
    <w:rsid w:val="007D1471"/>
    <w:rsid w:val="007D14EA"/>
    <w:rsid w:val="007D1586"/>
    <w:rsid w:val="007D15F6"/>
    <w:rsid w:val="007D16B1"/>
    <w:rsid w:val="007D1781"/>
    <w:rsid w:val="007D1A2C"/>
    <w:rsid w:val="007D1A54"/>
    <w:rsid w:val="007D1ABC"/>
    <w:rsid w:val="007D1AEF"/>
    <w:rsid w:val="007D1C0D"/>
    <w:rsid w:val="007D1C85"/>
    <w:rsid w:val="007D1FF2"/>
    <w:rsid w:val="007D20D1"/>
    <w:rsid w:val="007D215F"/>
    <w:rsid w:val="007D2267"/>
    <w:rsid w:val="007D23D0"/>
    <w:rsid w:val="007D24C8"/>
    <w:rsid w:val="007D25E2"/>
    <w:rsid w:val="007D2705"/>
    <w:rsid w:val="007D2708"/>
    <w:rsid w:val="007D275C"/>
    <w:rsid w:val="007D275D"/>
    <w:rsid w:val="007D2836"/>
    <w:rsid w:val="007D299D"/>
    <w:rsid w:val="007D2B07"/>
    <w:rsid w:val="007D2E9B"/>
    <w:rsid w:val="007D2EB4"/>
    <w:rsid w:val="007D2FCD"/>
    <w:rsid w:val="007D333D"/>
    <w:rsid w:val="007D3441"/>
    <w:rsid w:val="007D346E"/>
    <w:rsid w:val="007D35EB"/>
    <w:rsid w:val="007D38A4"/>
    <w:rsid w:val="007D38E8"/>
    <w:rsid w:val="007D3971"/>
    <w:rsid w:val="007D3C03"/>
    <w:rsid w:val="007D3D47"/>
    <w:rsid w:val="007D3EA5"/>
    <w:rsid w:val="007D3F32"/>
    <w:rsid w:val="007D4134"/>
    <w:rsid w:val="007D4138"/>
    <w:rsid w:val="007D427D"/>
    <w:rsid w:val="007D44C1"/>
    <w:rsid w:val="007D49BA"/>
    <w:rsid w:val="007D4A4E"/>
    <w:rsid w:val="007D4A6C"/>
    <w:rsid w:val="007D4AE2"/>
    <w:rsid w:val="007D4B3C"/>
    <w:rsid w:val="007D4F62"/>
    <w:rsid w:val="007D4FD1"/>
    <w:rsid w:val="007D4FD5"/>
    <w:rsid w:val="007D51C9"/>
    <w:rsid w:val="007D5202"/>
    <w:rsid w:val="007D545C"/>
    <w:rsid w:val="007D5965"/>
    <w:rsid w:val="007D5B05"/>
    <w:rsid w:val="007D5B3D"/>
    <w:rsid w:val="007D5CE3"/>
    <w:rsid w:val="007D5D9A"/>
    <w:rsid w:val="007D5E26"/>
    <w:rsid w:val="007D60F5"/>
    <w:rsid w:val="007D613D"/>
    <w:rsid w:val="007D6399"/>
    <w:rsid w:val="007D6436"/>
    <w:rsid w:val="007D6494"/>
    <w:rsid w:val="007D65F2"/>
    <w:rsid w:val="007D65FA"/>
    <w:rsid w:val="007D6676"/>
    <w:rsid w:val="007D682A"/>
    <w:rsid w:val="007D6BCD"/>
    <w:rsid w:val="007D6BF6"/>
    <w:rsid w:val="007D6CE7"/>
    <w:rsid w:val="007D6D82"/>
    <w:rsid w:val="007D6F11"/>
    <w:rsid w:val="007D716A"/>
    <w:rsid w:val="007D71FF"/>
    <w:rsid w:val="007D7442"/>
    <w:rsid w:val="007D77AB"/>
    <w:rsid w:val="007D782F"/>
    <w:rsid w:val="007D7A5E"/>
    <w:rsid w:val="007D7F2D"/>
    <w:rsid w:val="007E0013"/>
    <w:rsid w:val="007E05C6"/>
    <w:rsid w:val="007E093C"/>
    <w:rsid w:val="007E0B2F"/>
    <w:rsid w:val="007E0B70"/>
    <w:rsid w:val="007E0C13"/>
    <w:rsid w:val="007E0DCA"/>
    <w:rsid w:val="007E0E03"/>
    <w:rsid w:val="007E0E06"/>
    <w:rsid w:val="007E1173"/>
    <w:rsid w:val="007E144E"/>
    <w:rsid w:val="007E14D9"/>
    <w:rsid w:val="007E1BD0"/>
    <w:rsid w:val="007E1D28"/>
    <w:rsid w:val="007E1E82"/>
    <w:rsid w:val="007E1FFA"/>
    <w:rsid w:val="007E221F"/>
    <w:rsid w:val="007E22DF"/>
    <w:rsid w:val="007E25E7"/>
    <w:rsid w:val="007E264A"/>
    <w:rsid w:val="007E28A3"/>
    <w:rsid w:val="007E2909"/>
    <w:rsid w:val="007E2C05"/>
    <w:rsid w:val="007E2E00"/>
    <w:rsid w:val="007E2FCF"/>
    <w:rsid w:val="007E3049"/>
    <w:rsid w:val="007E328E"/>
    <w:rsid w:val="007E33DA"/>
    <w:rsid w:val="007E3A02"/>
    <w:rsid w:val="007E3AF4"/>
    <w:rsid w:val="007E3D9A"/>
    <w:rsid w:val="007E3E17"/>
    <w:rsid w:val="007E40F8"/>
    <w:rsid w:val="007E4112"/>
    <w:rsid w:val="007E45AA"/>
    <w:rsid w:val="007E45C6"/>
    <w:rsid w:val="007E460E"/>
    <w:rsid w:val="007E4637"/>
    <w:rsid w:val="007E4707"/>
    <w:rsid w:val="007E4B46"/>
    <w:rsid w:val="007E4D2A"/>
    <w:rsid w:val="007E4D38"/>
    <w:rsid w:val="007E4EF2"/>
    <w:rsid w:val="007E5009"/>
    <w:rsid w:val="007E5014"/>
    <w:rsid w:val="007E545B"/>
    <w:rsid w:val="007E5600"/>
    <w:rsid w:val="007E5883"/>
    <w:rsid w:val="007E58A6"/>
    <w:rsid w:val="007E5934"/>
    <w:rsid w:val="007E598E"/>
    <w:rsid w:val="007E5A1D"/>
    <w:rsid w:val="007E5C98"/>
    <w:rsid w:val="007E5F31"/>
    <w:rsid w:val="007E5FA7"/>
    <w:rsid w:val="007E6367"/>
    <w:rsid w:val="007E63AE"/>
    <w:rsid w:val="007E641F"/>
    <w:rsid w:val="007E64AD"/>
    <w:rsid w:val="007E6621"/>
    <w:rsid w:val="007E6695"/>
    <w:rsid w:val="007E68A4"/>
    <w:rsid w:val="007E6941"/>
    <w:rsid w:val="007E6A3D"/>
    <w:rsid w:val="007E6A94"/>
    <w:rsid w:val="007E6AEA"/>
    <w:rsid w:val="007E6C50"/>
    <w:rsid w:val="007E6D0B"/>
    <w:rsid w:val="007E6DA6"/>
    <w:rsid w:val="007E6F2F"/>
    <w:rsid w:val="007E70F9"/>
    <w:rsid w:val="007E714D"/>
    <w:rsid w:val="007E7154"/>
    <w:rsid w:val="007E7700"/>
    <w:rsid w:val="007E785C"/>
    <w:rsid w:val="007E7D20"/>
    <w:rsid w:val="007E7E5E"/>
    <w:rsid w:val="007E7E81"/>
    <w:rsid w:val="007E7F49"/>
    <w:rsid w:val="007F038C"/>
    <w:rsid w:val="007F052F"/>
    <w:rsid w:val="007F0744"/>
    <w:rsid w:val="007F074F"/>
    <w:rsid w:val="007F0796"/>
    <w:rsid w:val="007F081D"/>
    <w:rsid w:val="007F084A"/>
    <w:rsid w:val="007F08F5"/>
    <w:rsid w:val="007F0CF3"/>
    <w:rsid w:val="007F0DF1"/>
    <w:rsid w:val="007F10B9"/>
    <w:rsid w:val="007F10FB"/>
    <w:rsid w:val="007F1316"/>
    <w:rsid w:val="007F1371"/>
    <w:rsid w:val="007F15F9"/>
    <w:rsid w:val="007F1600"/>
    <w:rsid w:val="007F1667"/>
    <w:rsid w:val="007F171E"/>
    <w:rsid w:val="007F1723"/>
    <w:rsid w:val="007F18C1"/>
    <w:rsid w:val="007F1A8E"/>
    <w:rsid w:val="007F1B8D"/>
    <w:rsid w:val="007F1C1F"/>
    <w:rsid w:val="007F21A3"/>
    <w:rsid w:val="007F2339"/>
    <w:rsid w:val="007F2529"/>
    <w:rsid w:val="007F254C"/>
    <w:rsid w:val="007F28A1"/>
    <w:rsid w:val="007F2A9E"/>
    <w:rsid w:val="007F2D98"/>
    <w:rsid w:val="007F2EA6"/>
    <w:rsid w:val="007F3132"/>
    <w:rsid w:val="007F31CD"/>
    <w:rsid w:val="007F31F6"/>
    <w:rsid w:val="007F345D"/>
    <w:rsid w:val="007F376B"/>
    <w:rsid w:val="007F378D"/>
    <w:rsid w:val="007F3811"/>
    <w:rsid w:val="007F384B"/>
    <w:rsid w:val="007F38FF"/>
    <w:rsid w:val="007F3C04"/>
    <w:rsid w:val="007F3C0A"/>
    <w:rsid w:val="007F3F50"/>
    <w:rsid w:val="007F438E"/>
    <w:rsid w:val="007F45DD"/>
    <w:rsid w:val="007F472C"/>
    <w:rsid w:val="007F47CF"/>
    <w:rsid w:val="007F4B39"/>
    <w:rsid w:val="007F4B92"/>
    <w:rsid w:val="007F4C5B"/>
    <w:rsid w:val="007F4CF1"/>
    <w:rsid w:val="007F4F43"/>
    <w:rsid w:val="007F4FB0"/>
    <w:rsid w:val="007F4FD0"/>
    <w:rsid w:val="007F5106"/>
    <w:rsid w:val="007F51C3"/>
    <w:rsid w:val="007F527A"/>
    <w:rsid w:val="007F530B"/>
    <w:rsid w:val="007F53F6"/>
    <w:rsid w:val="007F54D7"/>
    <w:rsid w:val="007F5ADB"/>
    <w:rsid w:val="007F5AE6"/>
    <w:rsid w:val="007F5CA8"/>
    <w:rsid w:val="007F5E83"/>
    <w:rsid w:val="007F5F15"/>
    <w:rsid w:val="007F5FC5"/>
    <w:rsid w:val="007F6232"/>
    <w:rsid w:val="007F624B"/>
    <w:rsid w:val="007F624C"/>
    <w:rsid w:val="007F629F"/>
    <w:rsid w:val="007F6388"/>
    <w:rsid w:val="007F644B"/>
    <w:rsid w:val="007F68DA"/>
    <w:rsid w:val="007F7078"/>
    <w:rsid w:val="007F7182"/>
    <w:rsid w:val="007F744C"/>
    <w:rsid w:val="007F74B7"/>
    <w:rsid w:val="007F750F"/>
    <w:rsid w:val="007F7596"/>
    <w:rsid w:val="007F7997"/>
    <w:rsid w:val="007F7ABA"/>
    <w:rsid w:val="007F7E86"/>
    <w:rsid w:val="00800088"/>
    <w:rsid w:val="008000A7"/>
    <w:rsid w:val="00800361"/>
    <w:rsid w:val="0080067D"/>
    <w:rsid w:val="0080079C"/>
    <w:rsid w:val="00800978"/>
    <w:rsid w:val="008009AB"/>
    <w:rsid w:val="00800A78"/>
    <w:rsid w:val="00800C48"/>
    <w:rsid w:val="008010AB"/>
    <w:rsid w:val="008011A1"/>
    <w:rsid w:val="00801209"/>
    <w:rsid w:val="0080140D"/>
    <w:rsid w:val="008019B5"/>
    <w:rsid w:val="00801B98"/>
    <w:rsid w:val="00801D9D"/>
    <w:rsid w:val="00802218"/>
    <w:rsid w:val="008024B7"/>
    <w:rsid w:val="008024D1"/>
    <w:rsid w:val="00802577"/>
    <w:rsid w:val="008025AA"/>
    <w:rsid w:val="00802689"/>
    <w:rsid w:val="008026FA"/>
    <w:rsid w:val="00802791"/>
    <w:rsid w:val="00802792"/>
    <w:rsid w:val="00802A9D"/>
    <w:rsid w:val="00802BBE"/>
    <w:rsid w:val="00802BDE"/>
    <w:rsid w:val="00802C3A"/>
    <w:rsid w:val="00802C95"/>
    <w:rsid w:val="0080300E"/>
    <w:rsid w:val="008030D7"/>
    <w:rsid w:val="008032EE"/>
    <w:rsid w:val="008033D0"/>
    <w:rsid w:val="0080365C"/>
    <w:rsid w:val="00803B31"/>
    <w:rsid w:val="00803B71"/>
    <w:rsid w:val="00803D3D"/>
    <w:rsid w:val="00803E4C"/>
    <w:rsid w:val="008041B7"/>
    <w:rsid w:val="008043B2"/>
    <w:rsid w:val="008043E1"/>
    <w:rsid w:val="00804691"/>
    <w:rsid w:val="00804736"/>
    <w:rsid w:val="00804D09"/>
    <w:rsid w:val="00804D25"/>
    <w:rsid w:val="00804DF7"/>
    <w:rsid w:val="00804E4B"/>
    <w:rsid w:val="00804F43"/>
    <w:rsid w:val="00804FBD"/>
    <w:rsid w:val="00805077"/>
    <w:rsid w:val="00805106"/>
    <w:rsid w:val="00805395"/>
    <w:rsid w:val="0080564C"/>
    <w:rsid w:val="00805875"/>
    <w:rsid w:val="008058C8"/>
    <w:rsid w:val="00805A9A"/>
    <w:rsid w:val="00805CF5"/>
    <w:rsid w:val="008061D2"/>
    <w:rsid w:val="00806276"/>
    <w:rsid w:val="008063D1"/>
    <w:rsid w:val="0080640B"/>
    <w:rsid w:val="00806424"/>
    <w:rsid w:val="0080671D"/>
    <w:rsid w:val="00806872"/>
    <w:rsid w:val="00806BAB"/>
    <w:rsid w:val="00806D5C"/>
    <w:rsid w:val="00806E63"/>
    <w:rsid w:val="00806EF5"/>
    <w:rsid w:val="00806FFF"/>
    <w:rsid w:val="00807036"/>
    <w:rsid w:val="00807066"/>
    <w:rsid w:val="0080707E"/>
    <w:rsid w:val="008070F2"/>
    <w:rsid w:val="0080748F"/>
    <w:rsid w:val="008075E8"/>
    <w:rsid w:val="00807657"/>
    <w:rsid w:val="0080784B"/>
    <w:rsid w:val="008078FD"/>
    <w:rsid w:val="00807907"/>
    <w:rsid w:val="00807AF0"/>
    <w:rsid w:val="00807B39"/>
    <w:rsid w:val="00807B9F"/>
    <w:rsid w:val="00807C6F"/>
    <w:rsid w:val="00807D31"/>
    <w:rsid w:val="00807D44"/>
    <w:rsid w:val="00807E07"/>
    <w:rsid w:val="00810015"/>
    <w:rsid w:val="008103E9"/>
    <w:rsid w:val="00810409"/>
    <w:rsid w:val="00810508"/>
    <w:rsid w:val="0081088C"/>
    <w:rsid w:val="00810967"/>
    <w:rsid w:val="00810A2D"/>
    <w:rsid w:val="00810AFD"/>
    <w:rsid w:val="00810C05"/>
    <w:rsid w:val="00810CDA"/>
    <w:rsid w:val="00810FBB"/>
    <w:rsid w:val="0081109F"/>
    <w:rsid w:val="0081110B"/>
    <w:rsid w:val="00811134"/>
    <w:rsid w:val="00811170"/>
    <w:rsid w:val="008111B8"/>
    <w:rsid w:val="008112F9"/>
    <w:rsid w:val="00811501"/>
    <w:rsid w:val="00811506"/>
    <w:rsid w:val="008115D6"/>
    <w:rsid w:val="0081164F"/>
    <w:rsid w:val="008116D1"/>
    <w:rsid w:val="00811ABB"/>
    <w:rsid w:val="00811C4C"/>
    <w:rsid w:val="00811D21"/>
    <w:rsid w:val="00811D66"/>
    <w:rsid w:val="00811E30"/>
    <w:rsid w:val="00811E8B"/>
    <w:rsid w:val="00811F43"/>
    <w:rsid w:val="00811FFC"/>
    <w:rsid w:val="00812007"/>
    <w:rsid w:val="008121ED"/>
    <w:rsid w:val="0081237C"/>
    <w:rsid w:val="00812623"/>
    <w:rsid w:val="00812793"/>
    <w:rsid w:val="008127AF"/>
    <w:rsid w:val="008128B6"/>
    <w:rsid w:val="00812A2A"/>
    <w:rsid w:val="00812AD9"/>
    <w:rsid w:val="00812BA3"/>
    <w:rsid w:val="00812BDB"/>
    <w:rsid w:val="00813019"/>
    <w:rsid w:val="00813123"/>
    <w:rsid w:val="008131C8"/>
    <w:rsid w:val="00813591"/>
    <w:rsid w:val="00813601"/>
    <w:rsid w:val="00813654"/>
    <w:rsid w:val="008136B3"/>
    <w:rsid w:val="00813749"/>
    <w:rsid w:val="008137C5"/>
    <w:rsid w:val="00813B0F"/>
    <w:rsid w:val="00813D87"/>
    <w:rsid w:val="00813ECC"/>
    <w:rsid w:val="00813FA0"/>
    <w:rsid w:val="00814059"/>
    <w:rsid w:val="008140E0"/>
    <w:rsid w:val="0081426F"/>
    <w:rsid w:val="008142F0"/>
    <w:rsid w:val="00814386"/>
    <w:rsid w:val="0081450C"/>
    <w:rsid w:val="00814551"/>
    <w:rsid w:val="008145EA"/>
    <w:rsid w:val="00814615"/>
    <w:rsid w:val="00814964"/>
    <w:rsid w:val="00815339"/>
    <w:rsid w:val="008153BB"/>
    <w:rsid w:val="00815418"/>
    <w:rsid w:val="008156F1"/>
    <w:rsid w:val="008157B8"/>
    <w:rsid w:val="008159A3"/>
    <w:rsid w:val="00815A8C"/>
    <w:rsid w:val="00815B65"/>
    <w:rsid w:val="00815D6C"/>
    <w:rsid w:val="00815F07"/>
    <w:rsid w:val="00815F77"/>
    <w:rsid w:val="00815FE7"/>
    <w:rsid w:val="0081620F"/>
    <w:rsid w:val="0081625C"/>
    <w:rsid w:val="00816948"/>
    <w:rsid w:val="00816C51"/>
    <w:rsid w:val="00816C6A"/>
    <w:rsid w:val="00816F46"/>
    <w:rsid w:val="00817040"/>
    <w:rsid w:val="008172BD"/>
    <w:rsid w:val="008174CD"/>
    <w:rsid w:val="00817839"/>
    <w:rsid w:val="00817C84"/>
    <w:rsid w:val="00817DC6"/>
    <w:rsid w:val="00817FBB"/>
    <w:rsid w:val="0082016D"/>
    <w:rsid w:val="008204E7"/>
    <w:rsid w:val="008204FC"/>
    <w:rsid w:val="00820864"/>
    <w:rsid w:val="008209F3"/>
    <w:rsid w:val="00820AA5"/>
    <w:rsid w:val="00820B02"/>
    <w:rsid w:val="00820C4C"/>
    <w:rsid w:val="00820E5A"/>
    <w:rsid w:val="00821110"/>
    <w:rsid w:val="0082131F"/>
    <w:rsid w:val="008214E5"/>
    <w:rsid w:val="00821579"/>
    <w:rsid w:val="008218BA"/>
    <w:rsid w:val="0082199A"/>
    <w:rsid w:val="00821CFC"/>
    <w:rsid w:val="00821E05"/>
    <w:rsid w:val="00821EDB"/>
    <w:rsid w:val="0082211A"/>
    <w:rsid w:val="00822635"/>
    <w:rsid w:val="008226DA"/>
    <w:rsid w:val="008226DE"/>
    <w:rsid w:val="00822756"/>
    <w:rsid w:val="008227D6"/>
    <w:rsid w:val="0082289A"/>
    <w:rsid w:val="008228BF"/>
    <w:rsid w:val="00822F10"/>
    <w:rsid w:val="00822F14"/>
    <w:rsid w:val="008231A8"/>
    <w:rsid w:val="008231D0"/>
    <w:rsid w:val="0082328B"/>
    <w:rsid w:val="00823301"/>
    <w:rsid w:val="00823735"/>
    <w:rsid w:val="0082389C"/>
    <w:rsid w:val="008238A7"/>
    <w:rsid w:val="00823B04"/>
    <w:rsid w:val="00823B8F"/>
    <w:rsid w:val="00823BA1"/>
    <w:rsid w:val="00824022"/>
    <w:rsid w:val="008241DB"/>
    <w:rsid w:val="00824310"/>
    <w:rsid w:val="00824420"/>
    <w:rsid w:val="008245ED"/>
    <w:rsid w:val="008248F5"/>
    <w:rsid w:val="00824946"/>
    <w:rsid w:val="00824A2C"/>
    <w:rsid w:val="00824AFE"/>
    <w:rsid w:val="00824D8A"/>
    <w:rsid w:val="00824E38"/>
    <w:rsid w:val="00824E39"/>
    <w:rsid w:val="00824F46"/>
    <w:rsid w:val="00824F77"/>
    <w:rsid w:val="00825089"/>
    <w:rsid w:val="008251F8"/>
    <w:rsid w:val="00825266"/>
    <w:rsid w:val="00825427"/>
    <w:rsid w:val="008256E9"/>
    <w:rsid w:val="00825AF7"/>
    <w:rsid w:val="00825CFA"/>
    <w:rsid w:val="00825D04"/>
    <w:rsid w:val="00825DDB"/>
    <w:rsid w:val="00825E04"/>
    <w:rsid w:val="00825E4D"/>
    <w:rsid w:val="00826201"/>
    <w:rsid w:val="00826691"/>
    <w:rsid w:val="00826867"/>
    <w:rsid w:val="00826963"/>
    <w:rsid w:val="00826C35"/>
    <w:rsid w:val="00826CD4"/>
    <w:rsid w:val="00826CE9"/>
    <w:rsid w:val="00826E88"/>
    <w:rsid w:val="00826F59"/>
    <w:rsid w:val="00827079"/>
    <w:rsid w:val="00827108"/>
    <w:rsid w:val="0082725A"/>
    <w:rsid w:val="00827618"/>
    <w:rsid w:val="00827688"/>
    <w:rsid w:val="0082770D"/>
    <w:rsid w:val="00827770"/>
    <w:rsid w:val="00827792"/>
    <w:rsid w:val="0082783D"/>
    <w:rsid w:val="00827856"/>
    <w:rsid w:val="00827D11"/>
    <w:rsid w:val="00830453"/>
    <w:rsid w:val="0083059E"/>
    <w:rsid w:val="0083070A"/>
    <w:rsid w:val="00830960"/>
    <w:rsid w:val="00830D11"/>
    <w:rsid w:val="00830D46"/>
    <w:rsid w:val="00830E36"/>
    <w:rsid w:val="00830F26"/>
    <w:rsid w:val="00831155"/>
    <w:rsid w:val="0083124E"/>
    <w:rsid w:val="008313F8"/>
    <w:rsid w:val="00831648"/>
    <w:rsid w:val="0083188E"/>
    <w:rsid w:val="00831913"/>
    <w:rsid w:val="00831B3E"/>
    <w:rsid w:val="00831B87"/>
    <w:rsid w:val="00831C94"/>
    <w:rsid w:val="00831ECD"/>
    <w:rsid w:val="00831F05"/>
    <w:rsid w:val="00831FD9"/>
    <w:rsid w:val="00831FE6"/>
    <w:rsid w:val="00832243"/>
    <w:rsid w:val="008323C3"/>
    <w:rsid w:val="0083245B"/>
    <w:rsid w:val="008324BC"/>
    <w:rsid w:val="008324DB"/>
    <w:rsid w:val="0083251F"/>
    <w:rsid w:val="008326F2"/>
    <w:rsid w:val="008327B6"/>
    <w:rsid w:val="008329D5"/>
    <w:rsid w:val="00832DA0"/>
    <w:rsid w:val="00832DA3"/>
    <w:rsid w:val="00832DB4"/>
    <w:rsid w:val="008331A5"/>
    <w:rsid w:val="008331DB"/>
    <w:rsid w:val="008333ED"/>
    <w:rsid w:val="008335D4"/>
    <w:rsid w:val="00833646"/>
    <w:rsid w:val="008336A9"/>
    <w:rsid w:val="008338FA"/>
    <w:rsid w:val="00833934"/>
    <w:rsid w:val="008339D3"/>
    <w:rsid w:val="00833B19"/>
    <w:rsid w:val="00833D77"/>
    <w:rsid w:val="00833E7C"/>
    <w:rsid w:val="00833ED5"/>
    <w:rsid w:val="00833F59"/>
    <w:rsid w:val="00833FCA"/>
    <w:rsid w:val="00833FCC"/>
    <w:rsid w:val="00833FDA"/>
    <w:rsid w:val="0083402A"/>
    <w:rsid w:val="008340D3"/>
    <w:rsid w:val="0083411F"/>
    <w:rsid w:val="008341EE"/>
    <w:rsid w:val="0083465E"/>
    <w:rsid w:val="0083478B"/>
    <w:rsid w:val="00834A87"/>
    <w:rsid w:val="00834A9C"/>
    <w:rsid w:val="00834AC4"/>
    <w:rsid w:val="00834BFB"/>
    <w:rsid w:val="00835753"/>
    <w:rsid w:val="0083587F"/>
    <w:rsid w:val="00835B69"/>
    <w:rsid w:val="00835C85"/>
    <w:rsid w:val="00835D18"/>
    <w:rsid w:val="00835D5E"/>
    <w:rsid w:val="00835E75"/>
    <w:rsid w:val="0083606D"/>
    <w:rsid w:val="008361B7"/>
    <w:rsid w:val="00836295"/>
    <w:rsid w:val="00836599"/>
    <w:rsid w:val="00836615"/>
    <w:rsid w:val="00836691"/>
    <w:rsid w:val="008366CF"/>
    <w:rsid w:val="00836724"/>
    <w:rsid w:val="00836751"/>
    <w:rsid w:val="00836770"/>
    <w:rsid w:val="0083693A"/>
    <w:rsid w:val="00836C07"/>
    <w:rsid w:val="00836CCC"/>
    <w:rsid w:val="00836D2A"/>
    <w:rsid w:val="00836D3F"/>
    <w:rsid w:val="00836D94"/>
    <w:rsid w:val="00836E44"/>
    <w:rsid w:val="00836F30"/>
    <w:rsid w:val="00836FF3"/>
    <w:rsid w:val="008370D7"/>
    <w:rsid w:val="00837109"/>
    <w:rsid w:val="00837182"/>
    <w:rsid w:val="008371A9"/>
    <w:rsid w:val="00837343"/>
    <w:rsid w:val="0083741A"/>
    <w:rsid w:val="00837475"/>
    <w:rsid w:val="0083751F"/>
    <w:rsid w:val="00837603"/>
    <w:rsid w:val="008376E5"/>
    <w:rsid w:val="00837776"/>
    <w:rsid w:val="008378C1"/>
    <w:rsid w:val="00837904"/>
    <w:rsid w:val="00837BA2"/>
    <w:rsid w:val="00837FE9"/>
    <w:rsid w:val="0084011C"/>
    <w:rsid w:val="008402AC"/>
    <w:rsid w:val="008402C2"/>
    <w:rsid w:val="008402FD"/>
    <w:rsid w:val="008403D1"/>
    <w:rsid w:val="008403F5"/>
    <w:rsid w:val="00840402"/>
    <w:rsid w:val="00840557"/>
    <w:rsid w:val="00840661"/>
    <w:rsid w:val="00840697"/>
    <w:rsid w:val="0084074A"/>
    <w:rsid w:val="0084092C"/>
    <w:rsid w:val="00840A62"/>
    <w:rsid w:val="00840B55"/>
    <w:rsid w:val="00840C0C"/>
    <w:rsid w:val="00840C61"/>
    <w:rsid w:val="00840CFB"/>
    <w:rsid w:val="00841166"/>
    <w:rsid w:val="00841171"/>
    <w:rsid w:val="008412BD"/>
    <w:rsid w:val="00841339"/>
    <w:rsid w:val="0084134B"/>
    <w:rsid w:val="0084144B"/>
    <w:rsid w:val="008416D1"/>
    <w:rsid w:val="0084172A"/>
    <w:rsid w:val="0084174C"/>
    <w:rsid w:val="008419B9"/>
    <w:rsid w:val="00841C08"/>
    <w:rsid w:val="00841DF9"/>
    <w:rsid w:val="00841E90"/>
    <w:rsid w:val="00841EAD"/>
    <w:rsid w:val="00842045"/>
    <w:rsid w:val="00842047"/>
    <w:rsid w:val="008420A5"/>
    <w:rsid w:val="0084210D"/>
    <w:rsid w:val="008425CE"/>
    <w:rsid w:val="008429AB"/>
    <w:rsid w:val="00842A69"/>
    <w:rsid w:val="00842B14"/>
    <w:rsid w:val="00842B81"/>
    <w:rsid w:val="00842BB7"/>
    <w:rsid w:val="00842D1A"/>
    <w:rsid w:val="00842EAF"/>
    <w:rsid w:val="00843013"/>
    <w:rsid w:val="00843065"/>
    <w:rsid w:val="00843200"/>
    <w:rsid w:val="00843357"/>
    <w:rsid w:val="0084341E"/>
    <w:rsid w:val="008434B0"/>
    <w:rsid w:val="0084363B"/>
    <w:rsid w:val="00843718"/>
    <w:rsid w:val="0084382B"/>
    <w:rsid w:val="00843B12"/>
    <w:rsid w:val="00843C0D"/>
    <w:rsid w:val="00843E76"/>
    <w:rsid w:val="00843F55"/>
    <w:rsid w:val="008441B3"/>
    <w:rsid w:val="00844638"/>
    <w:rsid w:val="00844685"/>
    <w:rsid w:val="008446C0"/>
    <w:rsid w:val="008447A2"/>
    <w:rsid w:val="00844803"/>
    <w:rsid w:val="008449DC"/>
    <w:rsid w:val="00844F01"/>
    <w:rsid w:val="00844F58"/>
    <w:rsid w:val="00844F59"/>
    <w:rsid w:val="008450EC"/>
    <w:rsid w:val="00845196"/>
    <w:rsid w:val="008453F4"/>
    <w:rsid w:val="0084564E"/>
    <w:rsid w:val="00845685"/>
    <w:rsid w:val="008456E3"/>
    <w:rsid w:val="0084587C"/>
    <w:rsid w:val="00845D31"/>
    <w:rsid w:val="0084601F"/>
    <w:rsid w:val="0084609B"/>
    <w:rsid w:val="0084629E"/>
    <w:rsid w:val="008463EB"/>
    <w:rsid w:val="0084644C"/>
    <w:rsid w:val="0084646E"/>
    <w:rsid w:val="0084652D"/>
    <w:rsid w:val="0084667D"/>
    <w:rsid w:val="0084699A"/>
    <w:rsid w:val="0084713D"/>
    <w:rsid w:val="00847376"/>
    <w:rsid w:val="008473E9"/>
    <w:rsid w:val="00847452"/>
    <w:rsid w:val="0084781C"/>
    <w:rsid w:val="00847947"/>
    <w:rsid w:val="00847B4D"/>
    <w:rsid w:val="00847BC7"/>
    <w:rsid w:val="00847CAA"/>
    <w:rsid w:val="00847E44"/>
    <w:rsid w:val="008501D8"/>
    <w:rsid w:val="0085026C"/>
    <w:rsid w:val="0085072F"/>
    <w:rsid w:val="00850929"/>
    <w:rsid w:val="00850B0F"/>
    <w:rsid w:val="00850BEB"/>
    <w:rsid w:val="00850D71"/>
    <w:rsid w:val="00850EFD"/>
    <w:rsid w:val="00851051"/>
    <w:rsid w:val="00851384"/>
    <w:rsid w:val="008519F0"/>
    <w:rsid w:val="00851A8F"/>
    <w:rsid w:val="00851DD9"/>
    <w:rsid w:val="00851E70"/>
    <w:rsid w:val="00851F1E"/>
    <w:rsid w:val="00851F76"/>
    <w:rsid w:val="0085203B"/>
    <w:rsid w:val="008521BB"/>
    <w:rsid w:val="008522AB"/>
    <w:rsid w:val="00852358"/>
    <w:rsid w:val="0085244A"/>
    <w:rsid w:val="0085261B"/>
    <w:rsid w:val="00852AB9"/>
    <w:rsid w:val="00852BC6"/>
    <w:rsid w:val="00852BD8"/>
    <w:rsid w:val="00852DDF"/>
    <w:rsid w:val="00853001"/>
    <w:rsid w:val="0085318F"/>
    <w:rsid w:val="008531FD"/>
    <w:rsid w:val="0085328A"/>
    <w:rsid w:val="00853316"/>
    <w:rsid w:val="0085337A"/>
    <w:rsid w:val="00853406"/>
    <w:rsid w:val="00853464"/>
    <w:rsid w:val="0085365A"/>
    <w:rsid w:val="008538CF"/>
    <w:rsid w:val="00853AF9"/>
    <w:rsid w:val="00853C0D"/>
    <w:rsid w:val="00853C31"/>
    <w:rsid w:val="00853FB3"/>
    <w:rsid w:val="00854084"/>
    <w:rsid w:val="008540BF"/>
    <w:rsid w:val="0085428B"/>
    <w:rsid w:val="00854422"/>
    <w:rsid w:val="00854486"/>
    <w:rsid w:val="008544B1"/>
    <w:rsid w:val="00854576"/>
    <w:rsid w:val="00854582"/>
    <w:rsid w:val="008547C5"/>
    <w:rsid w:val="008548FA"/>
    <w:rsid w:val="00854AF6"/>
    <w:rsid w:val="00854B2A"/>
    <w:rsid w:val="00854E28"/>
    <w:rsid w:val="00854E68"/>
    <w:rsid w:val="00855121"/>
    <w:rsid w:val="00855182"/>
    <w:rsid w:val="00855206"/>
    <w:rsid w:val="008554EB"/>
    <w:rsid w:val="008556CF"/>
    <w:rsid w:val="00855733"/>
    <w:rsid w:val="008557B9"/>
    <w:rsid w:val="00855852"/>
    <w:rsid w:val="00855A0A"/>
    <w:rsid w:val="00855A71"/>
    <w:rsid w:val="00855B13"/>
    <w:rsid w:val="00855B57"/>
    <w:rsid w:val="00855C90"/>
    <w:rsid w:val="00855F7B"/>
    <w:rsid w:val="008560CB"/>
    <w:rsid w:val="008561E9"/>
    <w:rsid w:val="00856295"/>
    <w:rsid w:val="0085631D"/>
    <w:rsid w:val="00856400"/>
    <w:rsid w:val="00856485"/>
    <w:rsid w:val="008564F2"/>
    <w:rsid w:val="00856622"/>
    <w:rsid w:val="008566F0"/>
    <w:rsid w:val="00856976"/>
    <w:rsid w:val="00856B8E"/>
    <w:rsid w:val="00856BC9"/>
    <w:rsid w:val="00856C08"/>
    <w:rsid w:val="00856EE3"/>
    <w:rsid w:val="00856F9A"/>
    <w:rsid w:val="00856FC7"/>
    <w:rsid w:val="0085701A"/>
    <w:rsid w:val="008571C2"/>
    <w:rsid w:val="00857205"/>
    <w:rsid w:val="00857414"/>
    <w:rsid w:val="008574E9"/>
    <w:rsid w:val="00857510"/>
    <w:rsid w:val="0085754F"/>
    <w:rsid w:val="008575DE"/>
    <w:rsid w:val="008576EA"/>
    <w:rsid w:val="0085774B"/>
    <w:rsid w:val="00857798"/>
    <w:rsid w:val="00857944"/>
    <w:rsid w:val="0085795E"/>
    <w:rsid w:val="00857A1D"/>
    <w:rsid w:val="00857A51"/>
    <w:rsid w:val="00857BC3"/>
    <w:rsid w:val="00857BFC"/>
    <w:rsid w:val="00857DFC"/>
    <w:rsid w:val="0085C59A"/>
    <w:rsid w:val="008600DC"/>
    <w:rsid w:val="00860112"/>
    <w:rsid w:val="00860257"/>
    <w:rsid w:val="00860394"/>
    <w:rsid w:val="008604D6"/>
    <w:rsid w:val="00860588"/>
    <w:rsid w:val="008608A3"/>
    <w:rsid w:val="00860A94"/>
    <w:rsid w:val="00861090"/>
    <w:rsid w:val="008612B7"/>
    <w:rsid w:val="0086158E"/>
    <w:rsid w:val="008615A5"/>
    <w:rsid w:val="008617C5"/>
    <w:rsid w:val="00861A88"/>
    <w:rsid w:val="00861AEB"/>
    <w:rsid w:val="00861BC8"/>
    <w:rsid w:val="00861BDD"/>
    <w:rsid w:val="00861D50"/>
    <w:rsid w:val="00861D7B"/>
    <w:rsid w:val="00861F39"/>
    <w:rsid w:val="008622F4"/>
    <w:rsid w:val="008624E0"/>
    <w:rsid w:val="00862553"/>
    <w:rsid w:val="0086268C"/>
    <w:rsid w:val="008626D1"/>
    <w:rsid w:val="008626D3"/>
    <w:rsid w:val="0086270E"/>
    <w:rsid w:val="00862962"/>
    <w:rsid w:val="00862A15"/>
    <w:rsid w:val="00862C6A"/>
    <w:rsid w:val="00862CA0"/>
    <w:rsid w:val="008630C3"/>
    <w:rsid w:val="008630F5"/>
    <w:rsid w:val="00863156"/>
    <w:rsid w:val="00863199"/>
    <w:rsid w:val="008633F2"/>
    <w:rsid w:val="008635FE"/>
    <w:rsid w:val="00863642"/>
    <w:rsid w:val="00863761"/>
    <w:rsid w:val="0086381C"/>
    <w:rsid w:val="008639D4"/>
    <w:rsid w:val="00863A49"/>
    <w:rsid w:val="00863A92"/>
    <w:rsid w:val="00863AF5"/>
    <w:rsid w:val="00863C62"/>
    <w:rsid w:val="00864119"/>
    <w:rsid w:val="00864288"/>
    <w:rsid w:val="00864450"/>
    <w:rsid w:val="008646C1"/>
    <w:rsid w:val="0086489A"/>
    <w:rsid w:val="0086510D"/>
    <w:rsid w:val="00865117"/>
    <w:rsid w:val="00865192"/>
    <w:rsid w:val="008653BE"/>
    <w:rsid w:val="008654EB"/>
    <w:rsid w:val="00865994"/>
    <w:rsid w:val="00865A10"/>
    <w:rsid w:val="00865BB4"/>
    <w:rsid w:val="00866113"/>
    <w:rsid w:val="008661ED"/>
    <w:rsid w:val="00866340"/>
    <w:rsid w:val="008663AB"/>
    <w:rsid w:val="0086647F"/>
    <w:rsid w:val="0086655D"/>
    <w:rsid w:val="00866666"/>
    <w:rsid w:val="008667A6"/>
    <w:rsid w:val="00866844"/>
    <w:rsid w:val="00866A35"/>
    <w:rsid w:val="00866A68"/>
    <w:rsid w:val="00866AA4"/>
    <w:rsid w:val="00866B77"/>
    <w:rsid w:val="00866C99"/>
    <w:rsid w:val="00866E05"/>
    <w:rsid w:val="00866EEC"/>
    <w:rsid w:val="00866F3B"/>
    <w:rsid w:val="0086711A"/>
    <w:rsid w:val="008671ED"/>
    <w:rsid w:val="00867299"/>
    <w:rsid w:val="0086744C"/>
    <w:rsid w:val="00867451"/>
    <w:rsid w:val="008675E1"/>
    <w:rsid w:val="00867748"/>
    <w:rsid w:val="0086782D"/>
    <w:rsid w:val="008678A5"/>
    <w:rsid w:val="0086791E"/>
    <w:rsid w:val="008679B3"/>
    <w:rsid w:val="00867C7E"/>
    <w:rsid w:val="00867D03"/>
    <w:rsid w:val="00867EE0"/>
    <w:rsid w:val="0087004B"/>
    <w:rsid w:val="008702C4"/>
    <w:rsid w:val="008703E4"/>
    <w:rsid w:val="0087052B"/>
    <w:rsid w:val="008706DE"/>
    <w:rsid w:val="00870801"/>
    <w:rsid w:val="00870816"/>
    <w:rsid w:val="008709F0"/>
    <w:rsid w:val="00870D61"/>
    <w:rsid w:val="00870EBD"/>
    <w:rsid w:val="00870F40"/>
    <w:rsid w:val="008711EF"/>
    <w:rsid w:val="008712B5"/>
    <w:rsid w:val="008712B7"/>
    <w:rsid w:val="0087142C"/>
    <w:rsid w:val="008714B7"/>
    <w:rsid w:val="008714E2"/>
    <w:rsid w:val="008714EE"/>
    <w:rsid w:val="008715AB"/>
    <w:rsid w:val="008716D6"/>
    <w:rsid w:val="00871CAA"/>
    <w:rsid w:val="00871CE2"/>
    <w:rsid w:val="00871EC6"/>
    <w:rsid w:val="00871EEF"/>
    <w:rsid w:val="00871F46"/>
    <w:rsid w:val="00872270"/>
    <w:rsid w:val="00872856"/>
    <w:rsid w:val="00872A93"/>
    <w:rsid w:val="00872AD9"/>
    <w:rsid w:val="00872AE8"/>
    <w:rsid w:val="00872CE2"/>
    <w:rsid w:val="00872E9E"/>
    <w:rsid w:val="00872F4D"/>
    <w:rsid w:val="0087376A"/>
    <w:rsid w:val="00873ED6"/>
    <w:rsid w:val="00873FE6"/>
    <w:rsid w:val="0087401D"/>
    <w:rsid w:val="00874291"/>
    <w:rsid w:val="00874398"/>
    <w:rsid w:val="008744D3"/>
    <w:rsid w:val="00874861"/>
    <w:rsid w:val="008748BA"/>
    <w:rsid w:val="00874A3B"/>
    <w:rsid w:val="00874B2B"/>
    <w:rsid w:val="00874B7F"/>
    <w:rsid w:val="00874CA7"/>
    <w:rsid w:val="00874CBC"/>
    <w:rsid w:val="00874D55"/>
    <w:rsid w:val="00874D66"/>
    <w:rsid w:val="00874D98"/>
    <w:rsid w:val="008751E6"/>
    <w:rsid w:val="008754E7"/>
    <w:rsid w:val="008755F0"/>
    <w:rsid w:val="00875650"/>
    <w:rsid w:val="008756A6"/>
    <w:rsid w:val="008757FE"/>
    <w:rsid w:val="00875AAA"/>
    <w:rsid w:val="00875AAD"/>
    <w:rsid w:val="00875C98"/>
    <w:rsid w:val="00875D44"/>
    <w:rsid w:val="00875D74"/>
    <w:rsid w:val="00875E19"/>
    <w:rsid w:val="00876019"/>
    <w:rsid w:val="00876355"/>
    <w:rsid w:val="0087641E"/>
    <w:rsid w:val="008764F0"/>
    <w:rsid w:val="008767F8"/>
    <w:rsid w:val="00876E83"/>
    <w:rsid w:val="00876F2A"/>
    <w:rsid w:val="0087702B"/>
    <w:rsid w:val="00877041"/>
    <w:rsid w:val="00877047"/>
    <w:rsid w:val="00877094"/>
    <w:rsid w:val="00877185"/>
    <w:rsid w:val="008773FA"/>
    <w:rsid w:val="008774FD"/>
    <w:rsid w:val="00877519"/>
    <w:rsid w:val="00877648"/>
    <w:rsid w:val="00877675"/>
    <w:rsid w:val="008776E3"/>
    <w:rsid w:val="00877809"/>
    <w:rsid w:val="00877816"/>
    <w:rsid w:val="008778A6"/>
    <w:rsid w:val="00877B2B"/>
    <w:rsid w:val="00877F37"/>
    <w:rsid w:val="00880034"/>
    <w:rsid w:val="00880167"/>
    <w:rsid w:val="00880328"/>
    <w:rsid w:val="00880354"/>
    <w:rsid w:val="0088062D"/>
    <w:rsid w:val="00880646"/>
    <w:rsid w:val="008807D9"/>
    <w:rsid w:val="00880832"/>
    <w:rsid w:val="008808E3"/>
    <w:rsid w:val="00880C8B"/>
    <w:rsid w:val="00880E55"/>
    <w:rsid w:val="00880ECE"/>
    <w:rsid w:val="00880FDC"/>
    <w:rsid w:val="008810A3"/>
    <w:rsid w:val="00881134"/>
    <w:rsid w:val="0088119A"/>
    <w:rsid w:val="00881293"/>
    <w:rsid w:val="008813A5"/>
    <w:rsid w:val="008814EB"/>
    <w:rsid w:val="00881796"/>
    <w:rsid w:val="00881895"/>
    <w:rsid w:val="0088194A"/>
    <w:rsid w:val="0088194E"/>
    <w:rsid w:val="00881B23"/>
    <w:rsid w:val="00881B37"/>
    <w:rsid w:val="00881B5B"/>
    <w:rsid w:val="00881D21"/>
    <w:rsid w:val="00881F30"/>
    <w:rsid w:val="00881F61"/>
    <w:rsid w:val="00881F8D"/>
    <w:rsid w:val="008822B3"/>
    <w:rsid w:val="008822D0"/>
    <w:rsid w:val="00882525"/>
    <w:rsid w:val="008827C2"/>
    <w:rsid w:val="00882BAA"/>
    <w:rsid w:val="00882BCA"/>
    <w:rsid w:val="00882C19"/>
    <w:rsid w:val="00882CCF"/>
    <w:rsid w:val="00882FD2"/>
    <w:rsid w:val="008830A7"/>
    <w:rsid w:val="008832A5"/>
    <w:rsid w:val="008832A8"/>
    <w:rsid w:val="008833CB"/>
    <w:rsid w:val="008834F9"/>
    <w:rsid w:val="00883685"/>
    <w:rsid w:val="00883872"/>
    <w:rsid w:val="00883ADA"/>
    <w:rsid w:val="00883B10"/>
    <w:rsid w:val="00883D68"/>
    <w:rsid w:val="00883DCC"/>
    <w:rsid w:val="00883E2A"/>
    <w:rsid w:val="00883ED1"/>
    <w:rsid w:val="00883FB8"/>
    <w:rsid w:val="0088410F"/>
    <w:rsid w:val="00884170"/>
    <w:rsid w:val="008845BB"/>
    <w:rsid w:val="00884875"/>
    <w:rsid w:val="008849F1"/>
    <w:rsid w:val="008849FC"/>
    <w:rsid w:val="00884AFF"/>
    <w:rsid w:val="00884BDA"/>
    <w:rsid w:val="00884DEF"/>
    <w:rsid w:val="0088508F"/>
    <w:rsid w:val="008850D2"/>
    <w:rsid w:val="00885267"/>
    <w:rsid w:val="00885299"/>
    <w:rsid w:val="008853C8"/>
    <w:rsid w:val="0088556A"/>
    <w:rsid w:val="008856AE"/>
    <w:rsid w:val="00885718"/>
    <w:rsid w:val="008858EA"/>
    <w:rsid w:val="00885900"/>
    <w:rsid w:val="00885CD8"/>
    <w:rsid w:val="00885EAD"/>
    <w:rsid w:val="00885FC6"/>
    <w:rsid w:val="00886122"/>
    <w:rsid w:val="00886398"/>
    <w:rsid w:val="008864B8"/>
    <w:rsid w:val="00886504"/>
    <w:rsid w:val="0088668F"/>
    <w:rsid w:val="00886806"/>
    <w:rsid w:val="00886B2B"/>
    <w:rsid w:val="00886C08"/>
    <w:rsid w:val="00886FE1"/>
    <w:rsid w:val="0088712F"/>
    <w:rsid w:val="00887194"/>
    <w:rsid w:val="008871FE"/>
    <w:rsid w:val="0088734E"/>
    <w:rsid w:val="00887E43"/>
    <w:rsid w:val="0089001E"/>
    <w:rsid w:val="008902AA"/>
    <w:rsid w:val="00890633"/>
    <w:rsid w:val="00890701"/>
    <w:rsid w:val="0089089D"/>
    <w:rsid w:val="008911E2"/>
    <w:rsid w:val="00891316"/>
    <w:rsid w:val="00891491"/>
    <w:rsid w:val="00891664"/>
    <w:rsid w:val="0089180C"/>
    <w:rsid w:val="00891900"/>
    <w:rsid w:val="008919E5"/>
    <w:rsid w:val="00891AF6"/>
    <w:rsid w:val="00891D15"/>
    <w:rsid w:val="00891E1D"/>
    <w:rsid w:val="00891EEC"/>
    <w:rsid w:val="00891F95"/>
    <w:rsid w:val="0089212A"/>
    <w:rsid w:val="008921A2"/>
    <w:rsid w:val="008924A7"/>
    <w:rsid w:val="00892519"/>
    <w:rsid w:val="00892531"/>
    <w:rsid w:val="008926D0"/>
    <w:rsid w:val="00892761"/>
    <w:rsid w:val="00892A58"/>
    <w:rsid w:val="00892A6B"/>
    <w:rsid w:val="00893329"/>
    <w:rsid w:val="008933A1"/>
    <w:rsid w:val="00893665"/>
    <w:rsid w:val="0089378F"/>
    <w:rsid w:val="008938A7"/>
    <w:rsid w:val="00893950"/>
    <w:rsid w:val="00893A2C"/>
    <w:rsid w:val="00893D73"/>
    <w:rsid w:val="00893D7C"/>
    <w:rsid w:val="00893EA1"/>
    <w:rsid w:val="0089419F"/>
    <w:rsid w:val="008941FF"/>
    <w:rsid w:val="0089423A"/>
    <w:rsid w:val="008942FE"/>
    <w:rsid w:val="0089447E"/>
    <w:rsid w:val="0089454C"/>
    <w:rsid w:val="008945DB"/>
    <w:rsid w:val="008948D0"/>
    <w:rsid w:val="008948F4"/>
    <w:rsid w:val="00894BE9"/>
    <w:rsid w:val="00894C18"/>
    <w:rsid w:val="00894C77"/>
    <w:rsid w:val="00894CA3"/>
    <w:rsid w:val="00894F87"/>
    <w:rsid w:val="00895189"/>
    <w:rsid w:val="00895365"/>
    <w:rsid w:val="00895559"/>
    <w:rsid w:val="008955FB"/>
    <w:rsid w:val="00895716"/>
    <w:rsid w:val="00895784"/>
    <w:rsid w:val="008957AA"/>
    <w:rsid w:val="00895822"/>
    <w:rsid w:val="00895888"/>
    <w:rsid w:val="0089599A"/>
    <w:rsid w:val="00895B9E"/>
    <w:rsid w:val="00895C16"/>
    <w:rsid w:val="00896418"/>
    <w:rsid w:val="008964EF"/>
    <w:rsid w:val="008967D0"/>
    <w:rsid w:val="00896974"/>
    <w:rsid w:val="00896B00"/>
    <w:rsid w:val="00896C09"/>
    <w:rsid w:val="00896DC1"/>
    <w:rsid w:val="00897072"/>
    <w:rsid w:val="008972AB"/>
    <w:rsid w:val="00897511"/>
    <w:rsid w:val="00897565"/>
    <w:rsid w:val="00897712"/>
    <w:rsid w:val="00897762"/>
    <w:rsid w:val="00897795"/>
    <w:rsid w:val="0089785F"/>
    <w:rsid w:val="008978F5"/>
    <w:rsid w:val="00897924"/>
    <w:rsid w:val="00897A14"/>
    <w:rsid w:val="00897A35"/>
    <w:rsid w:val="00897A77"/>
    <w:rsid w:val="00897AC7"/>
    <w:rsid w:val="00897AF6"/>
    <w:rsid w:val="00897D16"/>
    <w:rsid w:val="00897E07"/>
    <w:rsid w:val="008A001B"/>
    <w:rsid w:val="008A01F8"/>
    <w:rsid w:val="008A039C"/>
    <w:rsid w:val="008A0489"/>
    <w:rsid w:val="008A055D"/>
    <w:rsid w:val="008A05EB"/>
    <w:rsid w:val="008A074D"/>
    <w:rsid w:val="008A08EA"/>
    <w:rsid w:val="008A0B57"/>
    <w:rsid w:val="008A0E4C"/>
    <w:rsid w:val="008A13A2"/>
    <w:rsid w:val="008A1412"/>
    <w:rsid w:val="008A148F"/>
    <w:rsid w:val="008A162C"/>
    <w:rsid w:val="008A1859"/>
    <w:rsid w:val="008A1B66"/>
    <w:rsid w:val="008A1D51"/>
    <w:rsid w:val="008A1E28"/>
    <w:rsid w:val="008A1E80"/>
    <w:rsid w:val="008A1EB8"/>
    <w:rsid w:val="008A202A"/>
    <w:rsid w:val="008A2068"/>
    <w:rsid w:val="008A2147"/>
    <w:rsid w:val="008A2272"/>
    <w:rsid w:val="008A2612"/>
    <w:rsid w:val="008A2805"/>
    <w:rsid w:val="008A285B"/>
    <w:rsid w:val="008A29BE"/>
    <w:rsid w:val="008A29F4"/>
    <w:rsid w:val="008A2C60"/>
    <w:rsid w:val="008A2D50"/>
    <w:rsid w:val="008A2EA4"/>
    <w:rsid w:val="008A2FD0"/>
    <w:rsid w:val="008A320C"/>
    <w:rsid w:val="008A32AB"/>
    <w:rsid w:val="008A3514"/>
    <w:rsid w:val="008A351E"/>
    <w:rsid w:val="008A37C1"/>
    <w:rsid w:val="008A389D"/>
    <w:rsid w:val="008A3F2D"/>
    <w:rsid w:val="008A3FCC"/>
    <w:rsid w:val="008A4016"/>
    <w:rsid w:val="008A40BD"/>
    <w:rsid w:val="008A423A"/>
    <w:rsid w:val="008A44A6"/>
    <w:rsid w:val="008A463A"/>
    <w:rsid w:val="008A47B8"/>
    <w:rsid w:val="008A47EB"/>
    <w:rsid w:val="008A4A01"/>
    <w:rsid w:val="008A4A65"/>
    <w:rsid w:val="008A4A76"/>
    <w:rsid w:val="008A4EDA"/>
    <w:rsid w:val="008A5290"/>
    <w:rsid w:val="008A537C"/>
    <w:rsid w:val="008A5564"/>
    <w:rsid w:val="008A589F"/>
    <w:rsid w:val="008A5978"/>
    <w:rsid w:val="008A5E63"/>
    <w:rsid w:val="008A5E8B"/>
    <w:rsid w:val="008A6261"/>
    <w:rsid w:val="008A64C8"/>
    <w:rsid w:val="008A666F"/>
    <w:rsid w:val="008A684E"/>
    <w:rsid w:val="008A691C"/>
    <w:rsid w:val="008A6922"/>
    <w:rsid w:val="008A6CB1"/>
    <w:rsid w:val="008A6D3C"/>
    <w:rsid w:val="008A7197"/>
    <w:rsid w:val="008A71A3"/>
    <w:rsid w:val="008A7294"/>
    <w:rsid w:val="008A78A8"/>
    <w:rsid w:val="008A79A0"/>
    <w:rsid w:val="008A7A65"/>
    <w:rsid w:val="008A7C09"/>
    <w:rsid w:val="008A7C6F"/>
    <w:rsid w:val="008A7DBB"/>
    <w:rsid w:val="008B000E"/>
    <w:rsid w:val="008B0114"/>
    <w:rsid w:val="008B015C"/>
    <w:rsid w:val="008B0256"/>
    <w:rsid w:val="008B0302"/>
    <w:rsid w:val="008B03AC"/>
    <w:rsid w:val="008B03D3"/>
    <w:rsid w:val="008B04EF"/>
    <w:rsid w:val="008B08D0"/>
    <w:rsid w:val="008B0920"/>
    <w:rsid w:val="008B0942"/>
    <w:rsid w:val="008B0A6A"/>
    <w:rsid w:val="008B0A8C"/>
    <w:rsid w:val="008B0B3A"/>
    <w:rsid w:val="008B0B6C"/>
    <w:rsid w:val="008B0C6D"/>
    <w:rsid w:val="008B0CA1"/>
    <w:rsid w:val="008B0D75"/>
    <w:rsid w:val="008B0F4D"/>
    <w:rsid w:val="008B0F68"/>
    <w:rsid w:val="008B1055"/>
    <w:rsid w:val="008B1290"/>
    <w:rsid w:val="008B1610"/>
    <w:rsid w:val="008B1664"/>
    <w:rsid w:val="008B168E"/>
    <w:rsid w:val="008B1772"/>
    <w:rsid w:val="008B1850"/>
    <w:rsid w:val="008B1975"/>
    <w:rsid w:val="008B1B19"/>
    <w:rsid w:val="008B1B6D"/>
    <w:rsid w:val="008B1C68"/>
    <w:rsid w:val="008B1C6D"/>
    <w:rsid w:val="008B1D8A"/>
    <w:rsid w:val="008B1E69"/>
    <w:rsid w:val="008B1ED8"/>
    <w:rsid w:val="008B2921"/>
    <w:rsid w:val="008B2B88"/>
    <w:rsid w:val="008B312F"/>
    <w:rsid w:val="008B335F"/>
    <w:rsid w:val="008B3434"/>
    <w:rsid w:val="008B345B"/>
    <w:rsid w:val="008B364C"/>
    <w:rsid w:val="008B3694"/>
    <w:rsid w:val="008B39C7"/>
    <w:rsid w:val="008B3B80"/>
    <w:rsid w:val="008B3C83"/>
    <w:rsid w:val="008B3D0E"/>
    <w:rsid w:val="008B3D71"/>
    <w:rsid w:val="008B3ECA"/>
    <w:rsid w:val="008B3F06"/>
    <w:rsid w:val="008B405B"/>
    <w:rsid w:val="008B4313"/>
    <w:rsid w:val="008B44C1"/>
    <w:rsid w:val="008B45AB"/>
    <w:rsid w:val="008B468D"/>
    <w:rsid w:val="008B4844"/>
    <w:rsid w:val="008B4C49"/>
    <w:rsid w:val="008B4D08"/>
    <w:rsid w:val="008B4FA0"/>
    <w:rsid w:val="008B5183"/>
    <w:rsid w:val="008B52E7"/>
    <w:rsid w:val="008B52F2"/>
    <w:rsid w:val="008B538C"/>
    <w:rsid w:val="008B54F8"/>
    <w:rsid w:val="008B56A0"/>
    <w:rsid w:val="008B577B"/>
    <w:rsid w:val="008B590D"/>
    <w:rsid w:val="008B597D"/>
    <w:rsid w:val="008B5C51"/>
    <w:rsid w:val="008B5D0D"/>
    <w:rsid w:val="008B6037"/>
    <w:rsid w:val="008B61DC"/>
    <w:rsid w:val="008B6262"/>
    <w:rsid w:val="008B628C"/>
    <w:rsid w:val="008B656C"/>
    <w:rsid w:val="008B682F"/>
    <w:rsid w:val="008B6942"/>
    <w:rsid w:val="008B6ACF"/>
    <w:rsid w:val="008B6C89"/>
    <w:rsid w:val="008B6DEA"/>
    <w:rsid w:val="008B6E90"/>
    <w:rsid w:val="008B70CF"/>
    <w:rsid w:val="008B75CF"/>
    <w:rsid w:val="008B793D"/>
    <w:rsid w:val="008B7950"/>
    <w:rsid w:val="008B79E3"/>
    <w:rsid w:val="008B7AAE"/>
    <w:rsid w:val="008B7AD1"/>
    <w:rsid w:val="008B7DC9"/>
    <w:rsid w:val="008B7DEB"/>
    <w:rsid w:val="008B7DFF"/>
    <w:rsid w:val="008B7E00"/>
    <w:rsid w:val="008B7EA2"/>
    <w:rsid w:val="008B7EB7"/>
    <w:rsid w:val="008B7ECA"/>
    <w:rsid w:val="008C00BA"/>
    <w:rsid w:val="008C0243"/>
    <w:rsid w:val="008C051E"/>
    <w:rsid w:val="008C07CC"/>
    <w:rsid w:val="008C0856"/>
    <w:rsid w:val="008C0862"/>
    <w:rsid w:val="008C0889"/>
    <w:rsid w:val="008C0D08"/>
    <w:rsid w:val="008C0D6B"/>
    <w:rsid w:val="008C0E2A"/>
    <w:rsid w:val="008C1090"/>
    <w:rsid w:val="008C1571"/>
    <w:rsid w:val="008C18B9"/>
    <w:rsid w:val="008C1E0E"/>
    <w:rsid w:val="008C1E3D"/>
    <w:rsid w:val="008C1F23"/>
    <w:rsid w:val="008C204F"/>
    <w:rsid w:val="008C2243"/>
    <w:rsid w:val="008C2375"/>
    <w:rsid w:val="008C2413"/>
    <w:rsid w:val="008C2464"/>
    <w:rsid w:val="008C2950"/>
    <w:rsid w:val="008C2D24"/>
    <w:rsid w:val="008C2D31"/>
    <w:rsid w:val="008C2F44"/>
    <w:rsid w:val="008C306E"/>
    <w:rsid w:val="008C3193"/>
    <w:rsid w:val="008C31C5"/>
    <w:rsid w:val="008C35D5"/>
    <w:rsid w:val="008C3DE4"/>
    <w:rsid w:val="008C40CE"/>
    <w:rsid w:val="008C422D"/>
    <w:rsid w:val="008C4285"/>
    <w:rsid w:val="008C42BE"/>
    <w:rsid w:val="008C4308"/>
    <w:rsid w:val="008C43CC"/>
    <w:rsid w:val="008C445E"/>
    <w:rsid w:val="008C4507"/>
    <w:rsid w:val="008C4628"/>
    <w:rsid w:val="008C4B4C"/>
    <w:rsid w:val="008C4FF2"/>
    <w:rsid w:val="008C514F"/>
    <w:rsid w:val="008C5931"/>
    <w:rsid w:val="008C597D"/>
    <w:rsid w:val="008C5DCB"/>
    <w:rsid w:val="008C5DD1"/>
    <w:rsid w:val="008C5E12"/>
    <w:rsid w:val="008C628F"/>
    <w:rsid w:val="008C62BE"/>
    <w:rsid w:val="008C62E9"/>
    <w:rsid w:val="008C6470"/>
    <w:rsid w:val="008C6853"/>
    <w:rsid w:val="008C69C3"/>
    <w:rsid w:val="008C6AF6"/>
    <w:rsid w:val="008C6D31"/>
    <w:rsid w:val="008C6EFB"/>
    <w:rsid w:val="008C6F21"/>
    <w:rsid w:val="008C70C7"/>
    <w:rsid w:val="008C7140"/>
    <w:rsid w:val="008C72C0"/>
    <w:rsid w:val="008C7470"/>
    <w:rsid w:val="008C7606"/>
    <w:rsid w:val="008C7A1C"/>
    <w:rsid w:val="008C7D13"/>
    <w:rsid w:val="008C7E37"/>
    <w:rsid w:val="008C7F84"/>
    <w:rsid w:val="008D04E1"/>
    <w:rsid w:val="008D05EA"/>
    <w:rsid w:val="008D0899"/>
    <w:rsid w:val="008D08B5"/>
    <w:rsid w:val="008D0981"/>
    <w:rsid w:val="008D09B3"/>
    <w:rsid w:val="008D09B7"/>
    <w:rsid w:val="008D0A16"/>
    <w:rsid w:val="008D0CC1"/>
    <w:rsid w:val="008D0D66"/>
    <w:rsid w:val="008D0D9D"/>
    <w:rsid w:val="008D11BC"/>
    <w:rsid w:val="008D1344"/>
    <w:rsid w:val="008D14BD"/>
    <w:rsid w:val="008D15D5"/>
    <w:rsid w:val="008D1673"/>
    <w:rsid w:val="008D16CD"/>
    <w:rsid w:val="008D17DD"/>
    <w:rsid w:val="008D1B0F"/>
    <w:rsid w:val="008D1C5A"/>
    <w:rsid w:val="008D1CBA"/>
    <w:rsid w:val="008D1EC4"/>
    <w:rsid w:val="008D2058"/>
    <w:rsid w:val="008D20CE"/>
    <w:rsid w:val="008D27AD"/>
    <w:rsid w:val="008D2979"/>
    <w:rsid w:val="008D2992"/>
    <w:rsid w:val="008D2B4E"/>
    <w:rsid w:val="008D2EE3"/>
    <w:rsid w:val="008D2F4D"/>
    <w:rsid w:val="008D2FA5"/>
    <w:rsid w:val="008D2FC7"/>
    <w:rsid w:val="008D3220"/>
    <w:rsid w:val="008D3426"/>
    <w:rsid w:val="008D3544"/>
    <w:rsid w:val="008D3598"/>
    <w:rsid w:val="008D35D1"/>
    <w:rsid w:val="008D3726"/>
    <w:rsid w:val="008D3878"/>
    <w:rsid w:val="008D39B4"/>
    <w:rsid w:val="008D3AE9"/>
    <w:rsid w:val="008D3BE4"/>
    <w:rsid w:val="008D3D30"/>
    <w:rsid w:val="008D3E45"/>
    <w:rsid w:val="008D3FD4"/>
    <w:rsid w:val="008D40E9"/>
    <w:rsid w:val="008D40FF"/>
    <w:rsid w:val="008D4105"/>
    <w:rsid w:val="008D4464"/>
    <w:rsid w:val="008D46C9"/>
    <w:rsid w:val="008D480D"/>
    <w:rsid w:val="008D4BBE"/>
    <w:rsid w:val="008D4F59"/>
    <w:rsid w:val="008D4F96"/>
    <w:rsid w:val="008D5117"/>
    <w:rsid w:val="008D518C"/>
    <w:rsid w:val="008D5234"/>
    <w:rsid w:val="008D5389"/>
    <w:rsid w:val="008D576E"/>
    <w:rsid w:val="008D58DF"/>
    <w:rsid w:val="008D58E8"/>
    <w:rsid w:val="008D5AFE"/>
    <w:rsid w:val="008D5B22"/>
    <w:rsid w:val="008D5B57"/>
    <w:rsid w:val="008D5B6E"/>
    <w:rsid w:val="008D5D25"/>
    <w:rsid w:val="008D5E95"/>
    <w:rsid w:val="008D60C6"/>
    <w:rsid w:val="008D63CF"/>
    <w:rsid w:val="008D67B7"/>
    <w:rsid w:val="008D691F"/>
    <w:rsid w:val="008D6A67"/>
    <w:rsid w:val="008D6AD8"/>
    <w:rsid w:val="008D6C93"/>
    <w:rsid w:val="008D6CF0"/>
    <w:rsid w:val="008D6D8D"/>
    <w:rsid w:val="008D6E32"/>
    <w:rsid w:val="008D6E5D"/>
    <w:rsid w:val="008D6EE4"/>
    <w:rsid w:val="008D6F81"/>
    <w:rsid w:val="008D700A"/>
    <w:rsid w:val="008D71CE"/>
    <w:rsid w:val="008D721D"/>
    <w:rsid w:val="008D732A"/>
    <w:rsid w:val="008D782D"/>
    <w:rsid w:val="008D79D3"/>
    <w:rsid w:val="008D79E5"/>
    <w:rsid w:val="008D7B5A"/>
    <w:rsid w:val="008D7D22"/>
    <w:rsid w:val="008D7DEF"/>
    <w:rsid w:val="008D7ECB"/>
    <w:rsid w:val="008D7F78"/>
    <w:rsid w:val="008D7FD7"/>
    <w:rsid w:val="008D8A25"/>
    <w:rsid w:val="008E01E2"/>
    <w:rsid w:val="008E045D"/>
    <w:rsid w:val="008E0623"/>
    <w:rsid w:val="008E088B"/>
    <w:rsid w:val="008E08C7"/>
    <w:rsid w:val="008E090B"/>
    <w:rsid w:val="008E097F"/>
    <w:rsid w:val="008E0D26"/>
    <w:rsid w:val="008E0F2E"/>
    <w:rsid w:val="008E10A7"/>
    <w:rsid w:val="008E140F"/>
    <w:rsid w:val="008E145D"/>
    <w:rsid w:val="008E15EA"/>
    <w:rsid w:val="008E177F"/>
    <w:rsid w:val="008E1B6A"/>
    <w:rsid w:val="008E1BEE"/>
    <w:rsid w:val="008E1E15"/>
    <w:rsid w:val="008E1F52"/>
    <w:rsid w:val="008E1FFF"/>
    <w:rsid w:val="008E206E"/>
    <w:rsid w:val="008E20EF"/>
    <w:rsid w:val="008E2206"/>
    <w:rsid w:val="008E231B"/>
    <w:rsid w:val="008E260B"/>
    <w:rsid w:val="008E2AC3"/>
    <w:rsid w:val="008E2D35"/>
    <w:rsid w:val="008E2EAA"/>
    <w:rsid w:val="008E3155"/>
    <w:rsid w:val="008E33B6"/>
    <w:rsid w:val="008E3486"/>
    <w:rsid w:val="008E372C"/>
    <w:rsid w:val="008E3754"/>
    <w:rsid w:val="008E3A66"/>
    <w:rsid w:val="008E3BE4"/>
    <w:rsid w:val="008E3D25"/>
    <w:rsid w:val="008E3EEC"/>
    <w:rsid w:val="008E3F4D"/>
    <w:rsid w:val="008E402A"/>
    <w:rsid w:val="008E4177"/>
    <w:rsid w:val="008E4317"/>
    <w:rsid w:val="008E434C"/>
    <w:rsid w:val="008E44B3"/>
    <w:rsid w:val="008E480E"/>
    <w:rsid w:val="008E4831"/>
    <w:rsid w:val="008E4B1E"/>
    <w:rsid w:val="008E4B6C"/>
    <w:rsid w:val="008E4CA4"/>
    <w:rsid w:val="008E4CDF"/>
    <w:rsid w:val="008E4E2C"/>
    <w:rsid w:val="008E5100"/>
    <w:rsid w:val="008E53CB"/>
    <w:rsid w:val="008E56FD"/>
    <w:rsid w:val="008E57DA"/>
    <w:rsid w:val="008E58B0"/>
    <w:rsid w:val="008E5A46"/>
    <w:rsid w:val="008E5C25"/>
    <w:rsid w:val="008E5C5F"/>
    <w:rsid w:val="008E5CA1"/>
    <w:rsid w:val="008E5D7D"/>
    <w:rsid w:val="008E5E4D"/>
    <w:rsid w:val="008E5EC0"/>
    <w:rsid w:val="008E5EDF"/>
    <w:rsid w:val="008E6158"/>
    <w:rsid w:val="008E6324"/>
    <w:rsid w:val="008E640C"/>
    <w:rsid w:val="008E641C"/>
    <w:rsid w:val="008E643E"/>
    <w:rsid w:val="008E654F"/>
    <w:rsid w:val="008E65DF"/>
    <w:rsid w:val="008E68FE"/>
    <w:rsid w:val="008E69EC"/>
    <w:rsid w:val="008E6AAC"/>
    <w:rsid w:val="008E6DB2"/>
    <w:rsid w:val="008E7070"/>
    <w:rsid w:val="008E7081"/>
    <w:rsid w:val="008E7139"/>
    <w:rsid w:val="008E73AB"/>
    <w:rsid w:val="008E7961"/>
    <w:rsid w:val="008E798A"/>
    <w:rsid w:val="008E7C1F"/>
    <w:rsid w:val="008E7CC3"/>
    <w:rsid w:val="008E7CE6"/>
    <w:rsid w:val="008E7DC0"/>
    <w:rsid w:val="008E7E4B"/>
    <w:rsid w:val="008E7FA2"/>
    <w:rsid w:val="008F0109"/>
    <w:rsid w:val="008F0118"/>
    <w:rsid w:val="008F04F0"/>
    <w:rsid w:val="008F056F"/>
    <w:rsid w:val="008F06E9"/>
    <w:rsid w:val="008F070A"/>
    <w:rsid w:val="008F07C6"/>
    <w:rsid w:val="008F0A89"/>
    <w:rsid w:val="008F0CEC"/>
    <w:rsid w:val="008F0D0E"/>
    <w:rsid w:val="008F0DBB"/>
    <w:rsid w:val="008F0EA6"/>
    <w:rsid w:val="008F0FD5"/>
    <w:rsid w:val="008F10A7"/>
    <w:rsid w:val="008F10F3"/>
    <w:rsid w:val="008F1323"/>
    <w:rsid w:val="008F139E"/>
    <w:rsid w:val="008F14A6"/>
    <w:rsid w:val="008F1B2C"/>
    <w:rsid w:val="008F1C40"/>
    <w:rsid w:val="008F1C55"/>
    <w:rsid w:val="008F1C5B"/>
    <w:rsid w:val="008F1D9C"/>
    <w:rsid w:val="008F1DC7"/>
    <w:rsid w:val="008F1EDB"/>
    <w:rsid w:val="008F2251"/>
    <w:rsid w:val="008F2394"/>
    <w:rsid w:val="008F23B7"/>
    <w:rsid w:val="008F23C6"/>
    <w:rsid w:val="008F2451"/>
    <w:rsid w:val="008F25E4"/>
    <w:rsid w:val="008F28A9"/>
    <w:rsid w:val="008F2A3C"/>
    <w:rsid w:val="008F2B34"/>
    <w:rsid w:val="008F2D8A"/>
    <w:rsid w:val="008F2DCF"/>
    <w:rsid w:val="008F2E1B"/>
    <w:rsid w:val="008F2EF6"/>
    <w:rsid w:val="008F3142"/>
    <w:rsid w:val="008F320D"/>
    <w:rsid w:val="008F3255"/>
    <w:rsid w:val="008F35AB"/>
    <w:rsid w:val="008F35C5"/>
    <w:rsid w:val="008F36BC"/>
    <w:rsid w:val="008F37B0"/>
    <w:rsid w:val="008F384C"/>
    <w:rsid w:val="008F3877"/>
    <w:rsid w:val="008F38EF"/>
    <w:rsid w:val="008F3A05"/>
    <w:rsid w:val="008F3A0D"/>
    <w:rsid w:val="008F3A52"/>
    <w:rsid w:val="008F3BF6"/>
    <w:rsid w:val="008F3D17"/>
    <w:rsid w:val="008F3FC8"/>
    <w:rsid w:val="008F4219"/>
    <w:rsid w:val="008F44AC"/>
    <w:rsid w:val="008F460D"/>
    <w:rsid w:val="008F4650"/>
    <w:rsid w:val="008F47FF"/>
    <w:rsid w:val="008F492F"/>
    <w:rsid w:val="008F49C1"/>
    <w:rsid w:val="008F4B19"/>
    <w:rsid w:val="008F4BB9"/>
    <w:rsid w:val="008F4CD2"/>
    <w:rsid w:val="008F4E2F"/>
    <w:rsid w:val="008F4F19"/>
    <w:rsid w:val="008F5122"/>
    <w:rsid w:val="008F5369"/>
    <w:rsid w:val="008F5442"/>
    <w:rsid w:val="008F5495"/>
    <w:rsid w:val="008F56C8"/>
    <w:rsid w:val="008F56F1"/>
    <w:rsid w:val="008F572E"/>
    <w:rsid w:val="008F5B24"/>
    <w:rsid w:val="008F5BC9"/>
    <w:rsid w:val="008F5E8F"/>
    <w:rsid w:val="008F61B6"/>
    <w:rsid w:val="008F626E"/>
    <w:rsid w:val="008F62DC"/>
    <w:rsid w:val="008F6362"/>
    <w:rsid w:val="008F6724"/>
    <w:rsid w:val="008F6799"/>
    <w:rsid w:val="008F68B0"/>
    <w:rsid w:val="008F68FD"/>
    <w:rsid w:val="008F6DAF"/>
    <w:rsid w:val="008F6E3A"/>
    <w:rsid w:val="008F6EB9"/>
    <w:rsid w:val="008F706F"/>
    <w:rsid w:val="008F723F"/>
    <w:rsid w:val="008F7259"/>
    <w:rsid w:val="008F7475"/>
    <w:rsid w:val="008F748E"/>
    <w:rsid w:val="008F74A4"/>
    <w:rsid w:val="008F7935"/>
    <w:rsid w:val="008F7AA2"/>
    <w:rsid w:val="008F7C25"/>
    <w:rsid w:val="008F7CEF"/>
    <w:rsid w:val="008F7D33"/>
    <w:rsid w:val="008F7DDE"/>
    <w:rsid w:val="008F7FBC"/>
    <w:rsid w:val="008F7FFD"/>
    <w:rsid w:val="0090027C"/>
    <w:rsid w:val="00900462"/>
    <w:rsid w:val="00900653"/>
    <w:rsid w:val="0090065E"/>
    <w:rsid w:val="0090074B"/>
    <w:rsid w:val="00900881"/>
    <w:rsid w:val="009009BF"/>
    <w:rsid w:val="00900A03"/>
    <w:rsid w:val="00900AEC"/>
    <w:rsid w:val="00900EE5"/>
    <w:rsid w:val="00901033"/>
    <w:rsid w:val="00901270"/>
    <w:rsid w:val="0090140F"/>
    <w:rsid w:val="0090150E"/>
    <w:rsid w:val="00901511"/>
    <w:rsid w:val="00901AA1"/>
    <w:rsid w:val="00901B1A"/>
    <w:rsid w:val="00901F4C"/>
    <w:rsid w:val="00901FE1"/>
    <w:rsid w:val="0090210B"/>
    <w:rsid w:val="0090211A"/>
    <w:rsid w:val="009023EE"/>
    <w:rsid w:val="0090248B"/>
    <w:rsid w:val="009024C1"/>
    <w:rsid w:val="00902886"/>
    <w:rsid w:val="009028B0"/>
    <w:rsid w:val="009028FD"/>
    <w:rsid w:val="00902938"/>
    <w:rsid w:val="00902962"/>
    <w:rsid w:val="009029D1"/>
    <w:rsid w:val="00902DE1"/>
    <w:rsid w:val="00902E75"/>
    <w:rsid w:val="00902F1A"/>
    <w:rsid w:val="00902FEA"/>
    <w:rsid w:val="00903010"/>
    <w:rsid w:val="00903099"/>
    <w:rsid w:val="009031A6"/>
    <w:rsid w:val="00903474"/>
    <w:rsid w:val="0090386B"/>
    <w:rsid w:val="009038D2"/>
    <w:rsid w:val="009039A1"/>
    <w:rsid w:val="00903AB0"/>
    <w:rsid w:val="00903B56"/>
    <w:rsid w:val="00903B5E"/>
    <w:rsid w:val="00903C0B"/>
    <w:rsid w:val="00903C33"/>
    <w:rsid w:val="00904019"/>
    <w:rsid w:val="0090426F"/>
    <w:rsid w:val="009046CA"/>
    <w:rsid w:val="0090471B"/>
    <w:rsid w:val="0090487C"/>
    <w:rsid w:val="009048C6"/>
    <w:rsid w:val="00904AC5"/>
    <w:rsid w:val="00904BCF"/>
    <w:rsid w:val="00904D54"/>
    <w:rsid w:val="00904D7B"/>
    <w:rsid w:val="00904F15"/>
    <w:rsid w:val="00904F89"/>
    <w:rsid w:val="00904FE5"/>
    <w:rsid w:val="00905198"/>
    <w:rsid w:val="00905272"/>
    <w:rsid w:val="009053D8"/>
    <w:rsid w:val="00905505"/>
    <w:rsid w:val="0090572A"/>
    <w:rsid w:val="00905819"/>
    <w:rsid w:val="00905923"/>
    <w:rsid w:val="00905A87"/>
    <w:rsid w:val="00905B3F"/>
    <w:rsid w:val="00905C14"/>
    <w:rsid w:val="00905DBA"/>
    <w:rsid w:val="00905E5F"/>
    <w:rsid w:val="00906240"/>
    <w:rsid w:val="00906683"/>
    <w:rsid w:val="00906894"/>
    <w:rsid w:val="00906A76"/>
    <w:rsid w:val="00906AD1"/>
    <w:rsid w:val="00906AF8"/>
    <w:rsid w:val="00906BE6"/>
    <w:rsid w:val="00906E1C"/>
    <w:rsid w:val="00906EAA"/>
    <w:rsid w:val="00906FF4"/>
    <w:rsid w:val="0090715A"/>
    <w:rsid w:val="00907197"/>
    <w:rsid w:val="009071D0"/>
    <w:rsid w:val="0090727E"/>
    <w:rsid w:val="00907673"/>
    <w:rsid w:val="0090774E"/>
    <w:rsid w:val="009079E0"/>
    <w:rsid w:val="00907B37"/>
    <w:rsid w:val="00907C15"/>
    <w:rsid w:val="00907C30"/>
    <w:rsid w:val="00907CF9"/>
    <w:rsid w:val="00907DAD"/>
    <w:rsid w:val="00907F00"/>
    <w:rsid w:val="0091000D"/>
    <w:rsid w:val="0091002A"/>
    <w:rsid w:val="009100B4"/>
    <w:rsid w:val="009100CF"/>
    <w:rsid w:val="0091024B"/>
    <w:rsid w:val="00910456"/>
    <w:rsid w:val="009104E9"/>
    <w:rsid w:val="009105DA"/>
    <w:rsid w:val="0091066D"/>
    <w:rsid w:val="0091078C"/>
    <w:rsid w:val="009108F5"/>
    <w:rsid w:val="00910999"/>
    <w:rsid w:val="00910AE0"/>
    <w:rsid w:val="00910B3E"/>
    <w:rsid w:val="00910F28"/>
    <w:rsid w:val="00910FB9"/>
    <w:rsid w:val="00910FCB"/>
    <w:rsid w:val="009110F7"/>
    <w:rsid w:val="0091122E"/>
    <w:rsid w:val="00911568"/>
    <w:rsid w:val="00911598"/>
    <w:rsid w:val="0091161A"/>
    <w:rsid w:val="009117A6"/>
    <w:rsid w:val="009117C3"/>
    <w:rsid w:val="00911880"/>
    <w:rsid w:val="00911ACA"/>
    <w:rsid w:val="00911E42"/>
    <w:rsid w:val="00911F4B"/>
    <w:rsid w:val="009121C9"/>
    <w:rsid w:val="009124F3"/>
    <w:rsid w:val="009126DB"/>
    <w:rsid w:val="00912768"/>
    <w:rsid w:val="00912947"/>
    <w:rsid w:val="0091294B"/>
    <w:rsid w:val="00912C42"/>
    <w:rsid w:val="00912C55"/>
    <w:rsid w:val="00912DB2"/>
    <w:rsid w:val="00913057"/>
    <w:rsid w:val="009135F4"/>
    <w:rsid w:val="00913600"/>
    <w:rsid w:val="00913722"/>
    <w:rsid w:val="009137B5"/>
    <w:rsid w:val="0091384A"/>
    <w:rsid w:val="00913A7E"/>
    <w:rsid w:val="00913BEF"/>
    <w:rsid w:val="00913CC6"/>
    <w:rsid w:val="00913D5F"/>
    <w:rsid w:val="009140AA"/>
    <w:rsid w:val="00914104"/>
    <w:rsid w:val="0091445C"/>
    <w:rsid w:val="00914725"/>
    <w:rsid w:val="009147EF"/>
    <w:rsid w:val="0091487B"/>
    <w:rsid w:val="009148E6"/>
    <w:rsid w:val="00914937"/>
    <w:rsid w:val="009149C8"/>
    <w:rsid w:val="00914A59"/>
    <w:rsid w:val="00914AAC"/>
    <w:rsid w:val="00914AEA"/>
    <w:rsid w:val="00914BB7"/>
    <w:rsid w:val="009150FF"/>
    <w:rsid w:val="00915310"/>
    <w:rsid w:val="009155E2"/>
    <w:rsid w:val="009156C4"/>
    <w:rsid w:val="0091579A"/>
    <w:rsid w:val="0091583A"/>
    <w:rsid w:val="00915F80"/>
    <w:rsid w:val="00916125"/>
    <w:rsid w:val="0091640C"/>
    <w:rsid w:val="0091648A"/>
    <w:rsid w:val="009165BE"/>
    <w:rsid w:val="009166B4"/>
    <w:rsid w:val="00916747"/>
    <w:rsid w:val="00916B78"/>
    <w:rsid w:val="00916C94"/>
    <w:rsid w:val="0091716C"/>
    <w:rsid w:val="0091717C"/>
    <w:rsid w:val="009171F9"/>
    <w:rsid w:val="009173A3"/>
    <w:rsid w:val="009173F4"/>
    <w:rsid w:val="00917668"/>
    <w:rsid w:val="00917813"/>
    <w:rsid w:val="009178CB"/>
    <w:rsid w:val="0091790A"/>
    <w:rsid w:val="0091794F"/>
    <w:rsid w:val="00917A4A"/>
    <w:rsid w:val="00917A7F"/>
    <w:rsid w:val="00917D55"/>
    <w:rsid w:val="00917D56"/>
    <w:rsid w:val="00917EFB"/>
    <w:rsid w:val="009201C5"/>
    <w:rsid w:val="0092031B"/>
    <w:rsid w:val="0092032D"/>
    <w:rsid w:val="009203FD"/>
    <w:rsid w:val="00920475"/>
    <w:rsid w:val="009204B5"/>
    <w:rsid w:val="00920516"/>
    <w:rsid w:val="00920522"/>
    <w:rsid w:val="00920803"/>
    <w:rsid w:val="00920873"/>
    <w:rsid w:val="00920CE9"/>
    <w:rsid w:val="00920D1F"/>
    <w:rsid w:val="00921192"/>
    <w:rsid w:val="009211D2"/>
    <w:rsid w:val="00921350"/>
    <w:rsid w:val="009216E7"/>
    <w:rsid w:val="009218E5"/>
    <w:rsid w:val="00921C1C"/>
    <w:rsid w:val="00921E5B"/>
    <w:rsid w:val="00921EE6"/>
    <w:rsid w:val="0092211C"/>
    <w:rsid w:val="00922624"/>
    <w:rsid w:val="009226AB"/>
    <w:rsid w:val="0092296B"/>
    <w:rsid w:val="00922A3D"/>
    <w:rsid w:val="00922BA8"/>
    <w:rsid w:val="00922C6D"/>
    <w:rsid w:val="00922DC1"/>
    <w:rsid w:val="00923047"/>
    <w:rsid w:val="009230C0"/>
    <w:rsid w:val="00923598"/>
    <w:rsid w:val="009236E2"/>
    <w:rsid w:val="00923933"/>
    <w:rsid w:val="00923BDE"/>
    <w:rsid w:val="00923D4E"/>
    <w:rsid w:val="00923D5F"/>
    <w:rsid w:val="00923E32"/>
    <w:rsid w:val="00924021"/>
    <w:rsid w:val="00924130"/>
    <w:rsid w:val="0092415F"/>
    <w:rsid w:val="009242F6"/>
    <w:rsid w:val="00924444"/>
    <w:rsid w:val="00924486"/>
    <w:rsid w:val="00924514"/>
    <w:rsid w:val="00924697"/>
    <w:rsid w:val="009247AD"/>
    <w:rsid w:val="00924902"/>
    <w:rsid w:val="009249C3"/>
    <w:rsid w:val="00924A03"/>
    <w:rsid w:val="00924A51"/>
    <w:rsid w:val="00924A90"/>
    <w:rsid w:val="00924BE3"/>
    <w:rsid w:val="00924C02"/>
    <w:rsid w:val="00924D0C"/>
    <w:rsid w:val="00924E9F"/>
    <w:rsid w:val="00925063"/>
    <w:rsid w:val="00925392"/>
    <w:rsid w:val="00925606"/>
    <w:rsid w:val="00925628"/>
    <w:rsid w:val="009256C9"/>
    <w:rsid w:val="00925857"/>
    <w:rsid w:val="00925B3D"/>
    <w:rsid w:val="00926256"/>
    <w:rsid w:val="009262EA"/>
    <w:rsid w:val="0092631E"/>
    <w:rsid w:val="00926378"/>
    <w:rsid w:val="0092656D"/>
    <w:rsid w:val="0092679B"/>
    <w:rsid w:val="009267DA"/>
    <w:rsid w:val="00926974"/>
    <w:rsid w:val="0092698B"/>
    <w:rsid w:val="00926A6A"/>
    <w:rsid w:val="00926BD9"/>
    <w:rsid w:val="00926C67"/>
    <w:rsid w:val="00926D90"/>
    <w:rsid w:val="00926E4C"/>
    <w:rsid w:val="00926F68"/>
    <w:rsid w:val="009271CB"/>
    <w:rsid w:val="009275E1"/>
    <w:rsid w:val="0092769E"/>
    <w:rsid w:val="009276CF"/>
    <w:rsid w:val="00927779"/>
    <w:rsid w:val="009278D7"/>
    <w:rsid w:val="00927905"/>
    <w:rsid w:val="00927AB1"/>
    <w:rsid w:val="00930011"/>
    <w:rsid w:val="00930188"/>
    <w:rsid w:val="00930235"/>
    <w:rsid w:val="0093023A"/>
    <w:rsid w:val="0093043F"/>
    <w:rsid w:val="00930599"/>
    <w:rsid w:val="00930684"/>
    <w:rsid w:val="00930843"/>
    <w:rsid w:val="00930951"/>
    <w:rsid w:val="00930D2B"/>
    <w:rsid w:val="00930D3D"/>
    <w:rsid w:val="00930F61"/>
    <w:rsid w:val="00930FE0"/>
    <w:rsid w:val="00931262"/>
    <w:rsid w:val="009313EB"/>
    <w:rsid w:val="0093165B"/>
    <w:rsid w:val="009316D4"/>
    <w:rsid w:val="009318D1"/>
    <w:rsid w:val="00931B2B"/>
    <w:rsid w:val="00931CD4"/>
    <w:rsid w:val="00931E21"/>
    <w:rsid w:val="00931ECC"/>
    <w:rsid w:val="009321E0"/>
    <w:rsid w:val="00932237"/>
    <w:rsid w:val="00932320"/>
    <w:rsid w:val="00932359"/>
    <w:rsid w:val="009325F5"/>
    <w:rsid w:val="00932670"/>
    <w:rsid w:val="00932688"/>
    <w:rsid w:val="00932851"/>
    <w:rsid w:val="009328AD"/>
    <w:rsid w:val="009328F2"/>
    <w:rsid w:val="009329B9"/>
    <w:rsid w:val="00932A71"/>
    <w:rsid w:val="00932B94"/>
    <w:rsid w:val="00932D1E"/>
    <w:rsid w:val="00932E90"/>
    <w:rsid w:val="009331BC"/>
    <w:rsid w:val="0093341C"/>
    <w:rsid w:val="00933688"/>
    <w:rsid w:val="0093380A"/>
    <w:rsid w:val="00933A1D"/>
    <w:rsid w:val="00933E6F"/>
    <w:rsid w:val="00934146"/>
    <w:rsid w:val="00934192"/>
    <w:rsid w:val="00934217"/>
    <w:rsid w:val="00934221"/>
    <w:rsid w:val="00934389"/>
    <w:rsid w:val="009345B3"/>
    <w:rsid w:val="00934623"/>
    <w:rsid w:val="009346AD"/>
    <w:rsid w:val="00934926"/>
    <w:rsid w:val="00934AA3"/>
    <w:rsid w:val="00934E31"/>
    <w:rsid w:val="00934F41"/>
    <w:rsid w:val="00934F6E"/>
    <w:rsid w:val="00934FB4"/>
    <w:rsid w:val="009354CB"/>
    <w:rsid w:val="00935633"/>
    <w:rsid w:val="009358EE"/>
    <w:rsid w:val="00935B6A"/>
    <w:rsid w:val="00935B73"/>
    <w:rsid w:val="00935D16"/>
    <w:rsid w:val="00935EE3"/>
    <w:rsid w:val="00935FF1"/>
    <w:rsid w:val="00936142"/>
    <w:rsid w:val="0093634D"/>
    <w:rsid w:val="00936381"/>
    <w:rsid w:val="00936656"/>
    <w:rsid w:val="009366CB"/>
    <w:rsid w:val="009369FE"/>
    <w:rsid w:val="00936AEB"/>
    <w:rsid w:val="00936CFD"/>
    <w:rsid w:val="00936F91"/>
    <w:rsid w:val="009372F1"/>
    <w:rsid w:val="00937368"/>
    <w:rsid w:val="009373A1"/>
    <w:rsid w:val="009374CA"/>
    <w:rsid w:val="009374FC"/>
    <w:rsid w:val="0093755B"/>
    <w:rsid w:val="009377D7"/>
    <w:rsid w:val="00937904"/>
    <w:rsid w:val="00937AA2"/>
    <w:rsid w:val="00937B64"/>
    <w:rsid w:val="00937BE0"/>
    <w:rsid w:val="00937C66"/>
    <w:rsid w:val="00937E3C"/>
    <w:rsid w:val="00937F1E"/>
    <w:rsid w:val="00937FDD"/>
    <w:rsid w:val="0094003E"/>
    <w:rsid w:val="009400B0"/>
    <w:rsid w:val="00940436"/>
    <w:rsid w:val="0094044A"/>
    <w:rsid w:val="009405CB"/>
    <w:rsid w:val="0094071D"/>
    <w:rsid w:val="009407FF"/>
    <w:rsid w:val="00940968"/>
    <w:rsid w:val="009409B5"/>
    <w:rsid w:val="009409C1"/>
    <w:rsid w:val="009409EA"/>
    <w:rsid w:val="00940A78"/>
    <w:rsid w:val="00940EC9"/>
    <w:rsid w:val="00940ED1"/>
    <w:rsid w:val="00940F52"/>
    <w:rsid w:val="00940FAF"/>
    <w:rsid w:val="009415B7"/>
    <w:rsid w:val="009415CC"/>
    <w:rsid w:val="0094180C"/>
    <w:rsid w:val="00941925"/>
    <w:rsid w:val="00941A2A"/>
    <w:rsid w:val="00941CC2"/>
    <w:rsid w:val="00941D75"/>
    <w:rsid w:val="00941E3C"/>
    <w:rsid w:val="00941E93"/>
    <w:rsid w:val="00941EAE"/>
    <w:rsid w:val="00941FA4"/>
    <w:rsid w:val="009423A3"/>
    <w:rsid w:val="00942531"/>
    <w:rsid w:val="00942638"/>
    <w:rsid w:val="0094270D"/>
    <w:rsid w:val="00942831"/>
    <w:rsid w:val="009428A4"/>
    <w:rsid w:val="00942A81"/>
    <w:rsid w:val="00942A9C"/>
    <w:rsid w:val="00942B19"/>
    <w:rsid w:val="00942ECF"/>
    <w:rsid w:val="00942F8C"/>
    <w:rsid w:val="009431D2"/>
    <w:rsid w:val="009432C0"/>
    <w:rsid w:val="0094341B"/>
    <w:rsid w:val="00943473"/>
    <w:rsid w:val="009434FD"/>
    <w:rsid w:val="009437CB"/>
    <w:rsid w:val="00943829"/>
    <w:rsid w:val="00943992"/>
    <w:rsid w:val="00943BA5"/>
    <w:rsid w:val="00943E70"/>
    <w:rsid w:val="00943E91"/>
    <w:rsid w:val="009442C0"/>
    <w:rsid w:val="009443A5"/>
    <w:rsid w:val="0094448B"/>
    <w:rsid w:val="0094483B"/>
    <w:rsid w:val="009449FB"/>
    <w:rsid w:val="00944A57"/>
    <w:rsid w:val="00944B30"/>
    <w:rsid w:val="00945289"/>
    <w:rsid w:val="00945353"/>
    <w:rsid w:val="009456E7"/>
    <w:rsid w:val="009456F8"/>
    <w:rsid w:val="00945892"/>
    <w:rsid w:val="0094589E"/>
    <w:rsid w:val="0094597B"/>
    <w:rsid w:val="0094599F"/>
    <w:rsid w:val="009459A0"/>
    <w:rsid w:val="00945BC6"/>
    <w:rsid w:val="00945C7D"/>
    <w:rsid w:val="00945CC8"/>
    <w:rsid w:val="00945D43"/>
    <w:rsid w:val="00945E3A"/>
    <w:rsid w:val="00945EA0"/>
    <w:rsid w:val="009460B1"/>
    <w:rsid w:val="009460D2"/>
    <w:rsid w:val="009462BA"/>
    <w:rsid w:val="009465E6"/>
    <w:rsid w:val="009466ED"/>
    <w:rsid w:val="0094674A"/>
    <w:rsid w:val="00946869"/>
    <w:rsid w:val="00946FC8"/>
    <w:rsid w:val="009471F0"/>
    <w:rsid w:val="00947202"/>
    <w:rsid w:val="0094729B"/>
    <w:rsid w:val="00947306"/>
    <w:rsid w:val="00947710"/>
    <w:rsid w:val="00947882"/>
    <w:rsid w:val="0094789F"/>
    <w:rsid w:val="0094799A"/>
    <w:rsid w:val="00947A3C"/>
    <w:rsid w:val="00947DC6"/>
    <w:rsid w:val="00947ECF"/>
    <w:rsid w:val="00947EFD"/>
    <w:rsid w:val="00950013"/>
    <w:rsid w:val="00950133"/>
    <w:rsid w:val="009503A3"/>
    <w:rsid w:val="009505E9"/>
    <w:rsid w:val="009505FB"/>
    <w:rsid w:val="00950687"/>
    <w:rsid w:val="0095083B"/>
    <w:rsid w:val="009509A9"/>
    <w:rsid w:val="00950ADD"/>
    <w:rsid w:val="00950E4A"/>
    <w:rsid w:val="00950EC3"/>
    <w:rsid w:val="00951145"/>
    <w:rsid w:val="00951147"/>
    <w:rsid w:val="009512A1"/>
    <w:rsid w:val="00951434"/>
    <w:rsid w:val="0095159F"/>
    <w:rsid w:val="0095177F"/>
    <w:rsid w:val="00951897"/>
    <w:rsid w:val="0095190E"/>
    <w:rsid w:val="0095192B"/>
    <w:rsid w:val="00951986"/>
    <w:rsid w:val="009519C8"/>
    <w:rsid w:val="00951A42"/>
    <w:rsid w:val="00951B45"/>
    <w:rsid w:val="00951BAA"/>
    <w:rsid w:val="00951EE1"/>
    <w:rsid w:val="00951F58"/>
    <w:rsid w:val="00951F8A"/>
    <w:rsid w:val="00951FE1"/>
    <w:rsid w:val="009520DC"/>
    <w:rsid w:val="00952221"/>
    <w:rsid w:val="009523CC"/>
    <w:rsid w:val="0095240A"/>
    <w:rsid w:val="0095296A"/>
    <w:rsid w:val="00952B56"/>
    <w:rsid w:val="00952C10"/>
    <w:rsid w:val="00952C6C"/>
    <w:rsid w:val="00952C98"/>
    <w:rsid w:val="00952DA4"/>
    <w:rsid w:val="00952E58"/>
    <w:rsid w:val="00952E63"/>
    <w:rsid w:val="00952F15"/>
    <w:rsid w:val="00953161"/>
    <w:rsid w:val="009531CA"/>
    <w:rsid w:val="0095345E"/>
    <w:rsid w:val="009535A2"/>
    <w:rsid w:val="009535E7"/>
    <w:rsid w:val="0095362C"/>
    <w:rsid w:val="00953973"/>
    <w:rsid w:val="009539C8"/>
    <w:rsid w:val="00953B39"/>
    <w:rsid w:val="00954015"/>
    <w:rsid w:val="009542F8"/>
    <w:rsid w:val="0095431D"/>
    <w:rsid w:val="00954393"/>
    <w:rsid w:val="0095439A"/>
    <w:rsid w:val="009543A8"/>
    <w:rsid w:val="009543B9"/>
    <w:rsid w:val="00954489"/>
    <w:rsid w:val="009547C9"/>
    <w:rsid w:val="00954A14"/>
    <w:rsid w:val="00954CD3"/>
    <w:rsid w:val="00954E4D"/>
    <w:rsid w:val="00954EB1"/>
    <w:rsid w:val="00954ED5"/>
    <w:rsid w:val="00954F44"/>
    <w:rsid w:val="009551FC"/>
    <w:rsid w:val="00955223"/>
    <w:rsid w:val="009552A9"/>
    <w:rsid w:val="009555A8"/>
    <w:rsid w:val="00955634"/>
    <w:rsid w:val="00955754"/>
    <w:rsid w:val="009557A5"/>
    <w:rsid w:val="009559C0"/>
    <w:rsid w:val="00955A9E"/>
    <w:rsid w:val="00955B06"/>
    <w:rsid w:val="00955BF9"/>
    <w:rsid w:val="00955DE4"/>
    <w:rsid w:val="00955DE5"/>
    <w:rsid w:val="00955E9B"/>
    <w:rsid w:val="00955F14"/>
    <w:rsid w:val="00955FFB"/>
    <w:rsid w:val="0095603B"/>
    <w:rsid w:val="009560E9"/>
    <w:rsid w:val="00956126"/>
    <w:rsid w:val="0095621D"/>
    <w:rsid w:val="00956306"/>
    <w:rsid w:val="009563E7"/>
    <w:rsid w:val="009565F6"/>
    <w:rsid w:val="00956639"/>
    <w:rsid w:val="00956676"/>
    <w:rsid w:val="00956795"/>
    <w:rsid w:val="0095681F"/>
    <w:rsid w:val="009568C9"/>
    <w:rsid w:val="00956910"/>
    <w:rsid w:val="00956B6A"/>
    <w:rsid w:val="00956C44"/>
    <w:rsid w:val="00956D50"/>
    <w:rsid w:val="00956F9F"/>
    <w:rsid w:val="00956FC7"/>
    <w:rsid w:val="0095735B"/>
    <w:rsid w:val="00957501"/>
    <w:rsid w:val="0095751C"/>
    <w:rsid w:val="00957733"/>
    <w:rsid w:val="0095780B"/>
    <w:rsid w:val="00957824"/>
    <w:rsid w:val="00957882"/>
    <w:rsid w:val="009579CE"/>
    <w:rsid w:val="009579D5"/>
    <w:rsid w:val="00957AAF"/>
    <w:rsid w:val="00957AEC"/>
    <w:rsid w:val="009603FE"/>
    <w:rsid w:val="009604A2"/>
    <w:rsid w:val="009604EB"/>
    <w:rsid w:val="009604F2"/>
    <w:rsid w:val="0096067C"/>
    <w:rsid w:val="00960821"/>
    <w:rsid w:val="00960A56"/>
    <w:rsid w:val="00960AC8"/>
    <w:rsid w:val="00960B55"/>
    <w:rsid w:val="00960B9E"/>
    <w:rsid w:val="00960C6A"/>
    <w:rsid w:val="00960C90"/>
    <w:rsid w:val="00960CCD"/>
    <w:rsid w:val="00960E0A"/>
    <w:rsid w:val="00960FE9"/>
    <w:rsid w:val="009613D5"/>
    <w:rsid w:val="00961404"/>
    <w:rsid w:val="009614E6"/>
    <w:rsid w:val="00961846"/>
    <w:rsid w:val="0096192D"/>
    <w:rsid w:val="00961BEE"/>
    <w:rsid w:val="00961E2F"/>
    <w:rsid w:val="009620D3"/>
    <w:rsid w:val="009620D8"/>
    <w:rsid w:val="00962193"/>
    <w:rsid w:val="009622BE"/>
    <w:rsid w:val="009623FC"/>
    <w:rsid w:val="009626DE"/>
    <w:rsid w:val="00962A64"/>
    <w:rsid w:val="00962AFB"/>
    <w:rsid w:val="00962B85"/>
    <w:rsid w:val="00962C03"/>
    <w:rsid w:val="00962C32"/>
    <w:rsid w:val="00962E1D"/>
    <w:rsid w:val="00962E72"/>
    <w:rsid w:val="00962FFF"/>
    <w:rsid w:val="009630A9"/>
    <w:rsid w:val="00963365"/>
    <w:rsid w:val="009633C8"/>
    <w:rsid w:val="0096352C"/>
    <w:rsid w:val="00963547"/>
    <w:rsid w:val="00963630"/>
    <w:rsid w:val="009636A3"/>
    <w:rsid w:val="009636E0"/>
    <w:rsid w:val="00963844"/>
    <w:rsid w:val="0096391B"/>
    <w:rsid w:val="00963AE0"/>
    <w:rsid w:val="00963AFD"/>
    <w:rsid w:val="00963BAA"/>
    <w:rsid w:val="00963DC6"/>
    <w:rsid w:val="00963FC4"/>
    <w:rsid w:val="00964149"/>
    <w:rsid w:val="00964253"/>
    <w:rsid w:val="00964335"/>
    <w:rsid w:val="0096436C"/>
    <w:rsid w:val="00964398"/>
    <w:rsid w:val="009645B6"/>
    <w:rsid w:val="00964635"/>
    <w:rsid w:val="009648A3"/>
    <w:rsid w:val="0096491E"/>
    <w:rsid w:val="00964B79"/>
    <w:rsid w:val="00964CA9"/>
    <w:rsid w:val="00964CD7"/>
    <w:rsid w:val="00964F57"/>
    <w:rsid w:val="00964F84"/>
    <w:rsid w:val="00965603"/>
    <w:rsid w:val="00965B11"/>
    <w:rsid w:val="00965DB4"/>
    <w:rsid w:val="009660A5"/>
    <w:rsid w:val="00966312"/>
    <w:rsid w:val="009663A3"/>
    <w:rsid w:val="00966438"/>
    <w:rsid w:val="009666AC"/>
    <w:rsid w:val="009668BE"/>
    <w:rsid w:val="00966A13"/>
    <w:rsid w:val="00966A3B"/>
    <w:rsid w:val="00966BB9"/>
    <w:rsid w:val="00966CE1"/>
    <w:rsid w:val="00966D84"/>
    <w:rsid w:val="00966F02"/>
    <w:rsid w:val="00966F32"/>
    <w:rsid w:val="00966F80"/>
    <w:rsid w:val="0096710D"/>
    <w:rsid w:val="00967140"/>
    <w:rsid w:val="009671A1"/>
    <w:rsid w:val="009671B8"/>
    <w:rsid w:val="0096724E"/>
    <w:rsid w:val="009672F3"/>
    <w:rsid w:val="00967322"/>
    <w:rsid w:val="009673A1"/>
    <w:rsid w:val="009673F4"/>
    <w:rsid w:val="00967432"/>
    <w:rsid w:val="00967593"/>
    <w:rsid w:val="009676F1"/>
    <w:rsid w:val="00967746"/>
    <w:rsid w:val="00967800"/>
    <w:rsid w:val="009678F4"/>
    <w:rsid w:val="00967A5D"/>
    <w:rsid w:val="00967BC1"/>
    <w:rsid w:val="00967C57"/>
    <w:rsid w:val="00967E5C"/>
    <w:rsid w:val="00967E95"/>
    <w:rsid w:val="00967F28"/>
    <w:rsid w:val="009702BA"/>
    <w:rsid w:val="00970543"/>
    <w:rsid w:val="0097066F"/>
    <w:rsid w:val="0097075D"/>
    <w:rsid w:val="00970776"/>
    <w:rsid w:val="00970818"/>
    <w:rsid w:val="009708A8"/>
    <w:rsid w:val="00970A04"/>
    <w:rsid w:val="00970C45"/>
    <w:rsid w:val="00970C5F"/>
    <w:rsid w:val="00970D05"/>
    <w:rsid w:val="00970E67"/>
    <w:rsid w:val="00970FFB"/>
    <w:rsid w:val="009712C3"/>
    <w:rsid w:val="0097145F"/>
    <w:rsid w:val="0097149D"/>
    <w:rsid w:val="00971665"/>
    <w:rsid w:val="00971916"/>
    <w:rsid w:val="00971972"/>
    <w:rsid w:val="00971D8D"/>
    <w:rsid w:val="00972019"/>
    <w:rsid w:val="00972056"/>
    <w:rsid w:val="0097216C"/>
    <w:rsid w:val="00972491"/>
    <w:rsid w:val="00972511"/>
    <w:rsid w:val="009725E5"/>
    <w:rsid w:val="00972612"/>
    <w:rsid w:val="00972803"/>
    <w:rsid w:val="00972CCE"/>
    <w:rsid w:val="00972D27"/>
    <w:rsid w:val="00972D8D"/>
    <w:rsid w:val="00972EE0"/>
    <w:rsid w:val="00972F81"/>
    <w:rsid w:val="009730CC"/>
    <w:rsid w:val="0097322A"/>
    <w:rsid w:val="0097327C"/>
    <w:rsid w:val="00973423"/>
    <w:rsid w:val="009734A3"/>
    <w:rsid w:val="00973546"/>
    <w:rsid w:val="009736DD"/>
    <w:rsid w:val="0097372A"/>
    <w:rsid w:val="00973764"/>
    <w:rsid w:val="009737F7"/>
    <w:rsid w:val="00973BD2"/>
    <w:rsid w:val="00973C27"/>
    <w:rsid w:val="00973C6D"/>
    <w:rsid w:val="00973E01"/>
    <w:rsid w:val="0097414B"/>
    <w:rsid w:val="00974538"/>
    <w:rsid w:val="009745AD"/>
    <w:rsid w:val="00974665"/>
    <w:rsid w:val="009746A4"/>
    <w:rsid w:val="009748C1"/>
    <w:rsid w:val="009749FC"/>
    <w:rsid w:val="009750A9"/>
    <w:rsid w:val="009750E6"/>
    <w:rsid w:val="0097519B"/>
    <w:rsid w:val="009754DF"/>
    <w:rsid w:val="00975C7E"/>
    <w:rsid w:val="00975D36"/>
    <w:rsid w:val="00975E7C"/>
    <w:rsid w:val="00975EE1"/>
    <w:rsid w:val="00976634"/>
    <w:rsid w:val="00976A3A"/>
    <w:rsid w:val="00976CAA"/>
    <w:rsid w:val="00976D5A"/>
    <w:rsid w:val="00976DE2"/>
    <w:rsid w:val="00976E35"/>
    <w:rsid w:val="00976FD2"/>
    <w:rsid w:val="00977149"/>
    <w:rsid w:val="00977396"/>
    <w:rsid w:val="009773B4"/>
    <w:rsid w:val="00977410"/>
    <w:rsid w:val="009776FB"/>
    <w:rsid w:val="0097781F"/>
    <w:rsid w:val="009778B7"/>
    <w:rsid w:val="00977BC0"/>
    <w:rsid w:val="00977C01"/>
    <w:rsid w:val="00977C0B"/>
    <w:rsid w:val="009801DC"/>
    <w:rsid w:val="009801F0"/>
    <w:rsid w:val="00980254"/>
    <w:rsid w:val="009802B4"/>
    <w:rsid w:val="00980331"/>
    <w:rsid w:val="009804D8"/>
    <w:rsid w:val="009805A8"/>
    <w:rsid w:val="00980722"/>
    <w:rsid w:val="00980789"/>
    <w:rsid w:val="009807D3"/>
    <w:rsid w:val="00980933"/>
    <w:rsid w:val="00980CCD"/>
    <w:rsid w:val="00981314"/>
    <w:rsid w:val="009813BA"/>
    <w:rsid w:val="0098147A"/>
    <w:rsid w:val="009814D5"/>
    <w:rsid w:val="009817A1"/>
    <w:rsid w:val="00981808"/>
    <w:rsid w:val="0098183C"/>
    <w:rsid w:val="009819B7"/>
    <w:rsid w:val="00981BA8"/>
    <w:rsid w:val="00981C87"/>
    <w:rsid w:val="00981CE9"/>
    <w:rsid w:val="00981D3E"/>
    <w:rsid w:val="00981D62"/>
    <w:rsid w:val="00981E41"/>
    <w:rsid w:val="00981E5A"/>
    <w:rsid w:val="00981E77"/>
    <w:rsid w:val="00981FDA"/>
    <w:rsid w:val="00982084"/>
    <w:rsid w:val="0098216D"/>
    <w:rsid w:val="00982252"/>
    <w:rsid w:val="00982591"/>
    <w:rsid w:val="0098291E"/>
    <w:rsid w:val="00982A71"/>
    <w:rsid w:val="00982BB0"/>
    <w:rsid w:val="00982C1B"/>
    <w:rsid w:val="00982E72"/>
    <w:rsid w:val="00982F5C"/>
    <w:rsid w:val="00982F7F"/>
    <w:rsid w:val="00983085"/>
    <w:rsid w:val="00983258"/>
    <w:rsid w:val="009834C8"/>
    <w:rsid w:val="0098356D"/>
    <w:rsid w:val="00983595"/>
    <w:rsid w:val="009835AB"/>
    <w:rsid w:val="009835B5"/>
    <w:rsid w:val="0098370C"/>
    <w:rsid w:val="00983871"/>
    <w:rsid w:val="009838FC"/>
    <w:rsid w:val="0098392C"/>
    <w:rsid w:val="00983AF0"/>
    <w:rsid w:val="00983C69"/>
    <w:rsid w:val="00983CD6"/>
    <w:rsid w:val="00983F59"/>
    <w:rsid w:val="009840A3"/>
    <w:rsid w:val="009841E3"/>
    <w:rsid w:val="009842F2"/>
    <w:rsid w:val="009844C8"/>
    <w:rsid w:val="00984515"/>
    <w:rsid w:val="00984758"/>
    <w:rsid w:val="009848C4"/>
    <w:rsid w:val="00984BA1"/>
    <w:rsid w:val="00984C4B"/>
    <w:rsid w:val="00984C79"/>
    <w:rsid w:val="00984CEF"/>
    <w:rsid w:val="00984D6F"/>
    <w:rsid w:val="00984E0A"/>
    <w:rsid w:val="00984EED"/>
    <w:rsid w:val="00984F06"/>
    <w:rsid w:val="0098533B"/>
    <w:rsid w:val="00985367"/>
    <w:rsid w:val="00985475"/>
    <w:rsid w:val="0098560E"/>
    <w:rsid w:val="009856A2"/>
    <w:rsid w:val="00985743"/>
    <w:rsid w:val="00985752"/>
    <w:rsid w:val="0098587F"/>
    <w:rsid w:val="00985A34"/>
    <w:rsid w:val="00985A86"/>
    <w:rsid w:val="00985B07"/>
    <w:rsid w:val="00985BCF"/>
    <w:rsid w:val="00985E3C"/>
    <w:rsid w:val="00985F0F"/>
    <w:rsid w:val="00985F34"/>
    <w:rsid w:val="00985F81"/>
    <w:rsid w:val="00985FF6"/>
    <w:rsid w:val="00986084"/>
    <w:rsid w:val="0098611E"/>
    <w:rsid w:val="009861E5"/>
    <w:rsid w:val="0098621B"/>
    <w:rsid w:val="009862EF"/>
    <w:rsid w:val="00986373"/>
    <w:rsid w:val="009863BA"/>
    <w:rsid w:val="009863C8"/>
    <w:rsid w:val="00986463"/>
    <w:rsid w:val="0098649D"/>
    <w:rsid w:val="00986570"/>
    <w:rsid w:val="00986855"/>
    <w:rsid w:val="00986B22"/>
    <w:rsid w:val="00986BBD"/>
    <w:rsid w:val="00986F90"/>
    <w:rsid w:val="0098705E"/>
    <w:rsid w:val="00987066"/>
    <w:rsid w:val="00987135"/>
    <w:rsid w:val="00987281"/>
    <w:rsid w:val="00987298"/>
    <w:rsid w:val="009872B0"/>
    <w:rsid w:val="00987651"/>
    <w:rsid w:val="00987851"/>
    <w:rsid w:val="00987866"/>
    <w:rsid w:val="009879AB"/>
    <w:rsid w:val="00987AB4"/>
    <w:rsid w:val="00987F26"/>
    <w:rsid w:val="00987F86"/>
    <w:rsid w:val="00990053"/>
    <w:rsid w:val="009900BA"/>
    <w:rsid w:val="00990205"/>
    <w:rsid w:val="00990324"/>
    <w:rsid w:val="00990393"/>
    <w:rsid w:val="00990447"/>
    <w:rsid w:val="0099055B"/>
    <w:rsid w:val="009905FB"/>
    <w:rsid w:val="0099065D"/>
    <w:rsid w:val="0099076B"/>
    <w:rsid w:val="00990792"/>
    <w:rsid w:val="00990A40"/>
    <w:rsid w:val="00990A99"/>
    <w:rsid w:val="00990AC3"/>
    <w:rsid w:val="00990D3B"/>
    <w:rsid w:val="00990E65"/>
    <w:rsid w:val="00990ED6"/>
    <w:rsid w:val="00991106"/>
    <w:rsid w:val="009911C6"/>
    <w:rsid w:val="009914D0"/>
    <w:rsid w:val="0099154F"/>
    <w:rsid w:val="00991788"/>
    <w:rsid w:val="00991844"/>
    <w:rsid w:val="00991C65"/>
    <w:rsid w:val="00991DF2"/>
    <w:rsid w:val="00991FA6"/>
    <w:rsid w:val="0099200D"/>
    <w:rsid w:val="00992018"/>
    <w:rsid w:val="00992131"/>
    <w:rsid w:val="00992443"/>
    <w:rsid w:val="00992676"/>
    <w:rsid w:val="00992C6C"/>
    <w:rsid w:val="00992CBE"/>
    <w:rsid w:val="00992CCB"/>
    <w:rsid w:val="00992DC5"/>
    <w:rsid w:val="00992E6F"/>
    <w:rsid w:val="00992ED7"/>
    <w:rsid w:val="00993022"/>
    <w:rsid w:val="009931B6"/>
    <w:rsid w:val="009932C1"/>
    <w:rsid w:val="009934CC"/>
    <w:rsid w:val="00993723"/>
    <w:rsid w:val="0099376A"/>
    <w:rsid w:val="009938C7"/>
    <w:rsid w:val="009938DE"/>
    <w:rsid w:val="00993A5D"/>
    <w:rsid w:val="00993BF3"/>
    <w:rsid w:val="00993C7A"/>
    <w:rsid w:val="00993CA6"/>
    <w:rsid w:val="00993ED5"/>
    <w:rsid w:val="0099411C"/>
    <w:rsid w:val="0099417F"/>
    <w:rsid w:val="0099441D"/>
    <w:rsid w:val="009945E2"/>
    <w:rsid w:val="0099464E"/>
    <w:rsid w:val="00994655"/>
    <w:rsid w:val="009947D7"/>
    <w:rsid w:val="0099481E"/>
    <w:rsid w:val="00994A77"/>
    <w:rsid w:val="00994C37"/>
    <w:rsid w:val="00994C51"/>
    <w:rsid w:val="00994C7F"/>
    <w:rsid w:val="00994DC4"/>
    <w:rsid w:val="00994F13"/>
    <w:rsid w:val="00995268"/>
    <w:rsid w:val="009952C9"/>
    <w:rsid w:val="0099536F"/>
    <w:rsid w:val="00995533"/>
    <w:rsid w:val="0099577A"/>
    <w:rsid w:val="00995B11"/>
    <w:rsid w:val="00995BC0"/>
    <w:rsid w:val="00995CBD"/>
    <w:rsid w:val="00995D94"/>
    <w:rsid w:val="00995E2E"/>
    <w:rsid w:val="009963C5"/>
    <w:rsid w:val="0099681D"/>
    <w:rsid w:val="009969B0"/>
    <w:rsid w:val="00996A38"/>
    <w:rsid w:val="00996B0C"/>
    <w:rsid w:val="00996BBB"/>
    <w:rsid w:val="00996DC8"/>
    <w:rsid w:val="00997333"/>
    <w:rsid w:val="00997449"/>
    <w:rsid w:val="0099775F"/>
    <w:rsid w:val="00997875"/>
    <w:rsid w:val="0099788C"/>
    <w:rsid w:val="00997924"/>
    <w:rsid w:val="00997BAC"/>
    <w:rsid w:val="00997BF2"/>
    <w:rsid w:val="00997E6A"/>
    <w:rsid w:val="00997EAB"/>
    <w:rsid w:val="00997EF6"/>
    <w:rsid w:val="009A00CB"/>
    <w:rsid w:val="009A01D3"/>
    <w:rsid w:val="009A02FE"/>
    <w:rsid w:val="009A0488"/>
    <w:rsid w:val="009A05C8"/>
    <w:rsid w:val="009A0949"/>
    <w:rsid w:val="009A0A64"/>
    <w:rsid w:val="009A0CE6"/>
    <w:rsid w:val="009A0CE8"/>
    <w:rsid w:val="009A0D50"/>
    <w:rsid w:val="009A0D7B"/>
    <w:rsid w:val="009A0E29"/>
    <w:rsid w:val="009A0FF1"/>
    <w:rsid w:val="009A102D"/>
    <w:rsid w:val="009A1211"/>
    <w:rsid w:val="009A1251"/>
    <w:rsid w:val="009A136F"/>
    <w:rsid w:val="009A1579"/>
    <w:rsid w:val="009A177C"/>
    <w:rsid w:val="009A1810"/>
    <w:rsid w:val="009A1FA4"/>
    <w:rsid w:val="009A20D7"/>
    <w:rsid w:val="009A2306"/>
    <w:rsid w:val="009A23D5"/>
    <w:rsid w:val="009A2907"/>
    <w:rsid w:val="009A2DAD"/>
    <w:rsid w:val="009A2E72"/>
    <w:rsid w:val="009A3096"/>
    <w:rsid w:val="009A3107"/>
    <w:rsid w:val="009A313D"/>
    <w:rsid w:val="009A3327"/>
    <w:rsid w:val="009A3342"/>
    <w:rsid w:val="009A3448"/>
    <w:rsid w:val="009A3DEC"/>
    <w:rsid w:val="009A41A1"/>
    <w:rsid w:val="009A437B"/>
    <w:rsid w:val="009A437D"/>
    <w:rsid w:val="009A474C"/>
    <w:rsid w:val="009A4789"/>
    <w:rsid w:val="009A4845"/>
    <w:rsid w:val="009A48CE"/>
    <w:rsid w:val="009A4AC9"/>
    <w:rsid w:val="009A4AFF"/>
    <w:rsid w:val="009A4CEF"/>
    <w:rsid w:val="009A4D3B"/>
    <w:rsid w:val="009A4FD4"/>
    <w:rsid w:val="009A50D6"/>
    <w:rsid w:val="009A525B"/>
    <w:rsid w:val="009A5388"/>
    <w:rsid w:val="009A567A"/>
    <w:rsid w:val="009A582D"/>
    <w:rsid w:val="009A5B04"/>
    <w:rsid w:val="009A5B4C"/>
    <w:rsid w:val="009A5B7F"/>
    <w:rsid w:val="009A5E07"/>
    <w:rsid w:val="009A5EB4"/>
    <w:rsid w:val="009A5F16"/>
    <w:rsid w:val="009A6230"/>
    <w:rsid w:val="009A6380"/>
    <w:rsid w:val="009A647C"/>
    <w:rsid w:val="009A66EB"/>
    <w:rsid w:val="009A6985"/>
    <w:rsid w:val="009A6A3B"/>
    <w:rsid w:val="009A6BE8"/>
    <w:rsid w:val="009A6C6B"/>
    <w:rsid w:val="009A6D98"/>
    <w:rsid w:val="009A6E89"/>
    <w:rsid w:val="009A6E9F"/>
    <w:rsid w:val="009A6F17"/>
    <w:rsid w:val="009A7045"/>
    <w:rsid w:val="009A70DD"/>
    <w:rsid w:val="009A7328"/>
    <w:rsid w:val="009A767C"/>
    <w:rsid w:val="009A7703"/>
    <w:rsid w:val="009A7C64"/>
    <w:rsid w:val="009A7CED"/>
    <w:rsid w:val="009A7D86"/>
    <w:rsid w:val="009A7EF8"/>
    <w:rsid w:val="009B0045"/>
    <w:rsid w:val="009B0389"/>
    <w:rsid w:val="009B049B"/>
    <w:rsid w:val="009B056E"/>
    <w:rsid w:val="009B060F"/>
    <w:rsid w:val="009B070D"/>
    <w:rsid w:val="009B0A20"/>
    <w:rsid w:val="009B0ADA"/>
    <w:rsid w:val="009B0CEC"/>
    <w:rsid w:val="009B0D6E"/>
    <w:rsid w:val="009B0FEC"/>
    <w:rsid w:val="009B11E8"/>
    <w:rsid w:val="009B13C0"/>
    <w:rsid w:val="009B13D7"/>
    <w:rsid w:val="009B1560"/>
    <w:rsid w:val="009B168D"/>
    <w:rsid w:val="009B17EC"/>
    <w:rsid w:val="009B18C2"/>
    <w:rsid w:val="009B18CB"/>
    <w:rsid w:val="009B18CD"/>
    <w:rsid w:val="009B18F2"/>
    <w:rsid w:val="009B193F"/>
    <w:rsid w:val="009B1944"/>
    <w:rsid w:val="009B1A8C"/>
    <w:rsid w:val="009B1C09"/>
    <w:rsid w:val="009B1CFB"/>
    <w:rsid w:val="009B1F06"/>
    <w:rsid w:val="009B2411"/>
    <w:rsid w:val="009B24BA"/>
    <w:rsid w:val="009B259F"/>
    <w:rsid w:val="009B276C"/>
    <w:rsid w:val="009B276E"/>
    <w:rsid w:val="009B27B1"/>
    <w:rsid w:val="009B2AFC"/>
    <w:rsid w:val="009B2BB2"/>
    <w:rsid w:val="009B2C1B"/>
    <w:rsid w:val="009B2C53"/>
    <w:rsid w:val="009B2D2B"/>
    <w:rsid w:val="009B2D72"/>
    <w:rsid w:val="009B3039"/>
    <w:rsid w:val="009B305D"/>
    <w:rsid w:val="009B3069"/>
    <w:rsid w:val="009B30EA"/>
    <w:rsid w:val="009B31E4"/>
    <w:rsid w:val="009B37B1"/>
    <w:rsid w:val="009B3922"/>
    <w:rsid w:val="009B39FD"/>
    <w:rsid w:val="009B3A92"/>
    <w:rsid w:val="009B3BF2"/>
    <w:rsid w:val="009B3CE2"/>
    <w:rsid w:val="009B3DA0"/>
    <w:rsid w:val="009B3E6B"/>
    <w:rsid w:val="009B3F26"/>
    <w:rsid w:val="009B3F7D"/>
    <w:rsid w:val="009B453F"/>
    <w:rsid w:val="009B461C"/>
    <w:rsid w:val="009B47AD"/>
    <w:rsid w:val="009B4B2A"/>
    <w:rsid w:val="009B4BF6"/>
    <w:rsid w:val="009B4DB3"/>
    <w:rsid w:val="009B51BA"/>
    <w:rsid w:val="009B52FC"/>
    <w:rsid w:val="009B5336"/>
    <w:rsid w:val="009B547B"/>
    <w:rsid w:val="009B5591"/>
    <w:rsid w:val="009B58A6"/>
    <w:rsid w:val="009B59B8"/>
    <w:rsid w:val="009B5B86"/>
    <w:rsid w:val="009B5C52"/>
    <w:rsid w:val="009B5D98"/>
    <w:rsid w:val="009B5E2C"/>
    <w:rsid w:val="009B60A9"/>
    <w:rsid w:val="009B60DE"/>
    <w:rsid w:val="009B61C6"/>
    <w:rsid w:val="009B62A6"/>
    <w:rsid w:val="009B6351"/>
    <w:rsid w:val="009B643B"/>
    <w:rsid w:val="009B66E5"/>
    <w:rsid w:val="009B695B"/>
    <w:rsid w:val="009B69DC"/>
    <w:rsid w:val="009B6ABA"/>
    <w:rsid w:val="009B6B73"/>
    <w:rsid w:val="009B6C07"/>
    <w:rsid w:val="009B6CCC"/>
    <w:rsid w:val="009B7060"/>
    <w:rsid w:val="009B7099"/>
    <w:rsid w:val="009B7392"/>
    <w:rsid w:val="009B76D8"/>
    <w:rsid w:val="009B7751"/>
    <w:rsid w:val="009B77B0"/>
    <w:rsid w:val="009B78E8"/>
    <w:rsid w:val="009B78F9"/>
    <w:rsid w:val="009B7B06"/>
    <w:rsid w:val="009B7B24"/>
    <w:rsid w:val="009B7B4D"/>
    <w:rsid w:val="009B7BEF"/>
    <w:rsid w:val="009B7D65"/>
    <w:rsid w:val="009B7FE0"/>
    <w:rsid w:val="009C00F8"/>
    <w:rsid w:val="009C0244"/>
    <w:rsid w:val="009C03D9"/>
    <w:rsid w:val="009C05F3"/>
    <w:rsid w:val="009C061D"/>
    <w:rsid w:val="009C0798"/>
    <w:rsid w:val="009C0845"/>
    <w:rsid w:val="009C0A7A"/>
    <w:rsid w:val="009C0B33"/>
    <w:rsid w:val="009C1087"/>
    <w:rsid w:val="009C13B5"/>
    <w:rsid w:val="009C149D"/>
    <w:rsid w:val="009C14DC"/>
    <w:rsid w:val="009C15E2"/>
    <w:rsid w:val="009C197C"/>
    <w:rsid w:val="009C19BE"/>
    <w:rsid w:val="009C1A62"/>
    <w:rsid w:val="009C1ABE"/>
    <w:rsid w:val="009C1C43"/>
    <w:rsid w:val="009C1E5C"/>
    <w:rsid w:val="009C1E95"/>
    <w:rsid w:val="009C1FA6"/>
    <w:rsid w:val="009C219D"/>
    <w:rsid w:val="009C22CA"/>
    <w:rsid w:val="009C239E"/>
    <w:rsid w:val="009C242C"/>
    <w:rsid w:val="009C25A1"/>
    <w:rsid w:val="009C2810"/>
    <w:rsid w:val="009C2A03"/>
    <w:rsid w:val="009C2C2B"/>
    <w:rsid w:val="009C2E39"/>
    <w:rsid w:val="009C3116"/>
    <w:rsid w:val="009C3118"/>
    <w:rsid w:val="009C3156"/>
    <w:rsid w:val="009C3309"/>
    <w:rsid w:val="009C3471"/>
    <w:rsid w:val="009C34F8"/>
    <w:rsid w:val="009C3586"/>
    <w:rsid w:val="009C359A"/>
    <w:rsid w:val="009C3784"/>
    <w:rsid w:val="009C3793"/>
    <w:rsid w:val="009C397F"/>
    <w:rsid w:val="009C3A79"/>
    <w:rsid w:val="009C3C56"/>
    <w:rsid w:val="009C3FC9"/>
    <w:rsid w:val="009C4364"/>
    <w:rsid w:val="009C462F"/>
    <w:rsid w:val="009C48DC"/>
    <w:rsid w:val="009C4B6F"/>
    <w:rsid w:val="009C4E17"/>
    <w:rsid w:val="009C4ED8"/>
    <w:rsid w:val="009C4FB5"/>
    <w:rsid w:val="009C50E1"/>
    <w:rsid w:val="009C539B"/>
    <w:rsid w:val="009C53C0"/>
    <w:rsid w:val="009C542B"/>
    <w:rsid w:val="009C54D5"/>
    <w:rsid w:val="009C5506"/>
    <w:rsid w:val="009C5676"/>
    <w:rsid w:val="009C5A2E"/>
    <w:rsid w:val="009C5ADA"/>
    <w:rsid w:val="009C5B1C"/>
    <w:rsid w:val="009C5B3C"/>
    <w:rsid w:val="009C5EF9"/>
    <w:rsid w:val="009C6090"/>
    <w:rsid w:val="009C62F0"/>
    <w:rsid w:val="009C6374"/>
    <w:rsid w:val="009C63DF"/>
    <w:rsid w:val="009C650E"/>
    <w:rsid w:val="009C66C4"/>
    <w:rsid w:val="009C67BD"/>
    <w:rsid w:val="009C6C6E"/>
    <w:rsid w:val="009C6CE6"/>
    <w:rsid w:val="009C6EC4"/>
    <w:rsid w:val="009C7094"/>
    <w:rsid w:val="009C7503"/>
    <w:rsid w:val="009C7518"/>
    <w:rsid w:val="009C79C1"/>
    <w:rsid w:val="009C7A1E"/>
    <w:rsid w:val="009C7C41"/>
    <w:rsid w:val="009C7CF9"/>
    <w:rsid w:val="009C7DF1"/>
    <w:rsid w:val="009C7FCF"/>
    <w:rsid w:val="009D0024"/>
    <w:rsid w:val="009D005A"/>
    <w:rsid w:val="009D0068"/>
    <w:rsid w:val="009D0099"/>
    <w:rsid w:val="009D00DF"/>
    <w:rsid w:val="009D02E7"/>
    <w:rsid w:val="009D0373"/>
    <w:rsid w:val="009D0374"/>
    <w:rsid w:val="009D048E"/>
    <w:rsid w:val="009D04AC"/>
    <w:rsid w:val="009D04D2"/>
    <w:rsid w:val="009D04FE"/>
    <w:rsid w:val="009D0640"/>
    <w:rsid w:val="009D0859"/>
    <w:rsid w:val="009D0901"/>
    <w:rsid w:val="009D099B"/>
    <w:rsid w:val="009D0CD1"/>
    <w:rsid w:val="009D0FF0"/>
    <w:rsid w:val="009D0FF4"/>
    <w:rsid w:val="009D1091"/>
    <w:rsid w:val="009D11B3"/>
    <w:rsid w:val="009D150D"/>
    <w:rsid w:val="009D1513"/>
    <w:rsid w:val="009D158A"/>
    <w:rsid w:val="009D1692"/>
    <w:rsid w:val="009D1917"/>
    <w:rsid w:val="009D19C5"/>
    <w:rsid w:val="009D1AEC"/>
    <w:rsid w:val="009D1C38"/>
    <w:rsid w:val="009D1C6C"/>
    <w:rsid w:val="009D1D97"/>
    <w:rsid w:val="009D1F0E"/>
    <w:rsid w:val="009D1FEA"/>
    <w:rsid w:val="009D1FEE"/>
    <w:rsid w:val="009D200C"/>
    <w:rsid w:val="009D2183"/>
    <w:rsid w:val="009D2869"/>
    <w:rsid w:val="009D2A01"/>
    <w:rsid w:val="009D2A36"/>
    <w:rsid w:val="009D2CF6"/>
    <w:rsid w:val="009D2E1E"/>
    <w:rsid w:val="009D2E44"/>
    <w:rsid w:val="009D2FB3"/>
    <w:rsid w:val="009D30A7"/>
    <w:rsid w:val="009D321B"/>
    <w:rsid w:val="009D333D"/>
    <w:rsid w:val="009D3796"/>
    <w:rsid w:val="009D3CB7"/>
    <w:rsid w:val="009D3D33"/>
    <w:rsid w:val="009D3E01"/>
    <w:rsid w:val="009D3FA1"/>
    <w:rsid w:val="009D40CE"/>
    <w:rsid w:val="009D4170"/>
    <w:rsid w:val="009D4195"/>
    <w:rsid w:val="009D42B0"/>
    <w:rsid w:val="009D4500"/>
    <w:rsid w:val="009D4522"/>
    <w:rsid w:val="009D4694"/>
    <w:rsid w:val="009D4CB3"/>
    <w:rsid w:val="009D4EC9"/>
    <w:rsid w:val="009D4F30"/>
    <w:rsid w:val="009D4FE3"/>
    <w:rsid w:val="009D5041"/>
    <w:rsid w:val="009D50EF"/>
    <w:rsid w:val="009D53AC"/>
    <w:rsid w:val="009D560C"/>
    <w:rsid w:val="009D5673"/>
    <w:rsid w:val="009D56AF"/>
    <w:rsid w:val="009D5985"/>
    <w:rsid w:val="009D5B37"/>
    <w:rsid w:val="009D5C03"/>
    <w:rsid w:val="009D5D4E"/>
    <w:rsid w:val="009D5DF4"/>
    <w:rsid w:val="009D5EA3"/>
    <w:rsid w:val="009D5F24"/>
    <w:rsid w:val="009D5F66"/>
    <w:rsid w:val="009D5F75"/>
    <w:rsid w:val="009D5F97"/>
    <w:rsid w:val="009D60A1"/>
    <w:rsid w:val="009D60E3"/>
    <w:rsid w:val="009D61DC"/>
    <w:rsid w:val="009D6626"/>
    <w:rsid w:val="009D68B3"/>
    <w:rsid w:val="009D692E"/>
    <w:rsid w:val="009D6938"/>
    <w:rsid w:val="009D69DA"/>
    <w:rsid w:val="009D6DCA"/>
    <w:rsid w:val="009D6E43"/>
    <w:rsid w:val="009D6EDC"/>
    <w:rsid w:val="009D706D"/>
    <w:rsid w:val="009D7158"/>
    <w:rsid w:val="009D71B1"/>
    <w:rsid w:val="009D73F4"/>
    <w:rsid w:val="009D74BE"/>
    <w:rsid w:val="009D766A"/>
    <w:rsid w:val="009D7944"/>
    <w:rsid w:val="009D7A75"/>
    <w:rsid w:val="009D7AEF"/>
    <w:rsid w:val="009D7B39"/>
    <w:rsid w:val="009E01EE"/>
    <w:rsid w:val="009E033C"/>
    <w:rsid w:val="009E054F"/>
    <w:rsid w:val="009E055A"/>
    <w:rsid w:val="009E065E"/>
    <w:rsid w:val="009E0687"/>
    <w:rsid w:val="009E06BB"/>
    <w:rsid w:val="009E0856"/>
    <w:rsid w:val="009E0D38"/>
    <w:rsid w:val="009E0D80"/>
    <w:rsid w:val="009E0E0B"/>
    <w:rsid w:val="009E0E9D"/>
    <w:rsid w:val="009E0EB9"/>
    <w:rsid w:val="009E0FA5"/>
    <w:rsid w:val="009E0FEB"/>
    <w:rsid w:val="009E15A6"/>
    <w:rsid w:val="009E15DE"/>
    <w:rsid w:val="009E1773"/>
    <w:rsid w:val="009E1868"/>
    <w:rsid w:val="009E1AAC"/>
    <w:rsid w:val="009E1BAC"/>
    <w:rsid w:val="009E1D35"/>
    <w:rsid w:val="009E1EEB"/>
    <w:rsid w:val="009E1F87"/>
    <w:rsid w:val="009E1FCB"/>
    <w:rsid w:val="009E202A"/>
    <w:rsid w:val="009E26B4"/>
    <w:rsid w:val="009E2721"/>
    <w:rsid w:val="009E2A4C"/>
    <w:rsid w:val="009E2B0B"/>
    <w:rsid w:val="009E2B99"/>
    <w:rsid w:val="009E2D83"/>
    <w:rsid w:val="009E3003"/>
    <w:rsid w:val="009E3254"/>
    <w:rsid w:val="009E3273"/>
    <w:rsid w:val="009E3599"/>
    <w:rsid w:val="009E36A2"/>
    <w:rsid w:val="009E3710"/>
    <w:rsid w:val="009E378C"/>
    <w:rsid w:val="009E3790"/>
    <w:rsid w:val="009E394B"/>
    <w:rsid w:val="009E3A50"/>
    <w:rsid w:val="009E3AAE"/>
    <w:rsid w:val="009E3BF3"/>
    <w:rsid w:val="009E409F"/>
    <w:rsid w:val="009E47AE"/>
    <w:rsid w:val="009E4A00"/>
    <w:rsid w:val="009E4B70"/>
    <w:rsid w:val="009E4C05"/>
    <w:rsid w:val="009E4CB7"/>
    <w:rsid w:val="009E4D38"/>
    <w:rsid w:val="009E4EB2"/>
    <w:rsid w:val="009E51E9"/>
    <w:rsid w:val="009E52DC"/>
    <w:rsid w:val="009E53B6"/>
    <w:rsid w:val="009E557F"/>
    <w:rsid w:val="009E5729"/>
    <w:rsid w:val="009E5898"/>
    <w:rsid w:val="009E58B9"/>
    <w:rsid w:val="009E5997"/>
    <w:rsid w:val="009E5AAB"/>
    <w:rsid w:val="009E5D22"/>
    <w:rsid w:val="009E5D83"/>
    <w:rsid w:val="009E6064"/>
    <w:rsid w:val="009E61BE"/>
    <w:rsid w:val="009E621E"/>
    <w:rsid w:val="009E6243"/>
    <w:rsid w:val="009E63C7"/>
    <w:rsid w:val="009E6559"/>
    <w:rsid w:val="009E655C"/>
    <w:rsid w:val="009E67A6"/>
    <w:rsid w:val="009E6833"/>
    <w:rsid w:val="009E69FC"/>
    <w:rsid w:val="009E6AB3"/>
    <w:rsid w:val="009E6B17"/>
    <w:rsid w:val="009E7377"/>
    <w:rsid w:val="009E73CF"/>
    <w:rsid w:val="009E74F9"/>
    <w:rsid w:val="009E7766"/>
    <w:rsid w:val="009E780B"/>
    <w:rsid w:val="009E7811"/>
    <w:rsid w:val="009E7C35"/>
    <w:rsid w:val="009E7CE6"/>
    <w:rsid w:val="009E7D2F"/>
    <w:rsid w:val="009E7D71"/>
    <w:rsid w:val="009E7D93"/>
    <w:rsid w:val="009E7E0A"/>
    <w:rsid w:val="009E7FB0"/>
    <w:rsid w:val="009F00BC"/>
    <w:rsid w:val="009F01D4"/>
    <w:rsid w:val="009F0377"/>
    <w:rsid w:val="009F03E3"/>
    <w:rsid w:val="009F04B8"/>
    <w:rsid w:val="009F0701"/>
    <w:rsid w:val="009F09E6"/>
    <w:rsid w:val="009F0AF5"/>
    <w:rsid w:val="009F0C8A"/>
    <w:rsid w:val="009F0E22"/>
    <w:rsid w:val="009F146C"/>
    <w:rsid w:val="009F148E"/>
    <w:rsid w:val="009F19EF"/>
    <w:rsid w:val="009F1A2F"/>
    <w:rsid w:val="009F1A7F"/>
    <w:rsid w:val="009F1B16"/>
    <w:rsid w:val="009F1D6B"/>
    <w:rsid w:val="009F1E54"/>
    <w:rsid w:val="009F214F"/>
    <w:rsid w:val="009F21D1"/>
    <w:rsid w:val="009F255C"/>
    <w:rsid w:val="009F26A9"/>
    <w:rsid w:val="009F26B2"/>
    <w:rsid w:val="009F2853"/>
    <w:rsid w:val="009F28D3"/>
    <w:rsid w:val="009F29C6"/>
    <w:rsid w:val="009F2C65"/>
    <w:rsid w:val="009F2E3F"/>
    <w:rsid w:val="009F2FB1"/>
    <w:rsid w:val="009F31DA"/>
    <w:rsid w:val="009F3355"/>
    <w:rsid w:val="009F35BF"/>
    <w:rsid w:val="009F3639"/>
    <w:rsid w:val="009F3654"/>
    <w:rsid w:val="009F36CC"/>
    <w:rsid w:val="009F377D"/>
    <w:rsid w:val="009F39B0"/>
    <w:rsid w:val="009F3A08"/>
    <w:rsid w:val="009F3A28"/>
    <w:rsid w:val="009F3A7F"/>
    <w:rsid w:val="009F3B6F"/>
    <w:rsid w:val="009F3C35"/>
    <w:rsid w:val="009F3F74"/>
    <w:rsid w:val="009F439C"/>
    <w:rsid w:val="009F46A1"/>
    <w:rsid w:val="009F46C0"/>
    <w:rsid w:val="009F480E"/>
    <w:rsid w:val="009F4AB9"/>
    <w:rsid w:val="009F4B5E"/>
    <w:rsid w:val="009F5242"/>
    <w:rsid w:val="009F534B"/>
    <w:rsid w:val="009F55F0"/>
    <w:rsid w:val="009F55FE"/>
    <w:rsid w:val="009F593B"/>
    <w:rsid w:val="009F59D1"/>
    <w:rsid w:val="009F59D2"/>
    <w:rsid w:val="009F5B31"/>
    <w:rsid w:val="009F5B77"/>
    <w:rsid w:val="009F5C24"/>
    <w:rsid w:val="009F5C6B"/>
    <w:rsid w:val="009F5F38"/>
    <w:rsid w:val="009F5FD3"/>
    <w:rsid w:val="009F6206"/>
    <w:rsid w:val="009F624E"/>
    <w:rsid w:val="009F6271"/>
    <w:rsid w:val="009F62BD"/>
    <w:rsid w:val="009F64C6"/>
    <w:rsid w:val="009F682D"/>
    <w:rsid w:val="009F68EB"/>
    <w:rsid w:val="009F6919"/>
    <w:rsid w:val="009F6931"/>
    <w:rsid w:val="009F6980"/>
    <w:rsid w:val="009F6991"/>
    <w:rsid w:val="009F6AF8"/>
    <w:rsid w:val="009F6B25"/>
    <w:rsid w:val="009F6E9A"/>
    <w:rsid w:val="009F6EEF"/>
    <w:rsid w:val="009F703D"/>
    <w:rsid w:val="009F7169"/>
    <w:rsid w:val="009F7304"/>
    <w:rsid w:val="009F73E5"/>
    <w:rsid w:val="009F758B"/>
    <w:rsid w:val="009F79B4"/>
    <w:rsid w:val="009F7C18"/>
    <w:rsid w:val="009F7CA8"/>
    <w:rsid w:val="009F7D1E"/>
    <w:rsid w:val="009F7E74"/>
    <w:rsid w:val="009F7EC1"/>
    <w:rsid w:val="009F7FE4"/>
    <w:rsid w:val="00A000D4"/>
    <w:rsid w:val="00A00434"/>
    <w:rsid w:val="00A0083C"/>
    <w:rsid w:val="00A009BB"/>
    <w:rsid w:val="00A00AC8"/>
    <w:rsid w:val="00A00C08"/>
    <w:rsid w:val="00A00CD9"/>
    <w:rsid w:val="00A00E48"/>
    <w:rsid w:val="00A00F21"/>
    <w:rsid w:val="00A012C8"/>
    <w:rsid w:val="00A013A9"/>
    <w:rsid w:val="00A013D1"/>
    <w:rsid w:val="00A01449"/>
    <w:rsid w:val="00A014C2"/>
    <w:rsid w:val="00A0154B"/>
    <w:rsid w:val="00A0159B"/>
    <w:rsid w:val="00A01603"/>
    <w:rsid w:val="00A01801"/>
    <w:rsid w:val="00A01B03"/>
    <w:rsid w:val="00A01B2A"/>
    <w:rsid w:val="00A01B94"/>
    <w:rsid w:val="00A01DC3"/>
    <w:rsid w:val="00A01E63"/>
    <w:rsid w:val="00A01EE8"/>
    <w:rsid w:val="00A01F88"/>
    <w:rsid w:val="00A01F95"/>
    <w:rsid w:val="00A02056"/>
    <w:rsid w:val="00A02289"/>
    <w:rsid w:val="00A025EB"/>
    <w:rsid w:val="00A026F6"/>
    <w:rsid w:val="00A026FC"/>
    <w:rsid w:val="00A02C9D"/>
    <w:rsid w:val="00A02DAC"/>
    <w:rsid w:val="00A02DBE"/>
    <w:rsid w:val="00A02F2C"/>
    <w:rsid w:val="00A03285"/>
    <w:rsid w:val="00A034E9"/>
    <w:rsid w:val="00A0358F"/>
    <w:rsid w:val="00A03870"/>
    <w:rsid w:val="00A038AF"/>
    <w:rsid w:val="00A03B5A"/>
    <w:rsid w:val="00A03B8B"/>
    <w:rsid w:val="00A03CA5"/>
    <w:rsid w:val="00A03D47"/>
    <w:rsid w:val="00A03F87"/>
    <w:rsid w:val="00A0417D"/>
    <w:rsid w:val="00A04321"/>
    <w:rsid w:val="00A043B5"/>
    <w:rsid w:val="00A04405"/>
    <w:rsid w:val="00A044B7"/>
    <w:rsid w:val="00A0495D"/>
    <w:rsid w:val="00A049BA"/>
    <w:rsid w:val="00A04AD2"/>
    <w:rsid w:val="00A04C2B"/>
    <w:rsid w:val="00A04C69"/>
    <w:rsid w:val="00A04E63"/>
    <w:rsid w:val="00A04E8A"/>
    <w:rsid w:val="00A05067"/>
    <w:rsid w:val="00A05099"/>
    <w:rsid w:val="00A05142"/>
    <w:rsid w:val="00A05233"/>
    <w:rsid w:val="00A05311"/>
    <w:rsid w:val="00A057D5"/>
    <w:rsid w:val="00A05A3C"/>
    <w:rsid w:val="00A05ABF"/>
    <w:rsid w:val="00A05B04"/>
    <w:rsid w:val="00A05BA5"/>
    <w:rsid w:val="00A05BC7"/>
    <w:rsid w:val="00A05C51"/>
    <w:rsid w:val="00A05D0B"/>
    <w:rsid w:val="00A05EDF"/>
    <w:rsid w:val="00A060C3"/>
    <w:rsid w:val="00A06408"/>
    <w:rsid w:val="00A064B6"/>
    <w:rsid w:val="00A06647"/>
    <w:rsid w:val="00A0689B"/>
    <w:rsid w:val="00A06AFB"/>
    <w:rsid w:val="00A06E31"/>
    <w:rsid w:val="00A071AA"/>
    <w:rsid w:val="00A074DD"/>
    <w:rsid w:val="00A0755E"/>
    <w:rsid w:val="00A078A3"/>
    <w:rsid w:val="00A079C6"/>
    <w:rsid w:val="00A07CDC"/>
    <w:rsid w:val="00A07EC2"/>
    <w:rsid w:val="00A07FD4"/>
    <w:rsid w:val="00A102DA"/>
    <w:rsid w:val="00A10442"/>
    <w:rsid w:val="00A105C2"/>
    <w:rsid w:val="00A106B9"/>
    <w:rsid w:val="00A107F1"/>
    <w:rsid w:val="00A108A2"/>
    <w:rsid w:val="00A10A48"/>
    <w:rsid w:val="00A10C85"/>
    <w:rsid w:val="00A11038"/>
    <w:rsid w:val="00A11305"/>
    <w:rsid w:val="00A11310"/>
    <w:rsid w:val="00A1136B"/>
    <w:rsid w:val="00A11428"/>
    <w:rsid w:val="00A11883"/>
    <w:rsid w:val="00A11956"/>
    <w:rsid w:val="00A119BD"/>
    <w:rsid w:val="00A11AA5"/>
    <w:rsid w:val="00A11BA7"/>
    <w:rsid w:val="00A11C96"/>
    <w:rsid w:val="00A11EE9"/>
    <w:rsid w:val="00A11FE5"/>
    <w:rsid w:val="00A12006"/>
    <w:rsid w:val="00A12246"/>
    <w:rsid w:val="00A12331"/>
    <w:rsid w:val="00A12759"/>
    <w:rsid w:val="00A129AB"/>
    <w:rsid w:val="00A12CF2"/>
    <w:rsid w:val="00A12D39"/>
    <w:rsid w:val="00A12E9A"/>
    <w:rsid w:val="00A12EAB"/>
    <w:rsid w:val="00A12FD6"/>
    <w:rsid w:val="00A13103"/>
    <w:rsid w:val="00A1318E"/>
    <w:rsid w:val="00A134B6"/>
    <w:rsid w:val="00A13640"/>
    <w:rsid w:val="00A137C2"/>
    <w:rsid w:val="00A13B46"/>
    <w:rsid w:val="00A13D5C"/>
    <w:rsid w:val="00A13F19"/>
    <w:rsid w:val="00A1404F"/>
    <w:rsid w:val="00A1414A"/>
    <w:rsid w:val="00A14216"/>
    <w:rsid w:val="00A14368"/>
    <w:rsid w:val="00A1467A"/>
    <w:rsid w:val="00A14858"/>
    <w:rsid w:val="00A14BE0"/>
    <w:rsid w:val="00A14E62"/>
    <w:rsid w:val="00A14EB4"/>
    <w:rsid w:val="00A14ED3"/>
    <w:rsid w:val="00A152CF"/>
    <w:rsid w:val="00A1531A"/>
    <w:rsid w:val="00A1532A"/>
    <w:rsid w:val="00A15390"/>
    <w:rsid w:val="00A153BD"/>
    <w:rsid w:val="00A1588C"/>
    <w:rsid w:val="00A15907"/>
    <w:rsid w:val="00A15931"/>
    <w:rsid w:val="00A15937"/>
    <w:rsid w:val="00A15B23"/>
    <w:rsid w:val="00A15B25"/>
    <w:rsid w:val="00A15CA6"/>
    <w:rsid w:val="00A15E71"/>
    <w:rsid w:val="00A15E7A"/>
    <w:rsid w:val="00A15ED2"/>
    <w:rsid w:val="00A1621E"/>
    <w:rsid w:val="00A162C0"/>
    <w:rsid w:val="00A16344"/>
    <w:rsid w:val="00A164ED"/>
    <w:rsid w:val="00A1659E"/>
    <w:rsid w:val="00A16645"/>
    <w:rsid w:val="00A16699"/>
    <w:rsid w:val="00A166B9"/>
    <w:rsid w:val="00A168B0"/>
    <w:rsid w:val="00A16A81"/>
    <w:rsid w:val="00A16ACB"/>
    <w:rsid w:val="00A16BCA"/>
    <w:rsid w:val="00A16BD2"/>
    <w:rsid w:val="00A16DED"/>
    <w:rsid w:val="00A17015"/>
    <w:rsid w:val="00A1706B"/>
    <w:rsid w:val="00A17126"/>
    <w:rsid w:val="00A17217"/>
    <w:rsid w:val="00A174B3"/>
    <w:rsid w:val="00A17723"/>
    <w:rsid w:val="00A17892"/>
    <w:rsid w:val="00A17A6E"/>
    <w:rsid w:val="00A17B4B"/>
    <w:rsid w:val="00A17B7C"/>
    <w:rsid w:val="00A17CDB"/>
    <w:rsid w:val="00A17D46"/>
    <w:rsid w:val="00A17DB4"/>
    <w:rsid w:val="00A20175"/>
    <w:rsid w:val="00A20261"/>
    <w:rsid w:val="00A20271"/>
    <w:rsid w:val="00A204CD"/>
    <w:rsid w:val="00A208A6"/>
    <w:rsid w:val="00A2091C"/>
    <w:rsid w:val="00A209BE"/>
    <w:rsid w:val="00A20BB6"/>
    <w:rsid w:val="00A20F08"/>
    <w:rsid w:val="00A2146E"/>
    <w:rsid w:val="00A214BB"/>
    <w:rsid w:val="00A21A03"/>
    <w:rsid w:val="00A21A58"/>
    <w:rsid w:val="00A21CDF"/>
    <w:rsid w:val="00A21E36"/>
    <w:rsid w:val="00A21E53"/>
    <w:rsid w:val="00A21EBB"/>
    <w:rsid w:val="00A21F50"/>
    <w:rsid w:val="00A2215A"/>
    <w:rsid w:val="00A2217E"/>
    <w:rsid w:val="00A22190"/>
    <w:rsid w:val="00A22286"/>
    <w:rsid w:val="00A22416"/>
    <w:rsid w:val="00A2259A"/>
    <w:rsid w:val="00A22658"/>
    <w:rsid w:val="00A22864"/>
    <w:rsid w:val="00A22BE2"/>
    <w:rsid w:val="00A22DD8"/>
    <w:rsid w:val="00A22F19"/>
    <w:rsid w:val="00A23143"/>
    <w:rsid w:val="00A23462"/>
    <w:rsid w:val="00A23488"/>
    <w:rsid w:val="00A2351F"/>
    <w:rsid w:val="00A238AF"/>
    <w:rsid w:val="00A23958"/>
    <w:rsid w:val="00A239D9"/>
    <w:rsid w:val="00A23A74"/>
    <w:rsid w:val="00A23BB7"/>
    <w:rsid w:val="00A23EF9"/>
    <w:rsid w:val="00A2404D"/>
    <w:rsid w:val="00A24128"/>
    <w:rsid w:val="00A2414E"/>
    <w:rsid w:val="00A241A8"/>
    <w:rsid w:val="00A24235"/>
    <w:rsid w:val="00A243E0"/>
    <w:rsid w:val="00A24427"/>
    <w:rsid w:val="00A24456"/>
    <w:rsid w:val="00A244E1"/>
    <w:rsid w:val="00A244F4"/>
    <w:rsid w:val="00A247A8"/>
    <w:rsid w:val="00A249A9"/>
    <w:rsid w:val="00A24AFE"/>
    <w:rsid w:val="00A24B6F"/>
    <w:rsid w:val="00A24C74"/>
    <w:rsid w:val="00A24CB5"/>
    <w:rsid w:val="00A24EFD"/>
    <w:rsid w:val="00A2514A"/>
    <w:rsid w:val="00A25419"/>
    <w:rsid w:val="00A2584B"/>
    <w:rsid w:val="00A2588B"/>
    <w:rsid w:val="00A258FE"/>
    <w:rsid w:val="00A25998"/>
    <w:rsid w:val="00A25BCD"/>
    <w:rsid w:val="00A25D3D"/>
    <w:rsid w:val="00A25D5A"/>
    <w:rsid w:val="00A260D7"/>
    <w:rsid w:val="00A26297"/>
    <w:rsid w:val="00A26312"/>
    <w:rsid w:val="00A2654B"/>
    <w:rsid w:val="00A26610"/>
    <w:rsid w:val="00A26635"/>
    <w:rsid w:val="00A267B1"/>
    <w:rsid w:val="00A26828"/>
    <w:rsid w:val="00A26889"/>
    <w:rsid w:val="00A26945"/>
    <w:rsid w:val="00A26C7D"/>
    <w:rsid w:val="00A26CE1"/>
    <w:rsid w:val="00A271B7"/>
    <w:rsid w:val="00A272CD"/>
    <w:rsid w:val="00A276C0"/>
    <w:rsid w:val="00A279F1"/>
    <w:rsid w:val="00A27A75"/>
    <w:rsid w:val="00A27A86"/>
    <w:rsid w:val="00A27C00"/>
    <w:rsid w:val="00A27C35"/>
    <w:rsid w:val="00A27D01"/>
    <w:rsid w:val="00A27DF2"/>
    <w:rsid w:val="00A30021"/>
    <w:rsid w:val="00A301CE"/>
    <w:rsid w:val="00A30921"/>
    <w:rsid w:val="00A30A8B"/>
    <w:rsid w:val="00A30DDB"/>
    <w:rsid w:val="00A30EC0"/>
    <w:rsid w:val="00A30F4B"/>
    <w:rsid w:val="00A31098"/>
    <w:rsid w:val="00A31118"/>
    <w:rsid w:val="00A311B5"/>
    <w:rsid w:val="00A312A9"/>
    <w:rsid w:val="00A3136A"/>
    <w:rsid w:val="00A3186A"/>
    <w:rsid w:val="00A31870"/>
    <w:rsid w:val="00A318E8"/>
    <w:rsid w:val="00A3190F"/>
    <w:rsid w:val="00A3199E"/>
    <w:rsid w:val="00A31BAC"/>
    <w:rsid w:val="00A31EF4"/>
    <w:rsid w:val="00A324AB"/>
    <w:rsid w:val="00A32B44"/>
    <w:rsid w:val="00A32C8A"/>
    <w:rsid w:val="00A32D60"/>
    <w:rsid w:val="00A32E59"/>
    <w:rsid w:val="00A32EA2"/>
    <w:rsid w:val="00A32EB4"/>
    <w:rsid w:val="00A32F6E"/>
    <w:rsid w:val="00A3326A"/>
    <w:rsid w:val="00A33339"/>
    <w:rsid w:val="00A3351D"/>
    <w:rsid w:val="00A33635"/>
    <w:rsid w:val="00A337A2"/>
    <w:rsid w:val="00A33C5F"/>
    <w:rsid w:val="00A33FA9"/>
    <w:rsid w:val="00A34060"/>
    <w:rsid w:val="00A3449F"/>
    <w:rsid w:val="00A3457C"/>
    <w:rsid w:val="00A34628"/>
    <w:rsid w:val="00A3466F"/>
    <w:rsid w:val="00A3470C"/>
    <w:rsid w:val="00A349B5"/>
    <w:rsid w:val="00A34A5D"/>
    <w:rsid w:val="00A34AC1"/>
    <w:rsid w:val="00A34B5D"/>
    <w:rsid w:val="00A34BCB"/>
    <w:rsid w:val="00A34C36"/>
    <w:rsid w:val="00A34E59"/>
    <w:rsid w:val="00A351EC"/>
    <w:rsid w:val="00A355C7"/>
    <w:rsid w:val="00A35932"/>
    <w:rsid w:val="00A35A91"/>
    <w:rsid w:val="00A35BFB"/>
    <w:rsid w:val="00A35C5A"/>
    <w:rsid w:val="00A35C8D"/>
    <w:rsid w:val="00A35D9E"/>
    <w:rsid w:val="00A360D7"/>
    <w:rsid w:val="00A365F4"/>
    <w:rsid w:val="00A3668C"/>
    <w:rsid w:val="00A36767"/>
    <w:rsid w:val="00A36829"/>
    <w:rsid w:val="00A36879"/>
    <w:rsid w:val="00A3688F"/>
    <w:rsid w:val="00A368F2"/>
    <w:rsid w:val="00A36A31"/>
    <w:rsid w:val="00A36CFC"/>
    <w:rsid w:val="00A36DA5"/>
    <w:rsid w:val="00A370C4"/>
    <w:rsid w:val="00A37218"/>
    <w:rsid w:val="00A37466"/>
    <w:rsid w:val="00A37511"/>
    <w:rsid w:val="00A375C1"/>
    <w:rsid w:val="00A375F4"/>
    <w:rsid w:val="00A37617"/>
    <w:rsid w:val="00A37698"/>
    <w:rsid w:val="00A37A6C"/>
    <w:rsid w:val="00A37AC0"/>
    <w:rsid w:val="00A37B02"/>
    <w:rsid w:val="00A37F57"/>
    <w:rsid w:val="00A40031"/>
    <w:rsid w:val="00A4010F"/>
    <w:rsid w:val="00A401CF"/>
    <w:rsid w:val="00A40290"/>
    <w:rsid w:val="00A402EC"/>
    <w:rsid w:val="00A406EE"/>
    <w:rsid w:val="00A407B8"/>
    <w:rsid w:val="00A40831"/>
    <w:rsid w:val="00A40C0D"/>
    <w:rsid w:val="00A40D15"/>
    <w:rsid w:val="00A40E15"/>
    <w:rsid w:val="00A410D5"/>
    <w:rsid w:val="00A4165D"/>
    <w:rsid w:val="00A4192E"/>
    <w:rsid w:val="00A419CC"/>
    <w:rsid w:val="00A419D6"/>
    <w:rsid w:val="00A41C28"/>
    <w:rsid w:val="00A41CB2"/>
    <w:rsid w:val="00A41FFB"/>
    <w:rsid w:val="00A42207"/>
    <w:rsid w:val="00A42522"/>
    <w:rsid w:val="00A42647"/>
    <w:rsid w:val="00A426ED"/>
    <w:rsid w:val="00A42719"/>
    <w:rsid w:val="00A427DD"/>
    <w:rsid w:val="00A4283D"/>
    <w:rsid w:val="00A42934"/>
    <w:rsid w:val="00A429E0"/>
    <w:rsid w:val="00A42D5B"/>
    <w:rsid w:val="00A42D9D"/>
    <w:rsid w:val="00A42E4A"/>
    <w:rsid w:val="00A4305C"/>
    <w:rsid w:val="00A431B7"/>
    <w:rsid w:val="00A4344D"/>
    <w:rsid w:val="00A43513"/>
    <w:rsid w:val="00A4351F"/>
    <w:rsid w:val="00A4352B"/>
    <w:rsid w:val="00A43845"/>
    <w:rsid w:val="00A43A75"/>
    <w:rsid w:val="00A43B8A"/>
    <w:rsid w:val="00A43CD7"/>
    <w:rsid w:val="00A43D2C"/>
    <w:rsid w:val="00A43DA7"/>
    <w:rsid w:val="00A44108"/>
    <w:rsid w:val="00A4430F"/>
    <w:rsid w:val="00A44328"/>
    <w:rsid w:val="00A4445F"/>
    <w:rsid w:val="00A4448E"/>
    <w:rsid w:val="00A44841"/>
    <w:rsid w:val="00A44859"/>
    <w:rsid w:val="00A44891"/>
    <w:rsid w:val="00A44B4F"/>
    <w:rsid w:val="00A44C29"/>
    <w:rsid w:val="00A44D13"/>
    <w:rsid w:val="00A44DF0"/>
    <w:rsid w:val="00A44E35"/>
    <w:rsid w:val="00A44E38"/>
    <w:rsid w:val="00A44FF2"/>
    <w:rsid w:val="00A451D4"/>
    <w:rsid w:val="00A45331"/>
    <w:rsid w:val="00A456B8"/>
    <w:rsid w:val="00A45A09"/>
    <w:rsid w:val="00A45C86"/>
    <w:rsid w:val="00A45E1D"/>
    <w:rsid w:val="00A46171"/>
    <w:rsid w:val="00A463CB"/>
    <w:rsid w:val="00A4640F"/>
    <w:rsid w:val="00A46468"/>
    <w:rsid w:val="00A4646E"/>
    <w:rsid w:val="00A4681B"/>
    <w:rsid w:val="00A46A66"/>
    <w:rsid w:val="00A46DA1"/>
    <w:rsid w:val="00A46E46"/>
    <w:rsid w:val="00A46E9D"/>
    <w:rsid w:val="00A46F77"/>
    <w:rsid w:val="00A46F7A"/>
    <w:rsid w:val="00A471A9"/>
    <w:rsid w:val="00A474E9"/>
    <w:rsid w:val="00A4794B"/>
    <w:rsid w:val="00A47B9C"/>
    <w:rsid w:val="00A47D0C"/>
    <w:rsid w:val="00A47E17"/>
    <w:rsid w:val="00A47E55"/>
    <w:rsid w:val="00A500B9"/>
    <w:rsid w:val="00A50493"/>
    <w:rsid w:val="00A5059B"/>
    <w:rsid w:val="00A5070F"/>
    <w:rsid w:val="00A5094C"/>
    <w:rsid w:val="00A50CA3"/>
    <w:rsid w:val="00A50D6A"/>
    <w:rsid w:val="00A5103D"/>
    <w:rsid w:val="00A51062"/>
    <w:rsid w:val="00A511FD"/>
    <w:rsid w:val="00A513DF"/>
    <w:rsid w:val="00A5159B"/>
    <w:rsid w:val="00A51627"/>
    <w:rsid w:val="00A5165E"/>
    <w:rsid w:val="00A516CD"/>
    <w:rsid w:val="00A51862"/>
    <w:rsid w:val="00A51967"/>
    <w:rsid w:val="00A51A3F"/>
    <w:rsid w:val="00A51C4A"/>
    <w:rsid w:val="00A51CB2"/>
    <w:rsid w:val="00A51E1F"/>
    <w:rsid w:val="00A51EDE"/>
    <w:rsid w:val="00A52233"/>
    <w:rsid w:val="00A52247"/>
    <w:rsid w:val="00A52323"/>
    <w:rsid w:val="00A52353"/>
    <w:rsid w:val="00A523B9"/>
    <w:rsid w:val="00A5262F"/>
    <w:rsid w:val="00A52B25"/>
    <w:rsid w:val="00A52B7C"/>
    <w:rsid w:val="00A52E6B"/>
    <w:rsid w:val="00A52F39"/>
    <w:rsid w:val="00A52FE4"/>
    <w:rsid w:val="00A53111"/>
    <w:rsid w:val="00A531AF"/>
    <w:rsid w:val="00A531E1"/>
    <w:rsid w:val="00A534E2"/>
    <w:rsid w:val="00A536E2"/>
    <w:rsid w:val="00A53764"/>
    <w:rsid w:val="00A53A64"/>
    <w:rsid w:val="00A53A8A"/>
    <w:rsid w:val="00A53AF3"/>
    <w:rsid w:val="00A53B59"/>
    <w:rsid w:val="00A53BFF"/>
    <w:rsid w:val="00A53D1E"/>
    <w:rsid w:val="00A53F4E"/>
    <w:rsid w:val="00A53FC1"/>
    <w:rsid w:val="00A540CD"/>
    <w:rsid w:val="00A54136"/>
    <w:rsid w:val="00A54166"/>
    <w:rsid w:val="00A542B4"/>
    <w:rsid w:val="00A543BF"/>
    <w:rsid w:val="00A5478A"/>
    <w:rsid w:val="00A54D6A"/>
    <w:rsid w:val="00A54D6B"/>
    <w:rsid w:val="00A54DD2"/>
    <w:rsid w:val="00A54DD4"/>
    <w:rsid w:val="00A54F2E"/>
    <w:rsid w:val="00A550A3"/>
    <w:rsid w:val="00A550EE"/>
    <w:rsid w:val="00A55312"/>
    <w:rsid w:val="00A55843"/>
    <w:rsid w:val="00A55A83"/>
    <w:rsid w:val="00A55AC8"/>
    <w:rsid w:val="00A55B22"/>
    <w:rsid w:val="00A55BA9"/>
    <w:rsid w:val="00A55CCD"/>
    <w:rsid w:val="00A560D4"/>
    <w:rsid w:val="00A5618B"/>
    <w:rsid w:val="00A561CC"/>
    <w:rsid w:val="00A5623D"/>
    <w:rsid w:val="00A5630F"/>
    <w:rsid w:val="00A56378"/>
    <w:rsid w:val="00A56484"/>
    <w:rsid w:val="00A566B5"/>
    <w:rsid w:val="00A567D2"/>
    <w:rsid w:val="00A5694C"/>
    <w:rsid w:val="00A569E9"/>
    <w:rsid w:val="00A56B40"/>
    <w:rsid w:val="00A56C3A"/>
    <w:rsid w:val="00A56D30"/>
    <w:rsid w:val="00A56D73"/>
    <w:rsid w:val="00A56EBD"/>
    <w:rsid w:val="00A56F01"/>
    <w:rsid w:val="00A56FF4"/>
    <w:rsid w:val="00A57137"/>
    <w:rsid w:val="00A5764F"/>
    <w:rsid w:val="00A5776A"/>
    <w:rsid w:val="00A577E0"/>
    <w:rsid w:val="00A577FA"/>
    <w:rsid w:val="00A5784A"/>
    <w:rsid w:val="00A57858"/>
    <w:rsid w:val="00A57B1A"/>
    <w:rsid w:val="00A57E0B"/>
    <w:rsid w:val="00A57FD0"/>
    <w:rsid w:val="00A6012F"/>
    <w:rsid w:val="00A6037E"/>
    <w:rsid w:val="00A6047D"/>
    <w:rsid w:val="00A604D9"/>
    <w:rsid w:val="00A6073D"/>
    <w:rsid w:val="00A607DD"/>
    <w:rsid w:val="00A60C15"/>
    <w:rsid w:val="00A60DF0"/>
    <w:rsid w:val="00A610EA"/>
    <w:rsid w:val="00A614DF"/>
    <w:rsid w:val="00A61B0A"/>
    <w:rsid w:val="00A61C61"/>
    <w:rsid w:val="00A61CF5"/>
    <w:rsid w:val="00A61D34"/>
    <w:rsid w:val="00A61DA8"/>
    <w:rsid w:val="00A61E4D"/>
    <w:rsid w:val="00A61E76"/>
    <w:rsid w:val="00A6222F"/>
    <w:rsid w:val="00A622BE"/>
    <w:rsid w:val="00A6252B"/>
    <w:rsid w:val="00A6272F"/>
    <w:rsid w:val="00A627AF"/>
    <w:rsid w:val="00A627BF"/>
    <w:rsid w:val="00A627F4"/>
    <w:rsid w:val="00A6296E"/>
    <w:rsid w:val="00A62A04"/>
    <w:rsid w:val="00A62C09"/>
    <w:rsid w:val="00A62CF1"/>
    <w:rsid w:val="00A62F2E"/>
    <w:rsid w:val="00A63270"/>
    <w:rsid w:val="00A6341F"/>
    <w:rsid w:val="00A63631"/>
    <w:rsid w:val="00A63A54"/>
    <w:rsid w:val="00A63D8C"/>
    <w:rsid w:val="00A63FBE"/>
    <w:rsid w:val="00A64151"/>
    <w:rsid w:val="00A64567"/>
    <w:rsid w:val="00A64648"/>
    <w:rsid w:val="00A648A5"/>
    <w:rsid w:val="00A649A2"/>
    <w:rsid w:val="00A64A04"/>
    <w:rsid w:val="00A64C5F"/>
    <w:rsid w:val="00A64CE1"/>
    <w:rsid w:val="00A64DC4"/>
    <w:rsid w:val="00A64DF7"/>
    <w:rsid w:val="00A64E62"/>
    <w:rsid w:val="00A650AD"/>
    <w:rsid w:val="00A65162"/>
    <w:rsid w:val="00A6529B"/>
    <w:rsid w:val="00A65672"/>
    <w:rsid w:val="00A65761"/>
    <w:rsid w:val="00A657EA"/>
    <w:rsid w:val="00A65A97"/>
    <w:rsid w:val="00A65CF9"/>
    <w:rsid w:val="00A65EFE"/>
    <w:rsid w:val="00A65F2F"/>
    <w:rsid w:val="00A65F3F"/>
    <w:rsid w:val="00A661CA"/>
    <w:rsid w:val="00A66357"/>
    <w:rsid w:val="00A66593"/>
    <w:rsid w:val="00A66810"/>
    <w:rsid w:val="00A669E8"/>
    <w:rsid w:val="00A66C06"/>
    <w:rsid w:val="00A66C79"/>
    <w:rsid w:val="00A6718E"/>
    <w:rsid w:val="00A675F2"/>
    <w:rsid w:val="00A67608"/>
    <w:rsid w:val="00A678B2"/>
    <w:rsid w:val="00A679E2"/>
    <w:rsid w:val="00A67B3F"/>
    <w:rsid w:val="00A67CB2"/>
    <w:rsid w:val="00A67D61"/>
    <w:rsid w:val="00A67D8A"/>
    <w:rsid w:val="00A67E02"/>
    <w:rsid w:val="00A70215"/>
    <w:rsid w:val="00A70264"/>
    <w:rsid w:val="00A7038F"/>
    <w:rsid w:val="00A7068A"/>
    <w:rsid w:val="00A70C09"/>
    <w:rsid w:val="00A70C83"/>
    <w:rsid w:val="00A70F8C"/>
    <w:rsid w:val="00A710A5"/>
    <w:rsid w:val="00A711AD"/>
    <w:rsid w:val="00A71278"/>
    <w:rsid w:val="00A71342"/>
    <w:rsid w:val="00A713C5"/>
    <w:rsid w:val="00A716D2"/>
    <w:rsid w:val="00A718AA"/>
    <w:rsid w:val="00A71A8E"/>
    <w:rsid w:val="00A71CB2"/>
    <w:rsid w:val="00A71CDC"/>
    <w:rsid w:val="00A71E6D"/>
    <w:rsid w:val="00A71EB7"/>
    <w:rsid w:val="00A71F99"/>
    <w:rsid w:val="00A720B5"/>
    <w:rsid w:val="00A72197"/>
    <w:rsid w:val="00A72213"/>
    <w:rsid w:val="00A72489"/>
    <w:rsid w:val="00A7254D"/>
    <w:rsid w:val="00A725B9"/>
    <w:rsid w:val="00A7274F"/>
    <w:rsid w:val="00A72A90"/>
    <w:rsid w:val="00A72B45"/>
    <w:rsid w:val="00A72C7D"/>
    <w:rsid w:val="00A72E86"/>
    <w:rsid w:val="00A72EA6"/>
    <w:rsid w:val="00A72F1D"/>
    <w:rsid w:val="00A72F23"/>
    <w:rsid w:val="00A72FE9"/>
    <w:rsid w:val="00A733A2"/>
    <w:rsid w:val="00A73404"/>
    <w:rsid w:val="00A7361B"/>
    <w:rsid w:val="00A739D2"/>
    <w:rsid w:val="00A73BB0"/>
    <w:rsid w:val="00A73EEC"/>
    <w:rsid w:val="00A73EFF"/>
    <w:rsid w:val="00A740F5"/>
    <w:rsid w:val="00A74595"/>
    <w:rsid w:val="00A745DF"/>
    <w:rsid w:val="00A7461A"/>
    <w:rsid w:val="00A7467C"/>
    <w:rsid w:val="00A746DE"/>
    <w:rsid w:val="00A747D7"/>
    <w:rsid w:val="00A74911"/>
    <w:rsid w:val="00A74C8D"/>
    <w:rsid w:val="00A74F64"/>
    <w:rsid w:val="00A75077"/>
    <w:rsid w:val="00A751B8"/>
    <w:rsid w:val="00A751DB"/>
    <w:rsid w:val="00A752A2"/>
    <w:rsid w:val="00A753B9"/>
    <w:rsid w:val="00A754BF"/>
    <w:rsid w:val="00A754EF"/>
    <w:rsid w:val="00A7573D"/>
    <w:rsid w:val="00A75A1C"/>
    <w:rsid w:val="00A75B86"/>
    <w:rsid w:val="00A75DC3"/>
    <w:rsid w:val="00A75E31"/>
    <w:rsid w:val="00A76118"/>
    <w:rsid w:val="00A761D2"/>
    <w:rsid w:val="00A7624D"/>
    <w:rsid w:val="00A76339"/>
    <w:rsid w:val="00A7676F"/>
    <w:rsid w:val="00A76780"/>
    <w:rsid w:val="00A76A29"/>
    <w:rsid w:val="00A76C98"/>
    <w:rsid w:val="00A7706D"/>
    <w:rsid w:val="00A7707A"/>
    <w:rsid w:val="00A770AB"/>
    <w:rsid w:val="00A770F3"/>
    <w:rsid w:val="00A77111"/>
    <w:rsid w:val="00A771FD"/>
    <w:rsid w:val="00A772F0"/>
    <w:rsid w:val="00A7735B"/>
    <w:rsid w:val="00A776E5"/>
    <w:rsid w:val="00A77B57"/>
    <w:rsid w:val="00A77DB4"/>
    <w:rsid w:val="00A77EB2"/>
    <w:rsid w:val="00A77EEA"/>
    <w:rsid w:val="00A800EA"/>
    <w:rsid w:val="00A8011E"/>
    <w:rsid w:val="00A8014C"/>
    <w:rsid w:val="00A80158"/>
    <w:rsid w:val="00A802DF"/>
    <w:rsid w:val="00A80479"/>
    <w:rsid w:val="00A804BE"/>
    <w:rsid w:val="00A80640"/>
    <w:rsid w:val="00A8077F"/>
    <w:rsid w:val="00A807CD"/>
    <w:rsid w:val="00A80897"/>
    <w:rsid w:val="00A808CA"/>
    <w:rsid w:val="00A80A71"/>
    <w:rsid w:val="00A80B80"/>
    <w:rsid w:val="00A80DB1"/>
    <w:rsid w:val="00A80FB5"/>
    <w:rsid w:val="00A80FE6"/>
    <w:rsid w:val="00A81243"/>
    <w:rsid w:val="00A81313"/>
    <w:rsid w:val="00A81333"/>
    <w:rsid w:val="00A814B0"/>
    <w:rsid w:val="00A8151D"/>
    <w:rsid w:val="00A8165B"/>
    <w:rsid w:val="00A819B8"/>
    <w:rsid w:val="00A81BF8"/>
    <w:rsid w:val="00A82170"/>
    <w:rsid w:val="00A821D1"/>
    <w:rsid w:val="00A8226A"/>
    <w:rsid w:val="00A82307"/>
    <w:rsid w:val="00A82371"/>
    <w:rsid w:val="00A823A2"/>
    <w:rsid w:val="00A824A2"/>
    <w:rsid w:val="00A826E3"/>
    <w:rsid w:val="00A82722"/>
    <w:rsid w:val="00A82936"/>
    <w:rsid w:val="00A82B5F"/>
    <w:rsid w:val="00A82C77"/>
    <w:rsid w:val="00A82D56"/>
    <w:rsid w:val="00A82E2E"/>
    <w:rsid w:val="00A82E7E"/>
    <w:rsid w:val="00A82EBC"/>
    <w:rsid w:val="00A83227"/>
    <w:rsid w:val="00A8328B"/>
    <w:rsid w:val="00A83655"/>
    <w:rsid w:val="00A83799"/>
    <w:rsid w:val="00A8385F"/>
    <w:rsid w:val="00A838D2"/>
    <w:rsid w:val="00A83999"/>
    <w:rsid w:val="00A839D3"/>
    <w:rsid w:val="00A83AD3"/>
    <w:rsid w:val="00A83C79"/>
    <w:rsid w:val="00A83DE4"/>
    <w:rsid w:val="00A83F2A"/>
    <w:rsid w:val="00A83F34"/>
    <w:rsid w:val="00A84013"/>
    <w:rsid w:val="00A840D0"/>
    <w:rsid w:val="00A84245"/>
    <w:rsid w:val="00A843B0"/>
    <w:rsid w:val="00A845A9"/>
    <w:rsid w:val="00A84683"/>
    <w:rsid w:val="00A846AA"/>
    <w:rsid w:val="00A847FF"/>
    <w:rsid w:val="00A84E33"/>
    <w:rsid w:val="00A84EE5"/>
    <w:rsid w:val="00A85210"/>
    <w:rsid w:val="00A85244"/>
    <w:rsid w:val="00A8555E"/>
    <w:rsid w:val="00A855EB"/>
    <w:rsid w:val="00A85692"/>
    <w:rsid w:val="00A85745"/>
    <w:rsid w:val="00A8579C"/>
    <w:rsid w:val="00A8592F"/>
    <w:rsid w:val="00A85B35"/>
    <w:rsid w:val="00A85B83"/>
    <w:rsid w:val="00A85CFC"/>
    <w:rsid w:val="00A85DAE"/>
    <w:rsid w:val="00A85EF9"/>
    <w:rsid w:val="00A85F5D"/>
    <w:rsid w:val="00A85FFC"/>
    <w:rsid w:val="00A86063"/>
    <w:rsid w:val="00A862CB"/>
    <w:rsid w:val="00A862DF"/>
    <w:rsid w:val="00A86376"/>
    <w:rsid w:val="00A8646E"/>
    <w:rsid w:val="00A864C1"/>
    <w:rsid w:val="00A86564"/>
    <w:rsid w:val="00A865B3"/>
    <w:rsid w:val="00A8668D"/>
    <w:rsid w:val="00A86AB0"/>
    <w:rsid w:val="00A86B41"/>
    <w:rsid w:val="00A86B6E"/>
    <w:rsid w:val="00A86B97"/>
    <w:rsid w:val="00A86D97"/>
    <w:rsid w:val="00A86EFB"/>
    <w:rsid w:val="00A86FE7"/>
    <w:rsid w:val="00A87136"/>
    <w:rsid w:val="00A871D6"/>
    <w:rsid w:val="00A87228"/>
    <w:rsid w:val="00A8739B"/>
    <w:rsid w:val="00A873F0"/>
    <w:rsid w:val="00A873FD"/>
    <w:rsid w:val="00A87459"/>
    <w:rsid w:val="00A874D2"/>
    <w:rsid w:val="00A8755B"/>
    <w:rsid w:val="00A87593"/>
    <w:rsid w:val="00A87A47"/>
    <w:rsid w:val="00A87D90"/>
    <w:rsid w:val="00A900DA"/>
    <w:rsid w:val="00A901DB"/>
    <w:rsid w:val="00A90377"/>
    <w:rsid w:val="00A903D8"/>
    <w:rsid w:val="00A9059F"/>
    <w:rsid w:val="00A90811"/>
    <w:rsid w:val="00A908C7"/>
    <w:rsid w:val="00A9096A"/>
    <w:rsid w:val="00A90BF1"/>
    <w:rsid w:val="00A90CD4"/>
    <w:rsid w:val="00A90D2A"/>
    <w:rsid w:val="00A90D52"/>
    <w:rsid w:val="00A90EFD"/>
    <w:rsid w:val="00A90F1B"/>
    <w:rsid w:val="00A90F2F"/>
    <w:rsid w:val="00A90F6A"/>
    <w:rsid w:val="00A90FC2"/>
    <w:rsid w:val="00A910EF"/>
    <w:rsid w:val="00A910FC"/>
    <w:rsid w:val="00A91206"/>
    <w:rsid w:val="00A912FF"/>
    <w:rsid w:val="00A91338"/>
    <w:rsid w:val="00A91449"/>
    <w:rsid w:val="00A9162E"/>
    <w:rsid w:val="00A91800"/>
    <w:rsid w:val="00A91877"/>
    <w:rsid w:val="00A91B1E"/>
    <w:rsid w:val="00A91C13"/>
    <w:rsid w:val="00A91D9B"/>
    <w:rsid w:val="00A91F40"/>
    <w:rsid w:val="00A91F82"/>
    <w:rsid w:val="00A921E4"/>
    <w:rsid w:val="00A921EE"/>
    <w:rsid w:val="00A9220C"/>
    <w:rsid w:val="00A922AB"/>
    <w:rsid w:val="00A922D2"/>
    <w:rsid w:val="00A923B1"/>
    <w:rsid w:val="00A923FB"/>
    <w:rsid w:val="00A92991"/>
    <w:rsid w:val="00A92AE9"/>
    <w:rsid w:val="00A92C1F"/>
    <w:rsid w:val="00A92C6E"/>
    <w:rsid w:val="00A92C88"/>
    <w:rsid w:val="00A92DF0"/>
    <w:rsid w:val="00A92E6F"/>
    <w:rsid w:val="00A92F30"/>
    <w:rsid w:val="00A931D6"/>
    <w:rsid w:val="00A932F4"/>
    <w:rsid w:val="00A935A1"/>
    <w:rsid w:val="00A93A09"/>
    <w:rsid w:val="00A93B5A"/>
    <w:rsid w:val="00A93C47"/>
    <w:rsid w:val="00A93D2F"/>
    <w:rsid w:val="00A93DDA"/>
    <w:rsid w:val="00A945F2"/>
    <w:rsid w:val="00A94C39"/>
    <w:rsid w:val="00A94D1F"/>
    <w:rsid w:val="00A94D68"/>
    <w:rsid w:val="00A94E1F"/>
    <w:rsid w:val="00A94EB6"/>
    <w:rsid w:val="00A9501F"/>
    <w:rsid w:val="00A950EA"/>
    <w:rsid w:val="00A9510C"/>
    <w:rsid w:val="00A952A7"/>
    <w:rsid w:val="00A952CA"/>
    <w:rsid w:val="00A95426"/>
    <w:rsid w:val="00A954D0"/>
    <w:rsid w:val="00A955B2"/>
    <w:rsid w:val="00A955D6"/>
    <w:rsid w:val="00A95827"/>
    <w:rsid w:val="00A9592E"/>
    <w:rsid w:val="00A95C0B"/>
    <w:rsid w:val="00A95C10"/>
    <w:rsid w:val="00A95CD7"/>
    <w:rsid w:val="00A95F13"/>
    <w:rsid w:val="00A95F42"/>
    <w:rsid w:val="00A95F72"/>
    <w:rsid w:val="00A95F99"/>
    <w:rsid w:val="00A9607C"/>
    <w:rsid w:val="00A960CB"/>
    <w:rsid w:val="00A960ED"/>
    <w:rsid w:val="00A961B0"/>
    <w:rsid w:val="00A96714"/>
    <w:rsid w:val="00A96860"/>
    <w:rsid w:val="00A96863"/>
    <w:rsid w:val="00A96913"/>
    <w:rsid w:val="00A9695A"/>
    <w:rsid w:val="00A96CF3"/>
    <w:rsid w:val="00A96D6B"/>
    <w:rsid w:val="00A96EA0"/>
    <w:rsid w:val="00A97124"/>
    <w:rsid w:val="00A97177"/>
    <w:rsid w:val="00A97317"/>
    <w:rsid w:val="00A973F4"/>
    <w:rsid w:val="00A976B2"/>
    <w:rsid w:val="00A977A7"/>
    <w:rsid w:val="00A97953"/>
    <w:rsid w:val="00A97ADC"/>
    <w:rsid w:val="00A97C19"/>
    <w:rsid w:val="00A97C52"/>
    <w:rsid w:val="00AA00B4"/>
    <w:rsid w:val="00AA00CA"/>
    <w:rsid w:val="00AA0243"/>
    <w:rsid w:val="00AA0247"/>
    <w:rsid w:val="00AA02C2"/>
    <w:rsid w:val="00AA04AC"/>
    <w:rsid w:val="00AA05D5"/>
    <w:rsid w:val="00AA06A4"/>
    <w:rsid w:val="00AA06F9"/>
    <w:rsid w:val="00AA0B21"/>
    <w:rsid w:val="00AA0CF1"/>
    <w:rsid w:val="00AA0F07"/>
    <w:rsid w:val="00AA144B"/>
    <w:rsid w:val="00AA159A"/>
    <w:rsid w:val="00AA18E5"/>
    <w:rsid w:val="00AA1A50"/>
    <w:rsid w:val="00AA1A65"/>
    <w:rsid w:val="00AA1A7A"/>
    <w:rsid w:val="00AA1CBF"/>
    <w:rsid w:val="00AA1D1F"/>
    <w:rsid w:val="00AA1E92"/>
    <w:rsid w:val="00AA20D5"/>
    <w:rsid w:val="00AA21EB"/>
    <w:rsid w:val="00AA2258"/>
    <w:rsid w:val="00AA239B"/>
    <w:rsid w:val="00AA241A"/>
    <w:rsid w:val="00AA27F5"/>
    <w:rsid w:val="00AA280A"/>
    <w:rsid w:val="00AA2A1C"/>
    <w:rsid w:val="00AA2AEB"/>
    <w:rsid w:val="00AA2B64"/>
    <w:rsid w:val="00AA2D05"/>
    <w:rsid w:val="00AA2D35"/>
    <w:rsid w:val="00AA3166"/>
    <w:rsid w:val="00AA3261"/>
    <w:rsid w:val="00AA32F2"/>
    <w:rsid w:val="00AA3482"/>
    <w:rsid w:val="00AA3557"/>
    <w:rsid w:val="00AA3784"/>
    <w:rsid w:val="00AA392A"/>
    <w:rsid w:val="00AA3D93"/>
    <w:rsid w:val="00AA3FBC"/>
    <w:rsid w:val="00AA40AC"/>
    <w:rsid w:val="00AA40F4"/>
    <w:rsid w:val="00AA40F6"/>
    <w:rsid w:val="00AA418A"/>
    <w:rsid w:val="00AA4209"/>
    <w:rsid w:val="00AA42DF"/>
    <w:rsid w:val="00AA4539"/>
    <w:rsid w:val="00AA485E"/>
    <w:rsid w:val="00AA4908"/>
    <w:rsid w:val="00AA4B15"/>
    <w:rsid w:val="00AA4DFC"/>
    <w:rsid w:val="00AA5146"/>
    <w:rsid w:val="00AA51A0"/>
    <w:rsid w:val="00AA539C"/>
    <w:rsid w:val="00AA5564"/>
    <w:rsid w:val="00AA558B"/>
    <w:rsid w:val="00AA55FF"/>
    <w:rsid w:val="00AA586D"/>
    <w:rsid w:val="00AA5945"/>
    <w:rsid w:val="00AA59EB"/>
    <w:rsid w:val="00AA5B04"/>
    <w:rsid w:val="00AA5C60"/>
    <w:rsid w:val="00AA5CAE"/>
    <w:rsid w:val="00AA5E74"/>
    <w:rsid w:val="00AA5F39"/>
    <w:rsid w:val="00AA5FBB"/>
    <w:rsid w:val="00AA617C"/>
    <w:rsid w:val="00AA61D3"/>
    <w:rsid w:val="00AA63CF"/>
    <w:rsid w:val="00AA64E2"/>
    <w:rsid w:val="00AA6B15"/>
    <w:rsid w:val="00AA6B17"/>
    <w:rsid w:val="00AA6B36"/>
    <w:rsid w:val="00AA6B3D"/>
    <w:rsid w:val="00AA6BAC"/>
    <w:rsid w:val="00AA6C9D"/>
    <w:rsid w:val="00AA6EFF"/>
    <w:rsid w:val="00AA6FD3"/>
    <w:rsid w:val="00AA706A"/>
    <w:rsid w:val="00AA7131"/>
    <w:rsid w:val="00AA7172"/>
    <w:rsid w:val="00AA71D4"/>
    <w:rsid w:val="00AA7573"/>
    <w:rsid w:val="00AA7611"/>
    <w:rsid w:val="00AA779B"/>
    <w:rsid w:val="00AA77BE"/>
    <w:rsid w:val="00AA77DB"/>
    <w:rsid w:val="00AA7942"/>
    <w:rsid w:val="00AA799E"/>
    <w:rsid w:val="00AA7A1F"/>
    <w:rsid w:val="00AA7ABD"/>
    <w:rsid w:val="00AA7AEE"/>
    <w:rsid w:val="00AA7B30"/>
    <w:rsid w:val="00AA7BF7"/>
    <w:rsid w:val="00AA7C7B"/>
    <w:rsid w:val="00AA7D9E"/>
    <w:rsid w:val="00AA7E6F"/>
    <w:rsid w:val="00AA7FAA"/>
    <w:rsid w:val="00AB02C1"/>
    <w:rsid w:val="00AB0750"/>
    <w:rsid w:val="00AB08A6"/>
    <w:rsid w:val="00AB08FC"/>
    <w:rsid w:val="00AB095D"/>
    <w:rsid w:val="00AB0D45"/>
    <w:rsid w:val="00AB0E41"/>
    <w:rsid w:val="00AB0FB7"/>
    <w:rsid w:val="00AB0FE6"/>
    <w:rsid w:val="00AB10EB"/>
    <w:rsid w:val="00AB126E"/>
    <w:rsid w:val="00AB137C"/>
    <w:rsid w:val="00AB13B8"/>
    <w:rsid w:val="00AB145A"/>
    <w:rsid w:val="00AB1539"/>
    <w:rsid w:val="00AB1765"/>
    <w:rsid w:val="00AB17F1"/>
    <w:rsid w:val="00AB19A1"/>
    <w:rsid w:val="00AB2246"/>
    <w:rsid w:val="00AB234A"/>
    <w:rsid w:val="00AB25F3"/>
    <w:rsid w:val="00AB284A"/>
    <w:rsid w:val="00AB284C"/>
    <w:rsid w:val="00AB299A"/>
    <w:rsid w:val="00AB2F3D"/>
    <w:rsid w:val="00AB3022"/>
    <w:rsid w:val="00AB3186"/>
    <w:rsid w:val="00AB3430"/>
    <w:rsid w:val="00AB34B4"/>
    <w:rsid w:val="00AB364E"/>
    <w:rsid w:val="00AB384F"/>
    <w:rsid w:val="00AB38F4"/>
    <w:rsid w:val="00AB3D9F"/>
    <w:rsid w:val="00AB3EE1"/>
    <w:rsid w:val="00AB3F11"/>
    <w:rsid w:val="00AB403E"/>
    <w:rsid w:val="00AB4069"/>
    <w:rsid w:val="00AB40B1"/>
    <w:rsid w:val="00AB4287"/>
    <w:rsid w:val="00AB433B"/>
    <w:rsid w:val="00AB4350"/>
    <w:rsid w:val="00AB470E"/>
    <w:rsid w:val="00AB4899"/>
    <w:rsid w:val="00AB48A4"/>
    <w:rsid w:val="00AB4B9C"/>
    <w:rsid w:val="00AB4CF1"/>
    <w:rsid w:val="00AB4D51"/>
    <w:rsid w:val="00AB508F"/>
    <w:rsid w:val="00AB534F"/>
    <w:rsid w:val="00AB5452"/>
    <w:rsid w:val="00AB54F2"/>
    <w:rsid w:val="00AB55CC"/>
    <w:rsid w:val="00AB57C6"/>
    <w:rsid w:val="00AB58B7"/>
    <w:rsid w:val="00AB5BBC"/>
    <w:rsid w:val="00AB5CFB"/>
    <w:rsid w:val="00AB5E71"/>
    <w:rsid w:val="00AB5FD4"/>
    <w:rsid w:val="00AB6041"/>
    <w:rsid w:val="00AB6127"/>
    <w:rsid w:val="00AB61E3"/>
    <w:rsid w:val="00AB689C"/>
    <w:rsid w:val="00AB68C2"/>
    <w:rsid w:val="00AB6988"/>
    <w:rsid w:val="00AB6A30"/>
    <w:rsid w:val="00AB6AC9"/>
    <w:rsid w:val="00AB6B60"/>
    <w:rsid w:val="00AB6BB3"/>
    <w:rsid w:val="00AB6BF6"/>
    <w:rsid w:val="00AB6C07"/>
    <w:rsid w:val="00AB6C08"/>
    <w:rsid w:val="00AB6E3A"/>
    <w:rsid w:val="00AB7A55"/>
    <w:rsid w:val="00AB7AB9"/>
    <w:rsid w:val="00AB7D37"/>
    <w:rsid w:val="00AB7E63"/>
    <w:rsid w:val="00AC05FF"/>
    <w:rsid w:val="00AC08B2"/>
    <w:rsid w:val="00AC090D"/>
    <w:rsid w:val="00AC09EA"/>
    <w:rsid w:val="00AC0A47"/>
    <w:rsid w:val="00AC0A90"/>
    <w:rsid w:val="00AC0C93"/>
    <w:rsid w:val="00AC0DDC"/>
    <w:rsid w:val="00AC1064"/>
    <w:rsid w:val="00AC111B"/>
    <w:rsid w:val="00AC1168"/>
    <w:rsid w:val="00AC13FA"/>
    <w:rsid w:val="00AC165D"/>
    <w:rsid w:val="00AC1705"/>
    <w:rsid w:val="00AC1715"/>
    <w:rsid w:val="00AC17CD"/>
    <w:rsid w:val="00AC17D7"/>
    <w:rsid w:val="00AC191D"/>
    <w:rsid w:val="00AC19D1"/>
    <w:rsid w:val="00AC1AD4"/>
    <w:rsid w:val="00AC1ADE"/>
    <w:rsid w:val="00AC1C9B"/>
    <w:rsid w:val="00AC1D65"/>
    <w:rsid w:val="00AC1DBA"/>
    <w:rsid w:val="00AC1EBD"/>
    <w:rsid w:val="00AC201B"/>
    <w:rsid w:val="00AC210A"/>
    <w:rsid w:val="00AC24D1"/>
    <w:rsid w:val="00AC26CC"/>
    <w:rsid w:val="00AC2786"/>
    <w:rsid w:val="00AC28EB"/>
    <w:rsid w:val="00AC303B"/>
    <w:rsid w:val="00AC31DB"/>
    <w:rsid w:val="00AC33DB"/>
    <w:rsid w:val="00AC3416"/>
    <w:rsid w:val="00AC343C"/>
    <w:rsid w:val="00AC3465"/>
    <w:rsid w:val="00AC34BA"/>
    <w:rsid w:val="00AC3641"/>
    <w:rsid w:val="00AC3BC9"/>
    <w:rsid w:val="00AC3E53"/>
    <w:rsid w:val="00AC3E63"/>
    <w:rsid w:val="00AC4032"/>
    <w:rsid w:val="00AC4135"/>
    <w:rsid w:val="00AC4173"/>
    <w:rsid w:val="00AC428A"/>
    <w:rsid w:val="00AC4421"/>
    <w:rsid w:val="00AC4549"/>
    <w:rsid w:val="00AC4757"/>
    <w:rsid w:val="00AC4F65"/>
    <w:rsid w:val="00AC504A"/>
    <w:rsid w:val="00AC50C1"/>
    <w:rsid w:val="00AC518F"/>
    <w:rsid w:val="00AC53CB"/>
    <w:rsid w:val="00AC545A"/>
    <w:rsid w:val="00AC54BB"/>
    <w:rsid w:val="00AC55E4"/>
    <w:rsid w:val="00AC569B"/>
    <w:rsid w:val="00AC579C"/>
    <w:rsid w:val="00AC58BD"/>
    <w:rsid w:val="00AC5A39"/>
    <w:rsid w:val="00AC5ABC"/>
    <w:rsid w:val="00AC5B82"/>
    <w:rsid w:val="00AC5D4D"/>
    <w:rsid w:val="00AC5D8D"/>
    <w:rsid w:val="00AC5F17"/>
    <w:rsid w:val="00AC5F61"/>
    <w:rsid w:val="00AC5F7E"/>
    <w:rsid w:val="00AC5FA4"/>
    <w:rsid w:val="00AC616F"/>
    <w:rsid w:val="00AC6401"/>
    <w:rsid w:val="00AC64DB"/>
    <w:rsid w:val="00AC663E"/>
    <w:rsid w:val="00AC666D"/>
    <w:rsid w:val="00AC66F2"/>
    <w:rsid w:val="00AC68CF"/>
    <w:rsid w:val="00AC69C0"/>
    <w:rsid w:val="00AC69C1"/>
    <w:rsid w:val="00AC6ACA"/>
    <w:rsid w:val="00AC6D54"/>
    <w:rsid w:val="00AC6DA3"/>
    <w:rsid w:val="00AC6E41"/>
    <w:rsid w:val="00AC6E6A"/>
    <w:rsid w:val="00AC6FAC"/>
    <w:rsid w:val="00AC7072"/>
    <w:rsid w:val="00AC7164"/>
    <w:rsid w:val="00AC7426"/>
    <w:rsid w:val="00AC74F8"/>
    <w:rsid w:val="00AC7650"/>
    <w:rsid w:val="00AC76FF"/>
    <w:rsid w:val="00AC7863"/>
    <w:rsid w:val="00AC795F"/>
    <w:rsid w:val="00AC798B"/>
    <w:rsid w:val="00AC79D2"/>
    <w:rsid w:val="00AC7B95"/>
    <w:rsid w:val="00AC7CD1"/>
    <w:rsid w:val="00AC7F3E"/>
    <w:rsid w:val="00AD0164"/>
    <w:rsid w:val="00AD0186"/>
    <w:rsid w:val="00AD01A0"/>
    <w:rsid w:val="00AD01CC"/>
    <w:rsid w:val="00AD02A9"/>
    <w:rsid w:val="00AD04A8"/>
    <w:rsid w:val="00AD0705"/>
    <w:rsid w:val="00AD07B6"/>
    <w:rsid w:val="00AD08E7"/>
    <w:rsid w:val="00AD0906"/>
    <w:rsid w:val="00AD0B62"/>
    <w:rsid w:val="00AD0BA4"/>
    <w:rsid w:val="00AD0BAD"/>
    <w:rsid w:val="00AD0D14"/>
    <w:rsid w:val="00AD0D9C"/>
    <w:rsid w:val="00AD0ECA"/>
    <w:rsid w:val="00AD0F04"/>
    <w:rsid w:val="00AD0F77"/>
    <w:rsid w:val="00AD0F8F"/>
    <w:rsid w:val="00AD1027"/>
    <w:rsid w:val="00AD10FD"/>
    <w:rsid w:val="00AD15EB"/>
    <w:rsid w:val="00AD161D"/>
    <w:rsid w:val="00AD170B"/>
    <w:rsid w:val="00AD173A"/>
    <w:rsid w:val="00AD18D0"/>
    <w:rsid w:val="00AD1A64"/>
    <w:rsid w:val="00AD1C9D"/>
    <w:rsid w:val="00AD2081"/>
    <w:rsid w:val="00AD22D2"/>
    <w:rsid w:val="00AD2437"/>
    <w:rsid w:val="00AD283E"/>
    <w:rsid w:val="00AD2872"/>
    <w:rsid w:val="00AD28D9"/>
    <w:rsid w:val="00AD29F5"/>
    <w:rsid w:val="00AD2A36"/>
    <w:rsid w:val="00AD2BF8"/>
    <w:rsid w:val="00AD2D82"/>
    <w:rsid w:val="00AD35E7"/>
    <w:rsid w:val="00AD3882"/>
    <w:rsid w:val="00AD3896"/>
    <w:rsid w:val="00AD3A1B"/>
    <w:rsid w:val="00AD3D65"/>
    <w:rsid w:val="00AD3EEE"/>
    <w:rsid w:val="00AD3F5D"/>
    <w:rsid w:val="00AD4042"/>
    <w:rsid w:val="00AD44AF"/>
    <w:rsid w:val="00AD4525"/>
    <w:rsid w:val="00AD4636"/>
    <w:rsid w:val="00AD46DD"/>
    <w:rsid w:val="00AD4773"/>
    <w:rsid w:val="00AD4928"/>
    <w:rsid w:val="00AD4C27"/>
    <w:rsid w:val="00AD4CE8"/>
    <w:rsid w:val="00AD4D01"/>
    <w:rsid w:val="00AD50B5"/>
    <w:rsid w:val="00AD515D"/>
    <w:rsid w:val="00AD5318"/>
    <w:rsid w:val="00AD5365"/>
    <w:rsid w:val="00AD53D5"/>
    <w:rsid w:val="00AD54BA"/>
    <w:rsid w:val="00AD55E9"/>
    <w:rsid w:val="00AD56B5"/>
    <w:rsid w:val="00AD589E"/>
    <w:rsid w:val="00AD595A"/>
    <w:rsid w:val="00AD597A"/>
    <w:rsid w:val="00AD5B2C"/>
    <w:rsid w:val="00AD5CC1"/>
    <w:rsid w:val="00AD61DB"/>
    <w:rsid w:val="00AD639D"/>
    <w:rsid w:val="00AD6478"/>
    <w:rsid w:val="00AD64BF"/>
    <w:rsid w:val="00AD6602"/>
    <w:rsid w:val="00AD67F2"/>
    <w:rsid w:val="00AD68D9"/>
    <w:rsid w:val="00AD6929"/>
    <w:rsid w:val="00AD69C8"/>
    <w:rsid w:val="00AD6B26"/>
    <w:rsid w:val="00AD6DA6"/>
    <w:rsid w:val="00AD6DD6"/>
    <w:rsid w:val="00AD6E21"/>
    <w:rsid w:val="00AD6F2C"/>
    <w:rsid w:val="00AD7273"/>
    <w:rsid w:val="00AD74AE"/>
    <w:rsid w:val="00AD7545"/>
    <w:rsid w:val="00AD75EB"/>
    <w:rsid w:val="00AD7656"/>
    <w:rsid w:val="00AD7675"/>
    <w:rsid w:val="00AD7770"/>
    <w:rsid w:val="00AD7A40"/>
    <w:rsid w:val="00AD7AA9"/>
    <w:rsid w:val="00AD7BF9"/>
    <w:rsid w:val="00AD7CAD"/>
    <w:rsid w:val="00AD7D11"/>
    <w:rsid w:val="00AD7DDC"/>
    <w:rsid w:val="00AD7F2B"/>
    <w:rsid w:val="00AD7FCE"/>
    <w:rsid w:val="00AE001A"/>
    <w:rsid w:val="00AE01F4"/>
    <w:rsid w:val="00AE02A5"/>
    <w:rsid w:val="00AE02BF"/>
    <w:rsid w:val="00AE02FA"/>
    <w:rsid w:val="00AE0301"/>
    <w:rsid w:val="00AE0416"/>
    <w:rsid w:val="00AE0418"/>
    <w:rsid w:val="00AE057D"/>
    <w:rsid w:val="00AE05C4"/>
    <w:rsid w:val="00AE07E7"/>
    <w:rsid w:val="00AE080C"/>
    <w:rsid w:val="00AE09BA"/>
    <w:rsid w:val="00AE0B81"/>
    <w:rsid w:val="00AE0BF3"/>
    <w:rsid w:val="00AE0C17"/>
    <w:rsid w:val="00AE125C"/>
    <w:rsid w:val="00AE17FD"/>
    <w:rsid w:val="00AE1A05"/>
    <w:rsid w:val="00AE1A06"/>
    <w:rsid w:val="00AE1C9F"/>
    <w:rsid w:val="00AE1CA3"/>
    <w:rsid w:val="00AE1CE8"/>
    <w:rsid w:val="00AE1DFB"/>
    <w:rsid w:val="00AE1F04"/>
    <w:rsid w:val="00AE20C9"/>
    <w:rsid w:val="00AE20FF"/>
    <w:rsid w:val="00AE22FA"/>
    <w:rsid w:val="00AE2733"/>
    <w:rsid w:val="00AE2871"/>
    <w:rsid w:val="00AE28A0"/>
    <w:rsid w:val="00AE2C8F"/>
    <w:rsid w:val="00AE2CFF"/>
    <w:rsid w:val="00AE2F1B"/>
    <w:rsid w:val="00AE2F1C"/>
    <w:rsid w:val="00AE2F79"/>
    <w:rsid w:val="00AE2F83"/>
    <w:rsid w:val="00AE2F93"/>
    <w:rsid w:val="00AE2F9D"/>
    <w:rsid w:val="00AE3045"/>
    <w:rsid w:val="00AE3140"/>
    <w:rsid w:val="00AE3156"/>
    <w:rsid w:val="00AE31D3"/>
    <w:rsid w:val="00AE32C4"/>
    <w:rsid w:val="00AE3382"/>
    <w:rsid w:val="00AE3585"/>
    <w:rsid w:val="00AE3635"/>
    <w:rsid w:val="00AE373B"/>
    <w:rsid w:val="00AE378D"/>
    <w:rsid w:val="00AE3830"/>
    <w:rsid w:val="00AE3B6A"/>
    <w:rsid w:val="00AE3B8C"/>
    <w:rsid w:val="00AE3B9C"/>
    <w:rsid w:val="00AE3BF9"/>
    <w:rsid w:val="00AE3EF0"/>
    <w:rsid w:val="00AE3F7E"/>
    <w:rsid w:val="00AE44B9"/>
    <w:rsid w:val="00AE460B"/>
    <w:rsid w:val="00AE471F"/>
    <w:rsid w:val="00AE4776"/>
    <w:rsid w:val="00AE4792"/>
    <w:rsid w:val="00AE4969"/>
    <w:rsid w:val="00AE4AB5"/>
    <w:rsid w:val="00AE4BDC"/>
    <w:rsid w:val="00AE4E6B"/>
    <w:rsid w:val="00AE505D"/>
    <w:rsid w:val="00AE50B2"/>
    <w:rsid w:val="00AE52DA"/>
    <w:rsid w:val="00AE535B"/>
    <w:rsid w:val="00AE54CA"/>
    <w:rsid w:val="00AE550F"/>
    <w:rsid w:val="00AE59EE"/>
    <w:rsid w:val="00AE5B58"/>
    <w:rsid w:val="00AE5C7D"/>
    <w:rsid w:val="00AE5E7C"/>
    <w:rsid w:val="00AE6075"/>
    <w:rsid w:val="00AE6112"/>
    <w:rsid w:val="00AE62F8"/>
    <w:rsid w:val="00AE6327"/>
    <w:rsid w:val="00AE6389"/>
    <w:rsid w:val="00AE66D6"/>
    <w:rsid w:val="00AE66F6"/>
    <w:rsid w:val="00AE671E"/>
    <w:rsid w:val="00AE6907"/>
    <w:rsid w:val="00AE6933"/>
    <w:rsid w:val="00AE6D47"/>
    <w:rsid w:val="00AE6DEC"/>
    <w:rsid w:val="00AE6FA6"/>
    <w:rsid w:val="00AE7151"/>
    <w:rsid w:val="00AE71A8"/>
    <w:rsid w:val="00AE7343"/>
    <w:rsid w:val="00AE74BB"/>
    <w:rsid w:val="00AE7520"/>
    <w:rsid w:val="00AE7907"/>
    <w:rsid w:val="00AE7940"/>
    <w:rsid w:val="00AE7C5F"/>
    <w:rsid w:val="00AE7EB8"/>
    <w:rsid w:val="00AE7EC9"/>
    <w:rsid w:val="00AF0163"/>
    <w:rsid w:val="00AF018C"/>
    <w:rsid w:val="00AF02C6"/>
    <w:rsid w:val="00AF0339"/>
    <w:rsid w:val="00AF0588"/>
    <w:rsid w:val="00AF067D"/>
    <w:rsid w:val="00AF07E1"/>
    <w:rsid w:val="00AF0AA3"/>
    <w:rsid w:val="00AF0B95"/>
    <w:rsid w:val="00AF0BA8"/>
    <w:rsid w:val="00AF0DF7"/>
    <w:rsid w:val="00AF1052"/>
    <w:rsid w:val="00AF1157"/>
    <w:rsid w:val="00AF1208"/>
    <w:rsid w:val="00AF1510"/>
    <w:rsid w:val="00AF157A"/>
    <w:rsid w:val="00AF1649"/>
    <w:rsid w:val="00AF19D9"/>
    <w:rsid w:val="00AF1E98"/>
    <w:rsid w:val="00AF21CC"/>
    <w:rsid w:val="00AF23D0"/>
    <w:rsid w:val="00AF26DB"/>
    <w:rsid w:val="00AF2974"/>
    <w:rsid w:val="00AF29C5"/>
    <w:rsid w:val="00AF2A00"/>
    <w:rsid w:val="00AF2B1F"/>
    <w:rsid w:val="00AF2BB2"/>
    <w:rsid w:val="00AF2CD8"/>
    <w:rsid w:val="00AF2ECF"/>
    <w:rsid w:val="00AF2F1C"/>
    <w:rsid w:val="00AF326E"/>
    <w:rsid w:val="00AF32DC"/>
    <w:rsid w:val="00AF33C0"/>
    <w:rsid w:val="00AF33D3"/>
    <w:rsid w:val="00AF33F6"/>
    <w:rsid w:val="00AF34EA"/>
    <w:rsid w:val="00AF38F9"/>
    <w:rsid w:val="00AF39A7"/>
    <w:rsid w:val="00AF3A11"/>
    <w:rsid w:val="00AF3A95"/>
    <w:rsid w:val="00AF3ADF"/>
    <w:rsid w:val="00AF3B47"/>
    <w:rsid w:val="00AF3CA1"/>
    <w:rsid w:val="00AF3D29"/>
    <w:rsid w:val="00AF3DCA"/>
    <w:rsid w:val="00AF3ED5"/>
    <w:rsid w:val="00AF3EDB"/>
    <w:rsid w:val="00AF4170"/>
    <w:rsid w:val="00AF426F"/>
    <w:rsid w:val="00AF44DE"/>
    <w:rsid w:val="00AF45D6"/>
    <w:rsid w:val="00AF47CA"/>
    <w:rsid w:val="00AF4821"/>
    <w:rsid w:val="00AF48E0"/>
    <w:rsid w:val="00AF49C1"/>
    <w:rsid w:val="00AF4A19"/>
    <w:rsid w:val="00AF4AF4"/>
    <w:rsid w:val="00AF4BE4"/>
    <w:rsid w:val="00AF4D74"/>
    <w:rsid w:val="00AF4E3F"/>
    <w:rsid w:val="00AF4E58"/>
    <w:rsid w:val="00AF4FBD"/>
    <w:rsid w:val="00AF51BB"/>
    <w:rsid w:val="00AF52AF"/>
    <w:rsid w:val="00AF569E"/>
    <w:rsid w:val="00AF571C"/>
    <w:rsid w:val="00AF57D0"/>
    <w:rsid w:val="00AF57DB"/>
    <w:rsid w:val="00AF5943"/>
    <w:rsid w:val="00AF5ADE"/>
    <w:rsid w:val="00AF606E"/>
    <w:rsid w:val="00AF61B0"/>
    <w:rsid w:val="00AF6375"/>
    <w:rsid w:val="00AF658F"/>
    <w:rsid w:val="00AF671F"/>
    <w:rsid w:val="00AF6792"/>
    <w:rsid w:val="00AF68E7"/>
    <w:rsid w:val="00AF6A6E"/>
    <w:rsid w:val="00AF6C53"/>
    <w:rsid w:val="00AF7017"/>
    <w:rsid w:val="00AF70E1"/>
    <w:rsid w:val="00AF72FF"/>
    <w:rsid w:val="00AF77C2"/>
    <w:rsid w:val="00AF7886"/>
    <w:rsid w:val="00AF788F"/>
    <w:rsid w:val="00AF7A0E"/>
    <w:rsid w:val="00AF7A5D"/>
    <w:rsid w:val="00AF7C3E"/>
    <w:rsid w:val="00AF7C7A"/>
    <w:rsid w:val="00AF7F4C"/>
    <w:rsid w:val="00AF7FE6"/>
    <w:rsid w:val="00B0012C"/>
    <w:rsid w:val="00B00A01"/>
    <w:rsid w:val="00B00B78"/>
    <w:rsid w:val="00B00BAC"/>
    <w:rsid w:val="00B00DBE"/>
    <w:rsid w:val="00B00E1E"/>
    <w:rsid w:val="00B00FEB"/>
    <w:rsid w:val="00B00FFD"/>
    <w:rsid w:val="00B011EF"/>
    <w:rsid w:val="00B01287"/>
    <w:rsid w:val="00B01294"/>
    <w:rsid w:val="00B0141C"/>
    <w:rsid w:val="00B01611"/>
    <w:rsid w:val="00B01AB6"/>
    <w:rsid w:val="00B01B47"/>
    <w:rsid w:val="00B01C4E"/>
    <w:rsid w:val="00B01D17"/>
    <w:rsid w:val="00B01D76"/>
    <w:rsid w:val="00B01F74"/>
    <w:rsid w:val="00B020A5"/>
    <w:rsid w:val="00B02118"/>
    <w:rsid w:val="00B02139"/>
    <w:rsid w:val="00B02151"/>
    <w:rsid w:val="00B022EA"/>
    <w:rsid w:val="00B02521"/>
    <w:rsid w:val="00B026AE"/>
    <w:rsid w:val="00B0282F"/>
    <w:rsid w:val="00B02945"/>
    <w:rsid w:val="00B02BAE"/>
    <w:rsid w:val="00B02CC2"/>
    <w:rsid w:val="00B02DCD"/>
    <w:rsid w:val="00B03001"/>
    <w:rsid w:val="00B031AE"/>
    <w:rsid w:val="00B0336E"/>
    <w:rsid w:val="00B033CF"/>
    <w:rsid w:val="00B0362B"/>
    <w:rsid w:val="00B03728"/>
    <w:rsid w:val="00B03941"/>
    <w:rsid w:val="00B03A5E"/>
    <w:rsid w:val="00B03B51"/>
    <w:rsid w:val="00B03B9F"/>
    <w:rsid w:val="00B03D8B"/>
    <w:rsid w:val="00B03F36"/>
    <w:rsid w:val="00B03F5C"/>
    <w:rsid w:val="00B03F69"/>
    <w:rsid w:val="00B040ED"/>
    <w:rsid w:val="00B04354"/>
    <w:rsid w:val="00B04383"/>
    <w:rsid w:val="00B0446F"/>
    <w:rsid w:val="00B0467D"/>
    <w:rsid w:val="00B0488A"/>
    <w:rsid w:val="00B0488F"/>
    <w:rsid w:val="00B0495B"/>
    <w:rsid w:val="00B04A08"/>
    <w:rsid w:val="00B04D70"/>
    <w:rsid w:val="00B04DF6"/>
    <w:rsid w:val="00B04FA7"/>
    <w:rsid w:val="00B0503B"/>
    <w:rsid w:val="00B050AA"/>
    <w:rsid w:val="00B05422"/>
    <w:rsid w:val="00B057BB"/>
    <w:rsid w:val="00B058D2"/>
    <w:rsid w:val="00B0593A"/>
    <w:rsid w:val="00B05A6C"/>
    <w:rsid w:val="00B05A8B"/>
    <w:rsid w:val="00B05DA5"/>
    <w:rsid w:val="00B05E26"/>
    <w:rsid w:val="00B05ECE"/>
    <w:rsid w:val="00B05EFD"/>
    <w:rsid w:val="00B05F60"/>
    <w:rsid w:val="00B05F80"/>
    <w:rsid w:val="00B060D5"/>
    <w:rsid w:val="00B06216"/>
    <w:rsid w:val="00B0626C"/>
    <w:rsid w:val="00B063AC"/>
    <w:rsid w:val="00B063EF"/>
    <w:rsid w:val="00B067E6"/>
    <w:rsid w:val="00B0687C"/>
    <w:rsid w:val="00B0695F"/>
    <w:rsid w:val="00B06AD0"/>
    <w:rsid w:val="00B06AED"/>
    <w:rsid w:val="00B06D4C"/>
    <w:rsid w:val="00B06DC8"/>
    <w:rsid w:val="00B06F4E"/>
    <w:rsid w:val="00B0700C"/>
    <w:rsid w:val="00B070CD"/>
    <w:rsid w:val="00B073A5"/>
    <w:rsid w:val="00B0773C"/>
    <w:rsid w:val="00B077B5"/>
    <w:rsid w:val="00B07A63"/>
    <w:rsid w:val="00B07A66"/>
    <w:rsid w:val="00B07C0E"/>
    <w:rsid w:val="00B07D2F"/>
    <w:rsid w:val="00B07DDF"/>
    <w:rsid w:val="00B07ED2"/>
    <w:rsid w:val="00B101F1"/>
    <w:rsid w:val="00B1051B"/>
    <w:rsid w:val="00B105AE"/>
    <w:rsid w:val="00B1060B"/>
    <w:rsid w:val="00B1073A"/>
    <w:rsid w:val="00B10A5F"/>
    <w:rsid w:val="00B10D66"/>
    <w:rsid w:val="00B11057"/>
    <w:rsid w:val="00B1113B"/>
    <w:rsid w:val="00B112A6"/>
    <w:rsid w:val="00B1142A"/>
    <w:rsid w:val="00B11441"/>
    <w:rsid w:val="00B115C6"/>
    <w:rsid w:val="00B1172D"/>
    <w:rsid w:val="00B12035"/>
    <w:rsid w:val="00B120F9"/>
    <w:rsid w:val="00B12129"/>
    <w:rsid w:val="00B1217D"/>
    <w:rsid w:val="00B12184"/>
    <w:rsid w:val="00B12215"/>
    <w:rsid w:val="00B12258"/>
    <w:rsid w:val="00B12314"/>
    <w:rsid w:val="00B123BE"/>
    <w:rsid w:val="00B124C4"/>
    <w:rsid w:val="00B12565"/>
    <w:rsid w:val="00B126BA"/>
    <w:rsid w:val="00B126E2"/>
    <w:rsid w:val="00B127B3"/>
    <w:rsid w:val="00B12848"/>
    <w:rsid w:val="00B12895"/>
    <w:rsid w:val="00B12961"/>
    <w:rsid w:val="00B129F6"/>
    <w:rsid w:val="00B12A72"/>
    <w:rsid w:val="00B12B20"/>
    <w:rsid w:val="00B12C98"/>
    <w:rsid w:val="00B12FEA"/>
    <w:rsid w:val="00B13159"/>
    <w:rsid w:val="00B132E4"/>
    <w:rsid w:val="00B13473"/>
    <w:rsid w:val="00B13593"/>
    <w:rsid w:val="00B137F8"/>
    <w:rsid w:val="00B138DF"/>
    <w:rsid w:val="00B139B5"/>
    <w:rsid w:val="00B13D48"/>
    <w:rsid w:val="00B13E27"/>
    <w:rsid w:val="00B13F35"/>
    <w:rsid w:val="00B14047"/>
    <w:rsid w:val="00B1418A"/>
    <w:rsid w:val="00B1420C"/>
    <w:rsid w:val="00B146E4"/>
    <w:rsid w:val="00B14D01"/>
    <w:rsid w:val="00B14D4E"/>
    <w:rsid w:val="00B14DCF"/>
    <w:rsid w:val="00B14F67"/>
    <w:rsid w:val="00B14FF0"/>
    <w:rsid w:val="00B151B3"/>
    <w:rsid w:val="00B15357"/>
    <w:rsid w:val="00B153F2"/>
    <w:rsid w:val="00B15405"/>
    <w:rsid w:val="00B15568"/>
    <w:rsid w:val="00B1571F"/>
    <w:rsid w:val="00B15734"/>
    <w:rsid w:val="00B15861"/>
    <w:rsid w:val="00B15C7F"/>
    <w:rsid w:val="00B15E74"/>
    <w:rsid w:val="00B160A0"/>
    <w:rsid w:val="00B160E7"/>
    <w:rsid w:val="00B16184"/>
    <w:rsid w:val="00B162B6"/>
    <w:rsid w:val="00B165F2"/>
    <w:rsid w:val="00B1677D"/>
    <w:rsid w:val="00B168CC"/>
    <w:rsid w:val="00B16A14"/>
    <w:rsid w:val="00B16B82"/>
    <w:rsid w:val="00B16C54"/>
    <w:rsid w:val="00B16D02"/>
    <w:rsid w:val="00B16DC8"/>
    <w:rsid w:val="00B16E60"/>
    <w:rsid w:val="00B16ED1"/>
    <w:rsid w:val="00B16F83"/>
    <w:rsid w:val="00B17097"/>
    <w:rsid w:val="00B171CA"/>
    <w:rsid w:val="00B17407"/>
    <w:rsid w:val="00B17564"/>
    <w:rsid w:val="00B17748"/>
    <w:rsid w:val="00B1777B"/>
    <w:rsid w:val="00B177AD"/>
    <w:rsid w:val="00B17AAC"/>
    <w:rsid w:val="00B17BC2"/>
    <w:rsid w:val="00B17CD0"/>
    <w:rsid w:val="00B17D99"/>
    <w:rsid w:val="00B17D9C"/>
    <w:rsid w:val="00B17EAA"/>
    <w:rsid w:val="00B17FE4"/>
    <w:rsid w:val="00B2002E"/>
    <w:rsid w:val="00B201C7"/>
    <w:rsid w:val="00B201EF"/>
    <w:rsid w:val="00B20331"/>
    <w:rsid w:val="00B20347"/>
    <w:rsid w:val="00B203BA"/>
    <w:rsid w:val="00B207B7"/>
    <w:rsid w:val="00B20D6C"/>
    <w:rsid w:val="00B20F74"/>
    <w:rsid w:val="00B20FD8"/>
    <w:rsid w:val="00B21069"/>
    <w:rsid w:val="00B2130D"/>
    <w:rsid w:val="00B2138C"/>
    <w:rsid w:val="00B21541"/>
    <w:rsid w:val="00B217E4"/>
    <w:rsid w:val="00B21ABB"/>
    <w:rsid w:val="00B21E5E"/>
    <w:rsid w:val="00B21EA4"/>
    <w:rsid w:val="00B22054"/>
    <w:rsid w:val="00B22092"/>
    <w:rsid w:val="00B22211"/>
    <w:rsid w:val="00B222FC"/>
    <w:rsid w:val="00B22795"/>
    <w:rsid w:val="00B2282F"/>
    <w:rsid w:val="00B22B56"/>
    <w:rsid w:val="00B22B8F"/>
    <w:rsid w:val="00B22C23"/>
    <w:rsid w:val="00B22CDA"/>
    <w:rsid w:val="00B22DFC"/>
    <w:rsid w:val="00B22E04"/>
    <w:rsid w:val="00B230EE"/>
    <w:rsid w:val="00B235F2"/>
    <w:rsid w:val="00B2371F"/>
    <w:rsid w:val="00B2391C"/>
    <w:rsid w:val="00B239E9"/>
    <w:rsid w:val="00B23B23"/>
    <w:rsid w:val="00B23BFC"/>
    <w:rsid w:val="00B23C93"/>
    <w:rsid w:val="00B23CD0"/>
    <w:rsid w:val="00B23CF3"/>
    <w:rsid w:val="00B23E9F"/>
    <w:rsid w:val="00B240AC"/>
    <w:rsid w:val="00B2417C"/>
    <w:rsid w:val="00B242E4"/>
    <w:rsid w:val="00B24311"/>
    <w:rsid w:val="00B243E4"/>
    <w:rsid w:val="00B245F7"/>
    <w:rsid w:val="00B246EB"/>
    <w:rsid w:val="00B24A35"/>
    <w:rsid w:val="00B24A9D"/>
    <w:rsid w:val="00B24AA5"/>
    <w:rsid w:val="00B24AED"/>
    <w:rsid w:val="00B24AF6"/>
    <w:rsid w:val="00B24D86"/>
    <w:rsid w:val="00B2505F"/>
    <w:rsid w:val="00B25102"/>
    <w:rsid w:val="00B25363"/>
    <w:rsid w:val="00B2543B"/>
    <w:rsid w:val="00B254AC"/>
    <w:rsid w:val="00B2587B"/>
    <w:rsid w:val="00B25A4D"/>
    <w:rsid w:val="00B260AC"/>
    <w:rsid w:val="00B26428"/>
    <w:rsid w:val="00B26496"/>
    <w:rsid w:val="00B26A51"/>
    <w:rsid w:val="00B26D8A"/>
    <w:rsid w:val="00B26E84"/>
    <w:rsid w:val="00B2741B"/>
    <w:rsid w:val="00B2789D"/>
    <w:rsid w:val="00B27983"/>
    <w:rsid w:val="00B27A9C"/>
    <w:rsid w:val="00B27AD4"/>
    <w:rsid w:val="00B27B6D"/>
    <w:rsid w:val="00B27BE2"/>
    <w:rsid w:val="00B27C3D"/>
    <w:rsid w:val="00B27F96"/>
    <w:rsid w:val="00B30078"/>
    <w:rsid w:val="00B30166"/>
    <w:rsid w:val="00B30341"/>
    <w:rsid w:val="00B30345"/>
    <w:rsid w:val="00B3052E"/>
    <w:rsid w:val="00B306B2"/>
    <w:rsid w:val="00B306C4"/>
    <w:rsid w:val="00B308C0"/>
    <w:rsid w:val="00B3095B"/>
    <w:rsid w:val="00B30A23"/>
    <w:rsid w:val="00B30BCD"/>
    <w:rsid w:val="00B30CB4"/>
    <w:rsid w:val="00B30D7A"/>
    <w:rsid w:val="00B30DC0"/>
    <w:rsid w:val="00B31038"/>
    <w:rsid w:val="00B311C7"/>
    <w:rsid w:val="00B31C94"/>
    <w:rsid w:val="00B31E8C"/>
    <w:rsid w:val="00B31FF6"/>
    <w:rsid w:val="00B32140"/>
    <w:rsid w:val="00B32158"/>
    <w:rsid w:val="00B3294F"/>
    <w:rsid w:val="00B32A89"/>
    <w:rsid w:val="00B32BF0"/>
    <w:rsid w:val="00B32CD3"/>
    <w:rsid w:val="00B32F01"/>
    <w:rsid w:val="00B33506"/>
    <w:rsid w:val="00B33596"/>
    <w:rsid w:val="00B33662"/>
    <w:rsid w:val="00B336EF"/>
    <w:rsid w:val="00B33A57"/>
    <w:rsid w:val="00B33D16"/>
    <w:rsid w:val="00B33D20"/>
    <w:rsid w:val="00B33D82"/>
    <w:rsid w:val="00B33E9F"/>
    <w:rsid w:val="00B34010"/>
    <w:rsid w:val="00B34278"/>
    <w:rsid w:val="00B34297"/>
    <w:rsid w:val="00B34298"/>
    <w:rsid w:val="00B342A8"/>
    <w:rsid w:val="00B342EB"/>
    <w:rsid w:val="00B344DF"/>
    <w:rsid w:val="00B34544"/>
    <w:rsid w:val="00B3455F"/>
    <w:rsid w:val="00B34567"/>
    <w:rsid w:val="00B345A6"/>
    <w:rsid w:val="00B346E4"/>
    <w:rsid w:val="00B34C95"/>
    <w:rsid w:val="00B34D44"/>
    <w:rsid w:val="00B34E55"/>
    <w:rsid w:val="00B34E57"/>
    <w:rsid w:val="00B34E63"/>
    <w:rsid w:val="00B34F3D"/>
    <w:rsid w:val="00B352A8"/>
    <w:rsid w:val="00B352AE"/>
    <w:rsid w:val="00B355EE"/>
    <w:rsid w:val="00B3577B"/>
    <w:rsid w:val="00B35848"/>
    <w:rsid w:val="00B35A12"/>
    <w:rsid w:val="00B35A20"/>
    <w:rsid w:val="00B35A3A"/>
    <w:rsid w:val="00B35B7D"/>
    <w:rsid w:val="00B35D06"/>
    <w:rsid w:val="00B35F15"/>
    <w:rsid w:val="00B35FF6"/>
    <w:rsid w:val="00B36191"/>
    <w:rsid w:val="00B363FD"/>
    <w:rsid w:val="00B3641C"/>
    <w:rsid w:val="00B36469"/>
    <w:rsid w:val="00B36623"/>
    <w:rsid w:val="00B36846"/>
    <w:rsid w:val="00B368C6"/>
    <w:rsid w:val="00B36B8A"/>
    <w:rsid w:val="00B36CCC"/>
    <w:rsid w:val="00B36CE4"/>
    <w:rsid w:val="00B36EF2"/>
    <w:rsid w:val="00B36F27"/>
    <w:rsid w:val="00B36F5E"/>
    <w:rsid w:val="00B36F99"/>
    <w:rsid w:val="00B37204"/>
    <w:rsid w:val="00B3726C"/>
    <w:rsid w:val="00B3734B"/>
    <w:rsid w:val="00B37390"/>
    <w:rsid w:val="00B374B4"/>
    <w:rsid w:val="00B374F5"/>
    <w:rsid w:val="00B37877"/>
    <w:rsid w:val="00B379C3"/>
    <w:rsid w:val="00B37CCC"/>
    <w:rsid w:val="00B37DA8"/>
    <w:rsid w:val="00B37EA4"/>
    <w:rsid w:val="00B37F7B"/>
    <w:rsid w:val="00B400D9"/>
    <w:rsid w:val="00B4014A"/>
    <w:rsid w:val="00B40217"/>
    <w:rsid w:val="00B40360"/>
    <w:rsid w:val="00B40405"/>
    <w:rsid w:val="00B4043E"/>
    <w:rsid w:val="00B4047D"/>
    <w:rsid w:val="00B40755"/>
    <w:rsid w:val="00B40DE9"/>
    <w:rsid w:val="00B41142"/>
    <w:rsid w:val="00B41A3C"/>
    <w:rsid w:val="00B41B43"/>
    <w:rsid w:val="00B41DED"/>
    <w:rsid w:val="00B421B2"/>
    <w:rsid w:val="00B4222C"/>
    <w:rsid w:val="00B42271"/>
    <w:rsid w:val="00B42393"/>
    <w:rsid w:val="00B423B5"/>
    <w:rsid w:val="00B4240A"/>
    <w:rsid w:val="00B42494"/>
    <w:rsid w:val="00B424C6"/>
    <w:rsid w:val="00B425DB"/>
    <w:rsid w:val="00B42802"/>
    <w:rsid w:val="00B4280E"/>
    <w:rsid w:val="00B42AEE"/>
    <w:rsid w:val="00B42AF2"/>
    <w:rsid w:val="00B42CC2"/>
    <w:rsid w:val="00B42CF4"/>
    <w:rsid w:val="00B43398"/>
    <w:rsid w:val="00B43531"/>
    <w:rsid w:val="00B4355C"/>
    <w:rsid w:val="00B4362A"/>
    <w:rsid w:val="00B436A2"/>
    <w:rsid w:val="00B436EF"/>
    <w:rsid w:val="00B43C39"/>
    <w:rsid w:val="00B43D6C"/>
    <w:rsid w:val="00B43F3E"/>
    <w:rsid w:val="00B440B5"/>
    <w:rsid w:val="00B44488"/>
    <w:rsid w:val="00B444DF"/>
    <w:rsid w:val="00B444ED"/>
    <w:rsid w:val="00B44732"/>
    <w:rsid w:val="00B44905"/>
    <w:rsid w:val="00B44BAC"/>
    <w:rsid w:val="00B44D8A"/>
    <w:rsid w:val="00B44FAB"/>
    <w:rsid w:val="00B450B7"/>
    <w:rsid w:val="00B45391"/>
    <w:rsid w:val="00B4543B"/>
    <w:rsid w:val="00B456EC"/>
    <w:rsid w:val="00B4576A"/>
    <w:rsid w:val="00B45786"/>
    <w:rsid w:val="00B45B56"/>
    <w:rsid w:val="00B460CC"/>
    <w:rsid w:val="00B46238"/>
    <w:rsid w:val="00B46322"/>
    <w:rsid w:val="00B464BE"/>
    <w:rsid w:val="00B4656A"/>
    <w:rsid w:val="00B46685"/>
    <w:rsid w:val="00B46762"/>
    <w:rsid w:val="00B467C4"/>
    <w:rsid w:val="00B469B5"/>
    <w:rsid w:val="00B46BDA"/>
    <w:rsid w:val="00B46BE0"/>
    <w:rsid w:val="00B46C01"/>
    <w:rsid w:val="00B46ED3"/>
    <w:rsid w:val="00B46EDB"/>
    <w:rsid w:val="00B47013"/>
    <w:rsid w:val="00B470D0"/>
    <w:rsid w:val="00B472A9"/>
    <w:rsid w:val="00B4742B"/>
    <w:rsid w:val="00B4765F"/>
    <w:rsid w:val="00B477CB"/>
    <w:rsid w:val="00B47857"/>
    <w:rsid w:val="00B4798F"/>
    <w:rsid w:val="00B47996"/>
    <w:rsid w:val="00B47A17"/>
    <w:rsid w:val="00B47A99"/>
    <w:rsid w:val="00B47B8A"/>
    <w:rsid w:val="00B47BDC"/>
    <w:rsid w:val="00B47C21"/>
    <w:rsid w:val="00B47DDD"/>
    <w:rsid w:val="00B47F05"/>
    <w:rsid w:val="00B47FA9"/>
    <w:rsid w:val="00B50129"/>
    <w:rsid w:val="00B501AB"/>
    <w:rsid w:val="00B501C6"/>
    <w:rsid w:val="00B50251"/>
    <w:rsid w:val="00B50456"/>
    <w:rsid w:val="00B50491"/>
    <w:rsid w:val="00B504C4"/>
    <w:rsid w:val="00B505D5"/>
    <w:rsid w:val="00B50641"/>
    <w:rsid w:val="00B50AB2"/>
    <w:rsid w:val="00B50BB6"/>
    <w:rsid w:val="00B5100E"/>
    <w:rsid w:val="00B514D7"/>
    <w:rsid w:val="00B5152D"/>
    <w:rsid w:val="00B51598"/>
    <w:rsid w:val="00B51630"/>
    <w:rsid w:val="00B5193C"/>
    <w:rsid w:val="00B51A3E"/>
    <w:rsid w:val="00B51B3F"/>
    <w:rsid w:val="00B5205A"/>
    <w:rsid w:val="00B52119"/>
    <w:rsid w:val="00B522BE"/>
    <w:rsid w:val="00B52317"/>
    <w:rsid w:val="00B5238C"/>
    <w:rsid w:val="00B5248F"/>
    <w:rsid w:val="00B524A2"/>
    <w:rsid w:val="00B52616"/>
    <w:rsid w:val="00B5263A"/>
    <w:rsid w:val="00B5286F"/>
    <w:rsid w:val="00B52874"/>
    <w:rsid w:val="00B52929"/>
    <w:rsid w:val="00B529F9"/>
    <w:rsid w:val="00B52A87"/>
    <w:rsid w:val="00B52AC2"/>
    <w:rsid w:val="00B52D17"/>
    <w:rsid w:val="00B52F48"/>
    <w:rsid w:val="00B5308A"/>
    <w:rsid w:val="00B53103"/>
    <w:rsid w:val="00B531EB"/>
    <w:rsid w:val="00B533A4"/>
    <w:rsid w:val="00B53515"/>
    <w:rsid w:val="00B53702"/>
    <w:rsid w:val="00B537CF"/>
    <w:rsid w:val="00B53B62"/>
    <w:rsid w:val="00B53DD7"/>
    <w:rsid w:val="00B53F06"/>
    <w:rsid w:val="00B54017"/>
    <w:rsid w:val="00B542C5"/>
    <w:rsid w:val="00B5432B"/>
    <w:rsid w:val="00B54346"/>
    <w:rsid w:val="00B544A1"/>
    <w:rsid w:val="00B544A5"/>
    <w:rsid w:val="00B5480B"/>
    <w:rsid w:val="00B5495D"/>
    <w:rsid w:val="00B54AC2"/>
    <w:rsid w:val="00B54B10"/>
    <w:rsid w:val="00B54D10"/>
    <w:rsid w:val="00B54F52"/>
    <w:rsid w:val="00B550DE"/>
    <w:rsid w:val="00B5514F"/>
    <w:rsid w:val="00B552D7"/>
    <w:rsid w:val="00B5540C"/>
    <w:rsid w:val="00B556F1"/>
    <w:rsid w:val="00B55701"/>
    <w:rsid w:val="00B55774"/>
    <w:rsid w:val="00B55998"/>
    <w:rsid w:val="00B55ABF"/>
    <w:rsid w:val="00B55BEF"/>
    <w:rsid w:val="00B55DD6"/>
    <w:rsid w:val="00B55F1F"/>
    <w:rsid w:val="00B55FB8"/>
    <w:rsid w:val="00B55FED"/>
    <w:rsid w:val="00B560EC"/>
    <w:rsid w:val="00B56411"/>
    <w:rsid w:val="00B56427"/>
    <w:rsid w:val="00B564DE"/>
    <w:rsid w:val="00B5662D"/>
    <w:rsid w:val="00B56657"/>
    <w:rsid w:val="00B56702"/>
    <w:rsid w:val="00B56932"/>
    <w:rsid w:val="00B569EE"/>
    <w:rsid w:val="00B56AB4"/>
    <w:rsid w:val="00B56AF9"/>
    <w:rsid w:val="00B56B9D"/>
    <w:rsid w:val="00B56F18"/>
    <w:rsid w:val="00B56FC7"/>
    <w:rsid w:val="00B57064"/>
    <w:rsid w:val="00B5722C"/>
    <w:rsid w:val="00B57424"/>
    <w:rsid w:val="00B57603"/>
    <w:rsid w:val="00B5762F"/>
    <w:rsid w:val="00B5786A"/>
    <w:rsid w:val="00B57907"/>
    <w:rsid w:val="00B579C0"/>
    <w:rsid w:val="00B57A40"/>
    <w:rsid w:val="00B57BAD"/>
    <w:rsid w:val="00B57C9E"/>
    <w:rsid w:val="00B57FA6"/>
    <w:rsid w:val="00B601E4"/>
    <w:rsid w:val="00B6022D"/>
    <w:rsid w:val="00B6049F"/>
    <w:rsid w:val="00B60516"/>
    <w:rsid w:val="00B609B8"/>
    <w:rsid w:val="00B60DE5"/>
    <w:rsid w:val="00B60EFA"/>
    <w:rsid w:val="00B60F07"/>
    <w:rsid w:val="00B60F0B"/>
    <w:rsid w:val="00B61057"/>
    <w:rsid w:val="00B61131"/>
    <w:rsid w:val="00B61211"/>
    <w:rsid w:val="00B61554"/>
    <w:rsid w:val="00B6198A"/>
    <w:rsid w:val="00B61F49"/>
    <w:rsid w:val="00B621BD"/>
    <w:rsid w:val="00B6251A"/>
    <w:rsid w:val="00B6257C"/>
    <w:rsid w:val="00B62882"/>
    <w:rsid w:val="00B62AB8"/>
    <w:rsid w:val="00B62D63"/>
    <w:rsid w:val="00B62D9E"/>
    <w:rsid w:val="00B6310F"/>
    <w:rsid w:val="00B631F3"/>
    <w:rsid w:val="00B6359B"/>
    <w:rsid w:val="00B635C8"/>
    <w:rsid w:val="00B636B6"/>
    <w:rsid w:val="00B636DA"/>
    <w:rsid w:val="00B637B8"/>
    <w:rsid w:val="00B637CA"/>
    <w:rsid w:val="00B6383D"/>
    <w:rsid w:val="00B638C9"/>
    <w:rsid w:val="00B63966"/>
    <w:rsid w:val="00B63AF8"/>
    <w:rsid w:val="00B63F4A"/>
    <w:rsid w:val="00B63FB1"/>
    <w:rsid w:val="00B641EE"/>
    <w:rsid w:val="00B64286"/>
    <w:rsid w:val="00B642E0"/>
    <w:rsid w:val="00B643CD"/>
    <w:rsid w:val="00B645A3"/>
    <w:rsid w:val="00B646B4"/>
    <w:rsid w:val="00B646FF"/>
    <w:rsid w:val="00B64807"/>
    <w:rsid w:val="00B64885"/>
    <w:rsid w:val="00B648BD"/>
    <w:rsid w:val="00B648E4"/>
    <w:rsid w:val="00B64ADD"/>
    <w:rsid w:val="00B64B16"/>
    <w:rsid w:val="00B64C68"/>
    <w:rsid w:val="00B64D19"/>
    <w:rsid w:val="00B65009"/>
    <w:rsid w:val="00B651BD"/>
    <w:rsid w:val="00B65260"/>
    <w:rsid w:val="00B652ED"/>
    <w:rsid w:val="00B6530D"/>
    <w:rsid w:val="00B6548C"/>
    <w:rsid w:val="00B655C3"/>
    <w:rsid w:val="00B6576A"/>
    <w:rsid w:val="00B65787"/>
    <w:rsid w:val="00B65865"/>
    <w:rsid w:val="00B6597F"/>
    <w:rsid w:val="00B65A9A"/>
    <w:rsid w:val="00B65C44"/>
    <w:rsid w:val="00B65E05"/>
    <w:rsid w:val="00B65E80"/>
    <w:rsid w:val="00B65FBB"/>
    <w:rsid w:val="00B661BA"/>
    <w:rsid w:val="00B66816"/>
    <w:rsid w:val="00B66946"/>
    <w:rsid w:val="00B66B04"/>
    <w:rsid w:val="00B66B13"/>
    <w:rsid w:val="00B66B63"/>
    <w:rsid w:val="00B66C65"/>
    <w:rsid w:val="00B66CF2"/>
    <w:rsid w:val="00B6705A"/>
    <w:rsid w:val="00B6714D"/>
    <w:rsid w:val="00B67243"/>
    <w:rsid w:val="00B67397"/>
    <w:rsid w:val="00B675CA"/>
    <w:rsid w:val="00B67841"/>
    <w:rsid w:val="00B67854"/>
    <w:rsid w:val="00B67C02"/>
    <w:rsid w:val="00B67C58"/>
    <w:rsid w:val="00B67E15"/>
    <w:rsid w:val="00B67EC8"/>
    <w:rsid w:val="00B70008"/>
    <w:rsid w:val="00B702CC"/>
    <w:rsid w:val="00B70315"/>
    <w:rsid w:val="00B70475"/>
    <w:rsid w:val="00B707A1"/>
    <w:rsid w:val="00B70AEB"/>
    <w:rsid w:val="00B70B0D"/>
    <w:rsid w:val="00B70BAC"/>
    <w:rsid w:val="00B70C90"/>
    <w:rsid w:val="00B70FD8"/>
    <w:rsid w:val="00B71478"/>
    <w:rsid w:val="00B714B7"/>
    <w:rsid w:val="00B715FD"/>
    <w:rsid w:val="00B71DB4"/>
    <w:rsid w:val="00B71ED6"/>
    <w:rsid w:val="00B71F0A"/>
    <w:rsid w:val="00B71FDD"/>
    <w:rsid w:val="00B721F8"/>
    <w:rsid w:val="00B72618"/>
    <w:rsid w:val="00B7289F"/>
    <w:rsid w:val="00B729D7"/>
    <w:rsid w:val="00B72AE0"/>
    <w:rsid w:val="00B7338B"/>
    <w:rsid w:val="00B733BF"/>
    <w:rsid w:val="00B7358B"/>
    <w:rsid w:val="00B73594"/>
    <w:rsid w:val="00B735DD"/>
    <w:rsid w:val="00B73658"/>
    <w:rsid w:val="00B7381B"/>
    <w:rsid w:val="00B7386D"/>
    <w:rsid w:val="00B73A8E"/>
    <w:rsid w:val="00B73EF5"/>
    <w:rsid w:val="00B73F6C"/>
    <w:rsid w:val="00B741CC"/>
    <w:rsid w:val="00B74422"/>
    <w:rsid w:val="00B74667"/>
    <w:rsid w:val="00B7479B"/>
    <w:rsid w:val="00B747A3"/>
    <w:rsid w:val="00B747FA"/>
    <w:rsid w:val="00B74822"/>
    <w:rsid w:val="00B74910"/>
    <w:rsid w:val="00B74978"/>
    <w:rsid w:val="00B75181"/>
    <w:rsid w:val="00B7540E"/>
    <w:rsid w:val="00B754FE"/>
    <w:rsid w:val="00B75681"/>
    <w:rsid w:val="00B75759"/>
    <w:rsid w:val="00B75824"/>
    <w:rsid w:val="00B758AE"/>
    <w:rsid w:val="00B75931"/>
    <w:rsid w:val="00B75AEC"/>
    <w:rsid w:val="00B75BB0"/>
    <w:rsid w:val="00B75CF4"/>
    <w:rsid w:val="00B75F82"/>
    <w:rsid w:val="00B7627E"/>
    <w:rsid w:val="00B76293"/>
    <w:rsid w:val="00B763CC"/>
    <w:rsid w:val="00B76415"/>
    <w:rsid w:val="00B76635"/>
    <w:rsid w:val="00B7672D"/>
    <w:rsid w:val="00B767BA"/>
    <w:rsid w:val="00B76C1B"/>
    <w:rsid w:val="00B76CEC"/>
    <w:rsid w:val="00B76EDC"/>
    <w:rsid w:val="00B76FFC"/>
    <w:rsid w:val="00B77078"/>
    <w:rsid w:val="00B770AD"/>
    <w:rsid w:val="00B7716A"/>
    <w:rsid w:val="00B776D2"/>
    <w:rsid w:val="00B77734"/>
    <w:rsid w:val="00B777D0"/>
    <w:rsid w:val="00B778E9"/>
    <w:rsid w:val="00B77965"/>
    <w:rsid w:val="00B77B6E"/>
    <w:rsid w:val="00B77BF6"/>
    <w:rsid w:val="00B800D4"/>
    <w:rsid w:val="00B80256"/>
    <w:rsid w:val="00B802E1"/>
    <w:rsid w:val="00B8038A"/>
    <w:rsid w:val="00B804DB"/>
    <w:rsid w:val="00B80515"/>
    <w:rsid w:val="00B80534"/>
    <w:rsid w:val="00B808A8"/>
    <w:rsid w:val="00B808E0"/>
    <w:rsid w:val="00B80DCD"/>
    <w:rsid w:val="00B80F55"/>
    <w:rsid w:val="00B81119"/>
    <w:rsid w:val="00B8111B"/>
    <w:rsid w:val="00B81583"/>
    <w:rsid w:val="00B81727"/>
    <w:rsid w:val="00B81751"/>
    <w:rsid w:val="00B81B00"/>
    <w:rsid w:val="00B81B3F"/>
    <w:rsid w:val="00B81C3D"/>
    <w:rsid w:val="00B81D42"/>
    <w:rsid w:val="00B81F79"/>
    <w:rsid w:val="00B823F3"/>
    <w:rsid w:val="00B8244B"/>
    <w:rsid w:val="00B8252A"/>
    <w:rsid w:val="00B8274F"/>
    <w:rsid w:val="00B8280D"/>
    <w:rsid w:val="00B82C19"/>
    <w:rsid w:val="00B82C7C"/>
    <w:rsid w:val="00B82D04"/>
    <w:rsid w:val="00B830BF"/>
    <w:rsid w:val="00B832D1"/>
    <w:rsid w:val="00B834E7"/>
    <w:rsid w:val="00B834F2"/>
    <w:rsid w:val="00B83671"/>
    <w:rsid w:val="00B83680"/>
    <w:rsid w:val="00B83845"/>
    <w:rsid w:val="00B838F8"/>
    <w:rsid w:val="00B83A8A"/>
    <w:rsid w:val="00B83DA7"/>
    <w:rsid w:val="00B83FAC"/>
    <w:rsid w:val="00B83FCC"/>
    <w:rsid w:val="00B83FD0"/>
    <w:rsid w:val="00B840E9"/>
    <w:rsid w:val="00B84212"/>
    <w:rsid w:val="00B8498D"/>
    <w:rsid w:val="00B84B64"/>
    <w:rsid w:val="00B84BD5"/>
    <w:rsid w:val="00B84E83"/>
    <w:rsid w:val="00B84EE3"/>
    <w:rsid w:val="00B84F1C"/>
    <w:rsid w:val="00B84F70"/>
    <w:rsid w:val="00B850BF"/>
    <w:rsid w:val="00B851C5"/>
    <w:rsid w:val="00B857CF"/>
    <w:rsid w:val="00B86053"/>
    <w:rsid w:val="00B86157"/>
    <w:rsid w:val="00B861FA"/>
    <w:rsid w:val="00B86466"/>
    <w:rsid w:val="00B8665B"/>
    <w:rsid w:val="00B86738"/>
    <w:rsid w:val="00B8674D"/>
    <w:rsid w:val="00B86853"/>
    <w:rsid w:val="00B868CF"/>
    <w:rsid w:val="00B86B5C"/>
    <w:rsid w:val="00B86C1C"/>
    <w:rsid w:val="00B86C65"/>
    <w:rsid w:val="00B86CA3"/>
    <w:rsid w:val="00B86D35"/>
    <w:rsid w:val="00B86FF7"/>
    <w:rsid w:val="00B8702E"/>
    <w:rsid w:val="00B87278"/>
    <w:rsid w:val="00B872F4"/>
    <w:rsid w:val="00B8794F"/>
    <w:rsid w:val="00B87C94"/>
    <w:rsid w:val="00B90207"/>
    <w:rsid w:val="00B9028B"/>
    <w:rsid w:val="00B9028F"/>
    <w:rsid w:val="00B90302"/>
    <w:rsid w:val="00B90349"/>
    <w:rsid w:val="00B903AF"/>
    <w:rsid w:val="00B90429"/>
    <w:rsid w:val="00B90653"/>
    <w:rsid w:val="00B90688"/>
    <w:rsid w:val="00B907C3"/>
    <w:rsid w:val="00B909D1"/>
    <w:rsid w:val="00B90ACB"/>
    <w:rsid w:val="00B90E24"/>
    <w:rsid w:val="00B91006"/>
    <w:rsid w:val="00B911CA"/>
    <w:rsid w:val="00B911E2"/>
    <w:rsid w:val="00B914DD"/>
    <w:rsid w:val="00B91552"/>
    <w:rsid w:val="00B91637"/>
    <w:rsid w:val="00B91878"/>
    <w:rsid w:val="00B91D08"/>
    <w:rsid w:val="00B91D1F"/>
    <w:rsid w:val="00B91DBE"/>
    <w:rsid w:val="00B91DF7"/>
    <w:rsid w:val="00B9205B"/>
    <w:rsid w:val="00B920BD"/>
    <w:rsid w:val="00B9244B"/>
    <w:rsid w:val="00B9258C"/>
    <w:rsid w:val="00B9261A"/>
    <w:rsid w:val="00B928F2"/>
    <w:rsid w:val="00B9293A"/>
    <w:rsid w:val="00B92AB4"/>
    <w:rsid w:val="00B92DAA"/>
    <w:rsid w:val="00B92F12"/>
    <w:rsid w:val="00B92F1F"/>
    <w:rsid w:val="00B930DF"/>
    <w:rsid w:val="00B93148"/>
    <w:rsid w:val="00B93547"/>
    <w:rsid w:val="00B9360B"/>
    <w:rsid w:val="00B93ACE"/>
    <w:rsid w:val="00B93B97"/>
    <w:rsid w:val="00B93E27"/>
    <w:rsid w:val="00B94050"/>
    <w:rsid w:val="00B9434E"/>
    <w:rsid w:val="00B9449C"/>
    <w:rsid w:val="00B94744"/>
    <w:rsid w:val="00B94769"/>
    <w:rsid w:val="00B9487B"/>
    <w:rsid w:val="00B9491E"/>
    <w:rsid w:val="00B94B8D"/>
    <w:rsid w:val="00B94C22"/>
    <w:rsid w:val="00B94C73"/>
    <w:rsid w:val="00B94C7E"/>
    <w:rsid w:val="00B94D7E"/>
    <w:rsid w:val="00B94DFB"/>
    <w:rsid w:val="00B94EC5"/>
    <w:rsid w:val="00B94F71"/>
    <w:rsid w:val="00B95001"/>
    <w:rsid w:val="00B951BA"/>
    <w:rsid w:val="00B95341"/>
    <w:rsid w:val="00B95408"/>
    <w:rsid w:val="00B954F6"/>
    <w:rsid w:val="00B95812"/>
    <w:rsid w:val="00B9581D"/>
    <w:rsid w:val="00B95890"/>
    <w:rsid w:val="00B95899"/>
    <w:rsid w:val="00B959B7"/>
    <w:rsid w:val="00B95A4B"/>
    <w:rsid w:val="00B95B5A"/>
    <w:rsid w:val="00B95C14"/>
    <w:rsid w:val="00B95D79"/>
    <w:rsid w:val="00B95E1D"/>
    <w:rsid w:val="00B96070"/>
    <w:rsid w:val="00B961E9"/>
    <w:rsid w:val="00B9630F"/>
    <w:rsid w:val="00B9637A"/>
    <w:rsid w:val="00B96510"/>
    <w:rsid w:val="00B967DC"/>
    <w:rsid w:val="00B96BCD"/>
    <w:rsid w:val="00B97287"/>
    <w:rsid w:val="00B97292"/>
    <w:rsid w:val="00B972FD"/>
    <w:rsid w:val="00B976C0"/>
    <w:rsid w:val="00B978D5"/>
    <w:rsid w:val="00B97CEC"/>
    <w:rsid w:val="00B97D9C"/>
    <w:rsid w:val="00B97DAB"/>
    <w:rsid w:val="00B97F91"/>
    <w:rsid w:val="00BA0106"/>
    <w:rsid w:val="00BA01EB"/>
    <w:rsid w:val="00BA0607"/>
    <w:rsid w:val="00BA07B7"/>
    <w:rsid w:val="00BA0826"/>
    <w:rsid w:val="00BA088C"/>
    <w:rsid w:val="00BA0A67"/>
    <w:rsid w:val="00BA0C94"/>
    <w:rsid w:val="00BA0EC6"/>
    <w:rsid w:val="00BA12FA"/>
    <w:rsid w:val="00BA134E"/>
    <w:rsid w:val="00BA143D"/>
    <w:rsid w:val="00BA14FE"/>
    <w:rsid w:val="00BA177A"/>
    <w:rsid w:val="00BA187F"/>
    <w:rsid w:val="00BA1897"/>
    <w:rsid w:val="00BA192B"/>
    <w:rsid w:val="00BA195B"/>
    <w:rsid w:val="00BA1CAC"/>
    <w:rsid w:val="00BA1DDB"/>
    <w:rsid w:val="00BA1E46"/>
    <w:rsid w:val="00BA1EE6"/>
    <w:rsid w:val="00BA1F6E"/>
    <w:rsid w:val="00BA20B5"/>
    <w:rsid w:val="00BA2155"/>
    <w:rsid w:val="00BA221A"/>
    <w:rsid w:val="00BA22E9"/>
    <w:rsid w:val="00BA249B"/>
    <w:rsid w:val="00BA24B4"/>
    <w:rsid w:val="00BA24BB"/>
    <w:rsid w:val="00BA2BB5"/>
    <w:rsid w:val="00BA2BF2"/>
    <w:rsid w:val="00BA2CDF"/>
    <w:rsid w:val="00BA2DF2"/>
    <w:rsid w:val="00BA32AA"/>
    <w:rsid w:val="00BA3321"/>
    <w:rsid w:val="00BA334B"/>
    <w:rsid w:val="00BA33DB"/>
    <w:rsid w:val="00BA3412"/>
    <w:rsid w:val="00BA348E"/>
    <w:rsid w:val="00BA3629"/>
    <w:rsid w:val="00BA37FF"/>
    <w:rsid w:val="00BA3919"/>
    <w:rsid w:val="00BA3A40"/>
    <w:rsid w:val="00BA3AB7"/>
    <w:rsid w:val="00BA3C92"/>
    <w:rsid w:val="00BA3D96"/>
    <w:rsid w:val="00BA3DE2"/>
    <w:rsid w:val="00BA3E3B"/>
    <w:rsid w:val="00BA434B"/>
    <w:rsid w:val="00BA43E7"/>
    <w:rsid w:val="00BA43E8"/>
    <w:rsid w:val="00BA4415"/>
    <w:rsid w:val="00BA4543"/>
    <w:rsid w:val="00BA476B"/>
    <w:rsid w:val="00BA497C"/>
    <w:rsid w:val="00BA4B87"/>
    <w:rsid w:val="00BA4BDB"/>
    <w:rsid w:val="00BA4D3F"/>
    <w:rsid w:val="00BA4EBA"/>
    <w:rsid w:val="00BA500F"/>
    <w:rsid w:val="00BA55A8"/>
    <w:rsid w:val="00BA569C"/>
    <w:rsid w:val="00BA5710"/>
    <w:rsid w:val="00BA57A0"/>
    <w:rsid w:val="00BA58C1"/>
    <w:rsid w:val="00BA58CB"/>
    <w:rsid w:val="00BA5AF2"/>
    <w:rsid w:val="00BA6064"/>
    <w:rsid w:val="00BA61A0"/>
    <w:rsid w:val="00BA6234"/>
    <w:rsid w:val="00BA63F6"/>
    <w:rsid w:val="00BA6449"/>
    <w:rsid w:val="00BA65E0"/>
    <w:rsid w:val="00BA692D"/>
    <w:rsid w:val="00BA6A5D"/>
    <w:rsid w:val="00BA6B43"/>
    <w:rsid w:val="00BA6E2D"/>
    <w:rsid w:val="00BA6FF2"/>
    <w:rsid w:val="00BA712B"/>
    <w:rsid w:val="00BA7386"/>
    <w:rsid w:val="00BA75E3"/>
    <w:rsid w:val="00BA7736"/>
    <w:rsid w:val="00BA77A8"/>
    <w:rsid w:val="00BA7808"/>
    <w:rsid w:val="00BA7A1E"/>
    <w:rsid w:val="00BA7CC2"/>
    <w:rsid w:val="00BB0006"/>
    <w:rsid w:val="00BB012E"/>
    <w:rsid w:val="00BB024F"/>
    <w:rsid w:val="00BB0441"/>
    <w:rsid w:val="00BB057E"/>
    <w:rsid w:val="00BB060A"/>
    <w:rsid w:val="00BB07C5"/>
    <w:rsid w:val="00BB088F"/>
    <w:rsid w:val="00BB09FD"/>
    <w:rsid w:val="00BB0BBF"/>
    <w:rsid w:val="00BB0BEA"/>
    <w:rsid w:val="00BB0D03"/>
    <w:rsid w:val="00BB0D48"/>
    <w:rsid w:val="00BB107F"/>
    <w:rsid w:val="00BB1140"/>
    <w:rsid w:val="00BB1346"/>
    <w:rsid w:val="00BB164C"/>
    <w:rsid w:val="00BB1676"/>
    <w:rsid w:val="00BB1811"/>
    <w:rsid w:val="00BB198D"/>
    <w:rsid w:val="00BB19F9"/>
    <w:rsid w:val="00BB1A21"/>
    <w:rsid w:val="00BB1B36"/>
    <w:rsid w:val="00BB1D05"/>
    <w:rsid w:val="00BB1FED"/>
    <w:rsid w:val="00BB226E"/>
    <w:rsid w:val="00BB227D"/>
    <w:rsid w:val="00BB22C7"/>
    <w:rsid w:val="00BB23C8"/>
    <w:rsid w:val="00BB23CA"/>
    <w:rsid w:val="00BB23E8"/>
    <w:rsid w:val="00BB24DA"/>
    <w:rsid w:val="00BB25F2"/>
    <w:rsid w:val="00BB261D"/>
    <w:rsid w:val="00BB26C3"/>
    <w:rsid w:val="00BB280D"/>
    <w:rsid w:val="00BB2881"/>
    <w:rsid w:val="00BB29BE"/>
    <w:rsid w:val="00BB29E5"/>
    <w:rsid w:val="00BB2C12"/>
    <w:rsid w:val="00BB2C23"/>
    <w:rsid w:val="00BB2CD9"/>
    <w:rsid w:val="00BB2D39"/>
    <w:rsid w:val="00BB2FC1"/>
    <w:rsid w:val="00BB3023"/>
    <w:rsid w:val="00BB36EA"/>
    <w:rsid w:val="00BB3785"/>
    <w:rsid w:val="00BB3787"/>
    <w:rsid w:val="00BB37B0"/>
    <w:rsid w:val="00BB38AE"/>
    <w:rsid w:val="00BB3AD4"/>
    <w:rsid w:val="00BB3BD6"/>
    <w:rsid w:val="00BB3D5B"/>
    <w:rsid w:val="00BB3D92"/>
    <w:rsid w:val="00BB3E2B"/>
    <w:rsid w:val="00BB3E7B"/>
    <w:rsid w:val="00BB3EA0"/>
    <w:rsid w:val="00BB3EF8"/>
    <w:rsid w:val="00BB4158"/>
    <w:rsid w:val="00BB4171"/>
    <w:rsid w:val="00BB418D"/>
    <w:rsid w:val="00BB432E"/>
    <w:rsid w:val="00BB43F2"/>
    <w:rsid w:val="00BB4594"/>
    <w:rsid w:val="00BB4628"/>
    <w:rsid w:val="00BB4836"/>
    <w:rsid w:val="00BB4849"/>
    <w:rsid w:val="00BB4872"/>
    <w:rsid w:val="00BB4A2E"/>
    <w:rsid w:val="00BB4A8B"/>
    <w:rsid w:val="00BB4BB7"/>
    <w:rsid w:val="00BB4BEE"/>
    <w:rsid w:val="00BB50C7"/>
    <w:rsid w:val="00BB510E"/>
    <w:rsid w:val="00BB5173"/>
    <w:rsid w:val="00BB529B"/>
    <w:rsid w:val="00BB551B"/>
    <w:rsid w:val="00BB554E"/>
    <w:rsid w:val="00BB5597"/>
    <w:rsid w:val="00BB59C0"/>
    <w:rsid w:val="00BB5C4D"/>
    <w:rsid w:val="00BB6029"/>
    <w:rsid w:val="00BB6145"/>
    <w:rsid w:val="00BB63AA"/>
    <w:rsid w:val="00BB6408"/>
    <w:rsid w:val="00BB6486"/>
    <w:rsid w:val="00BB6501"/>
    <w:rsid w:val="00BB665B"/>
    <w:rsid w:val="00BB66B9"/>
    <w:rsid w:val="00BB676E"/>
    <w:rsid w:val="00BB6946"/>
    <w:rsid w:val="00BB6972"/>
    <w:rsid w:val="00BB6AEE"/>
    <w:rsid w:val="00BB6C9D"/>
    <w:rsid w:val="00BB6E97"/>
    <w:rsid w:val="00BB7089"/>
    <w:rsid w:val="00BB70CA"/>
    <w:rsid w:val="00BB7149"/>
    <w:rsid w:val="00BB7952"/>
    <w:rsid w:val="00BB7AC7"/>
    <w:rsid w:val="00BB7B50"/>
    <w:rsid w:val="00BB7BDA"/>
    <w:rsid w:val="00BB7C21"/>
    <w:rsid w:val="00BB7FA2"/>
    <w:rsid w:val="00BC00BA"/>
    <w:rsid w:val="00BC0141"/>
    <w:rsid w:val="00BC0311"/>
    <w:rsid w:val="00BC049C"/>
    <w:rsid w:val="00BC05B9"/>
    <w:rsid w:val="00BC05DF"/>
    <w:rsid w:val="00BC084B"/>
    <w:rsid w:val="00BC09F8"/>
    <w:rsid w:val="00BC0A06"/>
    <w:rsid w:val="00BC0A23"/>
    <w:rsid w:val="00BC0CEF"/>
    <w:rsid w:val="00BC0DEC"/>
    <w:rsid w:val="00BC0F2C"/>
    <w:rsid w:val="00BC0FE6"/>
    <w:rsid w:val="00BC1134"/>
    <w:rsid w:val="00BC12EB"/>
    <w:rsid w:val="00BC14DE"/>
    <w:rsid w:val="00BC16F4"/>
    <w:rsid w:val="00BC19B9"/>
    <w:rsid w:val="00BC1A29"/>
    <w:rsid w:val="00BC1A43"/>
    <w:rsid w:val="00BC1AFF"/>
    <w:rsid w:val="00BC1B03"/>
    <w:rsid w:val="00BC1B3D"/>
    <w:rsid w:val="00BC1B7E"/>
    <w:rsid w:val="00BC1BD5"/>
    <w:rsid w:val="00BC1C4E"/>
    <w:rsid w:val="00BC1CD7"/>
    <w:rsid w:val="00BC1E7B"/>
    <w:rsid w:val="00BC1F32"/>
    <w:rsid w:val="00BC1F9E"/>
    <w:rsid w:val="00BC20E8"/>
    <w:rsid w:val="00BC21BC"/>
    <w:rsid w:val="00BC269D"/>
    <w:rsid w:val="00BC26A2"/>
    <w:rsid w:val="00BC273C"/>
    <w:rsid w:val="00BC27B1"/>
    <w:rsid w:val="00BC2894"/>
    <w:rsid w:val="00BC28B2"/>
    <w:rsid w:val="00BC2B70"/>
    <w:rsid w:val="00BC2DCE"/>
    <w:rsid w:val="00BC2FC2"/>
    <w:rsid w:val="00BC3114"/>
    <w:rsid w:val="00BC38AB"/>
    <w:rsid w:val="00BC3C1D"/>
    <w:rsid w:val="00BC3E7E"/>
    <w:rsid w:val="00BC40B2"/>
    <w:rsid w:val="00BC41BA"/>
    <w:rsid w:val="00BC49FF"/>
    <w:rsid w:val="00BC4B3A"/>
    <w:rsid w:val="00BC4ECD"/>
    <w:rsid w:val="00BC4F12"/>
    <w:rsid w:val="00BC53BA"/>
    <w:rsid w:val="00BC5409"/>
    <w:rsid w:val="00BC5618"/>
    <w:rsid w:val="00BC5667"/>
    <w:rsid w:val="00BC5761"/>
    <w:rsid w:val="00BC5AC5"/>
    <w:rsid w:val="00BC602E"/>
    <w:rsid w:val="00BC6033"/>
    <w:rsid w:val="00BC63D7"/>
    <w:rsid w:val="00BC649F"/>
    <w:rsid w:val="00BC655C"/>
    <w:rsid w:val="00BC66FB"/>
    <w:rsid w:val="00BC679B"/>
    <w:rsid w:val="00BC683D"/>
    <w:rsid w:val="00BC68E3"/>
    <w:rsid w:val="00BC6C12"/>
    <w:rsid w:val="00BC6CA2"/>
    <w:rsid w:val="00BC6D3E"/>
    <w:rsid w:val="00BC6FB2"/>
    <w:rsid w:val="00BC702D"/>
    <w:rsid w:val="00BC74E7"/>
    <w:rsid w:val="00BC7573"/>
    <w:rsid w:val="00BC75BF"/>
    <w:rsid w:val="00BC76C1"/>
    <w:rsid w:val="00BC7778"/>
    <w:rsid w:val="00BC791D"/>
    <w:rsid w:val="00BD0196"/>
    <w:rsid w:val="00BD03E8"/>
    <w:rsid w:val="00BD0435"/>
    <w:rsid w:val="00BD0535"/>
    <w:rsid w:val="00BD05CF"/>
    <w:rsid w:val="00BD07F9"/>
    <w:rsid w:val="00BD0AA2"/>
    <w:rsid w:val="00BD0AA6"/>
    <w:rsid w:val="00BD0AB7"/>
    <w:rsid w:val="00BD0ADB"/>
    <w:rsid w:val="00BD0D06"/>
    <w:rsid w:val="00BD0E36"/>
    <w:rsid w:val="00BD0F41"/>
    <w:rsid w:val="00BD103F"/>
    <w:rsid w:val="00BD1060"/>
    <w:rsid w:val="00BD1307"/>
    <w:rsid w:val="00BD143A"/>
    <w:rsid w:val="00BD1563"/>
    <w:rsid w:val="00BD15C8"/>
    <w:rsid w:val="00BD19D0"/>
    <w:rsid w:val="00BD1B8E"/>
    <w:rsid w:val="00BD1DA4"/>
    <w:rsid w:val="00BD1EB6"/>
    <w:rsid w:val="00BD1F4A"/>
    <w:rsid w:val="00BD2086"/>
    <w:rsid w:val="00BD24F8"/>
    <w:rsid w:val="00BD251F"/>
    <w:rsid w:val="00BD277E"/>
    <w:rsid w:val="00BD28D1"/>
    <w:rsid w:val="00BD2B54"/>
    <w:rsid w:val="00BD2B55"/>
    <w:rsid w:val="00BD2C53"/>
    <w:rsid w:val="00BD2E6B"/>
    <w:rsid w:val="00BD2F51"/>
    <w:rsid w:val="00BD3015"/>
    <w:rsid w:val="00BD3139"/>
    <w:rsid w:val="00BD32AE"/>
    <w:rsid w:val="00BD32B4"/>
    <w:rsid w:val="00BD343B"/>
    <w:rsid w:val="00BD376A"/>
    <w:rsid w:val="00BD3C1F"/>
    <w:rsid w:val="00BD3D5B"/>
    <w:rsid w:val="00BD3F32"/>
    <w:rsid w:val="00BD3FE9"/>
    <w:rsid w:val="00BD4039"/>
    <w:rsid w:val="00BD439E"/>
    <w:rsid w:val="00BD4543"/>
    <w:rsid w:val="00BD45C0"/>
    <w:rsid w:val="00BD487F"/>
    <w:rsid w:val="00BD4A70"/>
    <w:rsid w:val="00BD4A9F"/>
    <w:rsid w:val="00BD4C20"/>
    <w:rsid w:val="00BD4CAF"/>
    <w:rsid w:val="00BD4D4B"/>
    <w:rsid w:val="00BD4E09"/>
    <w:rsid w:val="00BD4E6C"/>
    <w:rsid w:val="00BD4F14"/>
    <w:rsid w:val="00BD517D"/>
    <w:rsid w:val="00BD5200"/>
    <w:rsid w:val="00BD5586"/>
    <w:rsid w:val="00BD55CC"/>
    <w:rsid w:val="00BD55EA"/>
    <w:rsid w:val="00BD57DD"/>
    <w:rsid w:val="00BD5A1B"/>
    <w:rsid w:val="00BD5A25"/>
    <w:rsid w:val="00BD5A8F"/>
    <w:rsid w:val="00BD5B1A"/>
    <w:rsid w:val="00BD5B2C"/>
    <w:rsid w:val="00BD5B81"/>
    <w:rsid w:val="00BD5FCC"/>
    <w:rsid w:val="00BD619C"/>
    <w:rsid w:val="00BD6281"/>
    <w:rsid w:val="00BD62A5"/>
    <w:rsid w:val="00BD6353"/>
    <w:rsid w:val="00BD63E1"/>
    <w:rsid w:val="00BD6553"/>
    <w:rsid w:val="00BD656B"/>
    <w:rsid w:val="00BD6578"/>
    <w:rsid w:val="00BD689C"/>
    <w:rsid w:val="00BD6B5F"/>
    <w:rsid w:val="00BD6D75"/>
    <w:rsid w:val="00BD6F02"/>
    <w:rsid w:val="00BD70BD"/>
    <w:rsid w:val="00BD73C2"/>
    <w:rsid w:val="00BD74D9"/>
    <w:rsid w:val="00BD773F"/>
    <w:rsid w:val="00BD77F2"/>
    <w:rsid w:val="00BD7BC5"/>
    <w:rsid w:val="00BD7BE8"/>
    <w:rsid w:val="00BD7C45"/>
    <w:rsid w:val="00BD7D95"/>
    <w:rsid w:val="00BD7E05"/>
    <w:rsid w:val="00BE0087"/>
    <w:rsid w:val="00BE0088"/>
    <w:rsid w:val="00BE02F2"/>
    <w:rsid w:val="00BE05D3"/>
    <w:rsid w:val="00BE065D"/>
    <w:rsid w:val="00BE08ED"/>
    <w:rsid w:val="00BE095A"/>
    <w:rsid w:val="00BE09AF"/>
    <w:rsid w:val="00BE09B9"/>
    <w:rsid w:val="00BE09E7"/>
    <w:rsid w:val="00BE0A75"/>
    <w:rsid w:val="00BE0C67"/>
    <w:rsid w:val="00BE0DF1"/>
    <w:rsid w:val="00BE10E4"/>
    <w:rsid w:val="00BE13E5"/>
    <w:rsid w:val="00BE141E"/>
    <w:rsid w:val="00BE14C4"/>
    <w:rsid w:val="00BE15AD"/>
    <w:rsid w:val="00BE160B"/>
    <w:rsid w:val="00BE17EF"/>
    <w:rsid w:val="00BE1A4E"/>
    <w:rsid w:val="00BE1ED2"/>
    <w:rsid w:val="00BE1F41"/>
    <w:rsid w:val="00BE20D1"/>
    <w:rsid w:val="00BE20E7"/>
    <w:rsid w:val="00BE2111"/>
    <w:rsid w:val="00BE2447"/>
    <w:rsid w:val="00BE244D"/>
    <w:rsid w:val="00BE264C"/>
    <w:rsid w:val="00BE26A8"/>
    <w:rsid w:val="00BE2A6E"/>
    <w:rsid w:val="00BE2CAF"/>
    <w:rsid w:val="00BE2FEA"/>
    <w:rsid w:val="00BE306B"/>
    <w:rsid w:val="00BE30D6"/>
    <w:rsid w:val="00BE344C"/>
    <w:rsid w:val="00BE346C"/>
    <w:rsid w:val="00BE34AC"/>
    <w:rsid w:val="00BE36C7"/>
    <w:rsid w:val="00BE37F2"/>
    <w:rsid w:val="00BE3B05"/>
    <w:rsid w:val="00BE3C2E"/>
    <w:rsid w:val="00BE3CB3"/>
    <w:rsid w:val="00BE3D04"/>
    <w:rsid w:val="00BE3DC6"/>
    <w:rsid w:val="00BE3F53"/>
    <w:rsid w:val="00BE4062"/>
    <w:rsid w:val="00BE4300"/>
    <w:rsid w:val="00BE4496"/>
    <w:rsid w:val="00BE468B"/>
    <w:rsid w:val="00BE49CD"/>
    <w:rsid w:val="00BE4A44"/>
    <w:rsid w:val="00BE4DEF"/>
    <w:rsid w:val="00BE4E4D"/>
    <w:rsid w:val="00BE5046"/>
    <w:rsid w:val="00BE5083"/>
    <w:rsid w:val="00BE51B8"/>
    <w:rsid w:val="00BE52E0"/>
    <w:rsid w:val="00BE5327"/>
    <w:rsid w:val="00BE538C"/>
    <w:rsid w:val="00BE54FF"/>
    <w:rsid w:val="00BE5711"/>
    <w:rsid w:val="00BE583C"/>
    <w:rsid w:val="00BE5973"/>
    <w:rsid w:val="00BE5A67"/>
    <w:rsid w:val="00BE5BCC"/>
    <w:rsid w:val="00BE5F1F"/>
    <w:rsid w:val="00BE5F8D"/>
    <w:rsid w:val="00BE5F8F"/>
    <w:rsid w:val="00BE6182"/>
    <w:rsid w:val="00BE67FB"/>
    <w:rsid w:val="00BE6B31"/>
    <w:rsid w:val="00BE6B4B"/>
    <w:rsid w:val="00BE6C7E"/>
    <w:rsid w:val="00BE6D7A"/>
    <w:rsid w:val="00BE6D95"/>
    <w:rsid w:val="00BE6DA4"/>
    <w:rsid w:val="00BE6E66"/>
    <w:rsid w:val="00BE6E6C"/>
    <w:rsid w:val="00BE6E83"/>
    <w:rsid w:val="00BE7306"/>
    <w:rsid w:val="00BE737F"/>
    <w:rsid w:val="00BE73A4"/>
    <w:rsid w:val="00BE73CF"/>
    <w:rsid w:val="00BE73EE"/>
    <w:rsid w:val="00BE7489"/>
    <w:rsid w:val="00BE753E"/>
    <w:rsid w:val="00BE768F"/>
    <w:rsid w:val="00BE76E9"/>
    <w:rsid w:val="00BE76EC"/>
    <w:rsid w:val="00BE77B5"/>
    <w:rsid w:val="00BE79BC"/>
    <w:rsid w:val="00BE79E1"/>
    <w:rsid w:val="00BE7AF7"/>
    <w:rsid w:val="00BE7B82"/>
    <w:rsid w:val="00BE7CB4"/>
    <w:rsid w:val="00BE7D20"/>
    <w:rsid w:val="00BF0192"/>
    <w:rsid w:val="00BF0339"/>
    <w:rsid w:val="00BF07BA"/>
    <w:rsid w:val="00BF085A"/>
    <w:rsid w:val="00BF0973"/>
    <w:rsid w:val="00BF0B73"/>
    <w:rsid w:val="00BF0CA1"/>
    <w:rsid w:val="00BF0F65"/>
    <w:rsid w:val="00BF109E"/>
    <w:rsid w:val="00BF10BA"/>
    <w:rsid w:val="00BF10E2"/>
    <w:rsid w:val="00BF1224"/>
    <w:rsid w:val="00BF1350"/>
    <w:rsid w:val="00BF1387"/>
    <w:rsid w:val="00BF1411"/>
    <w:rsid w:val="00BF1506"/>
    <w:rsid w:val="00BF155F"/>
    <w:rsid w:val="00BF1565"/>
    <w:rsid w:val="00BF164F"/>
    <w:rsid w:val="00BF1682"/>
    <w:rsid w:val="00BF16ED"/>
    <w:rsid w:val="00BF1858"/>
    <w:rsid w:val="00BF1921"/>
    <w:rsid w:val="00BF1C06"/>
    <w:rsid w:val="00BF1D24"/>
    <w:rsid w:val="00BF1EA5"/>
    <w:rsid w:val="00BF23D4"/>
    <w:rsid w:val="00BF2489"/>
    <w:rsid w:val="00BF2569"/>
    <w:rsid w:val="00BF2762"/>
    <w:rsid w:val="00BF2A29"/>
    <w:rsid w:val="00BF2BD4"/>
    <w:rsid w:val="00BF2ED9"/>
    <w:rsid w:val="00BF2EF7"/>
    <w:rsid w:val="00BF3171"/>
    <w:rsid w:val="00BF31BA"/>
    <w:rsid w:val="00BF3214"/>
    <w:rsid w:val="00BF36F1"/>
    <w:rsid w:val="00BF3921"/>
    <w:rsid w:val="00BF3951"/>
    <w:rsid w:val="00BF3BD1"/>
    <w:rsid w:val="00BF3D68"/>
    <w:rsid w:val="00BF3DDB"/>
    <w:rsid w:val="00BF3E5B"/>
    <w:rsid w:val="00BF4089"/>
    <w:rsid w:val="00BF411D"/>
    <w:rsid w:val="00BF4300"/>
    <w:rsid w:val="00BF4406"/>
    <w:rsid w:val="00BF470E"/>
    <w:rsid w:val="00BF4856"/>
    <w:rsid w:val="00BF4B09"/>
    <w:rsid w:val="00BF4D11"/>
    <w:rsid w:val="00BF4DF2"/>
    <w:rsid w:val="00BF4E21"/>
    <w:rsid w:val="00BF5115"/>
    <w:rsid w:val="00BF52BC"/>
    <w:rsid w:val="00BF537F"/>
    <w:rsid w:val="00BF53C4"/>
    <w:rsid w:val="00BF5406"/>
    <w:rsid w:val="00BF545B"/>
    <w:rsid w:val="00BF552E"/>
    <w:rsid w:val="00BF5533"/>
    <w:rsid w:val="00BF554A"/>
    <w:rsid w:val="00BF5701"/>
    <w:rsid w:val="00BF5B28"/>
    <w:rsid w:val="00BF5D1C"/>
    <w:rsid w:val="00BF5F18"/>
    <w:rsid w:val="00BF6021"/>
    <w:rsid w:val="00BF634C"/>
    <w:rsid w:val="00BF663A"/>
    <w:rsid w:val="00BF69FA"/>
    <w:rsid w:val="00BF6B49"/>
    <w:rsid w:val="00BF6BA1"/>
    <w:rsid w:val="00BF7051"/>
    <w:rsid w:val="00BF7196"/>
    <w:rsid w:val="00BF73FD"/>
    <w:rsid w:val="00BF7622"/>
    <w:rsid w:val="00BF781C"/>
    <w:rsid w:val="00BF7845"/>
    <w:rsid w:val="00BF7AC6"/>
    <w:rsid w:val="00BF7BB4"/>
    <w:rsid w:val="00BF7D72"/>
    <w:rsid w:val="00BF7D96"/>
    <w:rsid w:val="00BF7E3C"/>
    <w:rsid w:val="00C004A3"/>
    <w:rsid w:val="00C004F8"/>
    <w:rsid w:val="00C005F3"/>
    <w:rsid w:val="00C006EB"/>
    <w:rsid w:val="00C007E3"/>
    <w:rsid w:val="00C00982"/>
    <w:rsid w:val="00C009AF"/>
    <w:rsid w:val="00C00D91"/>
    <w:rsid w:val="00C00DF4"/>
    <w:rsid w:val="00C00EE9"/>
    <w:rsid w:val="00C013B2"/>
    <w:rsid w:val="00C0171B"/>
    <w:rsid w:val="00C01DCE"/>
    <w:rsid w:val="00C020F0"/>
    <w:rsid w:val="00C020F7"/>
    <w:rsid w:val="00C0228F"/>
    <w:rsid w:val="00C024EB"/>
    <w:rsid w:val="00C02660"/>
    <w:rsid w:val="00C026CD"/>
    <w:rsid w:val="00C0283F"/>
    <w:rsid w:val="00C02A27"/>
    <w:rsid w:val="00C02DF8"/>
    <w:rsid w:val="00C02E4E"/>
    <w:rsid w:val="00C02F27"/>
    <w:rsid w:val="00C03051"/>
    <w:rsid w:val="00C0330C"/>
    <w:rsid w:val="00C0336C"/>
    <w:rsid w:val="00C033D3"/>
    <w:rsid w:val="00C03438"/>
    <w:rsid w:val="00C035D5"/>
    <w:rsid w:val="00C03643"/>
    <w:rsid w:val="00C03B6B"/>
    <w:rsid w:val="00C03C39"/>
    <w:rsid w:val="00C04045"/>
    <w:rsid w:val="00C04440"/>
    <w:rsid w:val="00C04630"/>
    <w:rsid w:val="00C04735"/>
    <w:rsid w:val="00C047EA"/>
    <w:rsid w:val="00C04CF4"/>
    <w:rsid w:val="00C04E54"/>
    <w:rsid w:val="00C04F7D"/>
    <w:rsid w:val="00C05150"/>
    <w:rsid w:val="00C05178"/>
    <w:rsid w:val="00C0519B"/>
    <w:rsid w:val="00C05211"/>
    <w:rsid w:val="00C05288"/>
    <w:rsid w:val="00C05459"/>
    <w:rsid w:val="00C056CC"/>
    <w:rsid w:val="00C05B7F"/>
    <w:rsid w:val="00C05D9E"/>
    <w:rsid w:val="00C05DF1"/>
    <w:rsid w:val="00C05E16"/>
    <w:rsid w:val="00C0601F"/>
    <w:rsid w:val="00C06134"/>
    <w:rsid w:val="00C061D4"/>
    <w:rsid w:val="00C0621F"/>
    <w:rsid w:val="00C06223"/>
    <w:rsid w:val="00C06238"/>
    <w:rsid w:val="00C06775"/>
    <w:rsid w:val="00C06829"/>
    <w:rsid w:val="00C069FE"/>
    <w:rsid w:val="00C06A14"/>
    <w:rsid w:val="00C06B86"/>
    <w:rsid w:val="00C06BCB"/>
    <w:rsid w:val="00C06D1D"/>
    <w:rsid w:val="00C06ED8"/>
    <w:rsid w:val="00C0719E"/>
    <w:rsid w:val="00C071C4"/>
    <w:rsid w:val="00C07425"/>
    <w:rsid w:val="00C074B3"/>
    <w:rsid w:val="00C07638"/>
    <w:rsid w:val="00C07762"/>
    <w:rsid w:val="00C07A8B"/>
    <w:rsid w:val="00C07C5C"/>
    <w:rsid w:val="00C10043"/>
    <w:rsid w:val="00C10441"/>
    <w:rsid w:val="00C105E1"/>
    <w:rsid w:val="00C10696"/>
    <w:rsid w:val="00C106FE"/>
    <w:rsid w:val="00C1087D"/>
    <w:rsid w:val="00C10889"/>
    <w:rsid w:val="00C10949"/>
    <w:rsid w:val="00C10A79"/>
    <w:rsid w:val="00C10AB0"/>
    <w:rsid w:val="00C10CEE"/>
    <w:rsid w:val="00C10D72"/>
    <w:rsid w:val="00C110C9"/>
    <w:rsid w:val="00C11120"/>
    <w:rsid w:val="00C111A4"/>
    <w:rsid w:val="00C11327"/>
    <w:rsid w:val="00C1152E"/>
    <w:rsid w:val="00C116C9"/>
    <w:rsid w:val="00C117A1"/>
    <w:rsid w:val="00C11887"/>
    <w:rsid w:val="00C11B14"/>
    <w:rsid w:val="00C11B6D"/>
    <w:rsid w:val="00C11C5B"/>
    <w:rsid w:val="00C11DA4"/>
    <w:rsid w:val="00C11DAB"/>
    <w:rsid w:val="00C11E6B"/>
    <w:rsid w:val="00C11FAA"/>
    <w:rsid w:val="00C11FE0"/>
    <w:rsid w:val="00C120BA"/>
    <w:rsid w:val="00C126C4"/>
    <w:rsid w:val="00C1292B"/>
    <w:rsid w:val="00C129E8"/>
    <w:rsid w:val="00C12B96"/>
    <w:rsid w:val="00C12D65"/>
    <w:rsid w:val="00C12D84"/>
    <w:rsid w:val="00C12EDE"/>
    <w:rsid w:val="00C12EE8"/>
    <w:rsid w:val="00C12F49"/>
    <w:rsid w:val="00C12F8B"/>
    <w:rsid w:val="00C12F90"/>
    <w:rsid w:val="00C1317E"/>
    <w:rsid w:val="00C1331E"/>
    <w:rsid w:val="00C1357C"/>
    <w:rsid w:val="00C13583"/>
    <w:rsid w:val="00C13646"/>
    <w:rsid w:val="00C13697"/>
    <w:rsid w:val="00C136B7"/>
    <w:rsid w:val="00C13721"/>
    <w:rsid w:val="00C1376E"/>
    <w:rsid w:val="00C13835"/>
    <w:rsid w:val="00C138A9"/>
    <w:rsid w:val="00C13A12"/>
    <w:rsid w:val="00C13A29"/>
    <w:rsid w:val="00C13BBD"/>
    <w:rsid w:val="00C13E6A"/>
    <w:rsid w:val="00C14196"/>
    <w:rsid w:val="00C1419B"/>
    <w:rsid w:val="00C141E4"/>
    <w:rsid w:val="00C143D6"/>
    <w:rsid w:val="00C143FB"/>
    <w:rsid w:val="00C1453B"/>
    <w:rsid w:val="00C1459E"/>
    <w:rsid w:val="00C14618"/>
    <w:rsid w:val="00C1486B"/>
    <w:rsid w:val="00C14FD3"/>
    <w:rsid w:val="00C15185"/>
    <w:rsid w:val="00C15189"/>
    <w:rsid w:val="00C15470"/>
    <w:rsid w:val="00C154C5"/>
    <w:rsid w:val="00C15500"/>
    <w:rsid w:val="00C15568"/>
    <w:rsid w:val="00C15590"/>
    <w:rsid w:val="00C155E4"/>
    <w:rsid w:val="00C1587D"/>
    <w:rsid w:val="00C158A4"/>
    <w:rsid w:val="00C1596B"/>
    <w:rsid w:val="00C15A27"/>
    <w:rsid w:val="00C15D76"/>
    <w:rsid w:val="00C15E06"/>
    <w:rsid w:val="00C15E4E"/>
    <w:rsid w:val="00C1609A"/>
    <w:rsid w:val="00C161A3"/>
    <w:rsid w:val="00C16506"/>
    <w:rsid w:val="00C1692B"/>
    <w:rsid w:val="00C16C6F"/>
    <w:rsid w:val="00C16DB8"/>
    <w:rsid w:val="00C16E78"/>
    <w:rsid w:val="00C171B1"/>
    <w:rsid w:val="00C174A2"/>
    <w:rsid w:val="00C17704"/>
    <w:rsid w:val="00C17992"/>
    <w:rsid w:val="00C179CD"/>
    <w:rsid w:val="00C17CA2"/>
    <w:rsid w:val="00C17F02"/>
    <w:rsid w:val="00C20018"/>
    <w:rsid w:val="00C200C9"/>
    <w:rsid w:val="00C202CD"/>
    <w:rsid w:val="00C203C3"/>
    <w:rsid w:val="00C20492"/>
    <w:rsid w:val="00C20517"/>
    <w:rsid w:val="00C205CE"/>
    <w:rsid w:val="00C209C8"/>
    <w:rsid w:val="00C20A0A"/>
    <w:rsid w:val="00C20AD2"/>
    <w:rsid w:val="00C20D4A"/>
    <w:rsid w:val="00C20D5B"/>
    <w:rsid w:val="00C20E9C"/>
    <w:rsid w:val="00C20F92"/>
    <w:rsid w:val="00C21091"/>
    <w:rsid w:val="00C21101"/>
    <w:rsid w:val="00C21359"/>
    <w:rsid w:val="00C2147B"/>
    <w:rsid w:val="00C21487"/>
    <w:rsid w:val="00C21507"/>
    <w:rsid w:val="00C216F6"/>
    <w:rsid w:val="00C21704"/>
    <w:rsid w:val="00C21A07"/>
    <w:rsid w:val="00C21AB0"/>
    <w:rsid w:val="00C21AE6"/>
    <w:rsid w:val="00C21D11"/>
    <w:rsid w:val="00C21EB4"/>
    <w:rsid w:val="00C22054"/>
    <w:rsid w:val="00C2249C"/>
    <w:rsid w:val="00C225A8"/>
    <w:rsid w:val="00C225BC"/>
    <w:rsid w:val="00C227BE"/>
    <w:rsid w:val="00C227F3"/>
    <w:rsid w:val="00C22AE6"/>
    <w:rsid w:val="00C22DB6"/>
    <w:rsid w:val="00C22FC3"/>
    <w:rsid w:val="00C23085"/>
    <w:rsid w:val="00C230E5"/>
    <w:rsid w:val="00C23319"/>
    <w:rsid w:val="00C2374C"/>
    <w:rsid w:val="00C23770"/>
    <w:rsid w:val="00C238CE"/>
    <w:rsid w:val="00C239DC"/>
    <w:rsid w:val="00C23A86"/>
    <w:rsid w:val="00C23B57"/>
    <w:rsid w:val="00C23C2A"/>
    <w:rsid w:val="00C23CE2"/>
    <w:rsid w:val="00C23D27"/>
    <w:rsid w:val="00C23EBC"/>
    <w:rsid w:val="00C23F26"/>
    <w:rsid w:val="00C24073"/>
    <w:rsid w:val="00C2422D"/>
    <w:rsid w:val="00C24276"/>
    <w:rsid w:val="00C2448A"/>
    <w:rsid w:val="00C24582"/>
    <w:rsid w:val="00C24690"/>
    <w:rsid w:val="00C2488B"/>
    <w:rsid w:val="00C24C64"/>
    <w:rsid w:val="00C24D00"/>
    <w:rsid w:val="00C24D9B"/>
    <w:rsid w:val="00C250D3"/>
    <w:rsid w:val="00C25451"/>
    <w:rsid w:val="00C254CA"/>
    <w:rsid w:val="00C25971"/>
    <w:rsid w:val="00C25AD7"/>
    <w:rsid w:val="00C25BAB"/>
    <w:rsid w:val="00C25BD6"/>
    <w:rsid w:val="00C25E28"/>
    <w:rsid w:val="00C25FD8"/>
    <w:rsid w:val="00C26237"/>
    <w:rsid w:val="00C264E4"/>
    <w:rsid w:val="00C265BE"/>
    <w:rsid w:val="00C26605"/>
    <w:rsid w:val="00C26678"/>
    <w:rsid w:val="00C26A51"/>
    <w:rsid w:val="00C26C7B"/>
    <w:rsid w:val="00C26E5D"/>
    <w:rsid w:val="00C26F4A"/>
    <w:rsid w:val="00C26F5A"/>
    <w:rsid w:val="00C26F70"/>
    <w:rsid w:val="00C2703F"/>
    <w:rsid w:val="00C270E2"/>
    <w:rsid w:val="00C272B1"/>
    <w:rsid w:val="00C275E4"/>
    <w:rsid w:val="00C275F6"/>
    <w:rsid w:val="00C27674"/>
    <w:rsid w:val="00C27734"/>
    <w:rsid w:val="00C27861"/>
    <w:rsid w:val="00C27A85"/>
    <w:rsid w:val="00C27AE9"/>
    <w:rsid w:val="00C27C52"/>
    <w:rsid w:val="00C27D11"/>
    <w:rsid w:val="00C27D48"/>
    <w:rsid w:val="00C27DE3"/>
    <w:rsid w:val="00C30144"/>
    <w:rsid w:val="00C3047A"/>
    <w:rsid w:val="00C306AE"/>
    <w:rsid w:val="00C309B7"/>
    <w:rsid w:val="00C30B60"/>
    <w:rsid w:val="00C30BDA"/>
    <w:rsid w:val="00C30C00"/>
    <w:rsid w:val="00C30D92"/>
    <w:rsid w:val="00C30E43"/>
    <w:rsid w:val="00C30F80"/>
    <w:rsid w:val="00C30FE0"/>
    <w:rsid w:val="00C311E6"/>
    <w:rsid w:val="00C31265"/>
    <w:rsid w:val="00C31276"/>
    <w:rsid w:val="00C312DA"/>
    <w:rsid w:val="00C31595"/>
    <w:rsid w:val="00C315B6"/>
    <w:rsid w:val="00C315FD"/>
    <w:rsid w:val="00C316CA"/>
    <w:rsid w:val="00C3187D"/>
    <w:rsid w:val="00C31922"/>
    <w:rsid w:val="00C31C71"/>
    <w:rsid w:val="00C31CC9"/>
    <w:rsid w:val="00C31D87"/>
    <w:rsid w:val="00C31F06"/>
    <w:rsid w:val="00C32041"/>
    <w:rsid w:val="00C32114"/>
    <w:rsid w:val="00C322DF"/>
    <w:rsid w:val="00C3258A"/>
    <w:rsid w:val="00C3260B"/>
    <w:rsid w:val="00C32897"/>
    <w:rsid w:val="00C32AB5"/>
    <w:rsid w:val="00C32B85"/>
    <w:rsid w:val="00C32C17"/>
    <w:rsid w:val="00C32C86"/>
    <w:rsid w:val="00C33259"/>
    <w:rsid w:val="00C334D3"/>
    <w:rsid w:val="00C33523"/>
    <w:rsid w:val="00C33B2E"/>
    <w:rsid w:val="00C33BB0"/>
    <w:rsid w:val="00C33C6E"/>
    <w:rsid w:val="00C3422C"/>
    <w:rsid w:val="00C3422D"/>
    <w:rsid w:val="00C3429B"/>
    <w:rsid w:val="00C34372"/>
    <w:rsid w:val="00C3456E"/>
    <w:rsid w:val="00C34695"/>
    <w:rsid w:val="00C34B66"/>
    <w:rsid w:val="00C34B7A"/>
    <w:rsid w:val="00C34DA2"/>
    <w:rsid w:val="00C34DD4"/>
    <w:rsid w:val="00C34EBF"/>
    <w:rsid w:val="00C35022"/>
    <w:rsid w:val="00C35493"/>
    <w:rsid w:val="00C354E3"/>
    <w:rsid w:val="00C35702"/>
    <w:rsid w:val="00C35D04"/>
    <w:rsid w:val="00C35D37"/>
    <w:rsid w:val="00C3600A"/>
    <w:rsid w:val="00C360FD"/>
    <w:rsid w:val="00C3649B"/>
    <w:rsid w:val="00C36640"/>
    <w:rsid w:val="00C36910"/>
    <w:rsid w:val="00C369B4"/>
    <w:rsid w:val="00C36D8B"/>
    <w:rsid w:val="00C36EFE"/>
    <w:rsid w:val="00C37051"/>
    <w:rsid w:val="00C371B5"/>
    <w:rsid w:val="00C37255"/>
    <w:rsid w:val="00C37299"/>
    <w:rsid w:val="00C3770E"/>
    <w:rsid w:val="00C377A3"/>
    <w:rsid w:val="00C37868"/>
    <w:rsid w:val="00C37A11"/>
    <w:rsid w:val="00C37E0C"/>
    <w:rsid w:val="00C37E62"/>
    <w:rsid w:val="00C37E95"/>
    <w:rsid w:val="00C40043"/>
    <w:rsid w:val="00C40240"/>
    <w:rsid w:val="00C402FC"/>
    <w:rsid w:val="00C40313"/>
    <w:rsid w:val="00C403D5"/>
    <w:rsid w:val="00C40422"/>
    <w:rsid w:val="00C404C2"/>
    <w:rsid w:val="00C40660"/>
    <w:rsid w:val="00C407D1"/>
    <w:rsid w:val="00C4094F"/>
    <w:rsid w:val="00C40956"/>
    <w:rsid w:val="00C40A70"/>
    <w:rsid w:val="00C40B56"/>
    <w:rsid w:val="00C40C1A"/>
    <w:rsid w:val="00C40D5C"/>
    <w:rsid w:val="00C40DD9"/>
    <w:rsid w:val="00C40EA2"/>
    <w:rsid w:val="00C410CB"/>
    <w:rsid w:val="00C41492"/>
    <w:rsid w:val="00C41770"/>
    <w:rsid w:val="00C419E6"/>
    <w:rsid w:val="00C419EB"/>
    <w:rsid w:val="00C41A9D"/>
    <w:rsid w:val="00C41DA8"/>
    <w:rsid w:val="00C41DEC"/>
    <w:rsid w:val="00C41EC9"/>
    <w:rsid w:val="00C4203E"/>
    <w:rsid w:val="00C42199"/>
    <w:rsid w:val="00C422C9"/>
    <w:rsid w:val="00C425CF"/>
    <w:rsid w:val="00C42746"/>
    <w:rsid w:val="00C428D6"/>
    <w:rsid w:val="00C429AA"/>
    <w:rsid w:val="00C429CD"/>
    <w:rsid w:val="00C42C0C"/>
    <w:rsid w:val="00C42EFB"/>
    <w:rsid w:val="00C42F76"/>
    <w:rsid w:val="00C43139"/>
    <w:rsid w:val="00C43324"/>
    <w:rsid w:val="00C433A7"/>
    <w:rsid w:val="00C4395D"/>
    <w:rsid w:val="00C43B0E"/>
    <w:rsid w:val="00C43B5C"/>
    <w:rsid w:val="00C43D47"/>
    <w:rsid w:val="00C43DBA"/>
    <w:rsid w:val="00C43E8D"/>
    <w:rsid w:val="00C43EC8"/>
    <w:rsid w:val="00C43F0F"/>
    <w:rsid w:val="00C440AC"/>
    <w:rsid w:val="00C442E1"/>
    <w:rsid w:val="00C4470C"/>
    <w:rsid w:val="00C448F4"/>
    <w:rsid w:val="00C44AB3"/>
    <w:rsid w:val="00C44E17"/>
    <w:rsid w:val="00C44F84"/>
    <w:rsid w:val="00C44F92"/>
    <w:rsid w:val="00C44FC6"/>
    <w:rsid w:val="00C45091"/>
    <w:rsid w:val="00C450E6"/>
    <w:rsid w:val="00C450F2"/>
    <w:rsid w:val="00C451DA"/>
    <w:rsid w:val="00C452A0"/>
    <w:rsid w:val="00C453AD"/>
    <w:rsid w:val="00C45625"/>
    <w:rsid w:val="00C45634"/>
    <w:rsid w:val="00C45BF4"/>
    <w:rsid w:val="00C45C54"/>
    <w:rsid w:val="00C45E65"/>
    <w:rsid w:val="00C4615A"/>
    <w:rsid w:val="00C461EE"/>
    <w:rsid w:val="00C462D7"/>
    <w:rsid w:val="00C465B6"/>
    <w:rsid w:val="00C46687"/>
    <w:rsid w:val="00C46767"/>
    <w:rsid w:val="00C4688B"/>
    <w:rsid w:val="00C468A1"/>
    <w:rsid w:val="00C468E2"/>
    <w:rsid w:val="00C4697E"/>
    <w:rsid w:val="00C46989"/>
    <w:rsid w:val="00C46B60"/>
    <w:rsid w:val="00C46C72"/>
    <w:rsid w:val="00C46DA9"/>
    <w:rsid w:val="00C46EED"/>
    <w:rsid w:val="00C46FBC"/>
    <w:rsid w:val="00C4740D"/>
    <w:rsid w:val="00C47593"/>
    <w:rsid w:val="00C47985"/>
    <w:rsid w:val="00C479A3"/>
    <w:rsid w:val="00C47B19"/>
    <w:rsid w:val="00C47D33"/>
    <w:rsid w:val="00C47F30"/>
    <w:rsid w:val="00C47F4D"/>
    <w:rsid w:val="00C50063"/>
    <w:rsid w:val="00C500F0"/>
    <w:rsid w:val="00C5013A"/>
    <w:rsid w:val="00C5027F"/>
    <w:rsid w:val="00C502A1"/>
    <w:rsid w:val="00C506C6"/>
    <w:rsid w:val="00C506F4"/>
    <w:rsid w:val="00C507CB"/>
    <w:rsid w:val="00C50807"/>
    <w:rsid w:val="00C508F8"/>
    <w:rsid w:val="00C50C2A"/>
    <w:rsid w:val="00C50C5B"/>
    <w:rsid w:val="00C50CEE"/>
    <w:rsid w:val="00C50EBA"/>
    <w:rsid w:val="00C50F62"/>
    <w:rsid w:val="00C510B2"/>
    <w:rsid w:val="00C510E9"/>
    <w:rsid w:val="00C5110D"/>
    <w:rsid w:val="00C5113B"/>
    <w:rsid w:val="00C511EF"/>
    <w:rsid w:val="00C511FF"/>
    <w:rsid w:val="00C512DC"/>
    <w:rsid w:val="00C516B4"/>
    <w:rsid w:val="00C51810"/>
    <w:rsid w:val="00C5186A"/>
    <w:rsid w:val="00C51951"/>
    <w:rsid w:val="00C51A60"/>
    <w:rsid w:val="00C51B82"/>
    <w:rsid w:val="00C51EDD"/>
    <w:rsid w:val="00C51F10"/>
    <w:rsid w:val="00C51F51"/>
    <w:rsid w:val="00C52298"/>
    <w:rsid w:val="00C522DA"/>
    <w:rsid w:val="00C524CB"/>
    <w:rsid w:val="00C5280E"/>
    <w:rsid w:val="00C52817"/>
    <w:rsid w:val="00C52836"/>
    <w:rsid w:val="00C52C1E"/>
    <w:rsid w:val="00C52D40"/>
    <w:rsid w:val="00C52F1B"/>
    <w:rsid w:val="00C5304D"/>
    <w:rsid w:val="00C530D8"/>
    <w:rsid w:val="00C53386"/>
    <w:rsid w:val="00C534A8"/>
    <w:rsid w:val="00C538BA"/>
    <w:rsid w:val="00C53C7E"/>
    <w:rsid w:val="00C53D7C"/>
    <w:rsid w:val="00C5403E"/>
    <w:rsid w:val="00C54054"/>
    <w:rsid w:val="00C54208"/>
    <w:rsid w:val="00C54231"/>
    <w:rsid w:val="00C54305"/>
    <w:rsid w:val="00C54388"/>
    <w:rsid w:val="00C54551"/>
    <w:rsid w:val="00C54756"/>
    <w:rsid w:val="00C54923"/>
    <w:rsid w:val="00C54A93"/>
    <w:rsid w:val="00C54C11"/>
    <w:rsid w:val="00C54E6F"/>
    <w:rsid w:val="00C54E98"/>
    <w:rsid w:val="00C54EED"/>
    <w:rsid w:val="00C55050"/>
    <w:rsid w:val="00C55163"/>
    <w:rsid w:val="00C552AB"/>
    <w:rsid w:val="00C55362"/>
    <w:rsid w:val="00C55375"/>
    <w:rsid w:val="00C553CC"/>
    <w:rsid w:val="00C5547C"/>
    <w:rsid w:val="00C554BF"/>
    <w:rsid w:val="00C555FC"/>
    <w:rsid w:val="00C55AAC"/>
    <w:rsid w:val="00C55C30"/>
    <w:rsid w:val="00C56016"/>
    <w:rsid w:val="00C56136"/>
    <w:rsid w:val="00C561D1"/>
    <w:rsid w:val="00C5620D"/>
    <w:rsid w:val="00C56629"/>
    <w:rsid w:val="00C567BB"/>
    <w:rsid w:val="00C567D6"/>
    <w:rsid w:val="00C56D32"/>
    <w:rsid w:val="00C57148"/>
    <w:rsid w:val="00C5714E"/>
    <w:rsid w:val="00C571CD"/>
    <w:rsid w:val="00C5734F"/>
    <w:rsid w:val="00C575B8"/>
    <w:rsid w:val="00C57665"/>
    <w:rsid w:val="00C579CD"/>
    <w:rsid w:val="00C57AEB"/>
    <w:rsid w:val="00C57B8C"/>
    <w:rsid w:val="00C57BB2"/>
    <w:rsid w:val="00C57C12"/>
    <w:rsid w:val="00C57ED6"/>
    <w:rsid w:val="00C60164"/>
    <w:rsid w:val="00C6025B"/>
    <w:rsid w:val="00C60351"/>
    <w:rsid w:val="00C60524"/>
    <w:rsid w:val="00C60549"/>
    <w:rsid w:val="00C6074C"/>
    <w:rsid w:val="00C60A11"/>
    <w:rsid w:val="00C60DB0"/>
    <w:rsid w:val="00C60E38"/>
    <w:rsid w:val="00C60FFA"/>
    <w:rsid w:val="00C610CD"/>
    <w:rsid w:val="00C61101"/>
    <w:rsid w:val="00C612CD"/>
    <w:rsid w:val="00C613EC"/>
    <w:rsid w:val="00C614AB"/>
    <w:rsid w:val="00C614EC"/>
    <w:rsid w:val="00C61832"/>
    <w:rsid w:val="00C620DA"/>
    <w:rsid w:val="00C622A7"/>
    <w:rsid w:val="00C62327"/>
    <w:rsid w:val="00C62507"/>
    <w:rsid w:val="00C626DE"/>
    <w:rsid w:val="00C627FE"/>
    <w:rsid w:val="00C62848"/>
    <w:rsid w:val="00C628CE"/>
    <w:rsid w:val="00C62999"/>
    <w:rsid w:val="00C629B3"/>
    <w:rsid w:val="00C62EF1"/>
    <w:rsid w:val="00C62F27"/>
    <w:rsid w:val="00C63128"/>
    <w:rsid w:val="00C632F7"/>
    <w:rsid w:val="00C6333F"/>
    <w:rsid w:val="00C633FC"/>
    <w:rsid w:val="00C635EE"/>
    <w:rsid w:val="00C6369E"/>
    <w:rsid w:val="00C63B2B"/>
    <w:rsid w:val="00C63D1B"/>
    <w:rsid w:val="00C63EEE"/>
    <w:rsid w:val="00C63FB4"/>
    <w:rsid w:val="00C64008"/>
    <w:rsid w:val="00C64016"/>
    <w:rsid w:val="00C6405D"/>
    <w:rsid w:val="00C641CC"/>
    <w:rsid w:val="00C646DA"/>
    <w:rsid w:val="00C6473E"/>
    <w:rsid w:val="00C64F51"/>
    <w:rsid w:val="00C6508C"/>
    <w:rsid w:val="00C65100"/>
    <w:rsid w:val="00C65247"/>
    <w:rsid w:val="00C653E5"/>
    <w:rsid w:val="00C654EA"/>
    <w:rsid w:val="00C6555E"/>
    <w:rsid w:val="00C6563A"/>
    <w:rsid w:val="00C65777"/>
    <w:rsid w:val="00C65931"/>
    <w:rsid w:val="00C659C1"/>
    <w:rsid w:val="00C65B41"/>
    <w:rsid w:val="00C65C6F"/>
    <w:rsid w:val="00C65D2A"/>
    <w:rsid w:val="00C6605E"/>
    <w:rsid w:val="00C6613B"/>
    <w:rsid w:val="00C661CF"/>
    <w:rsid w:val="00C66275"/>
    <w:rsid w:val="00C6638E"/>
    <w:rsid w:val="00C66437"/>
    <w:rsid w:val="00C6647E"/>
    <w:rsid w:val="00C664B2"/>
    <w:rsid w:val="00C66549"/>
    <w:rsid w:val="00C6658D"/>
    <w:rsid w:val="00C66823"/>
    <w:rsid w:val="00C66B4D"/>
    <w:rsid w:val="00C66FC5"/>
    <w:rsid w:val="00C6718F"/>
    <w:rsid w:val="00C672F8"/>
    <w:rsid w:val="00C67589"/>
    <w:rsid w:val="00C6768A"/>
    <w:rsid w:val="00C67808"/>
    <w:rsid w:val="00C67824"/>
    <w:rsid w:val="00C679E9"/>
    <w:rsid w:val="00C67A71"/>
    <w:rsid w:val="00C67B01"/>
    <w:rsid w:val="00C67B4E"/>
    <w:rsid w:val="00C67C15"/>
    <w:rsid w:val="00C67C1D"/>
    <w:rsid w:val="00C67D59"/>
    <w:rsid w:val="00C67E56"/>
    <w:rsid w:val="00C700CD"/>
    <w:rsid w:val="00C70462"/>
    <w:rsid w:val="00C70509"/>
    <w:rsid w:val="00C705ED"/>
    <w:rsid w:val="00C70616"/>
    <w:rsid w:val="00C709C4"/>
    <w:rsid w:val="00C70B75"/>
    <w:rsid w:val="00C70C56"/>
    <w:rsid w:val="00C70E4A"/>
    <w:rsid w:val="00C710F0"/>
    <w:rsid w:val="00C71331"/>
    <w:rsid w:val="00C71367"/>
    <w:rsid w:val="00C71613"/>
    <w:rsid w:val="00C717FA"/>
    <w:rsid w:val="00C718A4"/>
    <w:rsid w:val="00C71A93"/>
    <w:rsid w:val="00C71AB1"/>
    <w:rsid w:val="00C71B4C"/>
    <w:rsid w:val="00C71BC2"/>
    <w:rsid w:val="00C71C5F"/>
    <w:rsid w:val="00C71F36"/>
    <w:rsid w:val="00C71F70"/>
    <w:rsid w:val="00C71FB5"/>
    <w:rsid w:val="00C72190"/>
    <w:rsid w:val="00C7242F"/>
    <w:rsid w:val="00C7249D"/>
    <w:rsid w:val="00C7257F"/>
    <w:rsid w:val="00C727DE"/>
    <w:rsid w:val="00C72958"/>
    <w:rsid w:val="00C72B70"/>
    <w:rsid w:val="00C72BDE"/>
    <w:rsid w:val="00C72C21"/>
    <w:rsid w:val="00C72D2F"/>
    <w:rsid w:val="00C72D3E"/>
    <w:rsid w:val="00C72DFC"/>
    <w:rsid w:val="00C73211"/>
    <w:rsid w:val="00C732EC"/>
    <w:rsid w:val="00C733F3"/>
    <w:rsid w:val="00C737D9"/>
    <w:rsid w:val="00C738A7"/>
    <w:rsid w:val="00C73A3F"/>
    <w:rsid w:val="00C73B33"/>
    <w:rsid w:val="00C73CFE"/>
    <w:rsid w:val="00C73D60"/>
    <w:rsid w:val="00C740C7"/>
    <w:rsid w:val="00C74110"/>
    <w:rsid w:val="00C7427B"/>
    <w:rsid w:val="00C74452"/>
    <w:rsid w:val="00C7445B"/>
    <w:rsid w:val="00C745BE"/>
    <w:rsid w:val="00C745C9"/>
    <w:rsid w:val="00C7466C"/>
    <w:rsid w:val="00C7469E"/>
    <w:rsid w:val="00C746C9"/>
    <w:rsid w:val="00C7475E"/>
    <w:rsid w:val="00C74A88"/>
    <w:rsid w:val="00C74DDC"/>
    <w:rsid w:val="00C74ED4"/>
    <w:rsid w:val="00C75327"/>
    <w:rsid w:val="00C7537D"/>
    <w:rsid w:val="00C75389"/>
    <w:rsid w:val="00C7542C"/>
    <w:rsid w:val="00C75461"/>
    <w:rsid w:val="00C7554E"/>
    <w:rsid w:val="00C7575C"/>
    <w:rsid w:val="00C758ED"/>
    <w:rsid w:val="00C75918"/>
    <w:rsid w:val="00C75A45"/>
    <w:rsid w:val="00C75A92"/>
    <w:rsid w:val="00C75AFF"/>
    <w:rsid w:val="00C75BFA"/>
    <w:rsid w:val="00C75E11"/>
    <w:rsid w:val="00C75E14"/>
    <w:rsid w:val="00C75E64"/>
    <w:rsid w:val="00C7610A"/>
    <w:rsid w:val="00C76110"/>
    <w:rsid w:val="00C76239"/>
    <w:rsid w:val="00C76403"/>
    <w:rsid w:val="00C764AF"/>
    <w:rsid w:val="00C7650A"/>
    <w:rsid w:val="00C76603"/>
    <w:rsid w:val="00C7665A"/>
    <w:rsid w:val="00C76725"/>
    <w:rsid w:val="00C76738"/>
    <w:rsid w:val="00C767B6"/>
    <w:rsid w:val="00C7692C"/>
    <w:rsid w:val="00C76A3D"/>
    <w:rsid w:val="00C76B62"/>
    <w:rsid w:val="00C76B83"/>
    <w:rsid w:val="00C76B92"/>
    <w:rsid w:val="00C76BA9"/>
    <w:rsid w:val="00C76BB0"/>
    <w:rsid w:val="00C76CD4"/>
    <w:rsid w:val="00C76CD9"/>
    <w:rsid w:val="00C76D59"/>
    <w:rsid w:val="00C76DDC"/>
    <w:rsid w:val="00C770B9"/>
    <w:rsid w:val="00C771BB"/>
    <w:rsid w:val="00C77214"/>
    <w:rsid w:val="00C775E2"/>
    <w:rsid w:val="00C776B2"/>
    <w:rsid w:val="00C776B9"/>
    <w:rsid w:val="00C77A23"/>
    <w:rsid w:val="00C77AC4"/>
    <w:rsid w:val="00C77D76"/>
    <w:rsid w:val="00C77D79"/>
    <w:rsid w:val="00C77EE6"/>
    <w:rsid w:val="00C77F30"/>
    <w:rsid w:val="00C8007E"/>
    <w:rsid w:val="00C803D7"/>
    <w:rsid w:val="00C80719"/>
    <w:rsid w:val="00C8074C"/>
    <w:rsid w:val="00C80909"/>
    <w:rsid w:val="00C80BF5"/>
    <w:rsid w:val="00C80D6B"/>
    <w:rsid w:val="00C80E5D"/>
    <w:rsid w:val="00C80FD0"/>
    <w:rsid w:val="00C811CF"/>
    <w:rsid w:val="00C8122C"/>
    <w:rsid w:val="00C8139D"/>
    <w:rsid w:val="00C81566"/>
    <w:rsid w:val="00C816F8"/>
    <w:rsid w:val="00C817F9"/>
    <w:rsid w:val="00C817FF"/>
    <w:rsid w:val="00C81B4D"/>
    <w:rsid w:val="00C81BD4"/>
    <w:rsid w:val="00C81DCB"/>
    <w:rsid w:val="00C8236B"/>
    <w:rsid w:val="00C8257D"/>
    <w:rsid w:val="00C826FD"/>
    <w:rsid w:val="00C8277A"/>
    <w:rsid w:val="00C8292C"/>
    <w:rsid w:val="00C829DE"/>
    <w:rsid w:val="00C82A3E"/>
    <w:rsid w:val="00C82FF2"/>
    <w:rsid w:val="00C83140"/>
    <w:rsid w:val="00C83313"/>
    <w:rsid w:val="00C8337C"/>
    <w:rsid w:val="00C833C9"/>
    <w:rsid w:val="00C833EE"/>
    <w:rsid w:val="00C83664"/>
    <w:rsid w:val="00C83EB4"/>
    <w:rsid w:val="00C83F4E"/>
    <w:rsid w:val="00C840F1"/>
    <w:rsid w:val="00C8415B"/>
    <w:rsid w:val="00C84518"/>
    <w:rsid w:val="00C8455A"/>
    <w:rsid w:val="00C845B3"/>
    <w:rsid w:val="00C84733"/>
    <w:rsid w:val="00C8483A"/>
    <w:rsid w:val="00C84872"/>
    <w:rsid w:val="00C84977"/>
    <w:rsid w:val="00C84B75"/>
    <w:rsid w:val="00C84C87"/>
    <w:rsid w:val="00C84CEA"/>
    <w:rsid w:val="00C84FD3"/>
    <w:rsid w:val="00C85156"/>
    <w:rsid w:val="00C8556C"/>
    <w:rsid w:val="00C855FD"/>
    <w:rsid w:val="00C85838"/>
    <w:rsid w:val="00C85921"/>
    <w:rsid w:val="00C85A79"/>
    <w:rsid w:val="00C85B4D"/>
    <w:rsid w:val="00C85D39"/>
    <w:rsid w:val="00C85DE8"/>
    <w:rsid w:val="00C85E0A"/>
    <w:rsid w:val="00C85E70"/>
    <w:rsid w:val="00C85E7A"/>
    <w:rsid w:val="00C85FE3"/>
    <w:rsid w:val="00C861C6"/>
    <w:rsid w:val="00C8647D"/>
    <w:rsid w:val="00C866F8"/>
    <w:rsid w:val="00C868F4"/>
    <w:rsid w:val="00C86917"/>
    <w:rsid w:val="00C86B57"/>
    <w:rsid w:val="00C86C3B"/>
    <w:rsid w:val="00C86CBD"/>
    <w:rsid w:val="00C86CDF"/>
    <w:rsid w:val="00C86DCE"/>
    <w:rsid w:val="00C86E19"/>
    <w:rsid w:val="00C86E30"/>
    <w:rsid w:val="00C86ED6"/>
    <w:rsid w:val="00C87253"/>
    <w:rsid w:val="00C87270"/>
    <w:rsid w:val="00C8729C"/>
    <w:rsid w:val="00C874E8"/>
    <w:rsid w:val="00C87514"/>
    <w:rsid w:val="00C87689"/>
    <w:rsid w:val="00C877AE"/>
    <w:rsid w:val="00C87AC0"/>
    <w:rsid w:val="00C87AC2"/>
    <w:rsid w:val="00C87BD7"/>
    <w:rsid w:val="00C901A2"/>
    <w:rsid w:val="00C901FE"/>
    <w:rsid w:val="00C90294"/>
    <w:rsid w:val="00C905DB"/>
    <w:rsid w:val="00C9062F"/>
    <w:rsid w:val="00C90731"/>
    <w:rsid w:val="00C9076E"/>
    <w:rsid w:val="00C90934"/>
    <w:rsid w:val="00C909D2"/>
    <w:rsid w:val="00C90A3D"/>
    <w:rsid w:val="00C90A61"/>
    <w:rsid w:val="00C90C4C"/>
    <w:rsid w:val="00C90EC4"/>
    <w:rsid w:val="00C911C5"/>
    <w:rsid w:val="00C9120F"/>
    <w:rsid w:val="00C9134D"/>
    <w:rsid w:val="00C91432"/>
    <w:rsid w:val="00C91481"/>
    <w:rsid w:val="00C9175D"/>
    <w:rsid w:val="00C9185B"/>
    <w:rsid w:val="00C91BCB"/>
    <w:rsid w:val="00C91C96"/>
    <w:rsid w:val="00C91E82"/>
    <w:rsid w:val="00C91EA9"/>
    <w:rsid w:val="00C91F32"/>
    <w:rsid w:val="00C91FA8"/>
    <w:rsid w:val="00C92068"/>
    <w:rsid w:val="00C9253B"/>
    <w:rsid w:val="00C92667"/>
    <w:rsid w:val="00C9270E"/>
    <w:rsid w:val="00C92732"/>
    <w:rsid w:val="00C927B0"/>
    <w:rsid w:val="00C92948"/>
    <w:rsid w:val="00C929D1"/>
    <w:rsid w:val="00C92A6A"/>
    <w:rsid w:val="00C92C54"/>
    <w:rsid w:val="00C92C75"/>
    <w:rsid w:val="00C92D82"/>
    <w:rsid w:val="00C92E1D"/>
    <w:rsid w:val="00C92EB5"/>
    <w:rsid w:val="00C930BC"/>
    <w:rsid w:val="00C93249"/>
    <w:rsid w:val="00C933DA"/>
    <w:rsid w:val="00C9378A"/>
    <w:rsid w:val="00C938A9"/>
    <w:rsid w:val="00C939AB"/>
    <w:rsid w:val="00C93B62"/>
    <w:rsid w:val="00C93C5A"/>
    <w:rsid w:val="00C93D61"/>
    <w:rsid w:val="00C93EA2"/>
    <w:rsid w:val="00C94101"/>
    <w:rsid w:val="00C943F5"/>
    <w:rsid w:val="00C94422"/>
    <w:rsid w:val="00C9449A"/>
    <w:rsid w:val="00C947F0"/>
    <w:rsid w:val="00C949A6"/>
    <w:rsid w:val="00C94A71"/>
    <w:rsid w:val="00C94AAC"/>
    <w:rsid w:val="00C9533F"/>
    <w:rsid w:val="00C954B8"/>
    <w:rsid w:val="00C95572"/>
    <w:rsid w:val="00C95797"/>
    <w:rsid w:val="00C95938"/>
    <w:rsid w:val="00C95B04"/>
    <w:rsid w:val="00C95B5C"/>
    <w:rsid w:val="00C95D20"/>
    <w:rsid w:val="00C95DF0"/>
    <w:rsid w:val="00C9601C"/>
    <w:rsid w:val="00C96172"/>
    <w:rsid w:val="00C9628C"/>
    <w:rsid w:val="00C966D9"/>
    <w:rsid w:val="00C96757"/>
    <w:rsid w:val="00C96869"/>
    <w:rsid w:val="00C9690F"/>
    <w:rsid w:val="00C969A7"/>
    <w:rsid w:val="00C96C00"/>
    <w:rsid w:val="00C96CC7"/>
    <w:rsid w:val="00C96D1D"/>
    <w:rsid w:val="00C96E7B"/>
    <w:rsid w:val="00C96FE4"/>
    <w:rsid w:val="00C9707D"/>
    <w:rsid w:val="00C970FD"/>
    <w:rsid w:val="00C973C1"/>
    <w:rsid w:val="00C97599"/>
    <w:rsid w:val="00C97962"/>
    <w:rsid w:val="00C97AB6"/>
    <w:rsid w:val="00C97C8B"/>
    <w:rsid w:val="00C97E72"/>
    <w:rsid w:val="00C97EA4"/>
    <w:rsid w:val="00C97FF8"/>
    <w:rsid w:val="00CA030C"/>
    <w:rsid w:val="00CA0383"/>
    <w:rsid w:val="00CA03F8"/>
    <w:rsid w:val="00CA0430"/>
    <w:rsid w:val="00CA05F8"/>
    <w:rsid w:val="00CA0615"/>
    <w:rsid w:val="00CA0651"/>
    <w:rsid w:val="00CA08F0"/>
    <w:rsid w:val="00CA096F"/>
    <w:rsid w:val="00CA0CD7"/>
    <w:rsid w:val="00CA0D99"/>
    <w:rsid w:val="00CA0E67"/>
    <w:rsid w:val="00CA1366"/>
    <w:rsid w:val="00CA1413"/>
    <w:rsid w:val="00CA1602"/>
    <w:rsid w:val="00CA1623"/>
    <w:rsid w:val="00CA19CE"/>
    <w:rsid w:val="00CA1A6C"/>
    <w:rsid w:val="00CA1AB6"/>
    <w:rsid w:val="00CA1B8E"/>
    <w:rsid w:val="00CA1BF3"/>
    <w:rsid w:val="00CA1C55"/>
    <w:rsid w:val="00CA2062"/>
    <w:rsid w:val="00CA2463"/>
    <w:rsid w:val="00CA255C"/>
    <w:rsid w:val="00CA2870"/>
    <w:rsid w:val="00CA29BC"/>
    <w:rsid w:val="00CA2A77"/>
    <w:rsid w:val="00CA2A7F"/>
    <w:rsid w:val="00CA2BFB"/>
    <w:rsid w:val="00CA2E99"/>
    <w:rsid w:val="00CA2ED9"/>
    <w:rsid w:val="00CA2F84"/>
    <w:rsid w:val="00CA3007"/>
    <w:rsid w:val="00CA348B"/>
    <w:rsid w:val="00CA36B0"/>
    <w:rsid w:val="00CA3B6C"/>
    <w:rsid w:val="00CA3B7D"/>
    <w:rsid w:val="00CA3DBB"/>
    <w:rsid w:val="00CA3E80"/>
    <w:rsid w:val="00CA3F4B"/>
    <w:rsid w:val="00CA3FEA"/>
    <w:rsid w:val="00CA403E"/>
    <w:rsid w:val="00CA4215"/>
    <w:rsid w:val="00CA426E"/>
    <w:rsid w:val="00CA446E"/>
    <w:rsid w:val="00CA4996"/>
    <w:rsid w:val="00CA4AB3"/>
    <w:rsid w:val="00CA4C3F"/>
    <w:rsid w:val="00CA4E16"/>
    <w:rsid w:val="00CA52AC"/>
    <w:rsid w:val="00CA52FD"/>
    <w:rsid w:val="00CA5421"/>
    <w:rsid w:val="00CA54D4"/>
    <w:rsid w:val="00CA55C9"/>
    <w:rsid w:val="00CA56AA"/>
    <w:rsid w:val="00CA590C"/>
    <w:rsid w:val="00CA5ABE"/>
    <w:rsid w:val="00CA5AE8"/>
    <w:rsid w:val="00CA5C14"/>
    <w:rsid w:val="00CA5EC9"/>
    <w:rsid w:val="00CA61F1"/>
    <w:rsid w:val="00CA63F2"/>
    <w:rsid w:val="00CA6560"/>
    <w:rsid w:val="00CA6786"/>
    <w:rsid w:val="00CA6A57"/>
    <w:rsid w:val="00CA6A88"/>
    <w:rsid w:val="00CA6A8D"/>
    <w:rsid w:val="00CA6BF0"/>
    <w:rsid w:val="00CA6D41"/>
    <w:rsid w:val="00CA70CD"/>
    <w:rsid w:val="00CA70D3"/>
    <w:rsid w:val="00CA7393"/>
    <w:rsid w:val="00CA73F1"/>
    <w:rsid w:val="00CA748B"/>
    <w:rsid w:val="00CA759C"/>
    <w:rsid w:val="00CA7B1E"/>
    <w:rsid w:val="00CA7C0C"/>
    <w:rsid w:val="00CA7DED"/>
    <w:rsid w:val="00CA7E1C"/>
    <w:rsid w:val="00CB0617"/>
    <w:rsid w:val="00CB07C8"/>
    <w:rsid w:val="00CB0842"/>
    <w:rsid w:val="00CB090F"/>
    <w:rsid w:val="00CB0A91"/>
    <w:rsid w:val="00CB0BD7"/>
    <w:rsid w:val="00CB0C6F"/>
    <w:rsid w:val="00CB103B"/>
    <w:rsid w:val="00CB1060"/>
    <w:rsid w:val="00CB1470"/>
    <w:rsid w:val="00CB151B"/>
    <w:rsid w:val="00CB164A"/>
    <w:rsid w:val="00CB1684"/>
    <w:rsid w:val="00CB1755"/>
    <w:rsid w:val="00CB17A4"/>
    <w:rsid w:val="00CB1803"/>
    <w:rsid w:val="00CB1CB7"/>
    <w:rsid w:val="00CB1F7E"/>
    <w:rsid w:val="00CB2213"/>
    <w:rsid w:val="00CB22A7"/>
    <w:rsid w:val="00CB2449"/>
    <w:rsid w:val="00CB2639"/>
    <w:rsid w:val="00CB2693"/>
    <w:rsid w:val="00CB26FC"/>
    <w:rsid w:val="00CB2749"/>
    <w:rsid w:val="00CB285F"/>
    <w:rsid w:val="00CB2A9A"/>
    <w:rsid w:val="00CB2C23"/>
    <w:rsid w:val="00CB2C32"/>
    <w:rsid w:val="00CB30BF"/>
    <w:rsid w:val="00CB328B"/>
    <w:rsid w:val="00CB32D6"/>
    <w:rsid w:val="00CB3532"/>
    <w:rsid w:val="00CB3689"/>
    <w:rsid w:val="00CB373E"/>
    <w:rsid w:val="00CB3C75"/>
    <w:rsid w:val="00CB3D5C"/>
    <w:rsid w:val="00CB4227"/>
    <w:rsid w:val="00CB42CD"/>
    <w:rsid w:val="00CB464E"/>
    <w:rsid w:val="00CB48A2"/>
    <w:rsid w:val="00CB4993"/>
    <w:rsid w:val="00CB4B6A"/>
    <w:rsid w:val="00CB4EE8"/>
    <w:rsid w:val="00CB5162"/>
    <w:rsid w:val="00CB51C9"/>
    <w:rsid w:val="00CB54E1"/>
    <w:rsid w:val="00CB55F0"/>
    <w:rsid w:val="00CB5776"/>
    <w:rsid w:val="00CB59E1"/>
    <w:rsid w:val="00CB5A79"/>
    <w:rsid w:val="00CB5ACF"/>
    <w:rsid w:val="00CB5C6D"/>
    <w:rsid w:val="00CB5E36"/>
    <w:rsid w:val="00CB5E90"/>
    <w:rsid w:val="00CB6051"/>
    <w:rsid w:val="00CB62CF"/>
    <w:rsid w:val="00CB643E"/>
    <w:rsid w:val="00CB644E"/>
    <w:rsid w:val="00CB648D"/>
    <w:rsid w:val="00CB6501"/>
    <w:rsid w:val="00CB6608"/>
    <w:rsid w:val="00CB66B4"/>
    <w:rsid w:val="00CB67F3"/>
    <w:rsid w:val="00CB688D"/>
    <w:rsid w:val="00CB69D0"/>
    <w:rsid w:val="00CB6A1D"/>
    <w:rsid w:val="00CB6A9E"/>
    <w:rsid w:val="00CB6B03"/>
    <w:rsid w:val="00CB6CD0"/>
    <w:rsid w:val="00CB6E68"/>
    <w:rsid w:val="00CB6E85"/>
    <w:rsid w:val="00CB6FF7"/>
    <w:rsid w:val="00CB73E5"/>
    <w:rsid w:val="00CB73E7"/>
    <w:rsid w:val="00CB7457"/>
    <w:rsid w:val="00CB74DA"/>
    <w:rsid w:val="00CB7668"/>
    <w:rsid w:val="00CB78C7"/>
    <w:rsid w:val="00CB78E4"/>
    <w:rsid w:val="00CB79CA"/>
    <w:rsid w:val="00CB7A50"/>
    <w:rsid w:val="00CB7ADA"/>
    <w:rsid w:val="00CB7ADC"/>
    <w:rsid w:val="00CB7CE2"/>
    <w:rsid w:val="00CB7F52"/>
    <w:rsid w:val="00CC01E4"/>
    <w:rsid w:val="00CC0229"/>
    <w:rsid w:val="00CC037F"/>
    <w:rsid w:val="00CC03FE"/>
    <w:rsid w:val="00CC040F"/>
    <w:rsid w:val="00CC0452"/>
    <w:rsid w:val="00CC04CB"/>
    <w:rsid w:val="00CC055E"/>
    <w:rsid w:val="00CC061F"/>
    <w:rsid w:val="00CC0A09"/>
    <w:rsid w:val="00CC0AA7"/>
    <w:rsid w:val="00CC0BE5"/>
    <w:rsid w:val="00CC0D14"/>
    <w:rsid w:val="00CC0D9A"/>
    <w:rsid w:val="00CC0E90"/>
    <w:rsid w:val="00CC1174"/>
    <w:rsid w:val="00CC11FB"/>
    <w:rsid w:val="00CC1204"/>
    <w:rsid w:val="00CC1319"/>
    <w:rsid w:val="00CC132C"/>
    <w:rsid w:val="00CC13FA"/>
    <w:rsid w:val="00CC1404"/>
    <w:rsid w:val="00CC142F"/>
    <w:rsid w:val="00CC1459"/>
    <w:rsid w:val="00CC1555"/>
    <w:rsid w:val="00CC16AE"/>
    <w:rsid w:val="00CC1AB1"/>
    <w:rsid w:val="00CC1D27"/>
    <w:rsid w:val="00CC1F19"/>
    <w:rsid w:val="00CC1FAE"/>
    <w:rsid w:val="00CC217B"/>
    <w:rsid w:val="00CC228C"/>
    <w:rsid w:val="00CC2333"/>
    <w:rsid w:val="00CC23A8"/>
    <w:rsid w:val="00CC23AC"/>
    <w:rsid w:val="00CC2457"/>
    <w:rsid w:val="00CC2559"/>
    <w:rsid w:val="00CC25E3"/>
    <w:rsid w:val="00CC262B"/>
    <w:rsid w:val="00CC28B9"/>
    <w:rsid w:val="00CC28E7"/>
    <w:rsid w:val="00CC28EB"/>
    <w:rsid w:val="00CC2A61"/>
    <w:rsid w:val="00CC2A71"/>
    <w:rsid w:val="00CC2A7D"/>
    <w:rsid w:val="00CC2F93"/>
    <w:rsid w:val="00CC2FE1"/>
    <w:rsid w:val="00CC3248"/>
    <w:rsid w:val="00CC327F"/>
    <w:rsid w:val="00CC3381"/>
    <w:rsid w:val="00CC33EC"/>
    <w:rsid w:val="00CC3463"/>
    <w:rsid w:val="00CC34A3"/>
    <w:rsid w:val="00CC35E1"/>
    <w:rsid w:val="00CC363D"/>
    <w:rsid w:val="00CC386D"/>
    <w:rsid w:val="00CC3A85"/>
    <w:rsid w:val="00CC3AD5"/>
    <w:rsid w:val="00CC3D06"/>
    <w:rsid w:val="00CC3DBA"/>
    <w:rsid w:val="00CC3E50"/>
    <w:rsid w:val="00CC3ED6"/>
    <w:rsid w:val="00CC3EDB"/>
    <w:rsid w:val="00CC3F03"/>
    <w:rsid w:val="00CC3F11"/>
    <w:rsid w:val="00CC461B"/>
    <w:rsid w:val="00CC47E8"/>
    <w:rsid w:val="00CC48C5"/>
    <w:rsid w:val="00CC48DE"/>
    <w:rsid w:val="00CC4A51"/>
    <w:rsid w:val="00CC4AD1"/>
    <w:rsid w:val="00CC4BA6"/>
    <w:rsid w:val="00CC4D04"/>
    <w:rsid w:val="00CC4DA1"/>
    <w:rsid w:val="00CC4EA5"/>
    <w:rsid w:val="00CC4FDD"/>
    <w:rsid w:val="00CC5099"/>
    <w:rsid w:val="00CC5255"/>
    <w:rsid w:val="00CC52D5"/>
    <w:rsid w:val="00CC53D5"/>
    <w:rsid w:val="00CC5505"/>
    <w:rsid w:val="00CC5540"/>
    <w:rsid w:val="00CC56DE"/>
    <w:rsid w:val="00CC5791"/>
    <w:rsid w:val="00CC5E50"/>
    <w:rsid w:val="00CC5F16"/>
    <w:rsid w:val="00CC5F2B"/>
    <w:rsid w:val="00CC5FC8"/>
    <w:rsid w:val="00CC600C"/>
    <w:rsid w:val="00CC6038"/>
    <w:rsid w:val="00CC60BE"/>
    <w:rsid w:val="00CC614A"/>
    <w:rsid w:val="00CC61AB"/>
    <w:rsid w:val="00CC61D1"/>
    <w:rsid w:val="00CC629A"/>
    <w:rsid w:val="00CC63E8"/>
    <w:rsid w:val="00CC6562"/>
    <w:rsid w:val="00CC673D"/>
    <w:rsid w:val="00CC68C2"/>
    <w:rsid w:val="00CC691B"/>
    <w:rsid w:val="00CC6933"/>
    <w:rsid w:val="00CC69B8"/>
    <w:rsid w:val="00CC69BE"/>
    <w:rsid w:val="00CC6C0A"/>
    <w:rsid w:val="00CC6D5D"/>
    <w:rsid w:val="00CC6F41"/>
    <w:rsid w:val="00CC7338"/>
    <w:rsid w:val="00CC7369"/>
    <w:rsid w:val="00CC7689"/>
    <w:rsid w:val="00CC7706"/>
    <w:rsid w:val="00CC781C"/>
    <w:rsid w:val="00CC7AC6"/>
    <w:rsid w:val="00CC7B74"/>
    <w:rsid w:val="00CC7CAF"/>
    <w:rsid w:val="00CC7D70"/>
    <w:rsid w:val="00CC7DAC"/>
    <w:rsid w:val="00CC7F5B"/>
    <w:rsid w:val="00CD0162"/>
    <w:rsid w:val="00CD0222"/>
    <w:rsid w:val="00CD053F"/>
    <w:rsid w:val="00CD069B"/>
    <w:rsid w:val="00CD078E"/>
    <w:rsid w:val="00CD0A96"/>
    <w:rsid w:val="00CD0AA5"/>
    <w:rsid w:val="00CD0C0F"/>
    <w:rsid w:val="00CD0DC7"/>
    <w:rsid w:val="00CD0E02"/>
    <w:rsid w:val="00CD0FE1"/>
    <w:rsid w:val="00CD1030"/>
    <w:rsid w:val="00CD10D9"/>
    <w:rsid w:val="00CD11D3"/>
    <w:rsid w:val="00CD12EF"/>
    <w:rsid w:val="00CD1470"/>
    <w:rsid w:val="00CD15C7"/>
    <w:rsid w:val="00CD16BA"/>
    <w:rsid w:val="00CD1A86"/>
    <w:rsid w:val="00CD1AC0"/>
    <w:rsid w:val="00CD1C74"/>
    <w:rsid w:val="00CD1E3B"/>
    <w:rsid w:val="00CD1E6D"/>
    <w:rsid w:val="00CD1E80"/>
    <w:rsid w:val="00CD1F8E"/>
    <w:rsid w:val="00CD20E8"/>
    <w:rsid w:val="00CD2180"/>
    <w:rsid w:val="00CD219B"/>
    <w:rsid w:val="00CD22C4"/>
    <w:rsid w:val="00CD2621"/>
    <w:rsid w:val="00CD26D6"/>
    <w:rsid w:val="00CD274D"/>
    <w:rsid w:val="00CD27D4"/>
    <w:rsid w:val="00CD2827"/>
    <w:rsid w:val="00CD29D0"/>
    <w:rsid w:val="00CD29D1"/>
    <w:rsid w:val="00CD2A74"/>
    <w:rsid w:val="00CD2AA7"/>
    <w:rsid w:val="00CD2BEC"/>
    <w:rsid w:val="00CD3079"/>
    <w:rsid w:val="00CD317D"/>
    <w:rsid w:val="00CD36B8"/>
    <w:rsid w:val="00CD386B"/>
    <w:rsid w:val="00CD3AFD"/>
    <w:rsid w:val="00CD3B06"/>
    <w:rsid w:val="00CD3C15"/>
    <w:rsid w:val="00CD3C43"/>
    <w:rsid w:val="00CD3E67"/>
    <w:rsid w:val="00CD3E9F"/>
    <w:rsid w:val="00CD4029"/>
    <w:rsid w:val="00CD427C"/>
    <w:rsid w:val="00CD4366"/>
    <w:rsid w:val="00CD43D1"/>
    <w:rsid w:val="00CD455D"/>
    <w:rsid w:val="00CD4579"/>
    <w:rsid w:val="00CD47F2"/>
    <w:rsid w:val="00CD4D1B"/>
    <w:rsid w:val="00CD4E81"/>
    <w:rsid w:val="00CD4FB1"/>
    <w:rsid w:val="00CD5021"/>
    <w:rsid w:val="00CD5250"/>
    <w:rsid w:val="00CD5258"/>
    <w:rsid w:val="00CD52F4"/>
    <w:rsid w:val="00CD575A"/>
    <w:rsid w:val="00CD58EB"/>
    <w:rsid w:val="00CD5D30"/>
    <w:rsid w:val="00CD5E08"/>
    <w:rsid w:val="00CD6135"/>
    <w:rsid w:val="00CD6170"/>
    <w:rsid w:val="00CD6346"/>
    <w:rsid w:val="00CD634A"/>
    <w:rsid w:val="00CD638B"/>
    <w:rsid w:val="00CD648B"/>
    <w:rsid w:val="00CD6692"/>
    <w:rsid w:val="00CD66FC"/>
    <w:rsid w:val="00CD66FF"/>
    <w:rsid w:val="00CD67B0"/>
    <w:rsid w:val="00CD6AB9"/>
    <w:rsid w:val="00CD6C1A"/>
    <w:rsid w:val="00CD6DBF"/>
    <w:rsid w:val="00CD6E57"/>
    <w:rsid w:val="00CD720C"/>
    <w:rsid w:val="00CD72D6"/>
    <w:rsid w:val="00CD72DD"/>
    <w:rsid w:val="00CD7363"/>
    <w:rsid w:val="00CD7419"/>
    <w:rsid w:val="00CD74CE"/>
    <w:rsid w:val="00CD773E"/>
    <w:rsid w:val="00CD781D"/>
    <w:rsid w:val="00CD783E"/>
    <w:rsid w:val="00CD78A9"/>
    <w:rsid w:val="00CD78E1"/>
    <w:rsid w:val="00CD79CB"/>
    <w:rsid w:val="00CD7A1C"/>
    <w:rsid w:val="00CD7AC5"/>
    <w:rsid w:val="00CD7B16"/>
    <w:rsid w:val="00CD7D77"/>
    <w:rsid w:val="00CD7D78"/>
    <w:rsid w:val="00CD7DB6"/>
    <w:rsid w:val="00CE039B"/>
    <w:rsid w:val="00CE052D"/>
    <w:rsid w:val="00CE05CF"/>
    <w:rsid w:val="00CE097C"/>
    <w:rsid w:val="00CE0A05"/>
    <w:rsid w:val="00CE0B51"/>
    <w:rsid w:val="00CE0BE7"/>
    <w:rsid w:val="00CE0C3A"/>
    <w:rsid w:val="00CE0F23"/>
    <w:rsid w:val="00CE0FA2"/>
    <w:rsid w:val="00CE12E1"/>
    <w:rsid w:val="00CE14E9"/>
    <w:rsid w:val="00CE16DF"/>
    <w:rsid w:val="00CE17F7"/>
    <w:rsid w:val="00CE1828"/>
    <w:rsid w:val="00CE1A10"/>
    <w:rsid w:val="00CE1AC4"/>
    <w:rsid w:val="00CE1C0B"/>
    <w:rsid w:val="00CE1D83"/>
    <w:rsid w:val="00CE1DE8"/>
    <w:rsid w:val="00CE1EEB"/>
    <w:rsid w:val="00CE1F4E"/>
    <w:rsid w:val="00CE1F75"/>
    <w:rsid w:val="00CE200C"/>
    <w:rsid w:val="00CE201C"/>
    <w:rsid w:val="00CE2125"/>
    <w:rsid w:val="00CE2318"/>
    <w:rsid w:val="00CE25B2"/>
    <w:rsid w:val="00CE2675"/>
    <w:rsid w:val="00CE28A3"/>
    <w:rsid w:val="00CE290F"/>
    <w:rsid w:val="00CE2AD9"/>
    <w:rsid w:val="00CE2B4A"/>
    <w:rsid w:val="00CE2BA5"/>
    <w:rsid w:val="00CE2BCB"/>
    <w:rsid w:val="00CE2BFC"/>
    <w:rsid w:val="00CE2F49"/>
    <w:rsid w:val="00CE2F55"/>
    <w:rsid w:val="00CE30A8"/>
    <w:rsid w:val="00CE30CC"/>
    <w:rsid w:val="00CE3251"/>
    <w:rsid w:val="00CE32F0"/>
    <w:rsid w:val="00CE3365"/>
    <w:rsid w:val="00CE364E"/>
    <w:rsid w:val="00CE3678"/>
    <w:rsid w:val="00CE36D1"/>
    <w:rsid w:val="00CE3773"/>
    <w:rsid w:val="00CE3793"/>
    <w:rsid w:val="00CE38FF"/>
    <w:rsid w:val="00CE3A94"/>
    <w:rsid w:val="00CE3B0B"/>
    <w:rsid w:val="00CE3C4C"/>
    <w:rsid w:val="00CE3DD3"/>
    <w:rsid w:val="00CE3F23"/>
    <w:rsid w:val="00CE407C"/>
    <w:rsid w:val="00CE40FF"/>
    <w:rsid w:val="00CE4386"/>
    <w:rsid w:val="00CE441E"/>
    <w:rsid w:val="00CE44A0"/>
    <w:rsid w:val="00CE453C"/>
    <w:rsid w:val="00CE466F"/>
    <w:rsid w:val="00CE4974"/>
    <w:rsid w:val="00CE49C6"/>
    <w:rsid w:val="00CE4AB7"/>
    <w:rsid w:val="00CE4B3F"/>
    <w:rsid w:val="00CE4B4A"/>
    <w:rsid w:val="00CE4D27"/>
    <w:rsid w:val="00CE4D4C"/>
    <w:rsid w:val="00CE4D74"/>
    <w:rsid w:val="00CE4D8F"/>
    <w:rsid w:val="00CE50A6"/>
    <w:rsid w:val="00CE52AA"/>
    <w:rsid w:val="00CE53C9"/>
    <w:rsid w:val="00CE54A6"/>
    <w:rsid w:val="00CE554F"/>
    <w:rsid w:val="00CE58E4"/>
    <w:rsid w:val="00CE5AD9"/>
    <w:rsid w:val="00CE5CEA"/>
    <w:rsid w:val="00CE5E46"/>
    <w:rsid w:val="00CE5E72"/>
    <w:rsid w:val="00CE5F6A"/>
    <w:rsid w:val="00CE6226"/>
    <w:rsid w:val="00CE65B8"/>
    <w:rsid w:val="00CE66B5"/>
    <w:rsid w:val="00CE672F"/>
    <w:rsid w:val="00CE6794"/>
    <w:rsid w:val="00CE690A"/>
    <w:rsid w:val="00CE6AA2"/>
    <w:rsid w:val="00CE6B61"/>
    <w:rsid w:val="00CE6E94"/>
    <w:rsid w:val="00CE6F7E"/>
    <w:rsid w:val="00CE7176"/>
    <w:rsid w:val="00CE71BA"/>
    <w:rsid w:val="00CE7243"/>
    <w:rsid w:val="00CE7444"/>
    <w:rsid w:val="00CE75C1"/>
    <w:rsid w:val="00CE7674"/>
    <w:rsid w:val="00CE7998"/>
    <w:rsid w:val="00CE7BF8"/>
    <w:rsid w:val="00CE7C1D"/>
    <w:rsid w:val="00CE7CDF"/>
    <w:rsid w:val="00CE7D0C"/>
    <w:rsid w:val="00CE7D83"/>
    <w:rsid w:val="00CF0037"/>
    <w:rsid w:val="00CF023F"/>
    <w:rsid w:val="00CF0474"/>
    <w:rsid w:val="00CF0657"/>
    <w:rsid w:val="00CF0676"/>
    <w:rsid w:val="00CF096F"/>
    <w:rsid w:val="00CF0B25"/>
    <w:rsid w:val="00CF0DD7"/>
    <w:rsid w:val="00CF0E1F"/>
    <w:rsid w:val="00CF0F2E"/>
    <w:rsid w:val="00CF101A"/>
    <w:rsid w:val="00CF1091"/>
    <w:rsid w:val="00CF10B8"/>
    <w:rsid w:val="00CF10C6"/>
    <w:rsid w:val="00CF127D"/>
    <w:rsid w:val="00CF147A"/>
    <w:rsid w:val="00CF1511"/>
    <w:rsid w:val="00CF177E"/>
    <w:rsid w:val="00CF1AF9"/>
    <w:rsid w:val="00CF1F71"/>
    <w:rsid w:val="00CF1FF2"/>
    <w:rsid w:val="00CF20ED"/>
    <w:rsid w:val="00CF2134"/>
    <w:rsid w:val="00CF22B1"/>
    <w:rsid w:val="00CF237B"/>
    <w:rsid w:val="00CF2540"/>
    <w:rsid w:val="00CF254C"/>
    <w:rsid w:val="00CF2775"/>
    <w:rsid w:val="00CF2C8A"/>
    <w:rsid w:val="00CF2EE1"/>
    <w:rsid w:val="00CF2EF2"/>
    <w:rsid w:val="00CF3279"/>
    <w:rsid w:val="00CF32AA"/>
    <w:rsid w:val="00CF3336"/>
    <w:rsid w:val="00CF33B7"/>
    <w:rsid w:val="00CF356F"/>
    <w:rsid w:val="00CF3745"/>
    <w:rsid w:val="00CF38D0"/>
    <w:rsid w:val="00CF3B6B"/>
    <w:rsid w:val="00CF3C6B"/>
    <w:rsid w:val="00CF3E71"/>
    <w:rsid w:val="00CF3F32"/>
    <w:rsid w:val="00CF405D"/>
    <w:rsid w:val="00CF40C8"/>
    <w:rsid w:val="00CF4253"/>
    <w:rsid w:val="00CF4280"/>
    <w:rsid w:val="00CF43E3"/>
    <w:rsid w:val="00CF4458"/>
    <w:rsid w:val="00CF44FF"/>
    <w:rsid w:val="00CF4733"/>
    <w:rsid w:val="00CF4738"/>
    <w:rsid w:val="00CF47AF"/>
    <w:rsid w:val="00CF4A3F"/>
    <w:rsid w:val="00CF4AD6"/>
    <w:rsid w:val="00CF4D10"/>
    <w:rsid w:val="00CF4F0A"/>
    <w:rsid w:val="00CF4F9A"/>
    <w:rsid w:val="00CF50E4"/>
    <w:rsid w:val="00CF5207"/>
    <w:rsid w:val="00CF5365"/>
    <w:rsid w:val="00CF5514"/>
    <w:rsid w:val="00CF553C"/>
    <w:rsid w:val="00CF571A"/>
    <w:rsid w:val="00CF5CC1"/>
    <w:rsid w:val="00CF5DEA"/>
    <w:rsid w:val="00CF5F37"/>
    <w:rsid w:val="00CF5F50"/>
    <w:rsid w:val="00CF6029"/>
    <w:rsid w:val="00CF6045"/>
    <w:rsid w:val="00CF620B"/>
    <w:rsid w:val="00CF679F"/>
    <w:rsid w:val="00CF6919"/>
    <w:rsid w:val="00CF6B2C"/>
    <w:rsid w:val="00CF6EFA"/>
    <w:rsid w:val="00CF74D0"/>
    <w:rsid w:val="00CF754A"/>
    <w:rsid w:val="00CF7693"/>
    <w:rsid w:val="00CF7900"/>
    <w:rsid w:val="00CF793F"/>
    <w:rsid w:val="00CF79F5"/>
    <w:rsid w:val="00CF7A49"/>
    <w:rsid w:val="00CF7BCA"/>
    <w:rsid w:val="00D00277"/>
    <w:rsid w:val="00D004E8"/>
    <w:rsid w:val="00D00754"/>
    <w:rsid w:val="00D007E8"/>
    <w:rsid w:val="00D00931"/>
    <w:rsid w:val="00D00A6E"/>
    <w:rsid w:val="00D00B6B"/>
    <w:rsid w:val="00D00BAF"/>
    <w:rsid w:val="00D00BC2"/>
    <w:rsid w:val="00D00D2B"/>
    <w:rsid w:val="00D00DC6"/>
    <w:rsid w:val="00D00F2D"/>
    <w:rsid w:val="00D00F8A"/>
    <w:rsid w:val="00D01065"/>
    <w:rsid w:val="00D01165"/>
    <w:rsid w:val="00D0121D"/>
    <w:rsid w:val="00D01237"/>
    <w:rsid w:val="00D01337"/>
    <w:rsid w:val="00D01380"/>
    <w:rsid w:val="00D01442"/>
    <w:rsid w:val="00D0152C"/>
    <w:rsid w:val="00D01671"/>
    <w:rsid w:val="00D01716"/>
    <w:rsid w:val="00D017D9"/>
    <w:rsid w:val="00D018F8"/>
    <w:rsid w:val="00D019A2"/>
    <w:rsid w:val="00D01A87"/>
    <w:rsid w:val="00D01B84"/>
    <w:rsid w:val="00D01BEF"/>
    <w:rsid w:val="00D01D05"/>
    <w:rsid w:val="00D01E1F"/>
    <w:rsid w:val="00D01FEF"/>
    <w:rsid w:val="00D02112"/>
    <w:rsid w:val="00D021DF"/>
    <w:rsid w:val="00D023CD"/>
    <w:rsid w:val="00D025DD"/>
    <w:rsid w:val="00D02822"/>
    <w:rsid w:val="00D0285F"/>
    <w:rsid w:val="00D02934"/>
    <w:rsid w:val="00D02B1C"/>
    <w:rsid w:val="00D02B26"/>
    <w:rsid w:val="00D02B3A"/>
    <w:rsid w:val="00D02B66"/>
    <w:rsid w:val="00D02BA2"/>
    <w:rsid w:val="00D02C03"/>
    <w:rsid w:val="00D02E7B"/>
    <w:rsid w:val="00D03257"/>
    <w:rsid w:val="00D03416"/>
    <w:rsid w:val="00D034D0"/>
    <w:rsid w:val="00D03594"/>
    <w:rsid w:val="00D0368D"/>
    <w:rsid w:val="00D03740"/>
    <w:rsid w:val="00D03787"/>
    <w:rsid w:val="00D03959"/>
    <w:rsid w:val="00D03D6F"/>
    <w:rsid w:val="00D03EF6"/>
    <w:rsid w:val="00D03F05"/>
    <w:rsid w:val="00D03FD5"/>
    <w:rsid w:val="00D03FDB"/>
    <w:rsid w:val="00D04042"/>
    <w:rsid w:val="00D0406E"/>
    <w:rsid w:val="00D04220"/>
    <w:rsid w:val="00D04423"/>
    <w:rsid w:val="00D047E8"/>
    <w:rsid w:val="00D047F9"/>
    <w:rsid w:val="00D04856"/>
    <w:rsid w:val="00D04860"/>
    <w:rsid w:val="00D04959"/>
    <w:rsid w:val="00D04A67"/>
    <w:rsid w:val="00D04DDF"/>
    <w:rsid w:val="00D04E98"/>
    <w:rsid w:val="00D04EB8"/>
    <w:rsid w:val="00D04ED6"/>
    <w:rsid w:val="00D051C3"/>
    <w:rsid w:val="00D05522"/>
    <w:rsid w:val="00D05671"/>
    <w:rsid w:val="00D05878"/>
    <w:rsid w:val="00D05B09"/>
    <w:rsid w:val="00D05B39"/>
    <w:rsid w:val="00D05B6C"/>
    <w:rsid w:val="00D05C41"/>
    <w:rsid w:val="00D05D4A"/>
    <w:rsid w:val="00D060BD"/>
    <w:rsid w:val="00D06624"/>
    <w:rsid w:val="00D0674E"/>
    <w:rsid w:val="00D06A0A"/>
    <w:rsid w:val="00D06AC8"/>
    <w:rsid w:val="00D06BF1"/>
    <w:rsid w:val="00D06C0C"/>
    <w:rsid w:val="00D06F49"/>
    <w:rsid w:val="00D06F78"/>
    <w:rsid w:val="00D06F90"/>
    <w:rsid w:val="00D070C2"/>
    <w:rsid w:val="00D0724B"/>
    <w:rsid w:val="00D0725D"/>
    <w:rsid w:val="00D0738A"/>
    <w:rsid w:val="00D073EB"/>
    <w:rsid w:val="00D079D8"/>
    <w:rsid w:val="00D079E0"/>
    <w:rsid w:val="00D07A19"/>
    <w:rsid w:val="00D07AC9"/>
    <w:rsid w:val="00D07AF3"/>
    <w:rsid w:val="00D07BBD"/>
    <w:rsid w:val="00D07D16"/>
    <w:rsid w:val="00D07D9E"/>
    <w:rsid w:val="00D07DD4"/>
    <w:rsid w:val="00D101CD"/>
    <w:rsid w:val="00D10448"/>
    <w:rsid w:val="00D1060C"/>
    <w:rsid w:val="00D1066C"/>
    <w:rsid w:val="00D107A5"/>
    <w:rsid w:val="00D1081C"/>
    <w:rsid w:val="00D10830"/>
    <w:rsid w:val="00D1092C"/>
    <w:rsid w:val="00D10A98"/>
    <w:rsid w:val="00D10B45"/>
    <w:rsid w:val="00D10CD0"/>
    <w:rsid w:val="00D10E6B"/>
    <w:rsid w:val="00D110A8"/>
    <w:rsid w:val="00D1124F"/>
    <w:rsid w:val="00D113C6"/>
    <w:rsid w:val="00D117B5"/>
    <w:rsid w:val="00D118D2"/>
    <w:rsid w:val="00D119CA"/>
    <w:rsid w:val="00D11B49"/>
    <w:rsid w:val="00D11C48"/>
    <w:rsid w:val="00D11D46"/>
    <w:rsid w:val="00D11EFA"/>
    <w:rsid w:val="00D122BA"/>
    <w:rsid w:val="00D12330"/>
    <w:rsid w:val="00D12347"/>
    <w:rsid w:val="00D1248B"/>
    <w:rsid w:val="00D12548"/>
    <w:rsid w:val="00D125BE"/>
    <w:rsid w:val="00D1263A"/>
    <w:rsid w:val="00D12642"/>
    <w:rsid w:val="00D1266F"/>
    <w:rsid w:val="00D1268E"/>
    <w:rsid w:val="00D126ED"/>
    <w:rsid w:val="00D127EC"/>
    <w:rsid w:val="00D12908"/>
    <w:rsid w:val="00D12A12"/>
    <w:rsid w:val="00D12ACC"/>
    <w:rsid w:val="00D12CD1"/>
    <w:rsid w:val="00D12D72"/>
    <w:rsid w:val="00D12DA4"/>
    <w:rsid w:val="00D12DFB"/>
    <w:rsid w:val="00D12E49"/>
    <w:rsid w:val="00D13011"/>
    <w:rsid w:val="00D13361"/>
    <w:rsid w:val="00D1344C"/>
    <w:rsid w:val="00D1380A"/>
    <w:rsid w:val="00D13E2B"/>
    <w:rsid w:val="00D13EDD"/>
    <w:rsid w:val="00D13EEC"/>
    <w:rsid w:val="00D14141"/>
    <w:rsid w:val="00D14270"/>
    <w:rsid w:val="00D144C6"/>
    <w:rsid w:val="00D145F6"/>
    <w:rsid w:val="00D14758"/>
    <w:rsid w:val="00D14829"/>
    <w:rsid w:val="00D14972"/>
    <w:rsid w:val="00D14A26"/>
    <w:rsid w:val="00D14AF7"/>
    <w:rsid w:val="00D14C64"/>
    <w:rsid w:val="00D14D07"/>
    <w:rsid w:val="00D14D86"/>
    <w:rsid w:val="00D14E92"/>
    <w:rsid w:val="00D14F11"/>
    <w:rsid w:val="00D14F52"/>
    <w:rsid w:val="00D1515A"/>
    <w:rsid w:val="00D1557E"/>
    <w:rsid w:val="00D157FC"/>
    <w:rsid w:val="00D15ACD"/>
    <w:rsid w:val="00D15B84"/>
    <w:rsid w:val="00D15C68"/>
    <w:rsid w:val="00D15DAE"/>
    <w:rsid w:val="00D15EDA"/>
    <w:rsid w:val="00D15FFD"/>
    <w:rsid w:val="00D162A6"/>
    <w:rsid w:val="00D1650F"/>
    <w:rsid w:val="00D1652E"/>
    <w:rsid w:val="00D1668A"/>
    <w:rsid w:val="00D1677B"/>
    <w:rsid w:val="00D1677F"/>
    <w:rsid w:val="00D167B6"/>
    <w:rsid w:val="00D167EB"/>
    <w:rsid w:val="00D168E1"/>
    <w:rsid w:val="00D169CC"/>
    <w:rsid w:val="00D16BBD"/>
    <w:rsid w:val="00D16D37"/>
    <w:rsid w:val="00D16D82"/>
    <w:rsid w:val="00D172AD"/>
    <w:rsid w:val="00D173BB"/>
    <w:rsid w:val="00D17433"/>
    <w:rsid w:val="00D1747A"/>
    <w:rsid w:val="00D17880"/>
    <w:rsid w:val="00D179A1"/>
    <w:rsid w:val="00D179DD"/>
    <w:rsid w:val="00D179F3"/>
    <w:rsid w:val="00D17AD6"/>
    <w:rsid w:val="00D17B37"/>
    <w:rsid w:val="00D17B84"/>
    <w:rsid w:val="00D17D39"/>
    <w:rsid w:val="00D17F7C"/>
    <w:rsid w:val="00D20174"/>
    <w:rsid w:val="00D20449"/>
    <w:rsid w:val="00D20463"/>
    <w:rsid w:val="00D2056F"/>
    <w:rsid w:val="00D20757"/>
    <w:rsid w:val="00D2078D"/>
    <w:rsid w:val="00D207DD"/>
    <w:rsid w:val="00D20867"/>
    <w:rsid w:val="00D20991"/>
    <w:rsid w:val="00D20A3F"/>
    <w:rsid w:val="00D20AB8"/>
    <w:rsid w:val="00D20C3C"/>
    <w:rsid w:val="00D20CF5"/>
    <w:rsid w:val="00D20D50"/>
    <w:rsid w:val="00D20D73"/>
    <w:rsid w:val="00D20F7C"/>
    <w:rsid w:val="00D20F9D"/>
    <w:rsid w:val="00D20FAE"/>
    <w:rsid w:val="00D21125"/>
    <w:rsid w:val="00D21248"/>
    <w:rsid w:val="00D213D3"/>
    <w:rsid w:val="00D214FB"/>
    <w:rsid w:val="00D21698"/>
    <w:rsid w:val="00D218CD"/>
    <w:rsid w:val="00D218D9"/>
    <w:rsid w:val="00D21ACE"/>
    <w:rsid w:val="00D21DAA"/>
    <w:rsid w:val="00D21E2B"/>
    <w:rsid w:val="00D21EFB"/>
    <w:rsid w:val="00D21FA6"/>
    <w:rsid w:val="00D220D5"/>
    <w:rsid w:val="00D2213E"/>
    <w:rsid w:val="00D221F3"/>
    <w:rsid w:val="00D22329"/>
    <w:rsid w:val="00D223BF"/>
    <w:rsid w:val="00D22553"/>
    <w:rsid w:val="00D22680"/>
    <w:rsid w:val="00D22697"/>
    <w:rsid w:val="00D227E6"/>
    <w:rsid w:val="00D22B2A"/>
    <w:rsid w:val="00D22D2E"/>
    <w:rsid w:val="00D22D89"/>
    <w:rsid w:val="00D22F54"/>
    <w:rsid w:val="00D23143"/>
    <w:rsid w:val="00D234D5"/>
    <w:rsid w:val="00D2361B"/>
    <w:rsid w:val="00D2362A"/>
    <w:rsid w:val="00D23937"/>
    <w:rsid w:val="00D23A01"/>
    <w:rsid w:val="00D23A82"/>
    <w:rsid w:val="00D23B51"/>
    <w:rsid w:val="00D23C0A"/>
    <w:rsid w:val="00D23F8E"/>
    <w:rsid w:val="00D24015"/>
    <w:rsid w:val="00D242D4"/>
    <w:rsid w:val="00D24788"/>
    <w:rsid w:val="00D24902"/>
    <w:rsid w:val="00D24915"/>
    <w:rsid w:val="00D249EF"/>
    <w:rsid w:val="00D24A9F"/>
    <w:rsid w:val="00D24AC5"/>
    <w:rsid w:val="00D24B58"/>
    <w:rsid w:val="00D24BF3"/>
    <w:rsid w:val="00D24D27"/>
    <w:rsid w:val="00D25265"/>
    <w:rsid w:val="00D25368"/>
    <w:rsid w:val="00D2546B"/>
    <w:rsid w:val="00D2550E"/>
    <w:rsid w:val="00D25655"/>
    <w:rsid w:val="00D25920"/>
    <w:rsid w:val="00D2596A"/>
    <w:rsid w:val="00D259EB"/>
    <w:rsid w:val="00D25B43"/>
    <w:rsid w:val="00D25CB7"/>
    <w:rsid w:val="00D261D2"/>
    <w:rsid w:val="00D26539"/>
    <w:rsid w:val="00D2658F"/>
    <w:rsid w:val="00D265C0"/>
    <w:rsid w:val="00D266D2"/>
    <w:rsid w:val="00D2679D"/>
    <w:rsid w:val="00D26993"/>
    <w:rsid w:val="00D26A44"/>
    <w:rsid w:val="00D26A62"/>
    <w:rsid w:val="00D26B54"/>
    <w:rsid w:val="00D26D8E"/>
    <w:rsid w:val="00D26DD7"/>
    <w:rsid w:val="00D2730A"/>
    <w:rsid w:val="00D2739B"/>
    <w:rsid w:val="00D275E6"/>
    <w:rsid w:val="00D27769"/>
    <w:rsid w:val="00D27795"/>
    <w:rsid w:val="00D27958"/>
    <w:rsid w:val="00D279B0"/>
    <w:rsid w:val="00D279FD"/>
    <w:rsid w:val="00D27A65"/>
    <w:rsid w:val="00D27A9F"/>
    <w:rsid w:val="00D27BC9"/>
    <w:rsid w:val="00D27E79"/>
    <w:rsid w:val="00D27F0C"/>
    <w:rsid w:val="00D303DE"/>
    <w:rsid w:val="00D30636"/>
    <w:rsid w:val="00D30A60"/>
    <w:rsid w:val="00D30D15"/>
    <w:rsid w:val="00D30E56"/>
    <w:rsid w:val="00D30F11"/>
    <w:rsid w:val="00D30FE5"/>
    <w:rsid w:val="00D3108C"/>
    <w:rsid w:val="00D312E5"/>
    <w:rsid w:val="00D315E0"/>
    <w:rsid w:val="00D315F5"/>
    <w:rsid w:val="00D316BE"/>
    <w:rsid w:val="00D31887"/>
    <w:rsid w:val="00D318F8"/>
    <w:rsid w:val="00D31903"/>
    <w:rsid w:val="00D31B86"/>
    <w:rsid w:val="00D31B89"/>
    <w:rsid w:val="00D31D5A"/>
    <w:rsid w:val="00D31D9D"/>
    <w:rsid w:val="00D31DD4"/>
    <w:rsid w:val="00D31ED4"/>
    <w:rsid w:val="00D31F0F"/>
    <w:rsid w:val="00D321F1"/>
    <w:rsid w:val="00D322AA"/>
    <w:rsid w:val="00D3272D"/>
    <w:rsid w:val="00D32774"/>
    <w:rsid w:val="00D32778"/>
    <w:rsid w:val="00D327CE"/>
    <w:rsid w:val="00D3286E"/>
    <w:rsid w:val="00D32B17"/>
    <w:rsid w:val="00D32F2E"/>
    <w:rsid w:val="00D3301E"/>
    <w:rsid w:val="00D33185"/>
    <w:rsid w:val="00D331F4"/>
    <w:rsid w:val="00D3321B"/>
    <w:rsid w:val="00D3332C"/>
    <w:rsid w:val="00D33435"/>
    <w:rsid w:val="00D339B9"/>
    <w:rsid w:val="00D339D4"/>
    <w:rsid w:val="00D33C65"/>
    <w:rsid w:val="00D33F09"/>
    <w:rsid w:val="00D33F6C"/>
    <w:rsid w:val="00D342C6"/>
    <w:rsid w:val="00D343D5"/>
    <w:rsid w:val="00D343D7"/>
    <w:rsid w:val="00D344D5"/>
    <w:rsid w:val="00D3454F"/>
    <w:rsid w:val="00D3455C"/>
    <w:rsid w:val="00D345A1"/>
    <w:rsid w:val="00D34626"/>
    <w:rsid w:val="00D34650"/>
    <w:rsid w:val="00D346FE"/>
    <w:rsid w:val="00D347C1"/>
    <w:rsid w:val="00D348BE"/>
    <w:rsid w:val="00D34983"/>
    <w:rsid w:val="00D34A0A"/>
    <w:rsid w:val="00D34A11"/>
    <w:rsid w:val="00D34B0E"/>
    <w:rsid w:val="00D34C4E"/>
    <w:rsid w:val="00D34D78"/>
    <w:rsid w:val="00D34E02"/>
    <w:rsid w:val="00D34F8E"/>
    <w:rsid w:val="00D3510D"/>
    <w:rsid w:val="00D3548A"/>
    <w:rsid w:val="00D3549E"/>
    <w:rsid w:val="00D354A9"/>
    <w:rsid w:val="00D35646"/>
    <w:rsid w:val="00D35671"/>
    <w:rsid w:val="00D35A04"/>
    <w:rsid w:val="00D35B3C"/>
    <w:rsid w:val="00D35C4B"/>
    <w:rsid w:val="00D35CEB"/>
    <w:rsid w:val="00D35D30"/>
    <w:rsid w:val="00D35E1D"/>
    <w:rsid w:val="00D35EFE"/>
    <w:rsid w:val="00D35F9C"/>
    <w:rsid w:val="00D35FA9"/>
    <w:rsid w:val="00D3631D"/>
    <w:rsid w:val="00D367B5"/>
    <w:rsid w:val="00D36886"/>
    <w:rsid w:val="00D36A35"/>
    <w:rsid w:val="00D36DFA"/>
    <w:rsid w:val="00D36EE3"/>
    <w:rsid w:val="00D36F00"/>
    <w:rsid w:val="00D36FA4"/>
    <w:rsid w:val="00D36FD5"/>
    <w:rsid w:val="00D372CD"/>
    <w:rsid w:val="00D37A9B"/>
    <w:rsid w:val="00D37B20"/>
    <w:rsid w:val="00D37CC2"/>
    <w:rsid w:val="00D37EC4"/>
    <w:rsid w:val="00D37EFC"/>
    <w:rsid w:val="00D4001B"/>
    <w:rsid w:val="00D403DD"/>
    <w:rsid w:val="00D40481"/>
    <w:rsid w:val="00D40832"/>
    <w:rsid w:val="00D40B0D"/>
    <w:rsid w:val="00D40C0E"/>
    <w:rsid w:val="00D40E80"/>
    <w:rsid w:val="00D40F4A"/>
    <w:rsid w:val="00D413FA"/>
    <w:rsid w:val="00D41420"/>
    <w:rsid w:val="00D414B2"/>
    <w:rsid w:val="00D41624"/>
    <w:rsid w:val="00D41657"/>
    <w:rsid w:val="00D4185D"/>
    <w:rsid w:val="00D41948"/>
    <w:rsid w:val="00D41A1B"/>
    <w:rsid w:val="00D41B54"/>
    <w:rsid w:val="00D41E10"/>
    <w:rsid w:val="00D41F45"/>
    <w:rsid w:val="00D41FCB"/>
    <w:rsid w:val="00D420C0"/>
    <w:rsid w:val="00D420C1"/>
    <w:rsid w:val="00D4211E"/>
    <w:rsid w:val="00D4245F"/>
    <w:rsid w:val="00D424C3"/>
    <w:rsid w:val="00D4250C"/>
    <w:rsid w:val="00D4256E"/>
    <w:rsid w:val="00D425A7"/>
    <w:rsid w:val="00D42802"/>
    <w:rsid w:val="00D42898"/>
    <w:rsid w:val="00D428FD"/>
    <w:rsid w:val="00D4299C"/>
    <w:rsid w:val="00D42A19"/>
    <w:rsid w:val="00D42E98"/>
    <w:rsid w:val="00D42ED7"/>
    <w:rsid w:val="00D43239"/>
    <w:rsid w:val="00D43449"/>
    <w:rsid w:val="00D43644"/>
    <w:rsid w:val="00D436C1"/>
    <w:rsid w:val="00D436CD"/>
    <w:rsid w:val="00D4383F"/>
    <w:rsid w:val="00D43980"/>
    <w:rsid w:val="00D43F0D"/>
    <w:rsid w:val="00D44107"/>
    <w:rsid w:val="00D44229"/>
    <w:rsid w:val="00D44266"/>
    <w:rsid w:val="00D448B6"/>
    <w:rsid w:val="00D44B37"/>
    <w:rsid w:val="00D44C43"/>
    <w:rsid w:val="00D44D80"/>
    <w:rsid w:val="00D44EF5"/>
    <w:rsid w:val="00D44FE2"/>
    <w:rsid w:val="00D450C1"/>
    <w:rsid w:val="00D45561"/>
    <w:rsid w:val="00D455E1"/>
    <w:rsid w:val="00D455EB"/>
    <w:rsid w:val="00D45656"/>
    <w:rsid w:val="00D45749"/>
    <w:rsid w:val="00D45809"/>
    <w:rsid w:val="00D45823"/>
    <w:rsid w:val="00D45AC9"/>
    <w:rsid w:val="00D45AD0"/>
    <w:rsid w:val="00D45BD7"/>
    <w:rsid w:val="00D45C31"/>
    <w:rsid w:val="00D45D1C"/>
    <w:rsid w:val="00D45D58"/>
    <w:rsid w:val="00D45DFA"/>
    <w:rsid w:val="00D45EBF"/>
    <w:rsid w:val="00D45F30"/>
    <w:rsid w:val="00D45F3F"/>
    <w:rsid w:val="00D45F54"/>
    <w:rsid w:val="00D4631C"/>
    <w:rsid w:val="00D4640D"/>
    <w:rsid w:val="00D4670C"/>
    <w:rsid w:val="00D468CD"/>
    <w:rsid w:val="00D46A2E"/>
    <w:rsid w:val="00D46DC2"/>
    <w:rsid w:val="00D46EFA"/>
    <w:rsid w:val="00D46F1F"/>
    <w:rsid w:val="00D47817"/>
    <w:rsid w:val="00D47906"/>
    <w:rsid w:val="00D47BD9"/>
    <w:rsid w:val="00D47C47"/>
    <w:rsid w:val="00D47D88"/>
    <w:rsid w:val="00D50058"/>
    <w:rsid w:val="00D50368"/>
    <w:rsid w:val="00D50460"/>
    <w:rsid w:val="00D50778"/>
    <w:rsid w:val="00D507C6"/>
    <w:rsid w:val="00D50977"/>
    <w:rsid w:val="00D50A6B"/>
    <w:rsid w:val="00D50C31"/>
    <w:rsid w:val="00D50D3D"/>
    <w:rsid w:val="00D50E6F"/>
    <w:rsid w:val="00D50FF4"/>
    <w:rsid w:val="00D5117E"/>
    <w:rsid w:val="00D5119D"/>
    <w:rsid w:val="00D51464"/>
    <w:rsid w:val="00D51721"/>
    <w:rsid w:val="00D51766"/>
    <w:rsid w:val="00D51793"/>
    <w:rsid w:val="00D519A3"/>
    <w:rsid w:val="00D519C1"/>
    <w:rsid w:val="00D51DCB"/>
    <w:rsid w:val="00D51F4E"/>
    <w:rsid w:val="00D52056"/>
    <w:rsid w:val="00D520D6"/>
    <w:rsid w:val="00D52203"/>
    <w:rsid w:val="00D5234C"/>
    <w:rsid w:val="00D52548"/>
    <w:rsid w:val="00D52772"/>
    <w:rsid w:val="00D527DA"/>
    <w:rsid w:val="00D52802"/>
    <w:rsid w:val="00D52948"/>
    <w:rsid w:val="00D52A9C"/>
    <w:rsid w:val="00D52B8F"/>
    <w:rsid w:val="00D52BB6"/>
    <w:rsid w:val="00D52FB0"/>
    <w:rsid w:val="00D530A2"/>
    <w:rsid w:val="00D530F3"/>
    <w:rsid w:val="00D53163"/>
    <w:rsid w:val="00D531FE"/>
    <w:rsid w:val="00D5358D"/>
    <w:rsid w:val="00D53595"/>
    <w:rsid w:val="00D53673"/>
    <w:rsid w:val="00D53956"/>
    <w:rsid w:val="00D53BC9"/>
    <w:rsid w:val="00D53CA9"/>
    <w:rsid w:val="00D53F53"/>
    <w:rsid w:val="00D5413A"/>
    <w:rsid w:val="00D5418F"/>
    <w:rsid w:val="00D542D3"/>
    <w:rsid w:val="00D543C3"/>
    <w:rsid w:val="00D54509"/>
    <w:rsid w:val="00D54558"/>
    <w:rsid w:val="00D5474F"/>
    <w:rsid w:val="00D5478E"/>
    <w:rsid w:val="00D54B9D"/>
    <w:rsid w:val="00D54C19"/>
    <w:rsid w:val="00D54D4F"/>
    <w:rsid w:val="00D54EE5"/>
    <w:rsid w:val="00D5538A"/>
    <w:rsid w:val="00D5538D"/>
    <w:rsid w:val="00D553C3"/>
    <w:rsid w:val="00D55414"/>
    <w:rsid w:val="00D55480"/>
    <w:rsid w:val="00D55530"/>
    <w:rsid w:val="00D5578E"/>
    <w:rsid w:val="00D557C9"/>
    <w:rsid w:val="00D55DD1"/>
    <w:rsid w:val="00D55FCC"/>
    <w:rsid w:val="00D56009"/>
    <w:rsid w:val="00D5604A"/>
    <w:rsid w:val="00D561DB"/>
    <w:rsid w:val="00D56211"/>
    <w:rsid w:val="00D5637C"/>
    <w:rsid w:val="00D563A1"/>
    <w:rsid w:val="00D56790"/>
    <w:rsid w:val="00D569E8"/>
    <w:rsid w:val="00D56A32"/>
    <w:rsid w:val="00D56C26"/>
    <w:rsid w:val="00D56D56"/>
    <w:rsid w:val="00D56F0F"/>
    <w:rsid w:val="00D570F6"/>
    <w:rsid w:val="00D5767B"/>
    <w:rsid w:val="00D57830"/>
    <w:rsid w:val="00D57921"/>
    <w:rsid w:val="00D57B12"/>
    <w:rsid w:val="00D57B90"/>
    <w:rsid w:val="00D57C5A"/>
    <w:rsid w:val="00D57CBD"/>
    <w:rsid w:val="00D57D9B"/>
    <w:rsid w:val="00D57E0B"/>
    <w:rsid w:val="00D57E11"/>
    <w:rsid w:val="00D6027F"/>
    <w:rsid w:val="00D60429"/>
    <w:rsid w:val="00D6048D"/>
    <w:rsid w:val="00D606DA"/>
    <w:rsid w:val="00D60798"/>
    <w:rsid w:val="00D6099E"/>
    <w:rsid w:val="00D60A21"/>
    <w:rsid w:val="00D60A45"/>
    <w:rsid w:val="00D60AE0"/>
    <w:rsid w:val="00D60B09"/>
    <w:rsid w:val="00D60B9A"/>
    <w:rsid w:val="00D60BC0"/>
    <w:rsid w:val="00D60C41"/>
    <w:rsid w:val="00D60EF3"/>
    <w:rsid w:val="00D60F6C"/>
    <w:rsid w:val="00D61273"/>
    <w:rsid w:val="00D61533"/>
    <w:rsid w:val="00D616FA"/>
    <w:rsid w:val="00D617C9"/>
    <w:rsid w:val="00D6194F"/>
    <w:rsid w:val="00D61B0A"/>
    <w:rsid w:val="00D61B9E"/>
    <w:rsid w:val="00D61C60"/>
    <w:rsid w:val="00D61D7C"/>
    <w:rsid w:val="00D61DCD"/>
    <w:rsid w:val="00D61E09"/>
    <w:rsid w:val="00D61E8D"/>
    <w:rsid w:val="00D61EFC"/>
    <w:rsid w:val="00D6222D"/>
    <w:rsid w:val="00D62573"/>
    <w:rsid w:val="00D626FF"/>
    <w:rsid w:val="00D62752"/>
    <w:rsid w:val="00D62943"/>
    <w:rsid w:val="00D6297A"/>
    <w:rsid w:val="00D62AA3"/>
    <w:rsid w:val="00D62B7B"/>
    <w:rsid w:val="00D62E4C"/>
    <w:rsid w:val="00D62ECB"/>
    <w:rsid w:val="00D63286"/>
    <w:rsid w:val="00D63393"/>
    <w:rsid w:val="00D633E3"/>
    <w:rsid w:val="00D63761"/>
    <w:rsid w:val="00D6394E"/>
    <w:rsid w:val="00D63AC7"/>
    <w:rsid w:val="00D63B9C"/>
    <w:rsid w:val="00D63D6C"/>
    <w:rsid w:val="00D63E43"/>
    <w:rsid w:val="00D63FB9"/>
    <w:rsid w:val="00D641BC"/>
    <w:rsid w:val="00D643B8"/>
    <w:rsid w:val="00D64478"/>
    <w:rsid w:val="00D6463B"/>
    <w:rsid w:val="00D64813"/>
    <w:rsid w:val="00D64826"/>
    <w:rsid w:val="00D6486D"/>
    <w:rsid w:val="00D64A2D"/>
    <w:rsid w:val="00D64B12"/>
    <w:rsid w:val="00D64C1A"/>
    <w:rsid w:val="00D64DB9"/>
    <w:rsid w:val="00D64E3A"/>
    <w:rsid w:val="00D64F00"/>
    <w:rsid w:val="00D64FB9"/>
    <w:rsid w:val="00D6501B"/>
    <w:rsid w:val="00D65229"/>
    <w:rsid w:val="00D65351"/>
    <w:rsid w:val="00D6546A"/>
    <w:rsid w:val="00D65699"/>
    <w:rsid w:val="00D657F9"/>
    <w:rsid w:val="00D65840"/>
    <w:rsid w:val="00D658E2"/>
    <w:rsid w:val="00D65912"/>
    <w:rsid w:val="00D6597A"/>
    <w:rsid w:val="00D65A50"/>
    <w:rsid w:val="00D65C41"/>
    <w:rsid w:val="00D66206"/>
    <w:rsid w:val="00D6632C"/>
    <w:rsid w:val="00D663DF"/>
    <w:rsid w:val="00D665A3"/>
    <w:rsid w:val="00D668AD"/>
    <w:rsid w:val="00D66922"/>
    <w:rsid w:val="00D66A07"/>
    <w:rsid w:val="00D66DEF"/>
    <w:rsid w:val="00D66E03"/>
    <w:rsid w:val="00D66F6E"/>
    <w:rsid w:val="00D672B5"/>
    <w:rsid w:val="00D67669"/>
    <w:rsid w:val="00D6773B"/>
    <w:rsid w:val="00D67794"/>
    <w:rsid w:val="00D678A2"/>
    <w:rsid w:val="00D67AA9"/>
    <w:rsid w:val="00D67B88"/>
    <w:rsid w:val="00D67F91"/>
    <w:rsid w:val="00D700B7"/>
    <w:rsid w:val="00D70100"/>
    <w:rsid w:val="00D701F6"/>
    <w:rsid w:val="00D701F9"/>
    <w:rsid w:val="00D70310"/>
    <w:rsid w:val="00D70617"/>
    <w:rsid w:val="00D70965"/>
    <w:rsid w:val="00D70AE9"/>
    <w:rsid w:val="00D70AF5"/>
    <w:rsid w:val="00D70B87"/>
    <w:rsid w:val="00D70D7A"/>
    <w:rsid w:val="00D70D93"/>
    <w:rsid w:val="00D7100E"/>
    <w:rsid w:val="00D710CC"/>
    <w:rsid w:val="00D711EC"/>
    <w:rsid w:val="00D713A5"/>
    <w:rsid w:val="00D7158D"/>
    <w:rsid w:val="00D715FF"/>
    <w:rsid w:val="00D71649"/>
    <w:rsid w:val="00D71695"/>
    <w:rsid w:val="00D71A11"/>
    <w:rsid w:val="00D71A91"/>
    <w:rsid w:val="00D71A92"/>
    <w:rsid w:val="00D71E5E"/>
    <w:rsid w:val="00D71EE3"/>
    <w:rsid w:val="00D724CF"/>
    <w:rsid w:val="00D72877"/>
    <w:rsid w:val="00D72AAD"/>
    <w:rsid w:val="00D72CFD"/>
    <w:rsid w:val="00D72FAF"/>
    <w:rsid w:val="00D731CE"/>
    <w:rsid w:val="00D73215"/>
    <w:rsid w:val="00D733F7"/>
    <w:rsid w:val="00D7385D"/>
    <w:rsid w:val="00D73BCD"/>
    <w:rsid w:val="00D73DFC"/>
    <w:rsid w:val="00D7426E"/>
    <w:rsid w:val="00D744A8"/>
    <w:rsid w:val="00D745CB"/>
    <w:rsid w:val="00D74874"/>
    <w:rsid w:val="00D748D9"/>
    <w:rsid w:val="00D74AFB"/>
    <w:rsid w:val="00D74BA1"/>
    <w:rsid w:val="00D74D88"/>
    <w:rsid w:val="00D74DBA"/>
    <w:rsid w:val="00D74E2C"/>
    <w:rsid w:val="00D74EE2"/>
    <w:rsid w:val="00D75430"/>
    <w:rsid w:val="00D754D6"/>
    <w:rsid w:val="00D75629"/>
    <w:rsid w:val="00D75732"/>
    <w:rsid w:val="00D75B63"/>
    <w:rsid w:val="00D75DCE"/>
    <w:rsid w:val="00D75DDD"/>
    <w:rsid w:val="00D75DFF"/>
    <w:rsid w:val="00D76002"/>
    <w:rsid w:val="00D764F1"/>
    <w:rsid w:val="00D765CC"/>
    <w:rsid w:val="00D76817"/>
    <w:rsid w:val="00D76A63"/>
    <w:rsid w:val="00D76B44"/>
    <w:rsid w:val="00D76B79"/>
    <w:rsid w:val="00D77012"/>
    <w:rsid w:val="00D77290"/>
    <w:rsid w:val="00D7730B"/>
    <w:rsid w:val="00D773B4"/>
    <w:rsid w:val="00D7751B"/>
    <w:rsid w:val="00D7758E"/>
    <w:rsid w:val="00D77853"/>
    <w:rsid w:val="00D77A86"/>
    <w:rsid w:val="00D77B9A"/>
    <w:rsid w:val="00D77CBC"/>
    <w:rsid w:val="00D77D7E"/>
    <w:rsid w:val="00D77E4A"/>
    <w:rsid w:val="00D8033B"/>
    <w:rsid w:val="00D804CE"/>
    <w:rsid w:val="00D80578"/>
    <w:rsid w:val="00D805B9"/>
    <w:rsid w:val="00D805C3"/>
    <w:rsid w:val="00D80617"/>
    <w:rsid w:val="00D80698"/>
    <w:rsid w:val="00D809B5"/>
    <w:rsid w:val="00D809D2"/>
    <w:rsid w:val="00D80A59"/>
    <w:rsid w:val="00D80E14"/>
    <w:rsid w:val="00D80FC5"/>
    <w:rsid w:val="00D81112"/>
    <w:rsid w:val="00D812A8"/>
    <w:rsid w:val="00D815A4"/>
    <w:rsid w:val="00D815FD"/>
    <w:rsid w:val="00D817CA"/>
    <w:rsid w:val="00D81943"/>
    <w:rsid w:val="00D819D9"/>
    <w:rsid w:val="00D81A0E"/>
    <w:rsid w:val="00D81B9B"/>
    <w:rsid w:val="00D81BCB"/>
    <w:rsid w:val="00D81DC6"/>
    <w:rsid w:val="00D81FC8"/>
    <w:rsid w:val="00D82270"/>
    <w:rsid w:val="00D82375"/>
    <w:rsid w:val="00D82426"/>
    <w:rsid w:val="00D8252C"/>
    <w:rsid w:val="00D826B7"/>
    <w:rsid w:val="00D8276C"/>
    <w:rsid w:val="00D82783"/>
    <w:rsid w:val="00D82786"/>
    <w:rsid w:val="00D8282B"/>
    <w:rsid w:val="00D82897"/>
    <w:rsid w:val="00D82937"/>
    <w:rsid w:val="00D82A2F"/>
    <w:rsid w:val="00D82AFA"/>
    <w:rsid w:val="00D82D1D"/>
    <w:rsid w:val="00D82F33"/>
    <w:rsid w:val="00D830C1"/>
    <w:rsid w:val="00D8361D"/>
    <w:rsid w:val="00D839A7"/>
    <w:rsid w:val="00D83ADF"/>
    <w:rsid w:val="00D83B70"/>
    <w:rsid w:val="00D83D2A"/>
    <w:rsid w:val="00D840D1"/>
    <w:rsid w:val="00D8411D"/>
    <w:rsid w:val="00D84121"/>
    <w:rsid w:val="00D84403"/>
    <w:rsid w:val="00D84773"/>
    <w:rsid w:val="00D84C61"/>
    <w:rsid w:val="00D84E9E"/>
    <w:rsid w:val="00D85928"/>
    <w:rsid w:val="00D859E6"/>
    <w:rsid w:val="00D85A54"/>
    <w:rsid w:val="00D85B44"/>
    <w:rsid w:val="00D85B57"/>
    <w:rsid w:val="00D85B95"/>
    <w:rsid w:val="00D85BB3"/>
    <w:rsid w:val="00D85FD7"/>
    <w:rsid w:val="00D86262"/>
    <w:rsid w:val="00D86384"/>
    <w:rsid w:val="00D86522"/>
    <w:rsid w:val="00D86647"/>
    <w:rsid w:val="00D867C3"/>
    <w:rsid w:val="00D86BDA"/>
    <w:rsid w:val="00D86DA4"/>
    <w:rsid w:val="00D86ECF"/>
    <w:rsid w:val="00D8712E"/>
    <w:rsid w:val="00D87299"/>
    <w:rsid w:val="00D873E4"/>
    <w:rsid w:val="00D8747F"/>
    <w:rsid w:val="00D8797B"/>
    <w:rsid w:val="00D87A22"/>
    <w:rsid w:val="00D87A74"/>
    <w:rsid w:val="00D87CEC"/>
    <w:rsid w:val="00D87DD4"/>
    <w:rsid w:val="00D87FD4"/>
    <w:rsid w:val="00D9040C"/>
    <w:rsid w:val="00D9051B"/>
    <w:rsid w:val="00D9064A"/>
    <w:rsid w:val="00D906B2"/>
    <w:rsid w:val="00D90708"/>
    <w:rsid w:val="00D90B45"/>
    <w:rsid w:val="00D90C3F"/>
    <w:rsid w:val="00D90ECB"/>
    <w:rsid w:val="00D90ED0"/>
    <w:rsid w:val="00D90F0C"/>
    <w:rsid w:val="00D91101"/>
    <w:rsid w:val="00D913FD"/>
    <w:rsid w:val="00D91622"/>
    <w:rsid w:val="00D916CF"/>
    <w:rsid w:val="00D917D8"/>
    <w:rsid w:val="00D917E0"/>
    <w:rsid w:val="00D91BFE"/>
    <w:rsid w:val="00D91C6B"/>
    <w:rsid w:val="00D91CDD"/>
    <w:rsid w:val="00D91D0F"/>
    <w:rsid w:val="00D91DAC"/>
    <w:rsid w:val="00D91F0F"/>
    <w:rsid w:val="00D91FA5"/>
    <w:rsid w:val="00D9214F"/>
    <w:rsid w:val="00D9217F"/>
    <w:rsid w:val="00D92197"/>
    <w:rsid w:val="00D9225D"/>
    <w:rsid w:val="00D9237F"/>
    <w:rsid w:val="00D92575"/>
    <w:rsid w:val="00D926AE"/>
    <w:rsid w:val="00D928F5"/>
    <w:rsid w:val="00D92947"/>
    <w:rsid w:val="00D9298B"/>
    <w:rsid w:val="00D92A27"/>
    <w:rsid w:val="00D92C1D"/>
    <w:rsid w:val="00D92CD8"/>
    <w:rsid w:val="00D92CF5"/>
    <w:rsid w:val="00D92D30"/>
    <w:rsid w:val="00D92E0E"/>
    <w:rsid w:val="00D930AB"/>
    <w:rsid w:val="00D9324E"/>
    <w:rsid w:val="00D93291"/>
    <w:rsid w:val="00D93391"/>
    <w:rsid w:val="00D93485"/>
    <w:rsid w:val="00D93562"/>
    <w:rsid w:val="00D93706"/>
    <w:rsid w:val="00D937FE"/>
    <w:rsid w:val="00D9385D"/>
    <w:rsid w:val="00D93860"/>
    <w:rsid w:val="00D93867"/>
    <w:rsid w:val="00D93A95"/>
    <w:rsid w:val="00D93AE5"/>
    <w:rsid w:val="00D93B0E"/>
    <w:rsid w:val="00D93E54"/>
    <w:rsid w:val="00D93F8E"/>
    <w:rsid w:val="00D941C0"/>
    <w:rsid w:val="00D94340"/>
    <w:rsid w:val="00D9447C"/>
    <w:rsid w:val="00D946F1"/>
    <w:rsid w:val="00D94835"/>
    <w:rsid w:val="00D94ADD"/>
    <w:rsid w:val="00D94BA2"/>
    <w:rsid w:val="00D94D1C"/>
    <w:rsid w:val="00D94D89"/>
    <w:rsid w:val="00D94F92"/>
    <w:rsid w:val="00D94FFB"/>
    <w:rsid w:val="00D95109"/>
    <w:rsid w:val="00D9519B"/>
    <w:rsid w:val="00D951A0"/>
    <w:rsid w:val="00D9522F"/>
    <w:rsid w:val="00D952FA"/>
    <w:rsid w:val="00D95651"/>
    <w:rsid w:val="00D95810"/>
    <w:rsid w:val="00D95950"/>
    <w:rsid w:val="00D959CD"/>
    <w:rsid w:val="00D95A8E"/>
    <w:rsid w:val="00D95B08"/>
    <w:rsid w:val="00D95B0C"/>
    <w:rsid w:val="00D95F82"/>
    <w:rsid w:val="00D96081"/>
    <w:rsid w:val="00D960B6"/>
    <w:rsid w:val="00D961BE"/>
    <w:rsid w:val="00D96417"/>
    <w:rsid w:val="00D964EF"/>
    <w:rsid w:val="00D96517"/>
    <w:rsid w:val="00D969B9"/>
    <w:rsid w:val="00D96AAC"/>
    <w:rsid w:val="00D96CAC"/>
    <w:rsid w:val="00D96CCD"/>
    <w:rsid w:val="00D96D22"/>
    <w:rsid w:val="00D96D4D"/>
    <w:rsid w:val="00D96DA6"/>
    <w:rsid w:val="00D96DD6"/>
    <w:rsid w:val="00D96DEC"/>
    <w:rsid w:val="00D97340"/>
    <w:rsid w:val="00D97513"/>
    <w:rsid w:val="00D97517"/>
    <w:rsid w:val="00D97704"/>
    <w:rsid w:val="00D978B8"/>
    <w:rsid w:val="00D97989"/>
    <w:rsid w:val="00D97D1D"/>
    <w:rsid w:val="00D97EE8"/>
    <w:rsid w:val="00DA0057"/>
    <w:rsid w:val="00DA017A"/>
    <w:rsid w:val="00DA01F9"/>
    <w:rsid w:val="00DA0243"/>
    <w:rsid w:val="00DA02BB"/>
    <w:rsid w:val="00DA0428"/>
    <w:rsid w:val="00DA05BF"/>
    <w:rsid w:val="00DA05E0"/>
    <w:rsid w:val="00DA0681"/>
    <w:rsid w:val="00DA070C"/>
    <w:rsid w:val="00DA08F4"/>
    <w:rsid w:val="00DA0988"/>
    <w:rsid w:val="00DA09E1"/>
    <w:rsid w:val="00DA0CAB"/>
    <w:rsid w:val="00DA0E5B"/>
    <w:rsid w:val="00DA0EDB"/>
    <w:rsid w:val="00DA0F65"/>
    <w:rsid w:val="00DA0FE6"/>
    <w:rsid w:val="00DA12E9"/>
    <w:rsid w:val="00DA143F"/>
    <w:rsid w:val="00DA1547"/>
    <w:rsid w:val="00DA1A57"/>
    <w:rsid w:val="00DA1FA2"/>
    <w:rsid w:val="00DA2102"/>
    <w:rsid w:val="00DA216B"/>
    <w:rsid w:val="00DA225A"/>
    <w:rsid w:val="00DA262D"/>
    <w:rsid w:val="00DA2706"/>
    <w:rsid w:val="00DA2895"/>
    <w:rsid w:val="00DA291C"/>
    <w:rsid w:val="00DA295D"/>
    <w:rsid w:val="00DA29BC"/>
    <w:rsid w:val="00DA29D9"/>
    <w:rsid w:val="00DA2D4E"/>
    <w:rsid w:val="00DA2DD1"/>
    <w:rsid w:val="00DA2FFA"/>
    <w:rsid w:val="00DA3426"/>
    <w:rsid w:val="00DA3497"/>
    <w:rsid w:val="00DA3507"/>
    <w:rsid w:val="00DA37FD"/>
    <w:rsid w:val="00DA3809"/>
    <w:rsid w:val="00DA3ABB"/>
    <w:rsid w:val="00DA3AE5"/>
    <w:rsid w:val="00DA3AFD"/>
    <w:rsid w:val="00DA3BE2"/>
    <w:rsid w:val="00DA3CBC"/>
    <w:rsid w:val="00DA3D79"/>
    <w:rsid w:val="00DA3EB9"/>
    <w:rsid w:val="00DA4067"/>
    <w:rsid w:val="00DA4320"/>
    <w:rsid w:val="00DA43A7"/>
    <w:rsid w:val="00DA43E5"/>
    <w:rsid w:val="00DA452F"/>
    <w:rsid w:val="00DA48C4"/>
    <w:rsid w:val="00DA4A81"/>
    <w:rsid w:val="00DA4AB1"/>
    <w:rsid w:val="00DA4AB9"/>
    <w:rsid w:val="00DA4AFF"/>
    <w:rsid w:val="00DA4C8F"/>
    <w:rsid w:val="00DA4CE6"/>
    <w:rsid w:val="00DA4E4C"/>
    <w:rsid w:val="00DA4E6D"/>
    <w:rsid w:val="00DA4FA7"/>
    <w:rsid w:val="00DA5261"/>
    <w:rsid w:val="00DA55D2"/>
    <w:rsid w:val="00DA55D7"/>
    <w:rsid w:val="00DA55E8"/>
    <w:rsid w:val="00DA5608"/>
    <w:rsid w:val="00DA5652"/>
    <w:rsid w:val="00DA5998"/>
    <w:rsid w:val="00DA5AEE"/>
    <w:rsid w:val="00DA5C13"/>
    <w:rsid w:val="00DA5D5B"/>
    <w:rsid w:val="00DA5E6B"/>
    <w:rsid w:val="00DA5EFE"/>
    <w:rsid w:val="00DA620D"/>
    <w:rsid w:val="00DA662F"/>
    <w:rsid w:val="00DA675A"/>
    <w:rsid w:val="00DA6855"/>
    <w:rsid w:val="00DA68A8"/>
    <w:rsid w:val="00DA6A3E"/>
    <w:rsid w:val="00DA6B11"/>
    <w:rsid w:val="00DA6F6E"/>
    <w:rsid w:val="00DA711C"/>
    <w:rsid w:val="00DA71CE"/>
    <w:rsid w:val="00DA73B4"/>
    <w:rsid w:val="00DA7997"/>
    <w:rsid w:val="00DA7A14"/>
    <w:rsid w:val="00DA7A5E"/>
    <w:rsid w:val="00DA7BF8"/>
    <w:rsid w:val="00DA7D86"/>
    <w:rsid w:val="00DA7EC7"/>
    <w:rsid w:val="00DA7ED6"/>
    <w:rsid w:val="00DB0405"/>
    <w:rsid w:val="00DB0434"/>
    <w:rsid w:val="00DB04EA"/>
    <w:rsid w:val="00DB050D"/>
    <w:rsid w:val="00DB07EB"/>
    <w:rsid w:val="00DB0B5F"/>
    <w:rsid w:val="00DB0D02"/>
    <w:rsid w:val="00DB0D48"/>
    <w:rsid w:val="00DB0DF7"/>
    <w:rsid w:val="00DB0E52"/>
    <w:rsid w:val="00DB0E65"/>
    <w:rsid w:val="00DB0F68"/>
    <w:rsid w:val="00DB0FEB"/>
    <w:rsid w:val="00DB1534"/>
    <w:rsid w:val="00DB168A"/>
    <w:rsid w:val="00DB175A"/>
    <w:rsid w:val="00DB1BCF"/>
    <w:rsid w:val="00DB1D1C"/>
    <w:rsid w:val="00DB1DFD"/>
    <w:rsid w:val="00DB2031"/>
    <w:rsid w:val="00DB23E5"/>
    <w:rsid w:val="00DB262F"/>
    <w:rsid w:val="00DB2779"/>
    <w:rsid w:val="00DB279D"/>
    <w:rsid w:val="00DB285B"/>
    <w:rsid w:val="00DB290A"/>
    <w:rsid w:val="00DB2BE6"/>
    <w:rsid w:val="00DB2FCC"/>
    <w:rsid w:val="00DB3035"/>
    <w:rsid w:val="00DB31F3"/>
    <w:rsid w:val="00DB326F"/>
    <w:rsid w:val="00DB3342"/>
    <w:rsid w:val="00DB37BB"/>
    <w:rsid w:val="00DB38EA"/>
    <w:rsid w:val="00DB3D78"/>
    <w:rsid w:val="00DB3DCD"/>
    <w:rsid w:val="00DB4067"/>
    <w:rsid w:val="00DB42D2"/>
    <w:rsid w:val="00DB45B3"/>
    <w:rsid w:val="00DB4765"/>
    <w:rsid w:val="00DB4934"/>
    <w:rsid w:val="00DB4BF4"/>
    <w:rsid w:val="00DB4C15"/>
    <w:rsid w:val="00DB4C8F"/>
    <w:rsid w:val="00DB505A"/>
    <w:rsid w:val="00DB507A"/>
    <w:rsid w:val="00DB50CE"/>
    <w:rsid w:val="00DB50D3"/>
    <w:rsid w:val="00DB514A"/>
    <w:rsid w:val="00DB5310"/>
    <w:rsid w:val="00DB53A2"/>
    <w:rsid w:val="00DB53D2"/>
    <w:rsid w:val="00DB5437"/>
    <w:rsid w:val="00DB54F1"/>
    <w:rsid w:val="00DB56F6"/>
    <w:rsid w:val="00DB5761"/>
    <w:rsid w:val="00DB592E"/>
    <w:rsid w:val="00DB5A85"/>
    <w:rsid w:val="00DB5AD4"/>
    <w:rsid w:val="00DB5B5F"/>
    <w:rsid w:val="00DB5D09"/>
    <w:rsid w:val="00DB66BE"/>
    <w:rsid w:val="00DB689C"/>
    <w:rsid w:val="00DB6C3C"/>
    <w:rsid w:val="00DB6C5B"/>
    <w:rsid w:val="00DB6D6E"/>
    <w:rsid w:val="00DB6E81"/>
    <w:rsid w:val="00DB6EAC"/>
    <w:rsid w:val="00DB713E"/>
    <w:rsid w:val="00DB71DA"/>
    <w:rsid w:val="00DB7205"/>
    <w:rsid w:val="00DB7274"/>
    <w:rsid w:val="00DB7309"/>
    <w:rsid w:val="00DB73EE"/>
    <w:rsid w:val="00DB7495"/>
    <w:rsid w:val="00DB74F0"/>
    <w:rsid w:val="00DB7651"/>
    <w:rsid w:val="00DB7675"/>
    <w:rsid w:val="00DB77BE"/>
    <w:rsid w:val="00DB7852"/>
    <w:rsid w:val="00DB7882"/>
    <w:rsid w:val="00DB78B1"/>
    <w:rsid w:val="00DB79DC"/>
    <w:rsid w:val="00DB7C58"/>
    <w:rsid w:val="00DB7C6A"/>
    <w:rsid w:val="00DB7F4D"/>
    <w:rsid w:val="00DC0028"/>
    <w:rsid w:val="00DC0402"/>
    <w:rsid w:val="00DC0481"/>
    <w:rsid w:val="00DC065A"/>
    <w:rsid w:val="00DC06B8"/>
    <w:rsid w:val="00DC09B6"/>
    <w:rsid w:val="00DC0AD0"/>
    <w:rsid w:val="00DC0B66"/>
    <w:rsid w:val="00DC0F8B"/>
    <w:rsid w:val="00DC1033"/>
    <w:rsid w:val="00DC10DD"/>
    <w:rsid w:val="00DC112E"/>
    <w:rsid w:val="00DC1174"/>
    <w:rsid w:val="00DC13A1"/>
    <w:rsid w:val="00DC14AF"/>
    <w:rsid w:val="00DC14F9"/>
    <w:rsid w:val="00DC1810"/>
    <w:rsid w:val="00DC198A"/>
    <w:rsid w:val="00DC1B63"/>
    <w:rsid w:val="00DC1C66"/>
    <w:rsid w:val="00DC1DA4"/>
    <w:rsid w:val="00DC1DFD"/>
    <w:rsid w:val="00DC1F09"/>
    <w:rsid w:val="00DC21C7"/>
    <w:rsid w:val="00DC2271"/>
    <w:rsid w:val="00DC264D"/>
    <w:rsid w:val="00DC27C8"/>
    <w:rsid w:val="00DC2C8C"/>
    <w:rsid w:val="00DC2D20"/>
    <w:rsid w:val="00DC30B0"/>
    <w:rsid w:val="00DC30DE"/>
    <w:rsid w:val="00DC3236"/>
    <w:rsid w:val="00DC3277"/>
    <w:rsid w:val="00DC33C0"/>
    <w:rsid w:val="00DC37FC"/>
    <w:rsid w:val="00DC3838"/>
    <w:rsid w:val="00DC385F"/>
    <w:rsid w:val="00DC395B"/>
    <w:rsid w:val="00DC3C5E"/>
    <w:rsid w:val="00DC3DA7"/>
    <w:rsid w:val="00DC3E8C"/>
    <w:rsid w:val="00DC3F71"/>
    <w:rsid w:val="00DC3FBD"/>
    <w:rsid w:val="00DC3FC9"/>
    <w:rsid w:val="00DC440E"/>
    <w:rsid w:val="00DC449D"/>
    <w:rsid w:val="00DC4582"/>
    <w:rsid w:val="00DC46A0"/>
    <w:rsid w:val="00DC46CF"/>
    <w:rsid w:val="00DC46E0"/>
    <w:rsid w:val="00DC4A2E"/>
    <w:rsid w:val="00DC4B56"/>
    <w:rsid w:val="00DC4D31"/>
    <w:rsid w:val="00DC5016"/>
    <w:rsid w:val="00DC554A"/>
    <w:rsid w:val="00DC57AA"/>
    <w:rsid w:val="00DC5879"/>
    <w:rsid w:val="00DC5B15"/>
    <w:rsid w:val="00DC5D5C"/>
    <w:rsid w:val="00DC5EAD"/>
    <w:rsid w:val="00DC5EC9"/>
    <w:rsid w:val="00DC5ECD"/>
    <w:rsid w:val="00DC6007"/>
    <w:rsid w:val="00DC6048"/>
    <w:rsid w:val="00DC60F6"/>
    <w:rsid w:val="00DC611F"/>
    <w:rsid w:val="00DC6496"/>
    <w:rsid w:val="00DC651B"/>
    <w:rsid w:val="00DC6643"/>
    <w:rsid w:val="00DC683D"/>
    <w:rsid w:val="00DC6863"/>
    <w:rsid w:val="00DC6EA6"/>
    <w:rsid w:val="00DC702D"/>
    <w:rsid w:val="00DC7061"/>
    <w:rsid w:val="00DC7169"/>
    <w:rsid w:val="00DC71D8"/>
    <w:rsid w:val="00DC7441"/>
    <w:rsid w:val="00DC7443"/>
    <w:rsid w:val="00DC7508"/>
    <w:rsid w:val="00DC77EF"/>
    <w:rsid w:val="00DC792A"/>
    <w:rsid w:val="00DC795D"/>
    <w:rsid w:val="00DC7CDC"/>
    <w:rsid w:val="00DC7DBF"/>
    <w:rsid w:val="00DD005E"/>
    <w:rsid w:val="00DD02D9"/>
    <w:rsid w:val="00DD049A"/>
    <w:rsid w:val="00DD0505"/>
    <w:rsid w:val="00DD0667"/>
    <w:rsid w:val="00DD0840"/>
    <w:rsid w:val="00DD085B"/>
    <w:rsid w:val="00DD08CC"/>
    <w:rsid w:val="00DD0918"/>
    <w:rsid w:val="00DD0989"/>
    <w:rsid w:val="00DD0A20"/>
    <w:rsid w:val="00DD0F34"/>
    <w:rsid w:val="00DD10C8"/>
    <w:rsid w:val="00DD1221"/>
    <w:rsid w:val="00DD126B"/>
    <w:rsid w:val="00DD12F2"/>
    <w:rsid w:val="00DD13FF"/>
    <w:rsid w:val="00DD14E8"/>
    <w:rsid w:val="00DD153A"/>
    <w:rsid w:val="00DD1584"/>
    <w:rsid w:val="00DD1612"/>
    <w:rsid w:val="00DD163C"/>
    <w:rsid w:val="00DD172E"/>
    <w:rsid w:val="00DD176F"/>
    <w:rsid w:val="00DD18E3"/>
    <w:rsid w:val="00DD19C7"/>
    <w:rsid w:val="00DD19D4"/>
    <w:rsid w:val="00DD1AA5"/>
    <w:rsid w:val="00DD1ABB"/>
    <w:rsid w:val="00DD1B20"/>
    <w:rsid w:val="00DD1BBD"/>
    <w:rsid w:val="00DD1E6E"/>
    <w:rsid w:val="00DD1E76"/>
    <w:rsid w:val="00DD23C6"/>
    <w:rsid w:val="00DD2AAC"/>
    <w:rsid w:val="00DD2AD3"/>
    <w:rsid w:val="00DD2B48"/>
    <w:rsid w:val="00DD2C0B"/>
    <w:rsid w:val="00DD2D3B"/>
    <w:rsid w:val="00DD2DE7"/>
    <w:rsid w:val="00DD2EC2"/>
    <w:rsid w:val="00DD302D"/>
    <w:rsid w:val="00DD31D3"/>
    <w:rsid w:val="00DD349C"/>
    <w:rsid w:val="00DD34BE"/>
    <w:rsid w:val="00DD3575"/>
    <w:rsid w:val="00DD374A"/>
    <w:rsid w:val="00DD37A9"/>
    <w:rsid w:val="00DD396C"/>
    <w:rsid w:val="00DD39A4"/>
    <w:rsid w:val="00DD3A24"/>
    <w:rsid w:val="00DD3A51"/>
    <w:rsid w:val="00DD3DD9"/>
    <w:rsid w:val="00DD3F14"/>
    <w:rsid w:val="00DD4016"/>
    <w:rsid w:val="00DD423A"/>
    <w:rsid w:val="00DD434D"/>
    <w:rsid w:val="00DD4420"/>
    <w:rsid w:val="00DD4486"/>
    <w:rsid w:val="00DD4590"/>
    <w:rsid w:val="00DD4C41"/>
    <w:rsid w:val="00DD4DA4"/>
    <w:rsid w:val="00DD5126"/>
    <w:rsid w:val="00DD5130"/>
    <w:rsid w:val="00DD5356"/>
    <w:rsid w:val="00DD549F"/>
    <w:rsid w:val="00DD54D7"/>
    <w:rsid w:val="00DD55F1"/>
    <w:rsid w:val="00DD5682"/>
    <w:rsid w:val="00DD571D"/>
    <w:rsid w:val="00DD57E7"/>
    <w:rsid w:val="00DD59AC"/>
    <w:rsid w:val="00DD5A24"/>
    <w:rsid w:val="00DD5BA7"/>
    <w:rsid w:val="00DD5CA8"/>
    <w:rsid w:val="00DD5CB8"/>
    <w:rsid w:val="00DD5D43"/>
    <w:rsid w:val="00DD60F1"/>
    <w:rsid w:val="00DD611F"/>
    <w:rsid w:val="00DD620B"/>
    <w:rsid w:val="00DD62AF"/>
    <w:rsid w:val="00DD6539"/>
    <w:rsid w:val="00DD6B2F"/>
    <w:rsid w:val="00DD6B73"/>
    <w:rsid w:val="00DD6D7E"/>
    <w:rsid w:val="00DD727F"/>
    <w:rsid w:val="00DD7352"/>
    <w:rsid w:val="00DD73C5"/>
    <w:rsid w:val="00DD7617"/>
    <w:rsid w:val="00DD763E"/>
    <w:rsid w:val="00DD7667"/>
    <w:rsid w:val="00DD7B45"/>
    <w:rsid w:val="00DD7C41"/>
    <w:rsid w:val="00DD7CEB"/>
    <w:rsid w:val="00DD7D23"/>
    <w:rsid w:val="00DD7DBF"/>
    <w:rsid w:val="00DD7E46"/>
    <w:rsid w:val="00DD7EF9"/>
    <w:rsid w:val="00DE01A6"/>
    <w:rsid w:val="00DE01B9"/>
    <w:rsid w:val="00DE082B"/>
    <w:rsid w:val="00DE1175"/>
    <w:rsid w:val="00DE144C"/>
    <w:rsid w:val="00DE1631"/>
    <w:rsid w:val="00DE1714"/>
    <w:rsid w:val="00DE1930"/>
    <w:rsid w:val="00DE1997"/>
    <w:rsid w:val="00DE1BA5"/>
    <w:rsid w:val="00DE1C43"/>
    <w:rsid w:val="00DE1EF6"/>
    <w:rsid w:val="00DE1F83"/>
    <w:rsid w:val="00DE2194"/>
    <w:rsid w:val="00DE22D4"/>
    <w:rsid w:val="00DE2576"/>
    <w:rsid w:val="00DE26D4"/>
    <w:rsid w:val="00DE274E"/>
    <w:rsid w:val="00DE29F8"/>
    <w:rsid w:val="00DE2B58"/>
    <w:rsid w:val="00DE2BAE"/>
    <w:rsid w:val="00DE2BB5"/>
    <w:rsid w:val="00DE2D3F"/>
    <w:rsid w:val="00DE31D0"/>
    <w:rsid w:val="00DE33EE"/>
    <w:rsid w:val="00DE3407"/>
    <w:rsid w:val="00DE346B"/>
    <w:rsid w:val="00DE34AB"/>
    <w:rsid w:val="00DE37B7"/>
    <w:rsid w:val="00DE38DC"/>
    <w:rsid w:val="00DE39A3"/>
    <w:rsid w:val="00DE3A1C"/>
    <w:rsid w:val="00DE3AAC"/>
    <w:rsid w:val="00DE3BBE"/>
    <w:rsid w:val="00DE3E6E"/>
    <w:rsid w:val="00DE3F5B"/>
    <w:rsid w:val="00DE4027"/>
    <w:rsid w:val="00DE40B6"/>
    <w:rsid w:val="00DE41E6"/>
    <w:rsid w:val="00DE43E0"/>
    <w:rsid w:val="00DE467F"/>
    <w:rsid w:val="00DE4AE4"/>
    <w:rsid w:val="00DE4B06"/>
    <w:rsid w:val="00DE4B92"/>
    <w:rsid w:val="00DE4D96"/>
    <w:rsid w:val="00DE4EF1"/>
    <w:rsid w:val="00DE4FE7"/>
    <w:rsid w:val="00DE5085"/>
    <w:rsid w:val="00DE52C8"/>
    <w:rsid w:val="00DE583B"/>
    <w:rsid w:val="00DE595F"/>
    <w:rsid w:val="00DE59AA"/>
    <w:rsid w:val="00DE5A66"/>
    <w:rsid w:val="00DE5B35"/>
    <w:rsid w:val="00DE5BB2"/>
    <w:rsid w:val="00DE5C12"/>
    <w:rsid w:val="00DE5E82"/>
    <w:rsid w:val="00DE5F16"/>
    <w:rsid w:val="00DE6055"/>
    <w:rsid w:val="00DE6396"/>
    <w:rsid w:val="00DE6424"/>
    <w:rsid w:val="00DE6616"/>
    <w:rsid w:val="00DE66A9"/>
    <w:rsid w:val="00DE6AAA"/>
    <w:rsid w:val="00DE6B9B"/>
    <w:rsid w:val="00DE6CBC"/>
    <w:rsid w:val="00DE6CE7"/>
    <w:rsid w:val="00DE70E5"/>
    <w:rsid w:val="00DE74EC"/>
    <w:rsid w:val="00DE7928"/>
    <w:rsid w:val="00DE7A30"/>
    <w:rsid w:val="00DE7B93"/>
    <w:rsid w:val="00DF0059"/>
    <w:rsid w:val="00DF0359"/>
    <w:rsid w:val="00DF0849"/>
    <w:rsid w:val="00DF087F"/>
    <w:rsid w:val="00DF0971"/>
    <w:rsid w:val="00DF0BDF"/>
    <w:rsid w:val="00DF0C63"/>
    <w:rsid w:val="00DF0C8E"/>
    <w:rsid w:val="00DF0CEB"/>
    <w:rsid w:val="00DF0DAD"/>
    <w:rsid w:val="00DF0E08"/>
    <w:rsid w:val="00DF0E4C"/>
    <w:rsid w:val="00DF0FA4"/>
    <w:rsid w:val="00DF1061"/>
    <w:rsid w:val="00DF113F"/>
    <w:rsid w:val="00DF1172"/>
    <w:rsid w:val="00DF1273"/>
    <w:rsid w:val="00DF17CB"/>
    <w:rsid w:val="00DF17EA"/>
    <w:rsid w:val="00DF19B8"/>
    <w:rsid w:val="00DF1A15"/>
    <w:rsid w:val="00DF1DFF"/>
    <w:rsid w:val="00DF1E62"/>
    <w:rsid w:val="00DF20CA"/>
    <w:rsid w:val="00DF2107"/>
    <w:rsid w:val="00DF2281"/>
    <w:rsid w:val="00DF268A"/>
    <w:rsid w:val="00DF26CC"/>
    <w:rsid w:val="00DF285C"/>
    <w:rsid w:val="00DF28E3"/>
    <w:rsid w:val="00DF2A87"/>
    <w:rsid w:val="00DF2F20"/>
    <w:rsid w:val="00DF2FE5"/>
    <w:rsid w:val="00DF2FED"/>
    <w:rsid w:val="00DF3072"/>
    <w:rsid w:val="00DF3074"/>
    <w:rsid w:val="00DF30F2"/>
    <w:rsid w:val="00DF3240"/>
    <w:rsid w:val="00DF342E"/>
    <w:rsid w:val="00DF3899"/>
    <w:rsid w:val="00DF39E7"/>
    <w:rsid w:val="00DF3B45"/>
    <w:rsid w:val="00DF3B52"/>
    <w:rsid w:val="00DF3CCA"/>
    <w:rsid w:val="00DF3DE3"/>
    <w:rsid w:val="00DF3ECB"/>
    <w:rsid w:val="00DF421B"/>
    <w:rsid w:val="00DF42CD"/>
    <w:rsid w:val="00DF4554"/>
    <w:rsid w:val="00DF4827"/>
    <w:rsid w:val="00DF490D"/>
    <w:rsid w:val="00DF4A4F"/>
    <w:rsid w:val="00DF4ABE"/>
    <w:rsid w:val="00DF4BEC"/>
    <w:rsid w:val="00DF4F55"/>
    <w:rsid w:val="00DF5227"/>
    <w:rsid w:val="00DF52E7"/>
    <w:rsid w:val="00DF5730"/>
    <w:rsid w:val="00DF594C"/>
    <w:rsid w:val="00DF5A70"/>
    <w:rsid w:val="00DF5CA2"/>
    <w:rsid w:val="00DF5DE7"/>
    <w:rsid w:val="00DF5EE7"/>
    <w:rsid w:val="00DF5FFE"/>
    <w:rsid w:val="00DF6010"/>
    <w:rsid w:val="00DF6132"/>
    <w:rsid w:val="00DF61F7"/>
    <w:rsid w:val="00DF62A4"/>
    <w:rsid w:val="00DF65EC"/>
    <w:rsid w:val="00DF6648"/>
    <w:rsid w:val="00DF6858"/>
    <w:rsid w:val="00DF6ADB"/>
    <w:rsid w:val="00DF6C4D"/>
    <w:rsid w:val="00DF6C97"/>
    <w:rsid w:val="00DF6E95"/>
    <w:rsid w:val="00DF6EC6"/>
    <w:rsid w:val="00DF6ECE"/>
    <w:rsid w:val="00DF70B9"/>
    <w:rsid w:val="00DF7189"/>
    <w:rsid w:val="00DF724B"/>
    <w:rsid w:val="00DF72F4"/>
    <w:rsid w:val="00DF75FA"/>
    <w:rsid w:val="00DF7601"/>
    <w:rsid w:val="00DF78AE"/>
    <w:rsid w:val="00DF7C06"/>
    <w:rsid w:val="00DF7F5D"/>
    <w:rsid w:val="00DF7FBC"/>
    <w:rsid w:val="00DF9B57"/>
    <w:rsid w:val="00E00197"/>
    <w:rsid w:val="00E0024D"/>
    <w:rsid w:val="00E00564"/>
    <w:rsid w:val="00E005DF"/>
    <w:rsid w:val="00E007A6"/>
    <w:rsid w:val="00E00A66"/>
    <w:rsid w:val="00E00AD6"/>
    <w:rsid w:val="00E00ED8"/>
    <w:rsid w:val="00E00F42"/>
    <w:rsid w:val="00E01004"/>
    <w:rsid w:val="00E01072"/>
    <w:rsid w:val="00E010BD"/>
    <w:rsid w:val="00E010F5"/>
    <w:rsid w:val="00E01151"/>
    <w:rsid w:val="00E01156"/>
    <w:rsid w:val="00E01259"/>
    <w:rsid w:val="00E015F3"/>
    <w:rsid w:val="00E01657"/>
    <w:rsid w:val="00E018B8"/>
    <w:rsid w:val="00E018D0"/>
    <w:rsid w:val="00E01AA6"/>
    <w:rsid w:val="00E01AEB"/>
    <w:rsid w:val="00E01DA9"/>
    <w:rsid w:val="00E02011"/>
    <w:rsid w:val="00E021BC"/>
    <w:rsid w:val="00E021E1"/>
    <w:rsid w:val="00E02216"/>
    <w:rsid w:val="00E02294"/>
    <w:rsid w:val="00E0240B"/>
    <w:rsid w:val="00E02504"/>
    <w:rsid w:val="00E0255E"/>
    <w:rsid w:val="00E02613"/>
    <w:rsid w:val="00E02748"/>
    <w:rsid w:val="00E029A5"/>
    <w:rsid w:val="00E029C5"/>
    <w:rsid w:val="00E029E8"/>
    <w:rsid w:val="00E02ADF"/>
    <w:rsid w:val="00E02B21"/>
    <w:rsid w:val="00E02BA5"/>
    <w:rsid w:val="00E02E24"/>
    <w:rsid w:val="00E0306A"/>
    <w:rsid w:val="00E030AA"/>
    <w:rsid w:val="00E03169"/>
    <w:rsid w:val="00E031C0"/>
    <w:rsid w:val="00E0332A"/>
    <w:rsid w:val="00E03670"/>
    <w:rsid w:val="00E036A1"/>
    <w:rsid w:val="00E037B6"/>
    <w:rsid w:val="00E03B96"/>
    <w:rsid w:val="00E03D6D"/>
    <w:rsid w:val="00E03EB0"/>
    <w:rsid w:val="00E04054"/>
    <w:rsid w:val="00E040EC"/>
    <w:rsid w:val="00E04179"/>
    <w:rsid w:val="00E04241"/>
    <w:rsid w:val="00E0434F"/>
    <w:rsid w:val="00E04538"/>
    <w:rsid w:val="00E046FB"/>
    <w:rsid w:val="00E048B4"/>
    <w:rsid w:val="00E04A7F"/>
    <w:rsid w:val="00E04B28"/>
    <w:rsid w:val="00E04B5D"/>
    <w:rsid w:val="00E04BF0"/>
    <w:rsid w:val="00E04BFE"/>
    <w:rsid w:val="00E04CB2"/>
    <w:rsid w:val="00E04CF1"/>
    <w:rsid w:val="00E04E58"/>
    <w:rsid w:val="00E04F72"/>
    <w:rsid w:val="00E0500D"/>
    <w:rsid w:val="00E051C7"/>
    <w:rsid w:val="00E0535D"/>
    <w:rsid w:val="00E053C5"/>
    <w:rsid w:val="00E055C3"/>
    <w:rsid w:val="00E05619"/>
    <w:rsid w:val="00E05674"/>
    <w:rsid w:val="00E05918"/>
    <w:rsid w:val="00E05CA7"/>
    <w:rsid w:val="00E05DD3"/>
    <w:rsid w:val="00E05E60"/>
    <w:rsid w:val="00E05E7D"/>
    <w:rsid w:val="00E05EA7"/>
    <w:rsid w:val="00E06023"/>
    <w:rsid w:val="00E06030"/>
    <w:rsid w:val="00E062B7"/>
    <w:rsid w:val="00E0630A"/>
    <w:rsid w:val="00E06373"/>
    <w:rsid w:val="00E06392"/>
    <w:rsid w:val="00E06455"/>
    <w:rsid w:val="00E06503"/>
    <w:rsid w:val="00E06761"/>
    <w:rsid w:val="00E067DB"/>
    <w:rsid w:val="00E06966"/>
    <w:rsid w:val="00E06AEA"/>
    <w:rsid w:val="00E06B71"/>
    <w:rsid w:val="00E06D42"/>
    <w:rsid w:val="00E06E59"/>
    <w:rsid w:val="00E06EDD"/>
    <w:rsid w:val="00E06FF2"/>
    <w:rsid w:val="00E07290"/>
    <w:rsid w:val="00E075D2"/>
    <w:rsid w:val="00E07770"/>
    <w:rsid w:val="00E07778"/>
    <w:rsid w:val="00E077FD"/>
    <w:rsid w:val="00E0783A"/>
    <w:rsid w:val="00E078C9"/>
    <w:rsid w:val="00E07B34"/>
    <w:rsid w:val="00E07B7B"/>
    <w:rsid w:val="00E07C9D"/>
    <w:rsid w:val="00E07ECC"/>
    <w:rsid w:val="00E07FD7"/>
    <w:rsid w:val="00E10359"/>
    <w:rsid w:val="00E1039A"/>
    <w:rsid w:val="00E106BF"/>
    <w:rsid w:val="00E10780"/>
    <w:rsid w:val="00E108B3"/>
    <w:rsid w:val="00E109C6"/>
    <w:rsid w:val="00E10FC0"/>
    <w:rsid w:val="00E11113"/>
    <w:rsid w:val="00E111DE"/>
    <w:rsid w:val="00E1160E"/>
    <w:rsid w:val="00E1162C"/>
    <w:rsid w:val="00E1163F"/>
    <w:rsid w:val="00E11698"/>
    <w:rsid w:val="00E116CE"/>
    <w:rsid w:val="00E11A3E"/>
    <w:rsid w:val="00E11AEC"/>
    <w:rsid w:val="00E11BE8"/>
    <w:rsid w:val="00E11CC3"/>
    <w:rsid w:val="00E11CED"/>
    <w:rsid w:val="00E11DBF"/>
    <w:rsid w:val="00E1221A"/>
    <w:rsid w:val="00E1236B"/>
    <w:rsid w:val="00E12515"/>
    <w:rsid w:val="00E1265D"/>
    <w:rsid w:val="00E12716"/>
    <w:rsid w:val="00E12878"/>
    <w:rsid w:val="00E12C62"/>
    <w:rsid w:val="00E12D2B"/>
    <w:rsid w:val="00E12F87"/>
    <w:rsid w:val="00E131E6"/>
    <w:rsid w:val="00E1334D"/>
    <w:rsid w:val="00E13418"/>
    <w:rsid w:val="00E137B3"/>
    <w:rsid w:val="00E1385C"/>
    <w:rsid w:val="00E139D4"/>
    <w:rsid w:val="00E139EF"/>
    <w:rsid w:val="00E13C03"/>
    <w:rsid w:val="00E13DAC"/>
    <w:rsid w:val="00E13E2B"/>
    <w:rsid w:val="00E13E59"/>
    <w:rsid w:val="00E13F1E"/>
    <w:rsid w:val="00E13F71"/>
    <w:rsid w:val="00E13F7C"/>
    <w:rsid w:val="00E140B0"/>
    <w:rsid w:val="00E142E9"/>
    <w:rsid w:val="00E145DB"/>
    <w:rsid w:val="00E14836"/>
    <w:rsid w:val="00E1484B"/>
    <w:rsid w:val="00E14C2D"/>
    <w:rsid w:val="00E14C69"/>
    <w:rsid w:val="00E14CF2"/>
    <w:rsid w:val="00E152CE"/>
    <w:rsid w:val="00E15620"/>
    <w:rsid w:val="00E159B4"/>
    <w:rsid w:val="00E15C58"/>
    <w:rsid w:val="00E15C9B"/>
    <w:rsid w:val="00E15DD5"/>
    <w:rsid w:val="00E15E08"/>
    <w:rsid w:val="00E15E3A"/>
    <w:rsid w:val="00E15E5B"/>
    <w:rsid w:val="00E15F20"/>
    <w:rsid w:val="00E1607E"/>
    <w:rsid w:val="00E1640A"/>
    <w:rsid w:val="00E16435"/>
    <w:rsid w:val="00E1651F"/>
    <w:rsid w:val="00E16561"/>
    <w:rsid w:val="00E16612"/>
    <w:rsid w:val="00E1683E"/>
    <w:rsid w:val="00E16A11"/>
    <w:rsid w:val="00E16AF8"/>
    <w:rsid w:val="00E16B47"/>
    <w:rsid w:val="00E16C36"/>
    <w:rsid w:val="00E16C78"/>
    <w:rsid w:val="00E16D1C"/>
    <w:rsid w:val="00E16D2D"/>
    <w:rsid w:val="00E16D83"/>
    <w:rsid w:val="00E16E4B"/>
    <w:rsid w:val="00E16EA5"/>
    <w:rsid w:val="00E16FFB"/>
    <w:rsid w:val="00E1700B"/>
    <w:rsid w:val="00E171C6"/>
    <w:rsid w:val="00E17373"/>
    <w:rsid w:val="00E17378"/>
    <w:rsid w:val="00E173ED"/>
    <w:rsid w:val="00E17438"/>
    <w:rsid w:val="00E174C0"/>
    <w:rsid w:val="00E17500"/>
    <w:rsid w:val="00E17549"/>
    <w:rsid w:val="00E1769B"/>
    <w:rsid w:val="00E176BD"/>
    <w:rsid w:val="00E17744"/>
    <w:rsid w:val="00E17BD1"/>
    <w:rsid w:val="00E17C4B"/>
    <w:rsid w:val="00E17E13"/>
    <w:rsid w:val="00E17FA1"/>
    <w:rsid w:val="00E20110"/>
    <w:rsid w:val="00E20287"/>
    <w:rsid w:val="00E20348"/>
    <w:rsid w:val="00E203DD"/>
    <w:rsid w:val="00E205AF"/>
    <w:rsid w:val="00E2066B"/>
    <w:rsid w:val="00E206A0"/>
    <w:rsid w:val="00E208CE"/>
    <w:rsid w:val="00E20921"/>
    <w:rsid w:val="00E20A13"/>
    <w:rsid w:val="00E20AA4"/>
    <w:rsid w:val="00E20B2C"/>
    <w:rsid w:val="00E20D91"/>
    <w:rsid w:val="00E20DAB"/>
    <w:rsid w:val="00E20DB2"/>
    <w:rsid w:val="00E20DD1"/>
    <w:rsid w:val="00E20F41"/>
    <w:rsid w:val="00E2122B"/>
    <w:rsid w:val="00E21276"/>
    <w:rsid w:val="00E21739"/>
    <w:rsid w:val="00E21A79"/>
    <w:rsid w:val="00E21AFC"/>
    <w:rsid w:val="00E21B50"/>
    <w:rsid w:val="00E21B56"/>
    <w:rsid w:val="00E21F58"/>
    <w:rsid w:val="00E220D6"/>
    <w:rsid w:val="00E223DA"/>
    <w:rsid w:val="00E224C6"/>
    <w:rsid w:val="00E224D3"/>
    <w:rsid w:val="00E22504"/>
    <w:rsid w:val="00E22535"/>
    <w:rsid w:val="00E225BC"/>
    <w:rsid w:val="00E22814"/>
    <w:rsid w:val="00E2281D"/>
    <w:rsid w:val="00E22820"/>
    <w:rsid w:val="00E2284A"/>
    <w:rsid w:val="00E228C6"/>
    <w:rsid w:val="00E22A43"/>
    <w:rsid w:val="00E22AE0"/>
    <w:rsid w:val="00E22E81"/>
    <w:rsid w:val="00E22F10"/>
    <w:rsid w:val="00E22F21"/>
    <w:rsid w:val="00E230A0"/>
    <w:rsid w:val="00E2330A"/>
    <w:rsid w:val="00E23382"/>
    <w:rsid w:val="00E233BE"/>
    <w:rsid w:val="00E2358B"/>
    <w:rsid w:val="00E237DA"/>
    <w:rsid w:val="00E23AF0"/>
    <w:rsid w:val="00E23B31"/>
    <w:rsid w:val="00E23F47"/>
    <w:rsid w:val="00E24080"/>
    <w:rsid w:val="00E2415A"/>
    <w:rsid w:val="00E2432B"/>
    <w:rsid w:val="00E244A8"/>
    <w:rsid w:val="00E244C9"/>
    <w:rsid w:val="00E2473A"/>
    <w:rsid w:val="00E2481B"/>
    <w:rsid w:val="00E2483F"/>
    <w:rsid w:val="00E24A15"/>
    <w:rsid w:val="00E24C65"/>
    <w:rsid w:val="00E24EDC"/>
    <w:rsid w:val="00E2502E"/>
    <w:rsid w:val="00E250A9"/>
    <w:rsid w:val="00E250B2"/>
    <w:rsid w:val="00E25191"/>
    <w:rsid w:val="00E2527F"/>
    <w:rsid w:val="00E25532"/>
    <w:rsid w:val="00E2572D"/>
    <w:rsid w:val="00E2579A"/>
    <w:rsid w:val="00E258B3"/>
    <w:rsid w:val="00E258FF"/>
    <w:rsid w:val="00E25A4D"/>
    <w:rsid w:val="00E25BA8"/>
    <w:rsid w:val="00E25C93"/>
    <w:rsid w:val="00E25DBB"/>
    <w:rsid w:val="00E25EAE"/>
    <w:rsid w:val="00E25F7A"/>
    <w:rsid w:val="00E25F99"/>
    <w:rsid w:val="00E26115"/>
    <w:rsid w:val="00E26397"/>
    <w:rsid w:val="00E2646D"/>
    <w:rsid w:val="00E26968"/>
    <w:rsid w:val="00E2696B"/>
    <w:rsid w:val="00E26AA9"/>
    <w:rsid w:val="00E26AAF"/>
    <w:rsid w:val="00E26B39"/>
    <w:rsid w:val="00E26E47"/>
    <w:rsid w:val="00E27284"/>
    <w:rsid w:val="00E27456"/>
    <w:rsid w:val="00E27553"/>
    <w:rsid w:val="00E275F0"/>
    <w:rsid w:val="00E2762A"/>
    <w:rsid w:val="00E27B11"/>
    <w:rsid w:val="00E27B75"/>
    <w:rsid w:val="00E27D56"/>
    <w:rsid w:val="00E27D9B"/>
    <w:rsid w:val="00E27E18"/>
    <w:rsid w:val="00E27ECE"/>
    <w:rsid w:val="00E27F63"/>
    <w:rsid w:val="00E27FE1"/>
    <w:rsid w:val="00E300F6"/>
    <w:rsid w:val="00E30385"/>
    <w:rsid w:val="00E30454"/>
    <w:rsid w:val="00E3052F"/>
    <w:rsid w:val="00E3053C"/>
    <w:rsid w:val="00E305A4"/>
    <w:rsid w:val="00E307A0"/>
    <w:rsid w:val="00E30823"/>
    <w:rsid w:val="00E308C9"/>
    <w:rsid w:val="00E309F7"/>
    <w:rsid w:val="00E30BAF"/>
    <w:rsid w:val="00E30CF0"/>
    <w:rsid w:val="00E30F04"/>
    <w:rsid w:val="00E30F8C"/>
    <w:rsid w:val="00E30FE4"/>
    <w:rsid w:val="00E31017"/>
    <w:rsid w:val="00E313BA"/>
    <w:rsid w:val="00E31504"/>
    <w:rsid w:val="00E3166E"/>
    <w:rsid w:val="00E316E6"/>
    <w:rsid w:val="00E31829"/>
    <w:rsid w:val="00E318EE"/>
    <w:rsid w:val="00E319AA"/>
    <w:rsid w:val="00E31A80"/>
    <w:rsid w:val="00E31B7F"/>
    <w:rsid w:val="00E31C99"/>
    <w:rsid w:val="00E31CAB"/>
    <w:rsid w:val="00E31D04"/>
    <w:rsid w:val="00E31D37"/>
    <w:rsid w:val="00E31E76"/>
    <w:rsid w:val="00E31E9B"/>
    <w:rsid w:val="00E31EF9"/>
    <w:rsid w:val="00E31F16"/>
    <w:rsid w:val="00E32439"/>
    <w:rsid w:val="00E32459"/>
    <w:rsid w:val="00E3246C"/>
    <w:rsid w:val="00E325AD"/>
    <w:rsid w:val="00E325F3"/>
    <w:rsid w:val="00E3278C"/>
    <w:rsid w:val="00E32998"/>
    <w:rsid w:val="00E32BA1"/>
    <w:rsid w:val="00E32CC4"/>
    <w:rsid w:val="00E32D65"/>
    <w:rsid w:val="00E32DE0"/>
    <w:rsid w:val="00E32E58"/>
    <w:rsid w:val="00E33188"/>
    <w:rsid w:val="00E33467"/>
    <w:rsid w:val="00E335FE"/>
    <w:rsid w:val="00E337A6"/>
    <w:rsid w:val="00E337B2"/>
    <w:rsid w:val="00E337D6"/>
    <w:rsid w:val="00E33857"/>
    <w:rsid w:val="00E33885"/>
    <w:rsid w:val="00E33990"/>
    <w:rsid w:val="00E33D4F"/>
    <w:rsid w:val="00E33E24"/>
    <w:rsid w:val="00E33E7D"/>
    <w:rsid w:val="00E3413B"/>
    <w:rsid w:val="00E3435C"/>
    <w:rsid w:val="00E34492"/>
    <w:rsid w:val="00E345EB"/>
    <w:rsid w:val="00E3464F"/>
    <w:rsid w:val="00E34886"/>
    <w:rsid w:val="00E348BA"/>
    <w:rsid w:val="00E348D9"/>
    <w:rsid w:val="00E34B7D"/>
    <w:rsid w:val="00E34C7D"/>
    <w:rsid w:val="00E34C95"/>
    <w:rsid w:val="00E34E9B"/>
    <w:rsid w:val="00E34F1C"/>
    <w:rsid w:val="00E34F3F"/>
    <w:rsid w:val="00E35093"/>
    <w:rsid w:val="00E351EE"/>
    <w:rsid w:val="00E35267"/>
    <w:rsid w:val="00E352D0"/>
    <w:rsid w:val="00E3540E"/>
    <w:rsid w:val="00E3547C"/>
    <w:rsid w:val="00E3556F"/>
    <w:rsid w:val="00E35579"/>
    <w:rsid w:val="00E35905"/>
    <w:rsid w:val="00E35922"/>
    <w:rsid w:val="00E35B48"/>
    <w:rsid w:val="00E35C58"/>
    <w:rsid w:val="00E35DF5"/>
    <w:rsid w:val="00E35E35"/>
    <w:rsid w:val="00E35E38"/>
    <w:rsid w:val="00E35E73"/>
    <w:rsid w:val="00E35FC6"/>
    <w:rsid w:val="00E36052"/>
    <w:rsid w:val="00E361FB"/>
    <w:rsid w:val="00E36295"/>
    <w:rsid w:val="00E3648C"/>
    <w:rsid w:val="00E365F5"/>
    <w:rsid w:val="00E36814"/>
    <w:rsid w:val="00E3688C"/>
    <w:rsid w:val="00E36A23"/>
    <w:rsid w:val="00E36C2F"/>
    <w:rsid w:val="00E36CE4"/>
    <w:rsid w:val="00E36D78"/>
    <w:rsid w:val="00E3706B"/>
    <w:rsid w:val="00E37134"/>
    <w:rsid w:val="00E37136"/>
    <w:rsid w:val="00E37175"/>
    <w:rsid w:val="00E371AF"/>
    <w:rsid w:val="00E37261"/>
    <w:rsid w:val="00E3746F"/>
    <w:rsid w:val="00E37505"/>
    <w:rsid w:val="00E3753C"/>
    <w:rsid w:val="00E3754F"/>
    <w:rsid w:val="00E37679"/>
    <w:rsid w:val="00E378BB"/>
    <w:rsid w:val="00E378F8"/>
    <w:rsid w:val="00E37AD4"/>
    <w:rsid w:val="00E37B07"/>
    <w:rsid w:val="00E37BED"/>
    <w:rsid w:val="00E37C0B"/>
    <w:rsid w:val="00E37D6E"/>
    <w:rsid w:val="00E37F1F"/>
    <w:rsid w:val="00E37F92"/>
    <w:rsid w:val="00E37FBA"/>
    <w:rsid w:val="00E37FF1"/>
    <w:rsid w:val="00E40247"/>
    <w:rsid w:val="00E40358"/>
    <w:rsid w:val="00E403F0"/>
    <w:rsid w:val="00E40487"/>
    <w:rsid w:val="00E40512"/>
    <w:rsid w:val="00E40717"/>
    <w:rsid w:val="00E4082E"/>
    <w:rsid w:val="00E4097F"/>
    <w:rsid w:val="00E4110F"/>
    <w:rsid w:val="00E41162"/>
    <w:rsid w:val="00E41172"/>
    <w:rsid w:val="00E4117E"/>
    <w:rsid w:val="00E41359"/>
    <w:rsid w:val="00E413D7"/>
    <w:rsid w:val="00E41431"/>
    <w:rsid w:val="00E41980"/>
    <w:rsid w:val="00E41A44"/>
    <w:rsid w:val="00E41BA9"/>
    <w:rsid w:val="00E41C7F"/>
    <w:rsid w:val="00E41CEB"/>
    <w:rsid w:val="00E41DDF"/>
    <w:rsid w:val="00E41F71"/>
    <w:rsid w:val="00E4210A"/>
    <w:rsid w:val="00E42289"/>
    <w:rsid w:val="00E4249A"/>
    <w:rsid w:val="00E426E8"/>
    <w:rsid w:val="00E42727"/>
    <w:rsid w:val="00E42876"/>
    <w:rsid w:val="00E4298E"/>
    <w:rsid w:val="00E429DB"/>
    <w:rsid w:val="00E42A3A"/>
    <w:rsid w:val="00E42C2D"/>
    <w:rsid w:val="00E42F06"/>
    <w:rsid w:val="00E42F3B"/>
    <w:rsid w:val="00E432C6"/>
    <w:rsid w:val="00E43302"/>
    <w:rsid w:val="00E43421"/>
    <w:rsid w:val="00E434B8"/>
    <w:rsid w:val="00E43559"/>
    <w:rsid w:val="00E439D2"/>
    <w:rsid w:val="00E439E7"/>
    <w:rsid w:val="00E43A12"/>
    <w:rsid w:val="00E43ABC"/>
    <w:rsid w:val="00E43B20"/>
    <w:rsid w:val="00E43FC1"/>
    <w:rsid w:val="00E44149"/>
    <w:rsid w:val="00E441B4"/>
    <w:rsid w:val="00E4436B"/>
    <w:rsid w:val="00E445AD"/>
    <w:rsid w:val="00E44709"/>
    <w:rsid w:val="00E44715"/>
    <w:rsid w:val="00E44938"/>
    <w:rsid w:val="00E44A68"/>
    <w:rsid w:val="00E44AA1"/>
    <w:rsid w:val="00E45176"/>
    <w:rsid w:val="00E451A5"/>
    <w:rsid w:val="00E452C3"/>
    <w:rsid w:val="00E4551B"/>
    <w:rsid w:val="00E4560F"/>
    <w:rsid w:val="00E45C0D"/>
    <w:rsid w:val="00E45C67"/>
    <w:rsid w:val="00E45E7D"/>
    <w:rsid w:val="00E4603A"/>
    <w:rsid w:val="00E460F1"/>
    <w:rsid w:val="00E46105"/>
    <w:rsid w:val="00E461C4"/>
    <w:rsid w:val="00E462B6"/>
    <w:rsid w:val="00E464FE"/>
    <w:rsid w:val="00E469B3"/>
    <w:rsid w:val="00E46A9C"/>
    <w:rsid w:val="00E46D9B"/>
    <w:rsid w:val="00E46DE2"/>
    <w:rsid w:val="00E46F72"/>
    <w:rsid w:val="00E4708D"/>
    <w:rsid w:val="00E47248"/>
    <w:rsid w:val="00E47364"/>
    <w:rsid w:val="00E47365"/>
    <w:rsid w:val="00E47493"/>
    <w:rsid w:val="00E475CE"/>
    <w:rsid w:val="00E47681"/>
    <w:rsid w:val="00E479CA"/>
    <w:rsid w:val="00E47AAC"/>
    <w:rsid w:val="00E47B64"/>
    <w:rsid w:val="00E47B6F"/>
    <w:rsid w:val="00E47CED"/>
    <w:rsid w:val="00E47D59"/>
    <w:rsid w:val="00E500FC"/>
    <w:rsid w:val="00E501C3"/>
    <w:rsid w:val="00E502CE"/>
    <w:rsid w:val="00E5061B"/>
    <w:rsid w:val="00E50624"/>
    <w:rsid w:val="00E506BD"/>
    <w:rsid w:val="00E509C2"/>
    <w:rsid w:val="00E50A24"/>
    <w:rsid w:val="00E50A54"/>
    <w:rsid w:val="00E50BF4"/>
    <w:rsid w:val="00E50BFD"/>
    <w:rsid w:val="00E50C67"/>
    <w:rsid w:val="00E50D8C"/>
    <w:rsid w:val="00E50E74"/>
    <w:rsid w:val="00E50F86"/>
    <w:rsid w:val="00E51010"/>
    <w:rsid w:val="00E512A1"/>
    <w:rsid w:val="00E51344"/>
    <w:rsid w:val="00E51473"/>
    <w:rsid w:val="00E516EC"/>
    <w:rsid w:val="00E5191E"/>
    <w:rsid w:val="00E519B0"/>
    <w:rsid w:val="00E51BEF"/>
    <w:rsid w:val="00E51EF4"/>
    <w:rsid w:val="00E51EF7"/>
    <w:rsid w:val="00E51F3A"/>
    <w:rsid w:val="00E51F59"/>
    <w:rsid w:val="00E51F7C"/>
    <w:rsid w:val="00E51FB0"/>
    <w:rsid w:val="00E520A9"/>
    <w:rsid w:val="00E521AD"/>
    <w:rsid w:val="00E5233A"/>
    <w:rsid w:val="00E52426"/>
    <w:rsid w:val="00E5248E"/>
    <w:rsid w:val="00E52683"/>
    <w:rsid w:val="00E527FA"/>
    <w:rsid w:val="00E52805"/>
    <w:rsid w:val="00E5293A"/>
    <w:rsid w:val="00E52A80"/>
    <w:rsid w:val="00E52B61"/>
    <w:rsid w:val="00E52E22"/>
    <w:rsid w:val="00E52E2D"/>
    <w:rsid w:val="00E53080"/>
    <w:rsid w:val="00E53177"/>
    <w:rsid w:val="00E532BA"/>
    <w:rsid w:val="00E532BE"/>
    <w:rsid w:val="00E533E9"/>
    <w:rsid w:val="00E53470"/>
    <w:rsid w:val="00E53499"/>
    <w:rsid w:val="00E535EA"/>
    <w:rsid w:val="00E538DA"/>
    <w:rsid w:val="00E53910"/>
    <w:rsid w:val="00E53AA7"/>
    <w:rsid w:val="00E53AC2"/>
    <w:rsid w:val="00E53B73"/>
    <w:rsid w:val="00E53E2B"/>
    <w:rsid w:val="00E53F9D"/>
    <w:rsid w:val="00E5441E"/>
    <w:rsid w:val="00E5464F"/>
    <w:rsid w:val="00E54725"/>
    <w:rsid w:val="00E54843"/>
    <w:rsid w:val="00E548A3"/>
    <w:rsid w:val="00E549AD"/>
    <w:rsid w:val="00E54A3D"/>
    <w:rsid w:val="00E54AD8"/>
    <w:rsid w:val="00E54BAF"/>
    <w:rsid w:val="00E54BF5"/>
    <w:rsid w:val="00E54D1F"/>
    <w:rsid w:val="00E54D75"/>
    <w:rsid w:val="00E5512B"/>
    <w:rsid w:val="00E55159"/>
    <w:rsid w:val="00E551F9"/>
    <w:rsid w:val="00E554B8"/>
    <w:rsid w:val="00E5553D"/>
    <w:rsid w:val="00E556A9"/>
    <w:rsid w:val="00E557AC"/>
    <w:rsid w:val="00E55915"/>
    <w:rsid w:val="00E55AAF"/>
    <w:rsid w:val="00E55B2C"/>
    <w:rsid w:val="00E55B6C"/>
    <w:rsid w:val="00E55B97"/>
    <w:rsid w:val="00E55BF8"/>
    <w:rsid w:val="00E55C07"/>
    <w:rsid w:val="00E55D36"/>
    <w:rsid w:val="00E55D92"/>
    <w:rsid w:val="00E55FED"/>
    <w:rsid w:val="00E5621C"/>
    <w:rsid w:val="00E56227"/>
    <w:rsid w:val="00E56243"/>
    <w:rsid w:val="00E5661A"/>
    <w:rsid w:val="00E56796"/>
    <w:rsid w:val="00E567BE"/>
    <w:rsid w:val="00E567EA"/>
    <w:rsid w:val="00E56919"/>
    <w:rsid w:val="00E5694F"/>
    <w:rsid w:val="00E56A25"/>
    <w:rsid w:val="00E56A5D"/>
    <w:rsid w:val="00E56B6A"/>
    <w:rsid w:val="00E56D43"/>
    <w:rsid w:val="00E56E0C"/>
    <w:rsid w:val="00E56E1B"/>
    <w:rsid w:val="00E56E52"/>
    <w:rsid w:val="00E56E65"/>
    <w:rsid w:val="00E56F37"/>
    <w:rsid w:val="00E56F4E"/>
    <w:rsid w:val="00E56FEF"/>
    <w:rsid w:val="00E57276"/>
    <w:rsid w:val="00E574D1"/>
    <w:rsid w:val="00E57611"/>
    <w:rsid w:val="00E57799"/>
    <w:rsid w:val="00E577C6"/>
    <w:rsid w:val="00E57840"/>
    <w:rsid w:val="00E57946"/>
    <w:rsid w:val="00E5799B"/>
    <w:rsid w:val="00E57D5E"/>
    <w:rsid w:val="00E6009A"/>
    <w:rsid w:val="00E60305"/>
    <w:rsid w:val="00E6049F"/>
    <w:rsid w:val="00E604B4"/>
    <w:rsid w:val="00E604E1"/>
    <w:rsid w:val="00E6062B"/>
    <w:rsid w:val="00E606B9"/>
    <w:rsid w:val="00E608D7"/>
    <w:rsid w:val="00E60B9D"/>
    <w:rsid w:val="00E60D10"/>
    <w:rsid w:val="00E60D7F"/>
    <w:rsid w:val="00E60E52"/>
    <w:rsid w:val="00E60ED3"/>
    <w:rsid w:val="00E61117"/>
    <w:rsid w:val="00E612DF"/>
    <w:rsid w:val="00E61353"/>
    <w:rsid w:val="00E61AE1"/>
    <w:rsid w:val="00E61CDE"/>
    <w:rsid w:val="00E620A0"/>
    <w:rsid w:val="00E622E1"/>
    <w:rsid w:val="00E62494"/>
    <w:rsid w:val="00E62626"/>
    <w:rsid w:val="00E627FE"/>
    <w:rsid w:val="00E6295F"/>
    <w:rsid w:val="00E62AAC"/>
    <w:rsid w:val="00E63121"/>
    <w:rsid w:val="00E63213"/>
    <w:rsid w:val="00E632B7"/>
    <w:rsid w:val="00E63531"/>
    <w:rsid w:val="00E635AF"/>
    <w:rsid w:val="00E636E3"/>
    <w:rsid w:val="00E63AD5"/>
    <w:rsid w:val="00E63C7D"/>
    <w:rsid w:val="00E63EC3"/>
    <w:rsid w:val="00E63EF2"/>
    <w:rsid w:val="00E63F51"/>
    <w:rsid w:val="00E64007"/>
    <w:rsid w:val="00E6413C"/>
    <w:rsid w:val="00E641B9"/>
    <w:rsid w:val="00E64413"/>
    <w:rsid w:val="00E6444E"/>
    <w:rsid w:val="00E6475D"/>
    <w:rsid w:val="00E6493C"/>
    <w:rsid w:val="00E64AD4"/>
    <w:rsid w:val="00E64B48"/>
    <w:rsid w:val="00E64D44"/>
    <w:rsid w:val="00E64DDB"/>
    <w:rsid w:val="00E6504A"/>
    <w:rsid w:val="00E65058"/>
    <w:rsid w:val="00E654CC"/>
    <w:rsid w:val="00E6563C"/>
    <w:rsid w:val="00E6566E"/>
    <w:rsid w:val="00E6579D"/>
    <w:rsid w:val="00E659FD"/>
    <w:rsid w:val="00E65BF9"/>
    <w:rsid w:val="00E65D7E"/>
    <w:rsid w:val="00E65DBA"/>
    <w:rsid w:val="00E65ED0"/>
    <w:rsid w:val="00E65FD5"/>
    <w:rsid w:val="00E6600A"/>
    <w:rsid w:val="00E66140"/>
    <w:rsid w:val="00E663ED"/>
    <w:rsid w:val="00E66438"/>
    <w:rsid w:val="00E6644C"/>
    <w:rsid w:val="00E664DF"/>
    <w:rsid w:val="00E664FB"/>
    <w:rsid w:val="00E6653A"/>
    <w:rsid w:val="00E6665B"/>
    <w:rsid w:val="00E6690F"/>
    <w:rsid w:val="00E66922"/>
    <w:rsid w:val="00E66BBD"/>
    <w:rsid w:val="00E66D44"/>
    <w:rsid w:val="00E6702B"/>
    <w:rsid w:val="00E67093"/>
    <w:rsid w:val="00E670E5"/>
    <w:rsid w:val="00E675BF"/>
    <w:rsid w:val="00E6763B"/>
    <w:rsid w:val="00E67685"/>
    <w:rsid w:val="00E67852"/>
    <w:rsid w:val="00E679E5"/>
    <w:rsid w:val="00E67C57"/>
    <w:rsid w:val="00E67D07"/>
    <w:rsid w:val="00E67D60"/>
    <w:rsid w:val="00E67EF5"/>
    <w:rsid w:val="00E70175"/>
    <w:rsid w:val="00E70395"/>
    <w:rsid w:val="00E70577"/>
    <w:rsid w:val="00E7073A"/>
    <w:rsid w:val="00E70884"/>
    <w:rsid w:val="00E70960"/>
    <w:rsid w:val="00E70BDF"/>
    <w:rsid w:val="00E70C32"/>
    <w:rsid w:val="00E70DEA"/>
    <w:rsid w:val="00E70ECF"/>
    <w:rsid w:val="00E70F51"/>
    <w:rsid w:val="00E70F83"/>
    <w:rsid w:val="00E7108C"/>
    <w:rsid w:val="00E71694"/>
    <w:rsid w:val="00E717E9"/>
    <w:rsid w:val="00E718D2"/>
    <w:rsid w:val="00E71AFB"/>
    <w:rsid w:val="00E71D87"/>
    <w:rsid w:val="00E71EB0"/>
    <w:rsid w:val="00E720DD"/>
    <w:rsid w:val="00E7222B"/>
    <w:rsid w:val="00E724CD"/>
    <w:rsid w:val="00E7257E"/>
    <w:rsid w:val="00E72858"/>
    <w:rsid w:val="00E72957"/>
    <w:rsid w:val="00E729D3"/>
    <w:rsid w:val="00E72AA2"/>
    <w:rsid w:val="00E72E24"/>
    <w:rsid w:val="00E72F8F"/>
    <w:rsid w:val="00E73268"/>
    <w:rsid w:val="00E7326A"/>
    <w:rsid w:val="00E733C6"/>
    <w:rsid w:val="00E73867"/>
    <w:rsid w:val="00E738BD"/>
    <w:rsid w:val="00E73989"/>
    <w:rsid w:val="00E739D0"/>
    <w:rsid w:val="00E739E1"/>
    <w:rsid w:val="00E73A48"/>
    <w:rsid w:val="00E73C03"/>
    <w:rsid w:val="00E73D42"/>
    <w:rsid w:val="00E73DF8"/>
    <w:rsid w:val="00E73E8E"/>
    <w:rsid w:val="00E74064"/>
    <w:rsid w:val="00E74135"/>
    <w:rsid w:val="00E74554"/>
    <w:rsid w:val="00E74638"/>
    <w:rsid w:val="00E74666"/>
    <w:rsid w:val="00E747D7"/>
    <w:rsid w:val="00E74824"/>
    <w:rsid w:val="00E749CD"/>
    <w:rsid w:val="00E74A25"/>
    <w:rsid w:val="00E74D39"/>
    <w:rsid w:val="00E74F30"/>
    <w:rsid w:val="00E75146"/>
    <w:rsid w:val="00E75206"/>
    <w:rsid w:val="00E754C7"/>
    <w:rsid w:val="00E75676"/>
    <w:rsid w:val="00E75695"/>
    <w:rsid w:val="00E75831"/>
    <w:rsid w:val="00E75F85"/>
    <w:rsid w:val="00E75F94"/>
    <w:rsid w:val="00E75FA0"/>
    <w:rsid w:val="00E76472"/>
    <w:rsid w:val="00E764F9"/>
    <w:rsid w:val="00E76720"/>
    <w:rsid w:val="00E767DA"/>
    <w:rsid w:val="00E76A01"/>
    <w:rsid w:val="00E76A3A"/>
    <w:rsid w:val="00E76E4F"/>
    <w:rsid w:val="00E76ECE"/>
    <w:rsid w:val="00E770AA"/>
    <w:rsid w:val="00E7722B"/>
    <w:rsid w:val="00E773C9"/>
    <w:rsid w:val="00E77549"/>
    <w:rsid w:val="00E77677"/>
    <w:rsid w:val="00E7777F"/>
    <w:rsid w:val="00E77883"/>
    <w:rsid w:val="00E778B8"/>
    <w:rsid w:val="00E77F19"/>
    <w:rsid w:val="00E800FD"/>
    <w:rsid w:val="00E80230"/>
    <w:rsid w:val="00E80324"/>
    <w:rsid w:val="00E806D3"/>
    <w:rsid w:val="00E807CE"/>
    <w:rsid w:val="00E80875"/>
    <w:rsid w:val="00E809B3"/>
    <w:rsid w:val="00E80C14"/>
    <w:rsid w:val="00E80C8C"/>
    <w:rsid w:val="00E8103C"/>
    <w:rsid w:val="00E81080"/>
    <w:rsid w:val="00E812E9"/>
    <w:rsid w:val="00E813A2"/>
    <w:rsid w:val="00E8167E"/>
    <w:rsid w:val="00E81832"/>
    <w:rsid w:val="00E81A81"/>
    <w:rsid w:val="00E81A93"/>
    <w:rsid w:val="00E81B1C"/>
    <w:rsid w:val="00E81D14"/>
    <w:rsid w:val="00E82205"/>
    <w:rsid w:val="00E82370"/>
    <w:rsid w:val="00E82567"/>
    <w:rsid w:val="00E825B9"/>
    <w:rsid w:val="00E82A1E"/>
    <w:rsid w:val="00E82CD0"/>
    <w:rsid w:val="00E82D11"/>
    <w:rsid w:val="00E82D8E"/>
    <w:rsid w:val="00E82DDE"/>
    <w:rsid w:val="00E82F49"/>
    <w:rsid w:val="00E82FAC"/>
    <w:rsid w:val="00E83237"/>
    <w:rsid w:val="00E83250"/>
    <w:rsid w:val="00E8397F"/>
    <w:rsid w:val="00E83B60"/>
    <w:rsid w:val="00E83B96"/>
    <w:rsid w:val="00E83BB7"/>
    <w:rsid w:val="00E83C5D"/>
    <w:rsid w:val="00E83D45"/>
    <w:rsid w:val="00E83E09"/>
    <w:rsid w:val="00E84010"/>
    <w:rsid w:val="00E842D0"/>
    <w:rsid w:val="00E845B9"/>
    <w:rsid w:val="00E84933"/>
    <w:rsid w:val="00E84D21"/>
    <w:rsid w:val="00E851AC"/>
    <w:rsid w:val="00E85227"/>
    <w:rsid w:val="00E8557F"/>
    <w:rsid w:val="00E855A5"/>
    <w:rsid w:val="00E855B3"/>
    <w:rsid w:val="00E855D9"/>
    <w:rsid w:val="00E855F5"/>
    <w:rsid w:val="00E8576B"/>
    <w:rsid w:val="00E857B0"/>
    <w:rsid w:val="00E85805"/>
    <w:rsid w:val="00E85818"/>
    <w:rsid w:val="00E858B6"/>
    <w:rsid w:val="00E85917"/>
    <w:rsid w:val="00E85A59"/>
    <w:rsid w:val="00E85AA2"/>
    <w:rsid w:val="00E85B2A"/>
    <w:rsid w:val="00E85C0C"/>
    <w:rsid w:val="00E85D4C"/>
    <w:rsid w:val="00E85EE0"/>
    <w:rsid w:val="00E86028"/>
    <w:rsid w:val="00E860E5"/>
    <w:rsid w:val="00E86175"/>
    <w:rsid w:val="00E867AC"/>
    <w:rsid w:val="00E86818"/>
    <w:rsid w:val="00E86B1D"/>
    <w:rsid w:val="00E86C9D"/>
    <w:rsid w:val="00E87030"/>
    <w:rsid w:val="00E870D7"/>
    <w:rsid w:val="00E8734F"/>
    <w:rsid w:val="00E874BB"/>
    <w:rsid w:val="00E877FD"/>
    <w:rsid w:val="00E87A11"/>
    <w:rsid w:val="00E87C72"/>
    <w:rsid w:val="00E87CF9"/>
    <w:rsid w:val="00E87E68"/>
    <w:rsid w:val="00E901C4"/>
    <w:rsid w:val="00E9029D"/>
    <w:rsid w:val="00E902EB"/>
    <w:rsid w:val="00E90360"/>
    <w:rsid w:val="00E906CD"/>
    <w:rsid w:val="00E908BE"/>
    <w:rsid w:val="00E908DA"/>
    <w:rsid w:val="00E90915"/>
    <w:rsid w:val="00E90C67"/>
    <w:rsid w:val="00E90D5C"/>
    <w:rsid w:val="00E90DFF"/>
    <w:rsid w:val="00E91152"/>
    <w:rsid w:val="00E91207"/>
    <w:rsid w:val="00E913A9"/>
    <w:rsid w:val="00E913E6"/>
    <w:rsid w:val="00E914A4"/>
    <w:rsid w:val="00E914C9"/>
    <w:rsid w:val="00E916DE"/>
    <w:rsid w:val="00E91BD4"/>
    <w:rsid w:val="00E91D50"/>
    <w:rsid w:val="00E91D94"/>
    <w:rsid w:val="00E91E97"/>
    <w:rsid w:val="00E92180"/>
    <w:rsid w:val="00E92259"/>
    <w:rsid w:val="00E9234E"/>
    <w:rsid w:val="00E923CC"/>
    <w:rsid w:val="00E92619"/>
    <w:rsid w:val="00E92AFA"/>
    <w:rsid w:val="00E92B72"/>
    <w:rsid w:val="00E92BF3"/>
    <w:rsid w:val="00E93206"/>
    <w:rsid w:val="00E93429"/>
    <w:rsid w:val="00E93591"/>
    <w:rsid w:val="00E93619"/>
    <w:rsid w:val="00E936F5"/>
    <w:rsid w:val="00E937AB"/>
    <w:rsid w:val="00E93ABE"/>
    <w:rsid w:val="00E93BA6"/>
    <w:rsid w:val="00E93D9E"/>
    <w:rsid w:val="00E93E7C"/>
    <w:rsid w:val="00E93EEA"/>
    <w:rsid w:val="00E9403B"/>
    <w:rsid w:val="00E9410A"/>
    <w:rsid w:val="00E943DB"/>
    <w:rsid w:val="00E948DC"/>
    <w:rsid w:val="00E94936"/>
    <w:rsid w:val="00E94B27"/>
    <w:rsid w:val="00E94B5D"/>
    <w:rsid w:val="00E94C27"/>
    <w:rsid w:val="00E94C84"/>
    <w:rsid w:val="00E94DDF"/>
    <w:rsid w:val="00E94EA7"/>
    <w:rsid w:val="00E94FCE"/>
    <w:rsid w:val="00E95135"/>
    <w:rsid w:val="00E95359"/>
    <w:rsid w:val="00E955E7"/>
    <w:rsid w:val="00E9562D"/>
    <w:rsid w:val="00E956DA"/>
    <w:rsid w:val="00E95839"/>
    <w:rsid w:val="00E95C1D"/>
    <w:rsid w:val="00E960E6"/>
    <w:rsid w:val="00E961CF"/>
    <w:rsid w:val="00E963AD"/>
    <w:rsid w:val="00E963DF"/>
    <w:rsid w:val="00E968EB"/>
    <w:rsid w:val="00E96921"/>
    <w:rsid w:val="00E96962"/>
    <w:rsid w:val="00E969DE"/>
    <w:rsid w:val="00E96AE5"/>
    <w:rsid w:val="00E96E1E"/>
    <w:rsid w:val="00E96FB3"/>
    <w:rsid w:val="00E9705C"/>
    <w:rsid w:val="00E970D9"/>
    <w:rsid w:val="00E97225"/>
    <w:rsid w:val="00E9725C"/>
    <w:rsid w:val="00E97365"/>
    <w:rsid w:val="00E97935"/>
    <w:rsid w:val="00E97A43"/>
    <w:rsid w:val="00E97A55"/>
    <w:rsid w:val="00E97B1D"/>
    <w:rsid w:val="00E97B6D"/>
    <w:rsid w:val="00E97CD4"/>
    <w:rsid w:val="00E97D1D"/>
    <w:rsid w:val="00E97D78"/>
    <w:rsid w:val="00E97F28"/>
    <w:rsid w:val="00EA02ED"/>
    <w:rsid w:val="00EA03F5"/>
    <w:rsid w:val="00EA06CE"/>
    <w:rsid w:val="00EA0B16"/>
    <w:rsid w:val="00EA0CD4"/>
    <w:rsid w:val="00EA0D4A"/>
    <w:rsid w:val="00EA0E8A"/>
    <w:rsid w:val="00EA0E8C"/>
    <w:rsid w:val="00EA0F5A"/>
    <w:rsid w:val="00EA0FCA"/>
    <w:rsid w:val="00EA0FCD"/>
    <w:rsid w:val="00EA0FE0"/>
    <w:rsid w:val="00EA10A4"/>
    <w:rsid w:val="00EA1220"/>
    <w:rsid w:val="00EA16D5"/>
    <w:rsid w:val="00EA1879"/>
    <w:rsid w:val="00EA1A0E"/>
    <w:rsid w:val="00EA1AA0"/>
    <w:rsid w:val="00EA1ACE"/>
    <w:rsid w:val="00EA1B9F"/>
    <w:rsid w:val="00EA1E9F"/>
    <w:rsid w:val="00EA1F24"/>
    <w:rsid w:val="00EA1F67"/>
    <w:rsid w:val="00EA1FA5"/>
    <w:rsid w:val="00EA214A"/>
    <w:rsid w:val="00EA23FD"/>
    <w:rsid w:val="00EA26B2"/>
    <w:rsid w:val="00EA2802"/>
    <w:rsid w:val="00EA2856"/>
    <w:rsid w:val="00EA290D"/>
    <w:rsid w:val="00EA298F"/>
    <w:rsid w:val="00EA2A15"/>
    <w:rsid w:val="00EA2AC6"/>
    <w:rsid w:val="00EA2C11"/>
    <w:rsid w:val="00EA2C40"/>
    <w:rsid w:val="00EA30BD"/>
    <w:rsid w:val="00EA3351"/>
    <w:rsid w:val="00EA33C5"/>
    <w:rsid w:val="00EA370D"/>
    <w:rsid w:val="00EA3785"/>
    <w:rsid w:val="00EA3FCA"/>
    <w:rsid w:val="00EA42A7"/>
    <w:rsid w:val="00EA4453"/>
    <w:rsid w:val="00EA4498"/>
    <w:rsid w:val="00EA460E"/>
    <w:rsid w:val="00EA46AC"/>
    <w:rsid w:val="00EA4A66"/>
    <w:rsid w:val="00EA4B29"/>
    <w:rsid w:val="00EA4C5B"/>
    <w:rsid w:val="00EA4DDF"/>
    <w:rsid w:val="00EA4E6D"/>
    <w:rsid w:val="00EA5061"/>
    <w:rsid w:val="00EA5068"/>
    <w:rsid w:val="00EA5197"/>
    <w:rsid w:val="00EA54FB"/>
    <w:rsid w:val="00EA5678"/>
    <w:rsid w:val="00EA5817"/>
    <w:rsid w:val="00EA5A2F"/>
    <w:rsid w:val="00EA5E64"/>
    <w:rsid w:val="00EA6303"/>
    <w:rsid w:val="00EA6440"/>
    <w:rsid w:val="00EA6504"/>
    <w:rsid w:val="00EA6718"/>
    <w:rsid w:val="00EA68FC"/>
    <w:rsid w:val="00EA6A1E"/>
    <w:rsid w:val="00EA6AA6"/>
    <w:rsid w:val="00EA6C90"/>
    <w:rsid w:val="00EA6F3B"/>
    <w:rsid w:val="00EA72EB"/>
    <w:rsid w:val="00EA737E"/>
    <w:rsid w:val="00EA764D"/>
    <w:rsid w:val="00EA7665"/>
    <w:rsid w:val="00EA7935"/>
    <w:rsid w:val="00EA79FA"/>
    <w:rsid w:val="00EA7C0B"/>
    <w:rsid w:val="00EA7D0C"/>
    <w:rsid w:val="00EB042B"/>
    <w:rsid w:val="00EB047C"/>
    <w:rsid w:val="00EB04EF"/>
    <w:rsid w:val="00EB0626"/>
    <w:rsid w:val="00EB0758"/>
    <w:rsid w:val="00EB07A2"/>
    <w:rsid w:val="00EB0A69"/>
    <w:rsid w:val="00EB0CCB"/>
    <w:rsid w:val="00EB0D76"/>
    <w:rsid w:val="00EB1009"/>
    <w:rsid w:val="00EB111F"/>
    <w:rsid w:val="00EB129B"/>
    <w:rsid w:val="00EB1414"/>
    <w:rsid w:val="00EB152A"/>
    <w:rsid w:val="00EB1642"/>
    <w:rsid w:val="00EB1655"/>
    <w:rsid w:val="00EB190C"/>
    <w:rsid w:val="00EB1B82"/>
    <w:rsid w:val="00EB1C2B"/>
    <w:rsid w:val="00EB1C7C"/>
    <w:rsid w:val="00EB2044"/>
    <w:rsid w:val="00EB2088"/>
    <w:rsid w:val="00EB21CF"/>
    <w:rsid w:val="00EB239D"/>
    <w:rsid w:val="00EB261C"/>
    <w:rsid w:val="00EB2919"/>
    <w:rsid w:val="00EB2978"/>
    <w:rsid w:val="00EB29B5"/>
    <w:rsid w:val="00EB2B3D"/>
    <w:rsid w:val="00EB2BAB"/>
    <w:rsid w:val="00EB2BD5"/>
    <w:rsid w:val="00EB2D8D"/>
    <w:rsid w:val="00EB2F0A"/>
    <w:rsid w:val="00EB2FB2"/>
    <w:rsid w:val="00EB300C"/>
    <w:rsid w:val="00EB3191"/>
    <w:rsid w:val="00EB32A4"/>
    <w:rsid w:val="00EB3436"/>
    <w:rsid w:val="00EB34D7"/>
    <w:rsid w:val="00EB3507"/>
    <w:rsid w:val="00EB37DE"/>
    <w:rsid w:val="00EB3918"/>
    <w:rsid w:val="00EB391B"/>
    <w:rsid w:val="00EB394E"/>
    <w:rsid w:val="00EB39D9"/>
    <w:rsid w:val="00EB3A7F"/>
    <w:rsid w:val="00EB3FEA"/>
    <w:rsid w:val="00EB40A1"/>
    <w:rsid w:val="00EB4140"/>
    <w:rsid w:val="00EB42DE"/>
    <w:rsid w:val="00EB43F2"/>
    <w:rsid w:val="00EB43FD"/>
    <w:rsid w:val="00EB448D"/>
    <w:rsid w:val="00EB4501"/>
    <w:rsid w:val="00EB4829"/>
    <w:rsid w:val="00EB49E8"/>
    <w:rsid w:val="00EB4B07"/>
    <w:rsid w:val="00EB4EEB"/>
    <w:rsid w:val="00EB4F0C"/>
    <w:rsid w:val="00EB4F74"/>
    <w:rsid w:val="00EB4FF6"/>
    <w:rsid w:val="00EB5157"/>
    <w:rsid w:val="00EB56D0"/>
    <w:rsid w:val="00EB581B"/>
    <w:rsid w:val="00EB5863"/>
    <w:rsid w:val="00EB5A08"/>
    <w:rsid w:val="00EB5ABD"/>
    <w:rsid w:val="00EB5B84"/>
    <w:rsid w:val="00EB5F5A"/>
    <w:rsid w:val="00EB5FA7"/>
    <w:rsid w:val="00EB6092"/>
    <w:rsid w:val="00EB616F"/>
    <w:rsid w:val="00EB6229"/>
    <w:rsid w:val="00EB6252"/>
    <w:rsid w:val="00EB627C"/>
    <w:rsid w:val="00EB6364"/>
    <w:rsid w:val="00EB67A9"/>
    <w:rsid w:val="00EB6958"/>
    <w:rsid w:val="00EB6A89"/>
    <w:rsid w:val="00EB6C8C"/>
    <w:rsid w:val="00EB6C9F"/>
    <w:rsid w:val="00EB6CB9"/>
    <w:rsid w:val="00EB6DA8"/>
    <w:rsid w:val="00EB6DC8"/>
    <w:rsid w:val="00EB6E4F"/>
    <w:rsid w:val="00EB6FFB"/>
    <w:rsid w:val="00EB70CC"/>
    <w:rsid w:val="00EB7132"/>
    <w:rsid w:val="00EB729E"/>
    <w:rsid w:val="00EB72CD"/>
    <w:rsid w:val="00EB73AD"/>
    <w:rsid w:val="00EB7488"/>
    <w:rsid w:val="00EB752A"/>
    <w:rsid w:val="00EB7609"/>
    <w:rsid w:val="00EB76A9"/>
    <w:rsid w:val="00EB77B3"/>
    <w:rsid w:val="00EB780C"/>
    <w:rsid w:val="00EB7845"/>
    <w:rsid w:val="00EB7AA7"/>
    <w:rsid w:val="00EB7E88"/>
    <w:rsid w:val="00EB7EE9"/>
    <w:rsid w:val="00EB7FA4"/>
    <w:rsid w:val="00EBA0B1"/>
    <w:rsid w:val="00EC007F"/>
    <w:rsid w:val="00EC033C"/>
    <w:rsid w:val="00EC0680"/>
    <w:rsid w:val="00EC074D"/>
    <w:rsid w:val="00EC0763"/>
    <w:rsid w:val="00EC09A4"/>
    <w:rsid w:val="00EC0A5B"/>
    <w:rsid w:val="00EC0BD7"/>
    <w:rsid w:val="00EC0C02"/>
    <w:rsid w:val="00EC0C5B"/>
    <w:rsid w:val="00EC0D51"/>
    <w:rsid w:val="00EC0E03"/>
    <w:rsid w:val="00EC0E6B"/>
    <w:rsid w:val="00EC0FEA"/>
    <w:rsid w:val="00EC1036"/>
    <w:rsid w:val="00EC10BE"/>
    <w:rsid w:val="00EC11A2"/>
    <w:rsid w:val="00EC11CB"/>
    <w:rsid w:val="00EC12F8"/>
    <w:rsid w:val="00EC1310"/>
    <w:rsid w:val="00EC134C"/>
    <w:rsid w:val="00EC13DC"/>
    <w:rsid w:val="00EC16B5"/>
    <w:rsid w:val="00EC17CD"/>
    <w:rsid w:val="00EC1B48"/>
    <w:rsid w:val="00EC1C1F"/>
    <w:rsid w:val="00EC1DF2"/>
    <w:rsid w:val="00EC209E"/>
    <w:rsid w:val="00EC2204"/>
    <w:rsid w:val="00EC2849"/>
    <w:rsid w:val="00EC28A5"/>
    <w:rsid w:val="00EC293D"/>
    <w:rsid w:val="00EC29EF"/>
    <w:rsid w:val="00EC2AA4"/>
    <w:rsid w:val="00EC2ADF"/>
    <w:rsid w:val="00EC2D15"/>
    <w:rsid w:val="00EC3031"/>
    <w:rsid w:val="00EC3496"/>
    <w:rsid w:val="00EC34A1"/>
    <w:rsid w:val="00EC3538"/>
    <w:rsid w:val="00EC3869"/>
    <w:rsid w:val="00EC3968"/>
    <w:rsid w:val="00EC3BA8"/>
    <w:rsid w:val="00EC3C70"/>
    <w:rsid w:val="00EC3E6A"/>
    <w:rsid w:val="00EC4445"/>
    <w:rsid w:val="00EC465F"/>
    <w:rsid w:val="00EC472B"/>
    <w:rsid w:val="00EC49B1"/>
    <w:rsid w:val="00EC49C9"/>
    <w:rsid w:val="00EC4A7B"/>
    <w:rsid w:val="00EC4B07"/>
    <w:rsid w:val="00EC4D3C"/>
    <w:rsid w:val="00EC4E23"/>
    <w:rsid w:val="00EC5172"/>
    <w:rsid w:val="00EC520C"/>
    <w:rsid w:val="00EC56FC"/>
    <w:rsid w:val="00EC57C5"/>
    <w:rsid w:val="00EC5835"/>
    <w:rsid w:val="00EC584F"/>
    <w:rsid w:val="00EC5999"/>
    <w:rsid w:val="00EC5D9E"/>
    <w:rsid w:val="00EC5EE5"/>
    <w:rsid w:val="00EC6084"/>
    <w:rsid w:val="00EC61D0"/>
    <w:rsid w:val="00EC640A"/>
    <w:rsid w:val="00EC64A1"/>
    <w:rsid w:val="00EC6525"/>
    <w:rsid w:val="00EC65EF"/>
    <w:rsid w:val="00EC668D"/>
    <w:rsid w:val="00EC66CC"/>
    <w:rsid w:val="00EC6A3C"/>
    <w:rsid w:val="00EC6C2A"/>
    <w:rsid w:val="00EC6E4F"/>
    <w:rsid w:val="00EC74C7"/>
    <w:rsid w:val="00EC74CB"/>
    <w:rsid w:val="00EC74D9"/>
    <w:rsid w:val="00EC752F"/>
    <w:rsid w:val="00EC79CC"/>
    <w:rsid w:val="00EC7A46"/>
    <w:rsid w:val="00EC7A7B"/>
    <w:rsid w:val="00EC7B6F"/>
    <w:rsid w:val="00EC7CDD"/>
    <w:rsid w:val="00ED0216"/>
    <w:rsid w:val="00ED027F"/>
    <w:rsid w:val="00ED0460"/>
    <w:rsid w:val="00ED0482"/>
    <w:rsid w:val="00ED057D"/>
    <w:rsid w:val="00ED0722"/>
    <w:rsid w:val="00ED0A24"/>
    <w:rsid w:val="00ED0C7F"/>
    <w:rsid w:val="00ED0D3D"/>
    <w:rsid w:val="00ED0D7A"/>
    <w:rsid w:val="00ED0DBC"/>
    <w:rsid w:val="00ED10C0"/>
    <w:rsid w:val="00ED12B9"/>
    <w:rsid w:val="00ED17A9"/>
    <w:rsid w:val="00ED17C8"/>
    <w:rsid w:val="00ED1882"/>
    <w:rsid w:val="00ED19DB"/>
    <w:rsid w:val="00ED1BA7"/>
    <w:rsid w:val="00ED1C27"/>
    <w:rsid w:val="00ED1CDC"/>
    <w:rsid w:val="00ED1EE1"/>
    <w:rsid w:val="00ED1F3C"/>
    <w:rsid w:val="00ED2347"/>
    <w:rsid w:val="00ED234D"/>
    <w:rsid w:val="00ED252A"/>
    <w:rsid w:val="00ED2749"/>
    <w:rsid w:val="00ED27A2"/>
    <w:rsid w:val="00ED2B00"/>
    <w:rsid w:val="00ED2C0D"/>
    <w:rsid w:val="00ED2C0F"/>
    <w:rsid w:val="00ED2C1E"/>
    <w:rsid w:val="00ED2C67"/>
    <w:rsid w:val="00ED2D59"/>
    <w:rsid w:val="00ED2D6A"/>
    <w:rsid w:val="00ED2DB4"/>
    <w:rsid w:val="00ED2E28"/>
    <w:rsid w:val="00ED302E"/>
    <w:rsid w:val="00ED3135"/>
    <w:rsid w:val="00ED323D"/>
    <w:rsid w:val="00ED32A9"/>
    <w:rsid w:val="00ED33ED"/>
    <w:rsid w:val="00ED351B"/>
    <w:rsid w:val="00ED36C9"/>
    <w:rsid w:val="00ED3A3D"/>
    <w:rsid w:val="00ED3A67"/>
    <w:rsid w:val="00ED3C0B"/>
    <w:rsid w:val="00ED3C15"/>
    <w:rsid w:val="00ED3C8E"/>
    <w:rsid w:val="00ED3DC1"/>
    <w:rsid w:val="00ED3E4C"/>
    <w:rsid w:val="00ED3F25"/>
    <w:rsid w:val="00ED3F26"/>
    <w:rsid w:val="00ED3F7D"/>
    <w:rsid w:val="00ED3FA8"/>
    <w:rsid w:val="00ED4220"/>
    <w:rsid w:val="00ED42B8"/>
    <w:rsid w:val="00ED4303"/>
    <w:rsid w:val="00ED45C3"/>
    <w:rsid w:val="00ED4659"/>
    <w:rsid w:val="00ED49B8"/>
    <w:rsid w:val="00ED4CFD"/>
    <w:rsid w:val="00ED4D66"/>
    <w:rsid w:val="00ED4DB0"/>
    <w:rsid w:val="00ED4F92"/>
    <w:rsid w:val="00ED5021"/>
    <w:rsid w:val="00ED536E"/>
    <w:rsid w:val="00ED5740"/>
    <w:rsid w:val="00ED599F"/>
    <w:rsid w:val="00ED59AC"/>
    <w:rsid w:val="00ED5A2B"/>
    <w:rsid w:val="00ED5BCF"/>
    <w:rsid w:val="00ED5C39"/>
    <w:rsid w:val="00ED5DC3"/>
    <w:rsid w:val="00ED5E44"/>
    <w:rsid w:val="00ED5FD2"/>
    <w:rsid w:val="00ED6037"/>
    <w:rsid w:val="00ED6109"/>
    <w:rsid w:val="00ED64AB"/>
    <w:rsid w:val="00ED672A"/>
    <w:rsid w:val="00ED676A"/>
    <w:rsid w:val="00ED68F3"/>
    <w:rsid w:val="00ED6929"/>
    <w:rsid w:val="00ED6D3D"/>
    <w:rsid w:val="00ED7021"/>
    <w:rsid w:val="00ED7450"/>
    <w:rsid w:val="00ED78E6"/>
    <w:rsid w:val="00ED7902"/>
    <w:rsid w:val="00ED7A24"/>
    <w:rsid w:val="00ED7D1F"/>
    <w:rsid w:val="00EE015E"/>
    <w:rsid w:val="00EE01C4"/>
    <w:rsid w:val="00EE0320"/>
    <w:rsid w:val="00EE0530"/>
    <w:rsid w:val="00EE062B"/>
    <w:rsid w:val="00EE0677"/>
    <w:rsid w:val="00EE06B4"/>
    <w:rsid w:val="00EE07EA"/>
    <w:rsid w:val="00EE08E0"/>
    <w:rsid w:val="00EE096C"/>
    <w:rsid w:val="00EE0D57"/>
    <w:rsid w:val="00EE0D9F"/>
    <w:rsid w:val="00EE0E56"/>
    <w:rsid w:val="00EE0EE8"/>
    <w:rsid w:val="00EE0F45"/>
    <w:rsid w:val="00EE0F6F"/>
    <w:rsid w:val="00EE1132"/>
    <w:rsid w:val="00EE113A"/>
    <w:rsid w:val="00EE141F"/>
    <w:rsid w:val="00EE146F"/>
    <w:rsid w:val="00EE1545"/>
    <w:rsid w:val="00EE15C7"/>
    <w:rsid w:val="00EE1733"/>
    <w:rsid w:val="00EE1753"/>
    <w:rsid w:val="00EE1764"/>
    <w:rsid w:val="00EE1969"/>
    <w:rsid w:val="00EE1A87"/>
    <w:rsid w:val="00EE1B79"/>
    <w:rsid w:val="00EE1E9F"/>
    <w:rsid w:val="00EE2306"/>
    <w:rsid w:val="00EE2466"/>
    <w:rsid w:val="00EE2554"/>
    <w:rsid w:val="00EE27BE"/>
    <w:rsid w:val="00EE2A69"/>
    <w:rsid w:val="00EE2BEE"/>
    <w:rsid w:val="00EE314A"/>
    <w:rsid w:val="00EE342C"/>
    <w:rsid w:val="00EE36B6"/>
    <w:rsid w:val="00EE3847"/>
    <w:rsid w:val="00EE38CF"/>
    <w:rsid w:val="00EE3908"/>
    <w:rsid w:val="00EE3A24"/>
    <w:rsid w:val="00EE3CC7"/>
    <w:rsid w:val="00EE3F37"/>
    <w:rsid w:val="00EE4271"/>
    <w:rsid w:val="00EE4401"/>
    <w:rsid w:val="00EE446E"/>
    <w:rsid w:val="00EE4484"/>
    <w:rsid w:val="00EE48A8"/>
    <w:rsid w:val="00EE49CE"/>
    <w:rsid w:val="00EE4F71"/>
    <w:rsid w:val="00EE50B1"/>
    <w:rsid w:val="00EE5156"/>
    <w:rsid w:val="00EE5202"/>
    <w:rsid w:val="00EE5321"/>
    <w:rsid w:val="00EE53F2"/>
    <w:rsid w:val="00EE546A"/>
    <w:rsid w:val="00EE54C2"/>
    <w:rsid w:val="00EE5738"/>
    <w:rsid w:val="00EE5757"/>
    <w:rsid w:val="00EE5759"/>
    <w:rsid w:val="00EE575E"/>
    <w:rsid w:val="00EE5929"/>
    <w:rsid w:val="00EE5989"/>
    <w:rsid w:val="00EE5A51"/>
    <w:rsid w:val="00EE5BF1"/>
    <w:rsid w:val="00EE5C03"/>
    <w:rsid w:val="00EE5DAC"/>
    <w:rsid w:val="00EE5ECE"/>
    <w:rsid w:val="00EE5F49"/>
    <w:rsid w:val="00EE5FDB"/>
    <w:rsid w:val="00EE6342"/>
    <w:rsid w:val="00EE638F"/>
    <w:rsid w:val="00EE66D7"/>
    <w:rsid w:val="00EE6715"/>
    <w:rsid w:val="00EE6806"/>
    <w:rsid w:val="00EE696E"/>
    <w:rsid w:val="00EE69D5"/>
    <w:rsid w:val="00EE6AE9"/>
    <w:rsid w:val="00EE6B02"/>
    <w:rsid w:val="00EE6D72"/>
    <w:rsid w:val="00EE6DB0"/>
    <w:rsid w:val="00EE6FCD"/>
    <w:rsid w:val="00EE71FC"/>
    <w:rsid w:val="00EE7293"/>
    <w:rsid w:val="00EE73B4"/>
    <w:rsid w:val="00EE73D0"/>
    <w:rsid w:val="00EE7502"/>
    <w:rsid w:val="00EE75FE"/>
    <w:rsid w:val="00EE76BE"/>
    <w:rsid w:val="00EE7887"/>
    <w:rsid w:val="00EE7AB1"/>
    <w:rsid w:val="00EE7BA3"/>
    <w:rsid w:val="00EE7E02"/>
    <w:rsid w:val="00EE7E49"/>
    <w:rsid w:val="00EE7EE2"/>
    <w:rsid w:val="00EE7F4E"/>
    <w:rsid w:val="00EF0069"/>
    <w:rsid w:val="00EF0101"/>
    <w:rsid w:val="00EF03D6"/>
    <w:rsid w:val="00EF04A5"/>
    <w:rsid w:val="00EF07B5"/>
    <w:rsid w:val="00EF08BC"/>
    <w:rsid w:val="00EF0B31"/>
    <w:rsid w:val="00EF0E0B"/>
    <w:rsid w:val="00EF0EF5"/>
    <w:rsid w:val="00EF1028"/>
    <w:rsid w:val="00EF1178"/>
    <w:rsid w:val="00EF1468"/>
    <w:rsid w:val="00EF14AB"/>
    <w:rsid w:val="00EF161B"/>
    <w:rsid w:val="00EF1709"/>
    <w:rsid w:val="00EF1755"/>
    <w:rsid w:val="00EF1786"/>
    <w:rsid w:val="00EF1C1A"/>
    <w:rsid w:val="00EF1C91"/>
    <w:rsid w:val="00EF1E61"/>
    <w:rsid w:val="00EF1ECB"/>
    <w:rsid w:val="00EF1FFA"/>
    <w:rsid w:val="00EF2000"/>
    <w:rsid w:val="00EF21F5"/>
    <w:rsid w:val="00EF2268"/>
    <w:rsid w:val="00EF24EF"/>
    <w:rsid w:val="00EF25A1"/>
    <w:rsid w:val="00EF2792"/>
    <w:rsid w:val="00EF2817"/>
    <w:rsid w:val="00EF281C"/>
    <w:rsid w:val="00EF2C47"/>
    <w:rsid w:val="00EF2C70"/>
    <w:rsid w:val="00EF2CA0"/>
    <w:rsid w:val="00EF2F83"/>
    <w:rsid w:val="00EF30A6"/>
    <w:rsid w:val="00EF322F"/>
    <w:rsid w:val="00EF390D"/>
    <w:rsid w:val="00EF3C05"/>
    <w:rsid w:val="00EF40F3"/>
    <w:rsid w:val="00EF4191"/>
    <w:rsid w:val="00EF4418"/>
    <w:rsid w:val="00EF44FF"/>
    <w:rsid w:val="00EF4630"/>
    <w:rsid w:val="00EF46B0"/>
    <w:rsid w:val="00EF4E46"/>
    <w:rsid w:val="00EF4F09"/>
    <w:rsid w:val="00EF4F90"/>
    <w:rsid w:val="00EF5006"/>
    <w:rsid w:val="00EF5013"/>
    <w:rsid w:val="00EF5026"/>
    <w:rsid w:val="00EF51E6"/>
    <w:rsid w:val="00EF5359"/>
    <w:rsid w:val="00EF53BF"/>
    <w:rsid w:val="00EF53E9"/>
    <w:rsid w:val="00EF547F"/>
    <w:rsid w:val="00EF548F"/>
    <w:rsid w:val="00EF54A6"/>
    <w:rsid w:val="00EF5685"/>
    <w:rsid w:val="00EF5B69"/>
    <w:rsid w:val="00EF5D05"/>
    <w:rsid w:val="00EF5D84"/>
    <w:rsid w:val="00EF5E86"/>
    <w:rsid w:val="00EF610B"/>
    <w:rsid w:val="00EF61A7"/>
    <w:rsid w:val="00EF61C4"/>
    <w:rsid w:val="00EF61F8"/>
    <w:rsid w:val="00EF635C"/>
    <w:rsid w:val="00EF63FA"/>
    <w:rsid w:val="00EF64C2"/>
    <w:rsid w:val="00EF6505"/>
    <w:rsid w:val="00EF66EB"/>
    <w:rsid w:val="00EF687D"/>
    <w:rsid w:val="00EF6928"/>
    <w:rsid w:val="00EF694A"/>
    <w:rsid w:val="00EF6A34"/>
    <w:rsid w:val="00EF6A83"/>
    <w:rsid w:val="00EF6B3B"/>
    <w:rsid w:val="00EF6DAB"/>
    <w:rsid w:val="00EF6E91"/>
    <w:rsid w:val="00EF6F8E"/>
    <w:rsid w:val="00EF7053"/>
    <w:rsid w:val="00EF70FF"/>
    <w:rsid w:val="00EF735B"/>
    <w:rsid w:val="00EF73EA"/>
    <w:rsid w:val="00EF7544"/>
    <w:rsid w:val="00EF776A"/>
    <w:rsid w:val="00EF77F2"/>
    <w:rsid w:val="00EF783B"/>
    <w:rsid w:val="00EF7A66"/>
    <w:rsid w:val="00EF7A8D"/>
    <w:rsid w:val="00EF7E3B"/>
    <w:rsid w:val="00F0021E"/>
    <w:rsid w:val="00F0039C"/>
    <w:rsid w:val="00F0050C"/>
    <w:rsid w:val="00F0059B"/>
    <w:rsid w:val="00F005E5"/>
    <w:rsid w:val="00F00A08"/>
    <w:rsid w:val="00F00A11"/>
    <w:rsid w:val="00F00AB6"/>
    <w:rsid w:val="00F00B38"/>
    <w:rsid w:val="00F00D42"/>
    <w:rsid w:val="00F00F24"/>
    <w:rsid w:val="00F014E6"/>
    <w:rsid w:val="00F01C32"/>
    <w:rsid w:val="00F01DD6"/>
    <w:rsid w:val="00F01E93"/>
    <w:rsid w:val="00F01EAD"/>
    <w:rsid w:val="00F01FC9"/>
    <w:rsid w:val="00F0204D"/>
    <w:rsid w:val="00F021FC"/>
    <w:rsid w:val="00F023C0"/>
    <w:rsid w:val="00F023C7"/>
    <w:rsid w:val="00F025BF"/>
    <w:rsid w:val="00F02669"/>
    <w:rsid w:val="00F028FB"/>
    <w:rsid w:val="00F02CAC"/>
    <w:rsid w:val="00F02DE3"/>
    <w:rsid w:val="00F02E8E"/>
    <w:rsid w:val="00F02F5F"/>
    <w:rsid w:val="00F030CD"/>
    <w:rsid w:val="00F03165"/>
    <w:rsid w:val="00F031D9"/>
    <w:rsid w:val="00F03372"/>
    <w:rsid w:val="00F03481"/>
    <w:rsid w:val="00F03798"/>
    <w:rsid w:val="00F03BE0"/>
    <w:rsid w:val="00F03C50"/>
    <w:rsid w:val="00F03C51"/>
    <w:rsid w:val="00F03DCF"/>
    <w:rsid w:val="00F042DD"/>
    <w:rsid w:val="00F04419"/>
    <w:rsid w:val="00F046C3"/>
    <w:rsid w:val="00F04948"/>
    <w:rsid w:val="00F04A01"/>
    <w:rsid w:val="00F04A22"/>
    <w:rsid w:val="00F04ACB"/>
    <w:rsid w:val="00F04BF8"/>
    <w:rsid w:val="00F04C59"/>
    <w:rsid w:val="00F05042"/>
    <w:rsid w:val="00F050E2"/>
    <w:rsid w:val="00F052BF"/>
    <w:rsid w:val="00F05376"/>
    <w:rsid w:val="00F055A3"/>
    <w:rsid w:val="00F0560C"/>
    <w:rsid w:val="00F05658"/>
    <w:rsid w:val="00F05694"/>
    <w:rsid w:val="00F0594E"/>
    <w:rsid w:val="00F05A08"/>
    <w:rsid w:val="00F05A23"/>
    <w:rsid w:val="00F05A9C"/>
    <w:rsid w:val="00F05B7A"/>
    <w:rsid w:val="00F05CBC"/>
    <w:rsid w:val="00F05DF4"/>
    <w:rsid w:val="00F05EE9"/>
    <w:rsid w:val="00F05EEA"/>
    <w:rsid w:val="00F061AA"/>
    <w:rsid w:val="00F06370"/>
    <w:rsid w:val="00F06398"/>
    <w:rsid w:val="00F063B9"/>
    <w:rsid w:val="00F06440"/>
    <w:rsid w:val="00F064BF"/>
    <w:rsid w:val="00F064C4"/>
    <w:rsid w:val="00F064F1"/>
    <w:rsid w:val="00F06669"/>
    <w:rsid w:val="00F0679C"/>
    <w:rsid w:val="00F06865"/>
    <w:rsid w:val="00F069B0"/>
    <w:rsid w:val="00F06C85"/>
    <w:rsid w:val="00F06F0D"/>
    <w:rsid w:val="00F06FB2"/>
    <w:rsid w:val="00F073B5"/>
    <w:rsid w:val="00F074DC"/>
    <w:rsid w:val="00F0785B"/>
    <w:rsid w:val="00F0798C"/>
    <w:rsid w:val="00F079B3"/>
    <w:rsid w:val="00F07A86"/>
    <w:rsid w:val="00F07B81"/>
    <w:rsid w:val="00F07D58"/>
    <w:rsid w:val="00F07F69"/>
    <w:rsid w:val="00F07FF5"/>
    <w:rsid w:val="00F101DB"/>
    <w:rsid w:val="00F102EA"/>
    <w:rsid w:val="00F10A85"/>
    <w:rsid w:val="00F10B07"/>
    <w:rsid w:val="00F10B1F"/>
    <w:rsid w:val="00F10BEA"/>
    <w:rsid w:val="00F10DBA"/>
    <w:rsid w:val="00F10E1C"/>
    <w:rsid w:val="00F110C4"/>
    <w:rsid w:val="00F11129"/>
    <w:rsid w:val="00F113FC"/>
    <w:rsid w:val="00F116E8"/>
    <w:rsid w:val="00F117B8"/>
    <w:rsid w:val="00F118C3"/>
    <w:rsid w:val="00F119F6"/>
    <w:rsid w:val="00F11BC2"/>
    <w:rsid w:val="00F11D32"/>
    <w:rsid w:val="00F11DF9"/>
    <w:rsid w:val="00F11E17"/>
    <w:rsid w:val="00F11E77"/>
    <w:rsid w:val="00F120C8"/>
    <w:rsid w:val="00F1217E"/>
    <w:rsid w:val="00F12203"/>
    <w:rsid w:val="00F1230C"/>
    <w:rsid w:val="00F123A4"/>
    <w:rsid w:val="00F12515"/>
    <w:rsid w:val="00F127B1"/>
    <w:rsid w:val="00F129F1"/>
    <w:rsid w:val="00F12B8B"/>
    <w:rsid w:val="00F12B92"/>
    <w:rsid w:val="00F12F66"/>
    <w:rsid w:val="00F130C5"/>
    <w:rsid w:val="00F1315C"/>
    <w:rsid w:val="00F131DB"/>
    <w:rsid w:val="00F132F9"/>
    <w:rsid w:val="00F136E4"/>
    <w:rsid w:val="00F138CF"/>
    <w:rsid w:val="00F138EE"/>
    <w:rsid w:val="00F1392C"/>
    <w:rsid w:val="00F139BB"/>
    <w:rsid w:val="00F13AAC"/>
    <w:rsid w:val="00F13AC3"/>
    <w:rsid w:val="00F13D09"/>
    <w:rsid w:val="00F13E12"/>
    <w:rsid w:val="00F140AE"/>
    <w:rsid w:val="00F14107"/>
    <w:rsid w:val="00F14123"/>
    <w:rsid w:val="00F14127"/>
    <w:rsid w:val="00F14215"/>
    <w:rsid w:val="00F1428F"/>
    <w:rsid w:val="00F145E6"/>
    <w:rsid w:val="00F1460A"/>
    <w:rsid w:val="00F149EB"/>
    <w:rsid w:val="00F14A42"/>
    <w:rsid w:val="00F14AF2"/>
    <w:rsid w:val="00F14B7B"/>
    <w:rsid w:val="00F150C0"/>
    <w:rsid w:val="00F150D5"/>
    <w:rsid w:val="00F1520F"/>
    <w:rsid w:val="00F1527C"/>
    <w:rsid w:val="00F15340"/>
    <w:rsid w:val="00F15346"/>
    <w:rsid w:val="00F153EB"/>
    <w:rsid w:val="00F15509"/>
    <w:rsid w:val="00F156EF"/>
    <w:rsid w:val="00F15791"/>
    <w:rsid w:val="00F15815"/>
    <w:rsid w:val="00F15972"/>
    <w:rsid w:val="00F15A06"/>
    <w:rsid w:val="00F15AE7"/>
    <w:rsid w:val="00F15B85"/>
    <w:rsid w:val="00F15C78"/>
    <w:rsid w:val="00F15D14"/>
    <w:rsid w:val="00F15DD6"/>
    <w:rsid w:val="00F160AE"/>
    <w:rsid w:val="00F16409"/>
    <w:rsid w:val="00F16612"/>
    <w:rsid w:val="00F166BF"/>
    <w:rsid w:val="00F166CC"/>
    <w:rsid w:val="00F16847"/>
    <w:rsid w:val="00F169E3"/>
    <w:rsid w:val="00F16A70"/>
    <w:rsid w:val="00F16B06"/>
    <w:rsid w:val="00F16C23"/>
    <w:rsid w:val="00F16D39"/>
    <w:rsid w:val="00F16D75"/>
    <w:rsid w:val="00F16DB3"/>
    <w:rsid w:val="00F17008"/>
    <w:rsid w:val="00F172EB"/>
    <w:rsid w:val="00F17465"/>
    <w:rsid w:val="00F17648"/>
    <w:rsid w:val="00F1792B"/>
    <w:rsid w:val="00F17974"/>
    <w:rsid w:val="00F17BF5"/>
    <w:rsid w:val="00F17DDF"/>
    <w:rsid w:val="00F17E0A"/>
    <w:rsid w:val="00F17E7D"/>
    <w:rsid w:val="00F17F52"/>
    <w:rsid w:val="00F17FBE"/>
    <w:rsid w:val="00F17FD5"/>
    <w:rsid w:val="00F20007"/>
    <w:rsid w:val="00F202D8"/>
    <w:rsid w:val="00F20954"/>
    <w:rsid w:val="00F20969"/>
    <w:rsid w:val="00F20A6D"/>
    <w:rsid w:val="00F20B6C"/>
    <w:rsid w:val="00F20E36"/>
    <w:rsid w:val="00F20E6C"/>
    <w:rsid w:val="00F20F6D"/>
    <w:rsid w:val="00F20F86"/>
    <w:rsid w:val="00F21010"/>
    <w:rsid w:val="00F2112C"/>
    <w:rsid w:val="00F211CC"/>
    <w:rsid w:val="00F212D1"/>
    <w:rsid w:val="00F21317"/>
    <w:rsid w:val="00F214E7"/>
    <w:rsid w:val="00F215AE"/>
    <w:rsid w:val="00F21962"/>
    <w:rsid w:val="00F21AA3"/>
    <w:rsid w:val="00F21C3E"/>
    <w:rsid w:val="00F21D1D"/>
    <w:rsid w:val="00F21E2D"/>
    <w:rsid w:val="00F220D6"/>
    <w:rsid w:val="00F22374"/>
    <w:rsid w:val="00F2252F"/>
    <w:rsid w:val="00F2274D"/>
    <w:rsid w:val="00F22D5E"/>
    <w:rsid w:val="00F22F87"/>
    <w:rsid w:val="00F230BB"/>
    <w:rsid w:val="00F23161"/>
    <w:rsid w:val="00F2317B"/>
    <w:rsid w:val="00F233CC"/>
    <w:rsid w:val="00F23774"/>
    <w:rsid w:val="00F237E9"/>
    <w:rsid w:val="00F23865"/>
    <w:rsid w:val="00F23B32"/>
    <w:rsid w:val="00F23E13"/>
    <w:rsid w:val="00F24235"/>
    <w:rsid w:val="00F24254"/>
    <w:rsid w:val="00F24348"/>
    <w:rsid w:val="00F2448C"/>
    <w:rsid w:val="00F245DC"/>
    <w:rsid w:val="00F2477D"/>
    <w:rsid w:val="00F24904"/>
    <w:rsid w:val="00F24A86"/>
    <w:rsid w:val="00F24AAF"/>
    <w:rsid w:val="00F24CD2"/>
    <w:rsid w:val="00F24D2C"/>
    <w:rsid w:val="00F2502A"/>
    <w:rsid w:val="00F25369"/>
    <w:rsid w:val="00F253AF"/>
    <w:rsid w:val="00F255FA"/>
    <w:rsid w:val="00F2564F"/>
    <w:rsid w:val="00F25713"/>
    <w:rsid w:val="00F2579C"/>
    <w:rsid w:val="00F258F5"/>
    <w:rsid w:val="00F259BA"/>
    <w:rsid w:val="00F25B22"/>
    <w:rsid w:val="00F25E62"/>
    <w:rsid w:val="00F25ED4"/>
    <w:rsid w:val="00F25EE2"/>
    <w:rsid w:val="00F25EEF"/>
    <w:rsid w:val="00F25F10"/>
    <w:rsid w:val="00F2612C"/>
    <w:rsid w:val="00F2613E"/>
    <w:rsid w:val="00F26166"/>
    <w:rsid w:val="00F263FF"/>
    <w:rsid w:val="00F2647A"/>
    <w:rsid w:val="00F264D1"/>
    <w:rsid w:val="00F265FA"/>
    <w:rsid w:val="00F26A6E"/>
    <w:rsid w:val="00F26F8C"/>
    <w:rsid w:val="00F26FA3"/>
    <w:rsid w:val="00F2708C"/>
    <w:rsid w:val="00F27109"/>
    <w:rsid w:val="00F27217"/>
    <w:rsid w:val="00F27262"/>
    <w:rsid w:val="00F277C6"/>
    <w:rsid w:val="00F2791B"/>
    <w:rsid w:val="00F27944"/>
    <w:rsid w:val="00F27D12"/>
    <w:rsid w:val="00F27DE9"/>
    <w:rsid w:val="00F302EB"/>
    <w:rsid w:val="00F303BA"/>
    <w:rsid w:val="00F30592"/>
    <w:rsid w:val="00F30803"/>
    <w:rsid w:val="00F308C2"/>
    <w:rsid w:val="00F30A04"/>
    <w:rsid w:val="00F30A22"/>
    <w:rsid w:val="00F30BEA"/>
    <w:rsid w:val="00F30E89"/>
    <w:rsid w:val="00F30ED1"/>
    <w:rsid w:val="00F3113F"/>
    <w:rsid w:val="00F31266"/>
    <w:rsid w:val="00F315A2"/>
    <w:rsid w:val="00F315F2"/>
    <w:rsid w:val="00F31B4B"/>
    <w:rsid w:val="00F31D35"/>
    <w:rsid w:val="00F31D8D"/>
    <w:rsid w:val="00F32103"/>
    <w:rsid w:val="00F32143"/>
    <w:rsid w:val="00F32600"/>
    <w:rsid w:val="00F32642"/>
    <w:rsid w:val="00F3276C"/>
    <w:rsid w:val="00F3277B"/>
    <w:rsid w:val="00F327E3"/>
    <w:rsid w:val="00F327E6"/>
    <w:rsid w:val="00F32832"/>
    <w:rsid w:val="00F32A89"/>
    <w:rsid w:val="00F32D0F"/>
    <w:rsid w:val="00F3313A"/>
    <w:rsid w:val="00F33184"/>
    <w:rsid w:val="00F33491"/>
    <w:rsid w:val="00F334C9"/>
    <w:rsid w:val="00F33598"/>
    <w:rsid w:val="00F338A5"/>
    <w:rsid w:val="00F33A7B"/>
    <w:rsid w:val="00F33B22"/>
    <w:rsid w:val="00F33CF6"/>
    <w:rsid w:val="00F34299"/>
    <w:rsid w:val="00F34306"/>
    <w:rsid w:val="00F343AF"/>
    <w:rsid w:val="00F344BD"/>
    <w:rsid w:val="00F344BE"/>
    <w:rsid w:val="00F344C1"/>
    <w:rsid w:val="00F348A9"/>
    <w:rsid w:val="00F349E8"/>
    <w:rsid w:val="00F34B85"/>
    <w:rsid w:val="00F34BC6"/>
    <w:rsid w:val="00F34E26"/>
    <w:rsid w:val="00F34E3A"/>
    <w:rsid w:val="00F34EEE"/>
    <w:rsid w:val="00F35003"/>
    <w:rsid w:val="00F352D1"/>
    <w:rsid w:val="00F353EC"/>
    <w:rsid w:val="00F35555"/>
    <w:rsid w:val="00F3555F"/>
    <w:rsid w:val="00F355AF"/>
    <w:rsid w:val="00F3566C"/>
    <w:rsid w:val="00F3575D"/>
    <w:rsid w:val="00F358FD"/>
    <w:rsid w:val="00F35A1E"/>
    <w:rsid w:val="00F35A8D"/>
    <w:rsid w:val="00F35CD7"/>
    <w:rsid w:val="00F35D1A"/>
    <w:rsid w:val="00F35E51"/>
    <w:rsid w:val="00F35F5A"/>
    <w:rsid w:val="00F35FC1"/>
    <w:rsid w:val="00F3609A"/>
    <w:rsid w:val="00F360F1"/>
    <w:rsid w:val="00F362A2"/>
    <w:rsid w:val="00F36453"/>
    <w:rsid w:val="00F36466"/>
    <w:rsid w:val="00F3649A"/>
    <w:rsid w:val="00F3653D"/>
    <w:rsid w:val="00F36628"/>
    <w:rsid w:val="00F36763"/>
    <w:rsid w:val="00F36814"/>
    <w:rsid w:val="00F36A5E"/>
    <w:rsid w:val="00F36B4A"/>
    <w:rsid w:val="00F36B6E"/>
    <w:rsid w:val="00F36BBE"/>
    <w:rsid w:val="00F36E1B"/>
    <w:rsid w:val="00F36F77"/>
    <w:rsid w:val="00F37025"/>
    <w:rsid w:val="00F37093"/>
    <w:rsid w:val="00F370D1"/>
    <w:rsid w:val="00F37377"/>
    <w:rsid w:val="00F3738E"/>
    <w:rsid w:val="00F373C4"/>
    <w:rsid w:val="00F37478"/>
    <w:rsid w:val="00F374DE"/>
    <w:rsid w:val="00F375D3"/>
    <w:rsid w:val="00F3791B"/>
    <w:rsid w:val="00F37926"/>
    <w:rsid w:val="00F37A4F"/>
    <w:rsid w:val="00F37ABB"/>
    <w:rsid w:val="00F37B68"/>
    <w:rsid w:val="00F37B98"/>
    <w:rsid w:val="00F37D7B"/>
    <w:rsid w:val="00F37EB1"/>
    <w:rsid w:val="00F402EF"/>
    <w:rsid w:val="00F40454"/>
    <w:rsid w:val="00F404DE"/>
    <w:rsid w:val="00F4053F"/>
    <w:rsid w:val="00F407A3"/>
    <w:rsid w:val="00F407A6"/>
    <w:rsid w:val="00F4082D"/>
    <w:rsid w:val="00F40B10"/>
    <w:rsid w:val="00F40BB8"/>
    <w:rsid w:val="00F40EC7"/>
    <w:rsid w:val="00F40F10"/>
    <w:rsid w:val="00F40F34"/>
    <w:rsid w:val="00F41029"/>
    <w:rsid w:val="00F41088"/>
    <w:rsid w:val="00F41279"/>
    <w:rsid w:val="00F412D0"/>
    <w:rsid w:val="00F41482"/>
    <w:rsid w:val="00F4161B"/>
    <w:rsid w:val="00F417F4"/>
    <w:rsid w:val="00F419CD"/>
    <w:rsid w:val="00F41B99"/>
    <w:rsid w:val="00F41C1B"/>
    <w:rsid w:val="00F41D5C"/>
    <w:rsid w:val="00F41DB9"/>
    <w:rsid w:val="00F41E63"/>
    <w:rsid w:val="00F41F02"/>
    <w:rsid w:val="00F42692"/>
    <w:rsid w:val="00F427AF"/>
    <w:rsid w:val="00F42CB7"/>
    <w:rsid w:val="00F42DAC"/>
    <w:rsid w:val="00F42E33"/>
    <w:rsid w:val="00F430B8"/>
    <w:rsid w:val="00F432AE"/>
    <w:rsid w:val="00F432F3"/>
    <w:rsid w:val="00F433E2"/>
    <w:rsid w:val="00F43451"/>
    <w:rsid w:val="00F434B1"/>
    <w:rsid w:val="00F434D5"/>
    <w:rsid w:val="00F434EF"/>
    <w:rsid w:val="00F435F0"/>
    <w:rsid w:val="00F435F3"/>
    <w:rsid w:val="00F43650"/>
    <w:rsid w:val="00F43723"/>
    <w:rsid w:val="00F43A2C"/>
    <w:rsid w:val="00F43B9D"/>
    <w:rsid w:val="00F43DFD"/>
    <w:rsid w:val="00F43E8C"/>
    <w:rsid w:val="00F4400C"/>
    <w:rsid w:val="00F44022"/>
    <w:rsid w:val="00F441A5"/>
    <w:rsid w:val="00F442B8"/>
    <w:rsid w:val="00F44389"/>
    <w:rsid w:val="00F44483"/>
    <w:rsid w:val="00F44518"/>
    <w:rsid w:val="00F44A9D"/>
    <w:rsid w:val="00F44AA7"/>
    <w:rsid w:val="00F44AC6"/>
    <w:rsid w:val="00F4511F"/>
    <w:rsid w:val="00F45222"/>
    <w:rsid w:val="00F45236"/>
    <w:rsid w:val="00F4543B"/>
    <w:rsid w:val="00F4554A"/>
    <w:rsid w:val="00F45568"/>
    <w:rsid w:val="00F456F9"/>
    <w:rsid w:val="00F456FA"/>
    <w:rsid w:val="00F45C0C"/>
    <w:rsid w:val="00F45CEB"/>
    <w:rsid w:val="00F45DF4"/>
    <w:rsid w:val="00F46071"/>
    <w:rsid w:val="00F462C0"/>
    <w:rsid w:val="00F4633D"/>
    <w:rsid w:val="00F464A6"/>
    <w:rsid w:val="00F464BF"/>
    <w:rsid w:val="00F464D9"/>
    <w:rsid w:val="00F46584"/>
    <w:rsid w:val="00F465B7"/>
    <w:rsid w:val="00F46671"/>
    <w:rsid w:val="00F467A8"/>
    <w:rsid w:val="00F46826"/>
    <w:rsid w:val="00F46A7A"/>
    <w:rsid w:val="00F46AF8"/>
    <w:rsid w:val="00F46BCD"/>
    <w:rsid w:val="00F46C7D"/>
    <w:rsid w:val="00F46CEB"/>
    <w:rsid w:val="00F46ED7"/>
    <w:rsid w:val="00F46F26"/>
    <w:rsid w:val="00F46F2D"/>
    <w:rsid w:val="00F472A3"/>
    <w:rsid w:val="00F4747E"/>
    <w:rsid w:val="00F47501"/>
    <w:rsid w:val="00F47920"/>
    <w:rsid w:val="00F479AB"/>
    <w:rsid w:val="00F479B6"/>
    <w:rsid w:val="00F47DE9"/>
    <w:rsid w:val="00F47E4B"/>
    <w:rsid w:val="00F500AA"/>
    <w:rsid w:val="00F50101"/>
    <w:rsid w:val="00F50146"/>
    <w:rsid w:val="00F501FC"/>
    <w:rsid w:val="00F5024D"/>
    <w:rsid w:val="00F504FD"/>
    <w:rsid w:val="00F50532"/>
    <w:rsid w:val="00F5070A"/>
    <w:rsid w:val="00F5075D"/>
    <w:rsid w:val="00F508A0"/>
    <w:rsid w:val="00F50B39"/>
    <w:rsid w:val="00F50BF2"/>
    <w:rsid w:val="00F50CFA"/>
    <w:rsid w:val="00F50D52"/>
    <w:rsid w:val="00F50DA1"/>
    <w:rsid w:val="00F50E29"/>
    <w:rsid w:val="00F50E7D"/>
    <w:rsid w:val="00F50EBC"/>
    <w:rsid w:val="00F510D4"/>
    <w:rsid w:val="00F51125"/>
    <w:rsid w:val="00F5119E"/>
    <w:rsid w:val="00F5150F"/>
    <w:rsid w:val="00F516A3"/>
    <w:rsid w:val="00F51715"/>
    <w:rsid w:val="00F5178E"/>
    <w:rsid w:val="00F518DD"/>
    <w:rsid w:val="00F51921"/>
    <w:rsid w:val="00F51933"/>
    <w:rsid w:val="00F51937"/>
    <w:rsid w:val="00F519B3"/>
    <w:rsid w:val="00F52145"/>
    <w:rsid w:val="00F523E4"/>
    <w:rsid w:val="00F524CA"/>
    <w:rsid w:val="00F52538"/>
    <w:rsid w:val="00F525F3"/>
    <w:rsid w:val="00F5269A"/>
    <w:rsid w:val="00F52723"/>
    <w:rsid w:val="00F52862"/>
    <w:rsid w:val="00F52B90"/>
    <w:rsid w:val="00F52CB8"/>
    <w:rsid w:val="00F52CEA"/>
    <w:rsid w:val="00F52F73"/>
    <w:rsid w:val="00F53032"/>
    <w:rsid w:val="00F53128"/>
    <w:rsid w:val="00F531CB"/>
    <w:rsid w:val="00F536DC"/>
    <w:rsid w:val="00F537BD"/>
    <w:rsid w:val="00F5391A"/>
    <w:rsid w:val="00F53E9A"/>
    <w:rsid w:val="00F53F46"/>
    <w:rsid w:val="00F53FDE"/>
    <w:rsid w:val="00F540D9"/>
    <w:rsid w:val="00F5415B"/>
    <w:rsid w:val="00F542B9"/>
    <w:rsid w:val="00F54384"/>
    <w:rsid w:val="00F54437"/>
    <w:rsid w:val="00F5443F"/>
    <w:rsid w:val="00F54751"/>
    <w:rsid w:val="00F54753"/>
    <w:rsid w:val="00F547C4"/>
    <w:rsid w:val="00F54821"/>
    <w:rsid w:val="00F54A78"/>
    <w:rsid w:val="00F54C37"/>
    <w:rsid w:val="00F54CBE"/>
    <w:rsid w:val="00F54D05"/>
    <w:rsid w:val="00F54D72"/>
    <w:rsid w:val="00F54D77"/>
    <w:rsid w:val="00F54FAB"/>
    <w:rsid w:val="00F54FD1"/>
    <w:rsid w:val="00F551ED"/>
    <w:rsid w:val="00F55327"/>
    <w:rsid w:val="00F5575A"/>
    <w:rsid w:val="00F5579E"/>
    <w:rsid w:val="00F55BAD"/>
    <w:rsid w:val="00F55BAF"/>
    <w:rsid w:val="00F55C95"/>
    <w:rsid w:val="00F55D33"/>
    <w:rsid w:val="00F55E8E"/>
    <w:rsid w:val="00F55F22"/>
    <w:rsid w:val="00F56025"/>
    <w:rsid w:val="00F56379"/>
    <w:rsid w:val="00F563B5"/>
    <w:rsid w:val="00F56646"/>
    <w:rsid w:val="00F566D4"/>
    <w:rsid w:val="00F5689C"/>
    <w:rsid w:val="00F5690C"/>
    <w:rsid w:val="00F56D82"/>
    <w:rsid w:val="00F56DB0"/>
    <w:rsid w:val="00F56FA1"/>
    <w:rsid w:val="00F56FC8"/>
    <w:rsid w:val="00F570D7"/>
    <w:rsid w:val="00F5717F"/>
    <w:rsid w:val="00F5744C"/>
    <w:rsid w:val="00F57607"/>
    <w:rsid w:val="00F576EA"/>
    <w:rsid w:val="00F57804"/>
    <w:rsid w:val="00F579ED"/>
    <w:rsid w:val="00F57DEA"/>
    <w:rsid w:val="00F57FCD"/>
    <w:rsid w:val="00F6002B"/>
    <w:rsid w:val="00F600F0"/>
    <w:rsid w:val="00F6021B"/>
    <w:rsid w:val="00F603F1"/>
    <w:rsid w:val="00F60406"/>
    <w:rsid w:val="00F6049F"/>
    <w:rsid w:val="00F605C0"/>
    <w:rsid w:val="00F6064A"/>
    <w:rsid w:val="00F60737"/>
    <w:rsid w:val="00F609F9"/>
    <w:rsid w:val="00F60AE3"/>
    <w:rsid w:val="00F60C27"/>
    <w:rsid w:val="00F611F1"/>
    <w:rsid w:val="00F611FA"/>
    <w:rsid w:val="00F6128D"/>
    <w:rsid w:val="00F61345"/>
    <w:rsid w:val="00F61387"/>
    <w:rsid w:val="00F614A9"/>
    <w:rsid w:val="00F61531"/>
    <w:rsid w:val="00F61556"/>
    <w:rsid w:val="00F619C4"/>
    <w:rsid w:val="00F61AE8"/>
    <w:rsid w:val="00F61C4B"/>
    <w:rsid w:val="00F61D95"/>
    <w:rsid w:val="00F61FE9"/>
    <w:rsid w:val="00F6200D"/>
    <w:rsid w:val="00F6200E"/>
    <w:rsid w:val="00F623F6"/>
    <w:rsid w:val="00F62542"/>
    <w:rsid w:val="00F62C38"/>
    <w:rsid w:val="00F62D5F"/>
    <w:rsid w:val="00F62DAF"/>
    <w:rsid w:val="00F63133"/>
    <w:rsid w:val="00F63179"/>
    <w:rsid w:val="00F63435"/>
    <w:rsid w:val="00F634A3"/>
    <w:rsid w:val="00F63519"/>
    <w:rsid w:val="00F63527"/>
    <w:rsid w:val="00F63563"/>
    <w:rsid w:val="00F63640"/>
    <w:rsid w:val="00F63690"/>
    <w:rsid w:val="00F63A6F"/>
    <w:rsid w:val="00F63BA7"/>
    <w:rsid w:val="00F63C3F"/>
    <w:rsid w:val="00F63FDC"/>
    <w:rsid w:val="00F6424E"/>
    <w:rsid w:val="00F64279"/>
    <w:rsid w:val="00F64344"/>
    <w:rsid w:val="00F6442A"/>
    <w:rsid w:val="00F644F0"/>
    <w:rsid w:val="00F64692"/>
    <w:rsid w:val="00F646D1"/>
    <w:rsid w:val="00F647E2"/>
    <w:rsid w:val="00F6482E"/>
    <w:rsid w:val="00F648EB"/>
    <w:rsid w:val="00F648F7"/>
    <w:rsid w:val="00F64B1B"/>
    <w:rsid w:val="00F64B28"/>
    <w:rsid w:val="00F64B6A"/>
    <w:rsid w:val="00F64EC3"/>
    <w:rsid w:val="00F64F12"/>
    <w:rsid w:val="00F65011"/>
    <w:rsid w:val="00F650D2"/>
    <w:rsid w:val="00F650FC"/>
    <w:rsid w:val="00F65253"/>
    <w:rsid w:val="00F6536A"/>
    <w:rsid w:val="00F654F0"/>
    <w:rsid w:val="00F65521"/>
    <w:rsid w:val="00F656B6"/>
    <w:rsid w:val="00F656FB"/>
    <w:rsid w:val="00F65862"/>
    <w:rsid w:val="00F658B3"/>
    <w:rsid w:val="00F65910"/>
    <w:rsid w:val="00F659F2"/>
    <w:rsid w:val="00F65A89"/>
    <w:rsid w:val="00F65C40"/>
    <w:rsid w:val="00F65CB2"/>
    <w:rsid w:val="00F65D05"/>
    <w:rsid w:val="00F65D64"/>
    <w:rsid w:val="00F65FE4"/>
    <w:rsid w:val="00F664F1"/>
    <w:rsid w:val="00F6672B"/>
    <w:rsid w:val="00F667EF"/>
    <w:rsid w:val="00F66811"/>
    <w:rsid w:val="00F669F1"/>
    <w:rsid w:val="00F66B7C"/>
    <w:rsid w:val="00F66BD8"/>
    <w:rsid w:val="00F66C61"/>
    <w:rsid w:val="00F66C9A"/>
    <w:rsid w:val="00F66E54"/>
    <w:rsid w:val="00F67166"/>
    <w:rsid w:val="00F67197"/>
    <w:rsid w:val="00F672E7"/>
    <w:rsid w:val="00F6734F"/>
    <w:rsid w:val="00F67367"/>
    <w:rsid w:val="00F673D7"/>
    <w:rsid w:val="00F67406"/>
    <w:rsid w:val="00F67443"/>
    <w:rsid w:val="00F679B8"/>
    <w:rsid w:val="00F67A07"/>
    <w:rsid w:val="00F67C0B"/>
    <w:rsid w:val="00F67EDB"/>
    <w:rsid w:val="00F67FF1"/>
    <w:rsid w:val="00F7030A"/>
    <w:rsid w:val="00F703E1"/>
    <w:rsid w:val="00F70408"/>
    <w:rsid w:val="00F704C3"/>
    <w:rsid w:val="00F70532"/>
    <w:rsid w:val="00F70759"/>
    <w:rsid w:val="00F70A21"/>
    <w:rsid w:val="00F70C97"/>
    <w:rsid w:val="00F70D00"/>
    <w:rsid w:val="00F70D03"/>
    <w:rsid w:val="00F70D27"/>
    <w:rsid w:val="00F70ECC"/>
    <w:rsid w:val="00F70F36"/>
    <w:rsid w:val="00F70FFB"/>
    <w:rsid w:val="00F711E4"/>
    <w:rsid w:val="00F7141C"/>
    <w:rsid w:val="00F7146D"/>
    <w:rsid w:val="00F719ED"/>
    <w:rsid w:val="00F71FE2"/>
    <w:rsid w:val="00F720E1"/>
    <w:rsid w:val="00F7267A"/>
    <w:rsid w:val="00F7277A"/>
    <w:rsid w:val="00F72784"/>
    <w:rsid w:val="00F728FD"/>
    <w:rsid w:val="00F72B9A"/>
    <w:rsid w:val="00F72BC9"/>
    <w:rsid w:val="00F72BFF"/>
    <w:rsid w:val="00F72D2F"/>
    <w:rsid w:val="00F72E84"/>
    <w:rsid w:val="00F734C8"/>
    <w:rsid w:val="00F73990"/>
    <w:rsid w:val="00F73A3C"/>
    <w:rsid w:val="00F73D19"/>
    <w:rsid w:val="00F7402D"/>
    <w:rsid w:val="00F742AE"/>
    <w:rsid w:val="00F7447F"/>
    <w:rsid w:val="00F7448D"/>
    <w:rsid w:val="00F744AC"/>
    <w:rsid w:val="00F745DE"/>
    <w:rsid w:val="00F74806"/>
    <w:rsid w:val="00F74807"/>
    <w:rsid w:val="00F7489E"/>
    <w:rsid w:val="00F74A6E"/>
    <w:rsid w:val="00F74AB5"/>
    <w:rsid w:val="00F74B74"/>
    <w:rsid w:val="00F74BE1"/>
    <w:rsid w:val="00F74C7D"/>
    <w:rsid w:val="00F74CEB"/>
    <w:rsid w:val="00F74DBB"/>
    <w:rsid w:val="00F74F62"/>
    <w:rsid w:val="00F75335"/>
    <w:rsid w:val="00F75359"/>
    <w:rsid w:val="00F755EE"/>
    <w:rsid w:val="00F75641"/>
    <w:rsid w:val="00F758C0"/>
    <w:rsid w:val="00F75A0A"/>
    <w:rsid w:val="00F75A86"/>
    <w:rsid w:val="00F75BAC"/>
    <w:rsid w:val="00F75C3A"/>
    <w:rsid w:val="00F75D2A"/>
    <w:rsid w:val="00F75EF2"/>
    <w:rsid w:val="00F75F60"/>
    <w:rsid w:val="00F76159"/>
    <w:rsid w:val="00F761BE"/>
    <w:rsid w:val="00F761C9"/>
    <w:rsid w:val="00F763E6"/>
    <w:rsid w:val="00F763E9"/>
    <w:rsid w:val="00F7648A"/>
    <w:rsid w:val="00F76545"/>
    <w:rsid w:val="00F765D1"/>
    <w:rsid w:val="00F76723"/>
    <w:rsid w:val="00F767A2"/>
    <w:rsid w:val="00F767B8"/>
    <w:rsid w:val="00F768D4"/>
    <w:rsid w:val="00F768E1"/>
    <w:rsid w:val="00F76B33"/>
    <w:rsid w:val="00F76CC9"/>
    <w:rsid w:val="00F76E4D"/>
    <w:rsid w:val="00F76E61"/>
    <w:rsid w:val="00F76F31"/>
    <w:rsid w:val="00F77126"/>
    <w:rsid w:val="00F77243"/>
    <w:rsid w:val="00F772A4"/>
    <w:rsid w:val="00F773B7"/>
    <w:rsid w:val="00F77567"/>
    <w:rsid w:val="00F778BA"/>
    <w:rsid w:val="00F77B27"/>
    <w:rsid w:val="00F77CF7"/>
    <w:rsid w:val="00F77EA6"/>
    <w:rsid w:val="00F77F55"/>
    <w:rsid w:val="00F80084"/>
    <w:rsid w:val="00F80480"/>
    <w:rsid w:val="00F804B2"/>
    <w:rsid w:val="00F808A1"/>
    <w:rsid w:val="00F808BF"/>
    <w:rsid w:val="00F80990"/>
    <w:rsid w:val="00F80D9B"/>
    <w:rsid w:val="00F80E85"/>
    <w:rsid w:val="00F80FDA"/>
    <w:rsid w:val="00F810AC"/>
    <w:rsid w:val="00F81118"/>
    <w:rsid w:val="00F81123"/>
    <w:rsid w:val="00F8114D"/>
    <w:rsid w:val="00F811B1"/>
    <w:rsid w:val="00F81223"/>
    <w:rsid w:val="00F81254"/>
    <w:rsid w:val="00F8127A"/>
    <w:rsid w:val="00F81555"/>
    <w:rsid w:val="00F81676"/>
    <w:rsid w:val="00F81722"/>
    <w:rsid w:val="00F8178D"/>
    <w:rsid w:val="00F817DD"/>
    <w:rsid w:val="00F817DE"/>
    <w:rsid w:val="00F8189C"/>
    <w:rsid w:val="00F818D5"/>
    <w:rsid w:val="00F81941"/>
    <w:rsid w:val="00F81BB9"/>
    <w:rsid w:val="00F81D32"/>
    <w:rsid w:val="00F81EB6"/>
    <w:rsid w:val="00F81FE0"/>
    <w:rsid w:val="00F821F3"/>
    <w:rsid w:val="00F8232B"/>
    <w:rsid w:val="00F82368"/>
    <w:rsid w:val="00F825D9"/>
    <w:rsid w:val="00F828F9"/>
    <w:rsid w:val="00F829ED"/>
    <w:rsid w:val="00F82A6F"/>
    <w:rsid w:val="00F82AD6"/>
    <w:rsid w:val="00F82F63"/>
    <w:rsid w:val="00F82FCF"/>
    <w:rsid w:val="00F8300C"/>
    <w:rsid w:val="00F83081"/>
    <w:rsid w:val="00F83141"/>
    <w:rsid w:val="00F832BB"/>
    <w:rsid w:val="00F832CC"/>
    <w:rsid w:val="00F835FF"/>
    <w:rsid w:val="00F83631"/>
    <w:rsid w:val="00F837D2"/>
    <w:rsid w:val="00F83838"/>
    <w:rsid w:val="00F83988"/>
    <w:rsid w:val="00F83A88"/>
    <w:rsid w:val="00F83B7B"/>
    <w:rsid w:val="00F83BE7"/>
    <w:rsid w:val="00F83D16"/>
    <w:rsid w:val="00F83F1F"/>
    <w:rsid w:val="00F83FBF"/>
    <w:rsid w:val="00F84077"/>
    <w:rsid w:val="00F84112"/>
    <w:rsid w:val="00F843D9"/>
    <w:rsid w:val="00F84703"/>
    <w:rsid w:val="00F84704"/>
    <w:rsid w:val="00F8486D"/>
    <w:rsid w:val="00F84953"/>
    <w:rsid w:val="00F84A71"/>
    <w:rsid w:val="00F84AC1"/>
    <w:rsid w:val="00F84EA5"/>
    <w:rsid w:val="00F8503D"/>
    <w:rsid w:val="00F850AD"/>
    <w:rsid w:val="00F85103"/>
    <w:rsid w:val="00F851EB"/>
    <w:rsid w:val="00F854A4"/>
    <w:rsid w:val="00F857C6"/>
    <w:rsid w:val="00F858C0"/>
    <w:rsid w:val="00F85A7D"/>
    <w:rsid w:val="00F85B8E"/>
    <w:rsid w:val="00F85C66"/>
    <w:rsid w:val="00F85E1F"/>
    <w:rsid w:val="00F85F23"/>
    <w:rsid w:val="00F86169"/>
    <w:rsid w:val="00F86170"/>
    <w:rsid w:val="00F86172"/>
    <w:rsid w:val="00F86179"/>
    <w:rsid w:val="00F86356"/>
    <w:rsid w:val="00F8645A"/>
    <w:rsid w:val="00F865D7"/>
    <w:rsid w:val="00F86623"/>
    <w:rsid w:val="00F86888"/>
    <w:rsid w:val="00F86A61"/>
    <w:rsid w:val="00F86AFA"/>
    <w:rsid w:val="00F86DA4"/>
    <w:rsid w:val="00F86E97"/>
    <w:rsid w:val="00F86EEF"/>
    <w:rsid w:val="00F86FE6"/>
    <w:rsid w:val="00F87179"/>
    <w:rsid w:val="00F871D8"/>
    <w:rsid w:val="00F87279"/>
    <w:rsid w:val="00F873CC"/>
    <w:rsid w:val="00F873D4"/>
    <w:rsid w:val="00F87428"/>
    <w:rsid w:val="00F87471"/>
    <w:rsid w:val="00F87800"/>
    <w:rsid w:val="00F8785B"/>
    <w:rsid w:val="00F87868"/>
    <w:rsid w:val="00F8793A"/>
    <w:rsid w:val="00F87B3A"/>
    <w:rsid w:val="00F87BEA"/>
    <w:rsid w:val="00F87C06"/>
    <w:rsid w:val="00F87D21"/>
    <w:rsid w:val="00F87D78"/>
    <w:rsid w:val="00F9025F"/>
    <w:rsid w:val="00F90327"/>
    <w:rsid w:val="00F90394"/>
    <w:rsid w:val="00F9054B"/>
    <w:rsid w:val="00F90556"/>
    <w:rsid w:val="00F905EA"/>
    <w:rsid w:val="00F908CA"/>
    <w:rsid w:val="00F909BB"/>
    <w:rsid w:val="00F909CD"/>
    <w:rsid w:val="00F90A28"/>
    <w:rsid w:val="00F90A6D"/>
    <w:rsid w:val="00F90B7E"/>
    <w:rsid w:val="00F911D0"/>
    <w:rsid w:val="00F913F3"/>
    <w:rsid w:val="00F9161A"/>
    <w:rsid w:val="00F918BB"/>
    <w:rsid w:val="00F919AC"/>
    <w:rsid w:val="00F919FF"/>
    <w:rsid w:val="00F91B62"/>
    <w:rsid w:val="00F91EAD"/>
    <w:rsid w:val="00F9211A"/>
    <w:rsid w:val="00F92181"/>
    <w:rsid w:val="00F923E4"/>
    <w:rsid w:val="00F92545"/>
    <w:rsid w:val="00F925D9"/>
    <w:rsid w:val="00F927FD"/>
    <w:rsid w:val="00F9289B"/>
    <w:rsid w:val="00F92A83"/>
    <w:rsid w:val="00F92BF3"/>
    <w:rsid w:val="00F92EE8"/>
    <w:rsid w:val="00F92F7A"/>
    <w:rsid w:val="00F930BD"/>
    <w:rsid w:val="00F93311"/>
    <w:rsid w:val="00F93531"/>
    <w:rsid w:val="00F93710"/>
    <w:rsid w:val="00F93812"/>
    <w:rsid w:val="00F93879"/>
    <w:rsid w:val="00F938C0"/>
    <w:rsid w:val="00F938E8"/>
    <w:rsid w:val="00F93923"/>
    <w:rsid w:val="00F93A04"/>
    <w:rsid w:val="00F93A45"/>
    <w:rsid w:val="00F93ADB"/>
    <w:rsid w:val="00F93BA8"/>
    <w:rsid w:val="00F93BFD"/>
    <w:rsid w:val="00F93CF5"/>
    <w:rsid w:val="00F93D7C"/>
    <w:rsid w:val="00F93D7E"/>
    <w:rsid w:val="00F93E91"/>
    <w:rsid w:val="00F93EB0"/>
    <w:rsid w:val="00F93F9C"/>
    <w:rsid w:val="00F940AA"/>
    <w:rsid w:val="00F94359"/>
    <w:rsid w:val="00F9435E"/>
    <w:rsid w:val="00F94424"/>
    <w:rsid w:val="00F944A2"/>
    <w:rsid w:val="00F948AC"/>
    <w:rsid w:val="00F948C2"/>
    <w:rsid w:val="00F949FF"/>
    <w:rsid w:val="00F94C8C"/>
    <w:rsid w:val="00F94D6B"/>
    <w:rsid w:val="00F94EDB"/>
    <w:rsid w:val="00F94FDB"/>
    <w:rsid w:val="00F958C2"/>
    <w:rsid w:val="00F95DE6"/>
    <w:rsid w:val="00F95F83"/>
    <w:rsid w:val="00F96012"/>
    <w:rsid w:val="00F9624E"/>
    <w:rsid w:val="00F9626F"/>
    <w:rsid w:val="00F9632E"/>
    <w:rsid w:val="00F96502"/>
    <w:rsid w:val="00F96868"/>
    <w:rsid w:val="00F96878"/>
    <w:rsid w:val="00F9692C"/>
    <w:rsid w:val="00F969C8"/>
    <w:rsid w:val="00F96A11"/>
    <w:rsid w:val="00F96AB6"/>
    <w:rsid w:val="00F9738B"/>
    <w:rsid w:val="00F97655"/>
    <w:rsid w:val="00F977B4"/>
    <w:rsid w:val="00F978B5"/>
    <w:rsid w:val="00F97996"/>
    <w:rsid w:val="00F97D40"/>
    <w:rsid w:val="00F97E36"/>
    <w:rsid w:val="00FA0079"/>
    <w:rsid w:val="00FA0425"/>
    <w:rsid w:val="00FA0687"/>
    <w:rsid w:val="00FA06C1"/>
    <w:rsid w:val="00FA06D8"/>
    <w:rsid w:val="00FA0A26"/>
    <w:rsid w:val="00FA0E7A"/>
    <w:rsid w:val="00FA0FA6"/>
    <w:rsid w:val="00FA10AA"/>
    <w:rsid w:val="00FA12AA"/>
    <w:rsid w:val="00FA136C"/>
    <w:rsid w:val="00FA192B"/>
    <w:rsid w:val="00FA1AE7"/>
    <w:rsid w:val="00FA1B48"/>
    <w:rsid w:val="00FA1DE8"/>
    <w:rsid w:val="00FA20F7"/>
    <w:rsid w:val="00FA237B"/>
    <w:rsid w:val="00FA2402"/>
    <w:rsid w:val="00FA2531"/>
    <w:rsid w:val="00FA2567"/>
    <w:rsid w:val="00FA260D"/>
    <w:rsid w:val="00FA26E2"/>
    <w:rsid w:val="00FA28FC"/>
    <w:rsid w:val="00FA291E"/>
    <w:rsid w:val="00FA2ADA"/>
    <w:rsid w:val="00FA2F17"/>
    <w:rsid w:val="00FA2FAE"/>
    <w:rsid w:val="00FA2FF6"/>
    <w:rsid w:val="00FA3017"/>
    <w:rsid w:val="00FA30A1"/>
    <w:rsid w:val="00FA31BF"/>
    <w:rsid w:val="00FA333C"/>
    <w:rsid w:val="00FA3682"/>
    <w:rsid w:val="00FA37B5"/>
    <w:rsid w:val="00FA37B9"/>
    <w:rsid w:val="00FA39AE"/>
    <w:rsid w:val="00FA3C6F"/>
    <w:rsid w:val="00FA3F9B"/>
    <w:rsid w:val="00FA4159"/>
    <w:rsid w:val="00FA4267"/>
    <w:rsid w:val="00FA42B6"/>
    <w:rsid w:val="00FA4356"/>
    <w:rsid w:val="00FA43AF"/>
    <w:rsid w:val="00FA45B9"/>
    <w:rsid w:val="00FA46F9"/>
    <w:rsid w:val="00FA48C7"/>
    <w:rsid w:val="00FA4A4E"/>
    <w:rsid w:val="00FA508E"/>
    <w:rsid w:val="00FA5428"/>
    <w:rsid w:val="00FA56C1"/>
    <w:rsid w:val="00FA5751"/>
    <w:rsid w:val="00FA579E"/>
    <w:rsid w:val="00FA5831"/>
    <w:rsid w:val="00FA5B3B"/>
    <w:rsid w:val="00FA5CE4"/>
    <w:rsid w:val="00FA5E19"/>
    <w:rsid w:val="00FA5EA7"/>
    <w:rsid w:val="00FA5FA4"/>
    <w:rsid w:val="00FA65CD"/>
    <w:rsid w:val="00FA6686"/>
    <w:rsid w:val="00FA6717"/>
    <w:rsid w:val="00FA67DE"/>
    <w:rsid w:val="00FA6E84"/>
    <w:rsid w:val="00FA6EBF"/>
    <w:rsid w:val="00FA6EE0"/>
    <w:rsid w:val="00FA6F7C"/>
    <w:rsid w:val="00FA72AA"/>
    <w:rsid w:val="00FA72F1"/>
    <w:rsid w:val="00FA73EC"/>
    <w:rsid w:val="00FA743F"/>
    <w:rsid w:val="00FA7505"/>
    <w:rsid w:val="00FA7517"/>
    <w:rsid w:val="00FA751F"/>
    <w:rsid w:val="00FA759C"/>
    <w:rsid w:val="00FA78B2"/>
    <w:rsid w:val="00FA78FF"/>
    <w:rsid w:val="00FA790F"/>
    <w:rsid w:val="00FA7A7F"/>
    <w:rsid w:val="00FA7E22"/>
    <w:rsid w:val="00FA7F3F"/>
    <w:rsid w:val="00FA7FAD"/>
    <w:rsid w:val="00FB0277"/>
    <w:rsid w:val="00FB02A9"/>
    <w:rsid w:val="00FB0473"/>
    <w:rsid w:val="00FB0785"/>
    <w:rsid w:val="00FB07C9"/>
    <w:rsid w:val="00FB0975"/>
    <w:rsid w:val="00FB0CE8"/>
    <w:rsid w:val="00FB0D73"/>
    <w:rsid w:val="00FB109A"/>
    <w:rsid w:val="00FB15BA"/>
    <w:rsid w:val="00FB176F"/>
    <w:rsid w:val="00FB177C"/>
    <w:rsid w:val="00FB198F"/>
    <w:rsid w:val="00FB1C60"/>
    <w:rsid w:val="00FB1EF3"/>
    <w:rsid w:val="00FB1FA7"/>
    <w:rsid w:val="00FB201B"/>
    <w:rsid w:val="00FB206A"/>
    <w:rsid w:val="00FB20EE"/>
    <w:rsid w:val="00FB22B6"/>
    <w:rsid w:val="00FB2317"/>
    <w:rsid w:val="00FB2347"/>
    <w:rsid w:val="00FB23C8"/>
    <w:rsid w:val="00FB2538"/>
    <w:rsid w:val="00FB2900"/>
    <w:rsid w:val="00FB2A8D"/>
    <w:rsid w:val="00FB2BBE"/>
    <w:rsid w:val="00FB2BE5"/>
    <w:rsid w:val="00FB2DB9"/>
    <w:rsid w:val="00FB2FE8"/>
    <w:rsid w:val="00FB30DA"/>
    <w:rsid w:val="00FB310E"/>
    <w:rsid w:val="00FB3400"/>
    <w:rsid w:val="00FB3DA9"/>
    <w:rsid w:val="00FB3FD5"/>
    <w:rsid w:val="00FB40D7"/>
    <w:rsid w:val="00FB45CD"/>
    <w:rsid w:val="00FB47B5"/>
    <w:rsid w:val="00FB4AD6"/>
    <w:rsid w:val="00FB4DFD"/>
    <w:rsid w:val="00FB4EF4"/>
    <w:rsid w:val="00FB5188"/>
    <w:rsid w:val="00FB527B"/>
    <w:rsid w:val="00FB54E2"/>
    <w:rsid w:val="00FB57FC"/>
    <w:rsid w:val="00FB5946"/>
    <w:rsid w:val="00FB5A4C"/>
    <w:rsid w:val="00FB5A6E"/>
    <w:rsid w:val="00FB5B94"/>
    <w:rsid w:val="00FB5BCE"/>
    <w:rsid w:val="00FB5F75"/>
    <w:rsid w:val="00FB615D"/>
    <w:rsid w:val="00FB6404"/>
    <w:rsid w:val="00FB6412"/>
    <w:rsid w:val="00FB65C7"/>
    <w:rsid w:val="00FB680B"/>
    <w:rsid w:val="00FB6879"/>
    <w:rsid w:val="00FB6B52"/>
    <w:rsid w:val="00FB6D32"/>
    <w:rsid w:val="00FB6D5F"/>
    <w:rsid w:val="00FB6E7E"/>
    <w:rsid w:val="00FB6F78"/>
    <w:rsid w:val="00FB7039"/>
    <w:rsid w:val="00FB7188"/>
    <w:rsid w:val="00FB71B6"/>
    <w:rsid w:val="00FB74BB"/>
    <w:rsid w:val="00FB792E"/>
    <w:rsid w:val="00FB7A6C"/>
    <w:rsid w:val="00FB7AD9"/>
    <w:rsid w:val="00FB7BE0"/>
    <w:rsid w:val="00FB7DE5"/>
    <w:rsid w:val="00FB7FA8"/>
    <w:rsid w:val="00FB7FC5"/>
    <w:rsid w:val="00FC0055"/>
    <w:rsid w:val="00FC0236"/>
    <w:rsid w:val="00FC04A2"/>
    <w:rsid w:val="00FC04B1"/>
    <w:rsid w:val="00FC0ABF"/>
    <w:rsid w:val="00FC0C24"/>
    <w:rsid w:val="00FC0EFA"/>
    <w:rsid w:val="00FC0F5B"/>
    <w:rsid w:val="00FC0FE9"/>
    <w:rsid w:val="00FC1081"/>
    <w:rsid w:val="00FC110D"/>
    <w:rsid w:val="00FC1338"/>
    <w:rsid w:val="00FC136B"/>
    <w:rsid w:val="00FC142F"/>
    <w:rsid w:val="00FC15FC"/>
    <w:rsid w:val="00FC1B3A"/>
    <w:rsid w:val="00FC1D36"/>
    <w:rsid w:val="00FC1E65"/>
    <w:rsid w:val="00FC2175"/>
    <w:rsid w:val="00FC22BF"/>
    <w:rsid w:val="00FC22FB"/>
    <w:rsid w:val="00FC242F"/>
    <w:rsid w:val="00FC265B"/>
    <w:rsid w:val="00FC265F"/>
    <w:rsid w:val="00FC28BA"/>
    <w:rsid w:val="00FC29C2"/>
    <w:rsid w:val="00FC2AAD"/>
    <w:rsid w:val="00FC2D02"/>
    <w:rsid w:val="00FC2F62"/>
    <w:rsid w:val="00FC2FB7"/>
    <w:rsid w:val="00FC307E"/>
    <w:rsid w:val="00FC30B9"/>
    <w:rsid w:val="00FC31F0"/>
    <w:rsid w:val="00FC3437"/>
    <w:rsid w:val="00FC3485"/>
    <w:rsid w:val="00FC348D"/>
    <w:rsid w:val="00FC3694"/>
    <w:rsid w:val="00FC3724"/>
    <w:rsid w:val="00FC373B"/>
    <w:rsid w:val="00FC3841"/>
    <w:rsid w:val="00FC3927"/>
    <w:rsid w:val="00FC39D2"/>
    <w:rsid w:val="00FC3A9A"/>
    <w:rsid w:val="00FC3C7F"/>
    <w:rsid w:val="00FC3FA6"/>
    <w:rsid w:val="00FC401E"/>
    <w:rsid w:val="00FC4147"/>
    <w:rsid w:val="00FC42AD"/>
    <w:rsid w:val="00FC4348"/>
    <w:rsid w:val="00FC4386"/>
    <w:rsid w:val="00FC445E"/>
    <w:rsid w:val="00FC44BA"/>
    <w:rsid w:val="00FC46B2"/>
    <w:rsid w:val="00FC4777"/>
    <w:rsid w:val="00FC48BE"/>
    <w:rsid w:val="00FC493C"/>
    <w:rsid w:val="00FC4AB4"/>
    <w:rsid w:val="00FC4DD1"/>
    <w:rsid w:val="00FC4EBC"/>
    <w:rsid w:val="00FC4F56"/>
    <w:rsid w:val="00FC50C9"/>
    <w:rsid w:val="00FC51BD"/>
    <w:rsid w:val="00FC547D"/>
    <w:rsid w:val="00FC57D9"/>
    <w:rsid w:val="00FC5AB7"/>
    <w:rsid w:val="00FC5C68"/>
    <w:rsid w:val="00FC5CAA"/>
    <w:rsid w:val="00FC5D09"/>
    <w:rsid w:val="00FC5D52"/>
    <w:rsid w:val="00FC5D58"/>
    <w:rsid w:val="00FC5F2A"/>
    <w:rsid w:val="00FC5F9A"/>
    <w:rsid w:val="00FC62FC"/>
    <w:rsid w:val="00FC6379"/>
    <w:rsid w:val="00FC63E9"/>
    <w:rsid w:val="00FC6594"/>
    <w:rsid w:val="00FC6681"/>
    <w:rsid w:val="00FC66EE"/>
    <w:rsid w:val="00FC6769"/>
    <w:rsid w:val="00FC692B"/>
    <w:rsid w:val="00FC69C0"/>
    <w:rsid w:val="00FC6A38"/>
    <w:rsid w:val="00FC6B1F"/>
    <w:rsid w:val="00FC6B48"/>
    <w:rsid w:val="00FC6BB3"/>
    <w:rsid w:val="00FC6CF0"/>
    <w:rsid w:val="00FC6F34"/>
    <w:rsid w:val="00FC6FDB"/>
    <w:rsid w:val="00FC713C"/>
    <w:rsid w:val="00FC741A"/>
    <w:rsid w:val="00FC74AC"/>
    <w:rsid w:val="00FC74E4"/>
    <w:rsid w:val="00FC756A"/>
    <w:rsid w:val="00FC75A5"/>
    <w:rsid w:val="00FC75F3"/>
    <w:rsid w:val="00FC7642"/>
    <w:rsid w:val="00FC7649"/>
    <w:rsid w:val="00FC76EE"/>
    <w:rsid w:val="00FC7B4A"/>
    <w:rsid w:val="00FC7B75"/>
    <w:rsid w:val="00FC7F05"/>
    <w:rsid w:val="00FD003E"/>
    <w:rsid w:val="00FD0070"/>
    <w:rsid w:val="00FD020D"/>
    <w:rsid w:val="00FD0218"/>
    <w:rsid w:val="00FD0267"/>
    <w:rsid w:val="00FD027B"/>
    <w:rsid w:val="00FD0632"/>
    <w:rsid w:val="00FD066F"/>
    <w:rsid w:val="00FD0A9D"/>
    <w:rsid w:val="00FD0AF8"/>
    <w:rsid w:val="00FD0B79"/>
    <w:rsid w:val="00FD0D2B"/>
    <w:rsid w:val="00FD155D"/>
    <w:rsid w:val="00FD1849"/>
    <w:rsid w:val="00FD1967"/>
    <w:rsid w:val="00FD19F9"/>
    <w:rsid w:val="00FD1AEE"/>
    <w:rsid w:val="00FD1CAF"/>
    <w:rsid w:val="00FD1D11"/>
    <w:rsid w:val="00FD1EDD"/>
    <w:rsid w:val="00FD200F"/>
    <w:rsid w:val="00FD2233"/>
    <w:rsid w:val="00FD223E"/>
    <w:rsid w:val="00FD231F"/>
    <w:rsid w:val="00FD2416"/>
    <w:rsid w:val="00FD242A"/>
    <w:rsid w:val="00FD2823"/>
    <w:rsid w:val="00FD2915"/>
    <w:rsid w:val="00FD29A7"/>
    <w:rsid w:val="00FD29CD"/>
    <w:rsid w:val="00FD2BB3"/>
    <w:rsid w:val="00FD2E94"/>
    <w:rsid w:val="00FD2F4F"/>
    <w:rsid w:val="00FD2FEA"/>
    <w:rsid w:val="00FD3206"/>
    <w:rsid w:val="00FD3414"/>
    <w:rsid w:val="00FD3447"/>
    <w:rsid w:val="00FD34F4"/>
    <w:rsid w:val="00FD3628"/>
    <w:rsid w:val="00FD39EB"/>
    <w:rsid w:val="00FD3A52"/>
    <w:rsid w:val="00FD3B30"/>
    <w:rsid w:val="00FD3B97"/>
    <w:rsid w:val="00FD3BC2"/>
    <w:rsid w:val="00FD3C27"/>
    <w:rsid w:val="00FD3C66"/>
    <w:rsid w:val="00FD3C9B"/>
    <w:rsid w:val="00FD406A"/>
    <w:rsid w:val="00FD4188"/>
    <w:rsid w:val="00FD433E"/>
    <w:rsid w:val="00FD4406"/>
    <w:rsid w:val="00FD4430"/>
    <w:rsid w:val="00FD4519"/>
    <w:rsid w:val="00FD45A7"/>
    <w:rsid w:val="00FD45FD"/>
    <w:rsid w:val="00FD4614"/>
    <w:rsid w:val="00FD46ED"/>
    <w:rsid w:val="00FD4729"/>
    <w:rsid w:val="00FD475A"/>
    <w:rsid w:val="00FD47A5"/>
    <w:rsid w:val="00FD485C"/>
    <w:rsid w:val="00FD48FB"/>
    <w:rsid w:val="00FD4A3B"/>
    <w:rsid w:val="00FD4B04"/>
    <w:rsid w:val="00FD4C45"/>
    <w:rsid w:val="00FD4D00"/>
    <w:rsid w:val="00FD5564"/>
    <w:rsid w:val="00FD5595"/>
    <w:rsid w:val="00FD57F4"/>
    <w:rsid w:val="00FD5869"/>
    <w:rsid w:val="00FD58A8"/>
    <w:rsid w:val="00FD58E0"/>
    <w:rsid w:val="00FD5990"/>
    <w:rsid w:val="00FD59DD"/>
    <w:rsid w:val="00FD5B87"/>
    <w:rsid w:val="00FD5E4F"/>
    <w:rsid w:val="00FD6331"/>
    <w:rsid w:val="00FD6459"/>
    <w:rsid w:val="00FD6576"/>
    <w:rsid w:val="00FD6632"/>
    <w:rsid w:val="00FD6908"/>
    <w:rsid w:val="00FD69DB"/>
    <w:rsid w:val="00FD6AB9"/>
    <w:rsid w:val="00FD6B1C"/>
    <w:rsid w:val="00FD6B8F"/>
    <w:rsid w:val="00FD6BC7"/>
    <w:rsid w:val="00FD6BE8"/>
    <w:rsid w:val="00FD6CD5"/>
    <w:rsid w:val="00FD6CDC"/>
    <w:rsid w:val="00FD7218"/>
    <w:rsid w:val="00FD7255"/>
    <w:rsid w:val="00FD72B4"/>
    <w:rsid w:val="00FD7381"/>
    <w:rsid w:val="00FD74E6"/>
    <w:rsid w:val="00FD764A"/>
    <w:rsid w:val="00FD7AEC"/>
    <w:rsid w:val="00FD7DCA"/>
    <w:rsid w:val="00FD7E4B"/>
    <w:rsid w:val="00FD7E69"/>
    <w:rsid w:val="00FE0071"/>
    <w:rsid w:val="00FE02D1"/>
    <w:rsid w:val="00FE0386"/>
    <w:rsid w:val="00FE058E"/>
    <w:rsid w:val="00FE05BE"/>
    <w:rsid w:val="00FE06CE"/>
    <w:rsid w:val="00FE071F"/>
    <w:rsid w:val="00FE0806"/>
    <w:rsid w:val="00FE08B3"/>
    <w:rsid w:val="00FE095A"/>
    <w:rsid w:val="00FE0B9F"/>
    <w:rsid w:val="00FE0BC9"/>
    <w:rsid w:val="00FE0E8C"/>
    <w:rsid w:val="00FE0EA3"/>
    <w:rsid w:val="00FE1023"/>
    <w:rsid w:val="00FE1560"/>
    <w:rsid w:val="00FE1610"/>
    <w:rsid w:val="00FE1655"/>
    <w:rsid w:val="00FE1788"/>
    <w:rsid w:val="00FE1957"/>
    <w:rsid w:val="00FE1C97"/>
    <w:rsid w:val="00FE1EE9"/>
    <w:rsid w:val="00FE2078"/>
    <w:rsid w:val="00FE2133"/>
    <w:rsid w:val="00FE247E"/>
    <w:rsid w:val="00FE2804"/>
    <w:rsid w:val="00FE2815"/>
    <w:rsid w:val="00FE2C9A"/>
    <w:rsid w:val="00FE2D54"/>
    <w:rsid w:val="00FE2E81"/>
    <w:rsid w:val="00FE2F96"/>
    <w:rsid w:val="00FE3420"/>
    <w:rsid w:val="00FE3456"/>
    <w:rsid w:val="00FE34BE"/>
    <w:rsid w:val="00FE353B"/>
    <w:rsid w:val="00FE3548"/>
    <w:rsid w:val="00FE3915"/>
    <w:rsid w:val="00FE39EF"/>
    <w:rsid w:val="00FE3AD5"/>
    <w:rsid w:val="00FE3C03"/>
    <w:rsid w:val="00FE3E3A"/>
    <w:rsid w:val="00FE3EA3"/>
    <w:rsid w:val="00FE415F"/>
    <w:rsid w:val="00FE42A1"/>
    <w:rsid w:val="00FE4318"/>
    <w:rsid w:val="00FE44EF"/>
    <w:rsid w:val="00FE482C"/>
    <w:rsid w:val="00FE483C"/>
    <w:rsid w:val="00FE4AEB"/>
    <w:rsid w:val="00FE4C61"/>
    <w:rsid w:val="00FE4C6C"/>
    <w:rsid w:val="00FE4E76"/>
    <w:rsid w:val="00FE5195"/>
    <w:rsid w:val="00FE5382"/>
    <w:rsid w:val="00FE5578"/>
    <w:rsid w:val="00FE5607"/>
    <w:rsid w:val="00FE5644"/>
    <w:rsid w:val="00FE5728"/>
    <w:rsid w:val="00FE572C"/>
    <w:rsid w:val="00FE572F"/>
    <w:rsid w:val="00FE582B"/>
    <w:rsid w:val="00FE5911"/>
    <w:rsid w:val="00FE5EB3"/>
    <w:rsid w:val="00FE5F12"/>
    <w:rsid w:val="00FE6047"/>
    <w:rsid w:val="00FE61B1"/>
    <w:rsid w:val="00FE6219"/>
    <w:rsid w:val="00FE6231"/>
    <w:rsid w:val="00FE627B"/>
    <w:rsid w:val="00FE6391"/>
    <w:rsid w:val="00FE6416"/>
    <w:rsid w:val="00FE653F"/>
    <w:rsid w:val="00FE65A8"/>
    <w:rsid w:val="00FE67E3"/>
    <w:rsid w:val="00FE6832"/>
    <w:rsid w:val="00FE69C2"/>
    <w:rsid w:val="00FE6B87"/>
    <w:rsid w:val="00FE6BF1"/>
    <w:rsid w:val="00FE6D8E"/>
    <w:rsid w:val="00FE6E6C"/>
    <w:rsid w:val="00FE708C"/>
    <w:rsid w:val="00FE710C"/>
    <w:rsid w:val="00FE711F"/>
    <w:rsid w:val="00FE734C"/>
    <w:rsid w:val="00FE7558"/>
    <w:rsid w:val="00FE7594"/>
    <w:rsid w:val="00FE770D"/>
    <w:rsid w:val="00FE77F4"/>
    <w:rsid w:val="00FE7E01"/>
    <w:rsid w:val="00FE7F4C"/>
    <w:rsid w:val="00FF0031"/>
    <w:rsid w:val="00FF0413"/>
    <w:rsid w:val="00FF04E7"/>
    <w:rsid w:val="00FF054C"/>
    <w:rsid w:val="00FF0605"/>
    <w:rsid w:val="00FF0635"/>
    <w:rsid w:val="00FF08E2"/>
    <w:rsid w:val="00FF08E4"/>
    <w:rsid w:val="00FF09EA"/>
    <w:rsid w:val="00FF0D0D"/>
    <w:rsid w:val="00FF0D74"/>
    <w:rsid w:val="00FF1121"/>
    <w:rsid w:val="00FF12DF"/>
    <w:rsid w:val="00FF16B5"/>
    <w:rsid w:val="00FF1704"/>
    <w:rsid w:val="00FF1754"/>
    <w:rsid w:val="00FF1756"/>
    <w:rsid w:val="00FF1790"/>
    <w:rsid w:val="00FF1863"/>
    <w:rsid w:val="00FF19E9"/>
    <w:rsid w:val="00FF1D89"/>
    <w:rsid w:val="00FF1E82"/>
    <w:rsid w:val="00FF2096"/>
    <w:rsid w:val="00FF20E3"/>
    <w:rsid w:val="00FF2380"/>
    <w:rsid w:val="00FF283B"/>
    <w:rsid w:val="00FF2C8E"/>
    <w:rsid w:val="00FF32FF"/>
    <w:rsid w:val="00FF3377"/>
    <w:rsid w:val="00FF3429"/>
    <w:rsid w:val="00FF3BEB"/>
    <w:rsid w:val="00FF3ECB"/>
    <w:rsid w:val="00FF3F25"/>
    <w:rsid w:val="00FF4078"/>
    <w:rsid w:val="00FF424B"/>
    <w:rsid w:val="00FF42AF"/>
    <w:rsid w:val="00FF4334"/>
    <w:rsid w:val="00FF4426"/>
    <w:rsid w:val="00FF45AB"/>
    <w:rsid w:val="00FF45EC"/>
    <w:rsid w:val="00FF460F"/>
    <w:rsid w:val="00FF46BC"/>
    <w:rsid w:val="00FF46FB"/>
    <w:rsid w:val="00FF4724"/>
    <w:rsid w:val="00FF4823"/>
    <w:rsid w:val="00FF49D9"/>
    <w:rsid w:val="00FF4AE5"/>
    <w:rsid w:val="00FF4D63"/>
    <w:rsid w:val="00FF4DDA"/>
    <w:rsid w:val="00FF4F0B"/>
    <w:rsid w:val="00FF4F2D"/>
    <w:rsid w:val="00FF4FD7"/>
    <w:rsid w:val="00FF501F"/>
    <w:rsid w:val="00FF53CF"/>
    <w:rsid w:val="00FF549F"/>
    <w:rsid w:val="00FF55CA"/>
    <w:rsid w:val="00FF5613"/>
    <w:rsid w:val="00FF5655"/>
    <w:rsid w:val="00FF576C"/>
    <w:rsid w:val="00FF5804"/>
    <w:rsid w:val="00FF58A2"/>
    <w:rsid w:val="00FF595E"/>
    <w:rsid w:val="00FF5CB0"/>
    <w:rsid w:val="00FF6256"/>
    <w:rsid w:val="00FF6324"/>
    <w:rsid w:val="00FF63F8"/>
    <w:rsid w:val="00FF64A6"/>
    <w:rsid w:val="00FF657B"/>
    <w:rsid w:val="00FF6619"/>
    <w:rsid w:val="00FF68D0"/>
    <w:rsid w:val="00FF6B76"/>
    <w:rsid w:val="00FF6B95"/>
    <w:rsid w:val="00FF6D39"/>
    <w:rsid w:val="00FF6DAC"/>
    <w:rsid w:val="00FF6DFE"/>
    <w:rsid w:val="00FF6E1E"/>
    <w:rsid w:val="00FF719C"/>
    <w:rsid w:val="00FF755A"/>
    <w:rsid w:val="00FF7644"/>
    <w:rsid w:val="00FF7939"/>
    <w:rsid w:val="00FF794A"/>
    <w:rsid w:val="00FF7A7C"/>
    <w:rsid w:val="00FF7B27"/>
    <w:rsid w:val="00FF7B54"/>
    <w:rsid w:val="00FF7BA9"/>
    <w:rsid w:val="00FF7BD5"/>
    <w:rsid w:val="00FF7DF1"/>
    <w:rsid w:val="00FF7E35"/>
    <w:rsid w:val="01013A82"/>
    <w:rsid w:val="010145CA"/>
    <w:rsid w:val="010ED9CF"/>
    <w:rsid w:val="01257B65"/>
    <w:rsid w:val="012AED0C"/>
    <w:rsid w:val="0138948D"/>
    <w:rsid w:val="01671B92"/>
    <w:rsid w:val="01678CA7"/>
    <w:rsid w:val="018B9626"/>
    <w:rsid w:val="019D4C22"/>
    <w:rsid w:val="01B33F6A"/>
    <w:rsid w:val="01B898E8"/>
    <w:rsid w:val="01CE1CDC"/>
    <w:rsid w:val="01D78769"/>
    <w:rsid w:val="01DB5606"/>
    <w:rsid w:val="01E98E33"/>
    <w:rsid w:val="01F913A0"/>
    <w:rsid w:val="01FC82E6"/>
    <w:rsid w:val="021D8888"/>
    <w:rsid w:val="024560F1"/>
    <w:rsid w:val="0254724D"/>
    <w:rsid w:val="025B7341"/>
    <w:rsid w:val="025CA454"/>
    <w:rsid w:val="0260A024"/>
    <w:rsid w:val="029424D1"/>
    <w:rsid w:val="02963CE3"/>
    <w:rsid w:val="029F2B6A"/>
    <w:rsid w:val="02A7162A"/>
    <w:rsid w:val="02D204E1"/>
    <w:rsid w:val="02D6FA40"/>
    <w:rsid w:val="02E86677"/>
    <w:rsid w:val="02E9994E"/>
    <w:rsid w:val="02ED1488"/>
    <w:rsid w:val="02F0F397"/>
    <w:rsid w:val="02FA0B12"/>
    <w:rsid w:val="032EC632"/>
    <w:rsid w:val="034972AB"/>
    <w:rsid w:val="034E4278"/>
    <w:rsid w:val="0363E369"/>
    <w:rsid w:val="038BF846"/>
    <w:rsid w:val="039E0691"/>
    <w:rsid w:val="03B906F1"/>
    <w:rsid w:val="03EDA4A7"/>
    <w:rsid w:val="03EFD5BE"/>
    <w:rsid w:val="03FDDEE7"/>
    <w:rsid w:val="0400A698"/>
    <w:rsid w:val="04058BA4"/>
    <w:rsid w:val="041DC346"/>
    <w:rsid w:val="04302847"/>
    <w:rsid w:val="0430361C"/>
    <w:rsid w:val="0430DD38"/>
    <w:rsid w:val="0440AA44"/>
    <w:rsid w:val="044A93DA"/>
    <w:rsid w:val="04579F70"/>
    <w:rsid w:val="0465C1F3"/>
    <w:rsid w:val="0467C205"/>
    <w:rsid w:val="04854CE1"/>
    <w:rsid w:val="048BB4E1"/>
    <w:rsid w:val="049741EF"/>
    <w:rsid w:val="049C19DE"/>
    <w:rsid w:val="049EF309"/>
    <w:rsid w:val="04A383CC"/>
    <w:rsid w:val="04AEC753"/>
    <w:rsid w:val="04BA0238"/>
    <w:rsid w:val="04C06653"/>
    <w:rsid w:val="04E6BB9E"/>
    <w:rsid w:val="04EBA55A"/>
    <w:rsid w:val="04EEEB16"/>
    <w:rsid w:val="052F5DAF"/>
    <w:rsid w:val="053077F8"/>
    <w:rsid w:val="05331729"/>
    <w:rsid w:val="0537BE49"/>
    <w:rsid w:val="053C34CD"/>
    <w:rsid w:val="0540E0E7"/>
    <w:rsid w:val="057A373D"/>
    <w:rsid w:val="05911904"/>
    <w:rsid w:val="05ABE2DE"/>
    <w:rsid w:val="05AC61B7"/>
    <w:rsid w:val="05B6BE37"/>
    <w:rsid w:val="05D4C9B9"/>
    <w:rsid w:val="05E000D6"/>
    <w:rsid w:val="05E29561"/>
    <w:rsid w:val="05E63E44"/>
    <w:rsid w:val="05FE5212"/>
    <w:rsid w:val="061A0C70"/>
    <w:rsid w:val="061D922C"/>
    <w:rsid w:val="062CFAE8"/>
    <w:rsid w:val="063A54CE"/>
    <w:rsid w:val="063BB504"/>
    <w:rsid w:val="06569B83"/>
    <w:rsid w:val="06703FFC"/>
    <w:rsid w:val="067B16D9"/>
    <w:rsid w:val="06875763"/>
    <w:rsid w:val="06954ECD"/>
    <w:rsid w:val="069C81C3"/>
    <w:rsid w:val="06A59C4E"/>
    <w:rsid w:val="06B6661A"/>
    <w:rsid w:val="06C97B51"/>
    <w:rsid w:val="06F187AC"/>
    <w:rsid w:val="06F4B857"/>
    <w:rsid w:val="06F95DCC"/>
    <w:rsid w:val="070A0D26"/>
    <w:rsid w:val="070A0F59"/>
    <w:rsid w:val="07215B74"/>
    <w:rsid w:val="0725ABEE"/>
    <w:rsid w:val="07277A0D"/>
    <w:rsid w:val="074E1D41"/>
    <w:rsid w:val="0753AEC9"/>
    <w:rsid w:val="075E49A1"/>
    <w:rsid w:val="076221DF"/>
    <w:rsid w:val="07A10BC8"/>
    <w:rsid w:val="07BE189D"/>
    <w:rsid w:val="08132B7F"/>
    <w:rsid w:val="08208701"/>
    <w:rsid w:val="0821788F"/>
    <w:rsid w:val="0829099B"/>
    <w:rsid w:val="08349DFA"/>
    <w:rsid w:val="086AE5A5"/>
    <w:rsid w:val="0871715A"/>
    <w:rsid w:val="08A88B99"/>
    <w:rsid w:val="08AD3B32"/>
    <w:rsid w:val="08ADC2B7"/>
    <w:rsid w:val="08AEE552"/>
    <w:rsid w:val="08B90198"/>
    <w:rsid w:val="08B94C5D"/>
    <w:rsid w:val="08BEB442"/>
    <w:rsid w:val="08C53CC4"/>
    <w:rsid w:val="08DA5E65"/>
    <w:rsid w:val="08DCB863"/>
    <w:rsid w:val="08DE09BF"/>
    <w:rsid w:val="08DF8E8D"/>
    <w:rsid w:val="08E5B126"/>
    <w:rsid w:val="0918A28C"/>
    <w:rsid w:val="09192FCB"/>
    <w:rsid w:val="091CFE25"/>
    <w:rsid w:val="09254781"/>
    <w:rsid w:val="094A534D"/>
    <w:rsid w:val="09532A68"/>
    <w:rsid w:val="095E8102"/>
    <w:rsid w:val="096113F5"/>
    <w:rsid w:val="0970DE4D"/>
    <w:rsid w:val="09795F26"/>
    <w:rsid w:val="097DE340"/>
    <w:rsid w:val="09814451"/>
    <w:rsid w:val="0999109F"/>
    <w:rsid w:val="099CD97B"/>
    <w:rsid w:val="099ED6E0"/>
    <w:rsid w:val="09A314D3"/>
    <w:rsid w:val="09DDD7DD"/>
    <w:rsid w:val="09E46A11"/>
    <w:rsid w:val="09E64BFC"/>
    <w:rsid w:val="0A019FE2"/>
    <w:rsid w:val="0A09EFDF"/>
    <w:rsid w:val="0A33C280"/>
    <w:rsid w:val="0A42006A"/>
    <w:rsid w:val="0A4C4A6E"/>
    <w:rsid w:val="0A55D1A0"/>
    <w:rsid w:val="0A56EB97"/>
    <w:rsid w:val="0A64A5AE"/>
    <w:rsid w:val="0A6D206B"/>
    <w:rsid w:val="0A76DF9E"/>
    <w:rsid w:val="0A816330"/>
    <w:rsid w:val="0A99B1CC"/>
    <w:rsid w:val="0A9B9B7F"/>
    <w:rsid w:val="0A9D30C0"/>
    <w:rsid w:val="0AB72AAD"/>
    <w:rsid w:val="0ACD33B0"/>
    <w:rsid w:val="0AD9FA9D"/>
    <w:rsid w:val="0AEB4058"/>
    <w:rsid w:val="0AF1E53E"/>
    <w:rsid w:val="0AF583F8"/>
    <w:rsid w:val="0AF623D4"/>
    <w:rsid w:val="0B2C4201"/>
    <w:rsid w:val="0B35BBB0"/>
    <w:rsid w:val="0B3B4A6B"/>
    <w:rsid w:val="0B5AC886"/>
    <w:rsid w:val="0B619269"/>
    <w:rsid w:val="0B72B904"/>
    <w:rsid w:val="0B78E611"/>
    <w:rsid w:val="0B78FFD3"/>
    <w:rsid w:val="0B791524"/>
    <w:rsid w:val="0B7A2260"/>
    <w:rsid w:val="0B821C5D"/>
    <w:rsid w:val="0BA74306"/>
    <w:rsid w:val="0BC057E1"/>
    <w:rsid w:val="0BC5A2A9"/>
    <w:rsid w:val="0BDCC9AE"/>
    <w:rsid w:val="0BE43A8E"/>
    <w:rsid w:val="0BE65BDE"/>
    <w:rsid w:val="0BEBB97B"/>
    <w:rsid w:val="0BF156BE"/>
    <w:rsid w:val="0C084C2E"/>
    <w:rsid w:val="0C08D79A"/>
    <w:rsid w:val="0C0B2D0D"/>
    <w:rsid w:val="0C19087A"/>
    <w:rsid w:val="0C27AEBF"/>
    <w:rsid w:val="0C5C52F0"/>
    <w:rsid w:val="0C6B0404"/>
    <w:rsid w:val="0C6DC160"/>
    <w:rsid w:val="0C75ABE1"/>
    <w:rsid w:val="0C7D1D10"/>
    <w:rsid w:val="0C9D5297"/>
    <w:rsid w:val="0CB2D545"/>
    <w:rsid w:val="0CB65D25"/>
    <w:rsid w:val="0CBB7D7E"/>
    <w:rsid w:val="0CF4E235"/>
    <w:rsid w:val="0CFE952B"/>
    <w:rsid w:val="0D0F0689"/>
    <w:rsid w:val="0D125354"/>
    <w:rsid w:val="0D2D8743"/>
    <w:rsid w:val="0D3ECB4C"/>
    <w:rsid w:val="0D486AF7"/>
    <w:rsid w:val="0D662999"/>
    <w:rsid w:val="0D8B98D0"/>
    <w:rsid w:val="0DB2634A"/>
    <w:rsid w:val="0DCAA920"/>
    <w:rsid w:val="0DD20AE3"/>
    <w:rsid w:val="0DD6AD80"/>
    <w:rsid w:val="0DDF99B7"/>
    <w:rsid w:val="0DE5084A"/>
    <w:rsid w:val="0DEAAE95"/>
    <w:rsid w:val="0DF2C283"/>
    <w:rsid w:val="0DFD2D1B"/>
    <w:rsid w:val="0E0FCE78"/>
    <w:rsid w:val="0E127B12"/>
    <w:rsid w:val="0E30F614"/>
    <w:rsid w:val="0E3931DC"/>
    <w:rsid w:val="0E444F70"/>
    <w:rsid w:val="0E4FEC2D"/>
    <w:rsid w:val="0E5EBAAF"/>
    <w:rsid w:val="0E8E702C"/>
    <w:rsid w:val="0E923E24"/>
    <w:rsid w:val="0EAC6674"/>
    <w:rsid w:val="0EB38B28"/>
    <w:rsid w:val="0EB78D4B"/>
    <w:rsid w:val="0EB81708"/>
    <w:rsid w:val="0EBFD0F6"/>
    <w:rsid w:val="0EC8B216"/>
    <w:rsid w:val="0EFBE8EF"/>
    <w:rsid w:val="0EFF7679"/>
    <w:rsid w:val="0F16FC80"/>
    <w:rsid w:val="0F1BA6B6"/>
    <w:rsid w:val="0F20EB42"/>
    <w:rsid w:val="0F21B189"/>
    <w:rsid w:val="0F24CA89"/>
    <w:rsid w:val="0F3B5BE1"/>
    <w:rsid w:val="0F40918E"/>
    <w:rsid w:val="0F40C094"/>
    <w:rsid w:val="0F4AA9E3"/>
    <w:rsid w:val="0F523F7D"/>
    <w:rsid w:val="0F5FDCAD"/>
    <w:rsid w:val="0F6F188B"/>
    <w:rsid w:val="0F72E5BB"/>
    <w:rsid w:val="0F7B6157"/>
    <w:rsid w:val="0F7C112C"/>
    <w:rsid w:val="0F8BFD68"/>
    <w:rsid w:val="0F8FC3DA"/>
    <w:rsid w:val="0F956041"/>
    <w:rsid w:val="0FA3963D"/>
    <w:rsid w:val="0FBE1162"/>
    <w:rsid w:val="0FD023CD"/>
    <w:rsid w:val="0FD96314"/>
    <w:rsid w:val="0FE28BCA"/>
    <w:rsid w:val="0FF25F21"/>
    <w:rsid w:val="0FF4C7A0"/>
    <w:rsid w:val="10036D1E"/>
    <w:rsid w:val="1008067D"/>
    <w:rsid w:val="10103899"/>
    <w:rsid w:val="10129296"/>
    <w:rsid w:val="10146E62"/>
    <w:rsid w:val="10185715"/>
    <w:rsid w:val="1043D236"/>
    <w:rsid w:val="1048CA64"/>
    <w:rsid w:val="104E9CE1"/>
    <w:rsid w:val="10618494"/>
    <w:rsid w:val="1062BFA3"/>
    <w:rsid w:val="10717670"/>
    <w:rsid w:val="1080D0A0"/>
    <w:rsid w:val="108803FE"/>
    <w:rsid w:val="108CE31D"/>
    <w:rsid w:val="10A80F06"/>
    <w:rsid w:val="10BAD023"/>
    <w:rsid w:val="10C427FD"/>
    <w:rsid w:val="10E67A44"/>
    <w:rsid w:val="10E8BD14"/>
    <w:rsid w:val="10F4A5FD"/>
    <w:rsid w:val="10F72DDD"/>
    <w:rsid w:val="10F9CDA8"/>
    <w:rsid w:val="1100F5CC"/>
    <w:rsid w:val="110DA770"/>
    <w:rsid w:val="1118C3EE"/>
    <w:rsid w:val="1122D470"/>
    <w:rsid w:val="116C5595"/>
    <w:rsid w:val="11783340"/>
    <w:rsid w:val="1180B51A"/>
    <w:rsid w:val="1195FDF1"/>
    <w:rsid w:val="11B3AEC9"/>
    <w:rsid w:val="11B891CA"/>
    <w:rsid w:val="11C8D163"/>
    <w:rsid w:val="11D82C14"/>
    <w:rsid w:val="11E81AF3"/>
    <w:rsid w:val="11EC35A4"/>
    <w:rsid w:val="11F48D2B"/>
    <w:rsid w:val="11FE6F0A"/>
    <w:rsid w:val="120FE8CD"/>
    <w:rsid w:val="12130BD7"/>
    <w:rsid w:val="123EE549"/>
    <w:rsid w:val="124D866B"/>
    <w:rsid w:val="12514C4A"/>
    <w:rsid w:val="1256380F"/>
    <w:rsid w:val="12608B13"/>
    <w:rsid w:val="12778FD9"/>
    <w:rsid w:val="127D52E5"/>
    <w:rsid w:val="12824AA5"/>
    <w:rsid w:val="1298434C"/>
    <w:rsid w:val="1298AC31"/>
    <w:rsid w:val="129F419E"/>
    <w:rsid w:val="12A42F9C"/>
    <w:rsid w:val="12A64CCF"/>
    <w:rsid w:val="12C059B3"/>
    <w:rsid w:val="12D237E5"/>
    <w:rsid w:val="12D84751"/>
    <w:rsid w:val="12D8A8BE"/>
    <w:rsid w:val="12D9AEDC"/>
    <w:rsid w:val="12F43388"/>
    <w:rsid w:val="12FE752B"/>
    <w:rsid w:val="130174FD"/>
    <w:rsid w:val="132DC4A5"/>
    <w:rsid w:val="13360CC8"/>
    <w:rsid w:val="134D5AF4"/>
    <w:rsid w:val="135DEAAE"/>
    <w:rsid w:val="13691F05"/>
    <w:rsid w:val="137645F0"/>
    <w:rsid w:val="13785E9C"/>
    <w:rsid w:val="13ACD1D0"/>
    <w:rsid w:val="13B32985"/>
    <w:rsid w:val="13CC18AB"/>
    <w:rsid w:val="13D28AD3"/>
    <w:rsid w:val="13F216BC"/>
    <w:rsid w:val="13F5C458"/>
    <w:rsid w:val="13F6F7AE"/>
    <w:rsid w:val="141DA14B"/>
    <w:rsid w:val="143006DC"/>
    <w:rsid w:val="144D086A"/>
    <w:rsid w:val="144F3F83"/>
    <w:rsid w:val="1455A24F"/>
    <w:rsid w:val="145F8901"/>
    <w:rsid w:val="1463EDFD"/>
    <w:rsid w:val="14689E32"/>
    <w:rsid w:val="1469FDC3"/>
    <w:rsid w:val="14708E07"/>
    <w:rsid w:val="148A8535"/>
    <w:rsid w:val="14915873"/>
    <w:rsid w:val="149A100B"/>
    <w:rsid w:val="14C89977"/>
    <w:rsid w:val="14DF7FC0"/>
    <w:rsid w:val="14E23270"/>
    <w:rsid w:val="14E5E278"/>
    <w:rsid w:val="14E630B5"/>
    <w:rsid w:val="14F5B2B1"/>
    <w:rsid w:val="14FDF50D"/>
    <w:rsid w:val="1512C2EB"/>
    <w:rsid w:val="151BD18C"/>
    <w:rsid w:val="151CC194"/>
    <w:rsid w:val="151EC2B2"/>
    <w:rsid w:val="15350387"/>
    <w:rsid w:val="153883A1"/>
    <w:rsid w:val="15476852"/>
    <w:rsid w:val="154FA8AB"/>
    <w:rsid w:val="15506212"/>
    <w:rsid w:val="155445C8"/>
    <w:rsid w:val="155C12B3"/>
    <w:rsid w:val="15792E31"/>
    <w:rsid w:val="1580B9B6"/>
    <w:rsid w:val="15873279"/>
    <w:rsid w:val="15894039"/>
    <w:rsid w:val="158FAA97"/>
    <w:rsid w:val="15B2DF22"/>
    <w:rsid w:val="15B458DA"/>
    <w:rsid w:val="15BE1B3A"/>
    <w:rsid w:val="15C35C8E"/>
    <w:rsid w:val="15DD25E7"/>
    <w:rsid w:val="15E5F0BB"/>
    <w:rsid w:val="15EA624E"/>
    <w:rsid w:val="15EFE251"/>
    <w:rsid w:val="15FB41CB"/>
    <w:rsid w:val="1610E334"/>
    <w:rsid w:val="1625D6B2"/>
    <w:rsid w:val="16356701"/>
    <w:rsid w:val="163819E4"/>
    <w:rsid w:val="16410844"/>
    <w:rsid w:val="1648E906"/>
    <w:rsid w:val="16703FA3"/>
    <w:rsid w:val="1693002E"/>
    <w:rsid w:val="169912BB"/>
    <w:rsid w:val="16A053DD"/>
    <w:rsid w:val="16AA9BA1"/>
    <w:rsid w:val="16B77BC1"/>
    <w:rsid w:val="16BA56E6"/>
    <w:rsid w:val="16CBB438"/>
    <w:rsid w:val="16DAECF3"/>
    <w:rsid w:val="1710EC34"/>
    <w:rsid w:val="171AE206"/>
    <w:rsid w:val="17383C3B"/>
    <w:rsid w:val="173E9FEE"/>
    <w:rsid w:val="17542C71"/>
    <w:rsid w:val="17549E84"/>
    <w:rsid w:val="1779C117"/>
    <w:rsid w:val="178193E5"/>
    <w:rsid w:val="1785F711"/>
    <w:rsid w:val="17913E20"/>
    <w:rsid w:val="17B32A52"/>
    <w:rsid w:val="17DEAB0B"/>
    <w:rsid w:val="17E2684B"/>
    <w:rsid w:val="17EBBEDA"/>
    <w:rsid w:val="18151A83"/>
    <w:rsid w:val="1821865A"/>
    <w:rsid w:val="18238D50"/>
    <w:rsid w:val="183682EE"/>
    <w:rsid w:val="1847154B"/>
    <w:rsid w:val="1847242A"/>
    <w:rsid w:val="1869AE37"/>
    <w:rsid w:val="1885C0D4"/>
    <w:rsid w:val="1887063F"/>
    <w:rsid w:val="188E5916"/>
    <w:rsid w:val="18C158FD"/>
    <w:rsid w:val="18D316FE"/>
    <w:rsid w:val="18E2F05A"/>
    <w:rsid w:val="18FF9665"/>
    <w:rsid w:val="1900686F"/>
    <w:rsid w:val="1905FF56"/>
    <w:rsid w:val="1931E31E"/>
    <w:rsid w:val="19333DB8"/>
    <w:rsid w:val="19377F97"/>
    <w:rsid w:val="194C60E4"/>
    <w:rsid w:val="1950CC5F"/>
    <w:rsid w:val="19888BD7"/>
    <w:rsid w:val="1988F132"/>
    <w:rsid w:val="1998D17F"/>
    <w:rsid w:val="19B38FAE"/>
    <w:rsid w:val="19C5704F"/>
    <w:rsid w:val="19D34488"/>
    <w:rsid w:val="19E1972C"/>
    <w:rsid w:val="19E70261"/>
    <w:rsid w:val="19F143C1"/>
    <w:rsid w:val="19FD1041"/>
    <w:rsid w:val="1A100010"/>
    <w:rsid w:val="1A1B8F30"/>
    <w:rsid w:val="1A210A7B"/>
    <w:rsid w:val="1A274512"/>
    <w:rsid w:val="1A4841F0"/>
    <w:rsid w:val="1A5C198F"/>
    <w:rsid w:val="1A77D420"/>
    <w:rsid w:val="1A7A7A53"/>
    <w:rsid w:val="1A8B688E"/>
    <w:rsid w:val="1A918385"/>
    <w:rsid w:val="1AA07250"/>
    <w:rsid w:val="1AA4034A"/>
    <w:rsid w:val="1AB3B266"/>
    <w:rsid w:val="1AC836D4"/>
    <w:rsid w:val="1AC8E0BB"/>
    <w:rsid w:val="1AD41B99"/>
    <w:rsid w:val="1AE89A40"/>
    <w:rsid w:val="1AF3D7F4"/>
    <w:rsid w:val="1B2AEB32"/>
    <w:rsid w:val="1B301CE9"/>
    <w:rsid w:val="1B433584"/>
    <w:rsid w:val="1B43FF7C"/>
    <w:rsid w:val="1B717C2A"/>
    <w:rsid w:val="1B7A342A"/>
    <w:rsid w:val="1B8C1466"/>
    <w:rsid w:val="1B91549B"/>
    <w:rsid w:val="1BAA51D2"/>
    <w:rsid w:val="1BB9332B"/>
    <w:rsid w:val="1BBCBDC6"/>
    <w:rsid w:val="1BD2CACA"/>
    <w:rsid w:val="1BE9C4E7"/>
    <w:rsid w:val="1BF32BF2"/>
    <w:rsid w:val="1C07DE48"/>
    <w:rsid w:val="1C094472"/>
    <w:rsid w:val="1C0A9275"/>
    <w:rsid w:val="1C517F00"/>
    <w:rsid w:val="1C591DDE"/>
    <w:rsid w:val="1C7204B2"/>
    <w:rsid w:val="1C7EBC55"/>
    <w:rsid w:val="1C82AF45"/>
    <w:rsid w:val="1C982B28"/>
    <w:rsid w:val="1C99383D"/>
    <w:rsid w:val="1CB22B05"/>
    <w:rsid w:val="1CB4AF3E"/>
    <w:rsid w:val="1CBB24C6"/>
    <w:rsid w:val="1CD45A29"/>
    <w:rsid w:val="1CD6684E"/>
    <w:rsid w:val="1CE25A9D"/>
    <w:rsid w:val="1CED77F6"/>
    <w:rsid w:val="1CEE3653"/>
    <w:rsid w:val="1D00765B"/>
    <w:rsid w:val="1D15D1E6"/>
    <w:rsid w:val="1D24EB58"/>
    <w:rsid w:val="1D255F84"/>
    <w:rsid w:val="1D3A392A"/>
    <w:rsid w:val="1D3F6C90"/>
    <w:rsid w:val="1D4BA04F"/>
    <w:rsid w:val="1D4E2915"/>
    <w:rsid w:val="1D6267C8"/>
    <w:rsid w:val="1D71999A"/>
    <w:rsid w:val="1D8BABF2"/>
    <w:rsid w:val="1DA86276"/>
    <w:rsid w:val="1DCEA9FF"/>
    <w:rsid w:val="1DE14554"/>
    <w:rsid w:val="1DE55AE9"/>
    <w:rsid w:val="1DED2717"/>
    <w:rsid w:val="1E184E41"/>
    <w:rsid w:val="1E1A8028"/>
    <w:rsid w:val="1E34F856"/>
    <w:rsid w:val="1E40F085"/>
    <w:rsid w:val="1E5AF8A5"/>
    <w:rsid w:val="1E6A5526"/>
    <w:rsid w:val="1E7100B4"/>
    <w:rsid w:val="1E7443F0"/>
    <w:rsid w:val="1E7BC648"/>
    <w:rsid w:val="1EB1A55C"/>
    <w:rsid w:val="1EC022A9"/>
    <w:rsid w:val="1ECA4431"/>
    <w:rsid w:val="1ECD8BB7"/>
    <w:rsid w:val="1ED4B409"/>
    <w:rsid w:val="1ED85E1A"/>
    <w:rsid w:val="1EDE0AA3"/>
    <w:rsid w:val="1EF6E914"/>
    <w:rsid w:val="1EF8A355"/>
    <w:rsid w:val="1EF9F3F9"/>
    <w:rsid w:val="1F122E41"/>
    <w:rsid w:val="1F15F135"/>
    <w:rsid w:val="1F29F219"/>
    <w:rsid w:val="1F362A29"/>
    <w:rsid w:val="1F3F1683"/>
    <w:rsid w:val="1F5091B1"/>
    <w:rsid w:val="1F5109D0"/>
    <w:rsid w:val="1F5A1582"/>
    <w:rsid w:val="1F5DD21C"/>
    <w:rsid w:val="1F6D2474"/>
    <w:rsid w:val="1F739E26"/>
    <w:rsid w:val="1F774076"/>
    <w:rsid w:val="1FA17273"/>
    <w:rsid w:val="1FA5B572"/>
    <w:rsid w:val="1FA6D378"/>
    <w:rsid w:val="1FBD2195"/>
    <w:rsid w:val="1FBD21DA"/>
    <w:rsid w:val="1FC9AB66"/>
    <w:rsid w:val="1FCAD0E5"/>
    <w:rsid w:val="1FFB29EE"/>
    <w:rsid w:val="2021E3EE"/>
    <w:rsid w:val="204A97B9"/>
    <w:rsid w:val="205C73F9"/>
    <w:rsid w:val="205F7697"/>
    <w:rsid w:val="207B7F46"/>
    <w:rsid w:val="2080F7A9"/>
    <w:rsid w:val="20812FDF"/>
    <w:rsid w:val="20AAEF7B"/>
    <w:rsid w:val="20B212A5"/>
    <w:rsid w:val="20BB9171"/>
    <w:rsid w:val="20C8570B"/>
    <w:rsid w:val="20CA39B9"/>
    <w:rsid w:val="20EAF192"/>
    <w:rsid w:val="20F0532F"/>
    <w:rsid w:val="21105C2B"/>
    <w:rsid w:val="21141CFC"/>
    <w:rsid w:val="213A5C54"/>
    <w:rsid w:val="213DCEF0"/>
    <w:rsid w:val="214036E2"/>
    <w:rsid w:val="21408AAE"/>
    <w:rsid w:val="214118EB"/>
    <w:rsid w:val="214E7641"/>
    <w:rsid w:val="2159BE33"/>
    <w:rsid w:val="217E37B2"/>
    <w:rsid w:val="21823B96"/>
    <w:rsid w:val="21964E91"/>
    <w:rsid w:val="21980CB7"/>
    <w:rsid w:val="219AF9EC"/>
    <w:rsid w:val="21AE29DA"/>
    <w:rsid w:val="21F4D801"/>
    <w:rsid w:val="21FA652C"/>
    <w:rsid w:val="21FBAF96"/>
    <w:rsid w:val="2220116C"/>
    <w:rsid w:val="2220CF66"/>
    <w:rsid w:val="222C6C3E"/>
    <w:rsid w:val="223400CB"/>
    <w:rsid w:val="223954F2"/>
    <w:rsid w:val="226BAD5D"/>
    <w:rsid w:val="227F6F6D"/>
    <w:rsid w:val="2289028B"/>
    <w:rsid w:val="22B28AB8"/>
    <w:rsid w:val="22CE0B5F"/>
    <w:rsid w:val="22EB95AD"/>
    <w:rsid w:val="22FCE4A2"/>
    <w:rsid w:val="230EA1F1"/>
    <w:rsid w:val="230F3B4A"/>
    <w:rsid w:val="2324874B"/>
    <w:rsid w:val="23324981"/>
    <w:rsid w:val="23339084"/>
    <w:rsid w:val="23399F17"/>
    <w:rsid w:val="2358FFB8"/>
    <w:rsid w:val="2363F0A4"/>
    <w:rsid w:val="238FE78C"/>
    <w:rsid w:val="239AB329"/>
    <w:rsid w:val="23B16044"/>
    <w:rsid w:val="23BC56E9"/>
    <w:rsid w:val="23C0AC4B"/>
    <w:rsid w:val="23E4ECD7"/>
    <w:rsid w:val="23EFD86D"/>
    <w:rsid w:val="23F5AF9C"/>
    <w:rsid w:val="24128AC2"/>
    <w:rsid w:val="24320642"/>
    <w:rsid w:val="245AB1C4"/>
    <w:rsid w:val="24628453"/>
    <w:rsid w:val="24629926"/>
    <w:rsid w:val="246568CC"/>
    <w:rsid w:val="248A262F"/>
    <w:rsid w:val="24959AA1"/>
    <w:rsid w:val="24ACE8FD"/>
    <w:rsid w:val="24CC5A18"/>
    <w:rsid w:val="24E5A510"/>
    <w:rsid w:val="24F21624"/>
    <w:rsid w:val="24F80B15"/>
    <w:rsid w:val="25034826"/>
    <w:rsid w:val="2509B7CB"/>
    <w:rsid w:val="250F8B6C"/>
    <w:rsid w:val="251284CE"/>
    <w:rsid w:val="253FC578"/>
    <w:rsid w:val="255852A6"/>
    <w:rsid w:val="25590135"/>
    <w:rsid w:val="255F2531"/>
    <w:rsid w:val="25771538"/>
    <w:rsid w:val="257C43D6"/>
    <w:rsid w:val="2580365F"/>
    <w:rsid w:val="2590311B"/>
    <w:rsid w:val="25AD1F1F"/>
    <w:rsid w:val="25BC81CF"/>
    <w:rsid w:val="25C57524"/>
    <w:rsid w:val="25CD2E5C"/>
    <w:rsid w:val="25DB122C"/>
    <w:rsid w:val="25E876A4"/>
    <w:rsid w:val="25F023ED"/>
    <w:rsid w:val="26147DDE"/>
    <w:rsid w:val="26302092"/>
    <w:rsid w:val="2641716B"/>
    <w:rsid w:val="265CBBB4"/>
    <w:rsid w:val="26663204"/>
    <w:rsid w:val="267C9D22"/>
    <w:rsid w:val="268C2194"/>
    <w:rsid w:val="269DA393"/>
    <w:rsid w:val="269F6309"/>
    <w:rsid w:val="26AAA9C7"/>
    <w:rsid w:val="26BDD7C3"/>
    <w:rsid w:val="26D08FBC"/>
    <w:rsid w:val="26E17603"/>
    <w:rsid w:val="26EBFE59"/>
    <w:rsid w:val="26F19D5D"/>
    <w:rsid w:val="27112CBD"/>
    <w:rsid w:val="2715A6A4"/>
    <w:rsid w:val="271C47F5"/>
    <w:rsid w:val="27497FA4"/>
    <w:rsid w:val="2763A592"/>
    <w:rsid w:val="2768C3EF"/>
    <w:rsid w:val="277A3FFB"/>
    <w:rsid w:val="277D437E"/>
    <w:rsid w:val="278933C7"/>
    <w:rsid w:val="27A66933"/>
    <w:rsid w:val="27B476DB"/>
    <w:rsid w:val="27B9F1AF"/>
    <w:rsid w:val="27C29C11"/>
    <w:rsid w:val="27CC37E0"/>
    <w:rsid w:val="27D1E773"/>
    <w:rsid w:val="27DC1623"/>
    <w:rsid w:val="28071224"/>
    <w:rsid w:val="28127C9D"/>
    <w:rsid w:val="28184CFB"/>
    <w:rsid w:val="28193FB7"/>
    <w:rsid w:val="2831D8DB"/>
    <w:rsid w:val="283AA14C"/>
    <w:rsid w:val="2852A286"/>
    <w:rsid w:val="28556812"/>
    <w:rsid w:val="285F5AAC"/>
    <w:rsid w:val="288F9978"/>
    <w:rsid w:val="28940343"/>
    <w:rsid w:val="289B47B6"/>
    <w:rsid w:val="28B60641"/>
    <w:rsid w:val="28D8BEF9"/>
    <w:rsid w:val="28DECB7B"/>
    <w:rsid w:val="28E1C736"/>
    <w:rsid w:val="28E76E8C"/>
    <w:rsid w:val="28EB3380"/>
    <w:rsid w:val="290ADAA8"/>
    <w:rsid w:val="290E58F2"/>
    <w:rsid w:val="29114FD5"/>
    <w:rsid w:val="29159BF6"/>
    <w:rsid w:val="291891AE"/>
    <w:rsid w:val="29397664"/>
    <w:rsid w:val="2951FF33"/>
    <w:rsid w:val="29577CA8"/>
    <w:rsid w:val="2975E8E3"/>
    <w:rsid w:val="297DB47A"/>
    <w:rsid w:val="2996BA56"/>
    <w:rsid w:val="299F1F66"/>
    <w:rsid w:val="29D16DF4"/>
    <w:rsid w:val="29D695B6"/>
    <w:rsid w:val="29DD831F"/>
    <w:rsid w:val="29DED755"/>
    <w:rsid w:val="29EA8405"/>
    <w:rsid w:val="29EF816C"/>
    <w:rsid w:val="2A079E90"/>
    <w:rsid w:val="2A1DCCE1"/>
    <w:rsid w:val="2A40F18E"/>
    <w:rsid w:val="2A49AF97"/>
    <w:rsid w:val="2A603EBD"/>
    <w:rsid w:val="2A637B47"/>
    <w:rsid w:val="2A862B88"/>
    <w:rsid w:val="2A96FD62"/>
    <w:rsid w:val="2A9E0C29"/>
    <w:rsid w:val="2A9E17F5"/>
    <w:rsid w:val="2AB851DD"/>
    <w:rsid w:val="2AC0ED95"/>
    <w:rsid w:val="2AC3040D"/>
    <w:rsid w:val="2AC65DC0"/>
    <w:rsid w:val="2AD007D6"/>
    <w:rsid w:val="2AD28DB3"/>
    <w:rsid w:val="2AD5122E"/>
    <w:rsid w:val="2B060EF9"/>
    <w:rsid w:val="2B670AF2"/>
    <w:rsid w:val="2B74CC23"/>
    <w:rsid w:val="2B76E22F"/>
    <w:rsid w:val="2B810A89"/>
    <w:rsid w:val="2B878804"/>
    <w:rsid w:val="2B8B3751"/>
    <w:rsid w:val="2BB3A5F5"/>
    <w:rsid w:val="2BB45DB8"/>
    <w:rsid w:val="2BD0A5FE"/>
    <w:rsid w:val="2BE30F6E"/>
    <w:rsid w:val="2BE6C054"/>
    <w:rsid w:val="2BF7C85F"/>
    <w:rsid w:val="2BFA687B"/>
    <w:rsid w:val="2C0221FE"/>
    <w:rsid w:val="2C026372"/>
    <w:rsid w:val="2C05E594"/>
    <w:rsid w:val="2C13D3D6"/>
    <w:rsid w:val="2C148BC6"/>
    <w:rsid w:val="2C153B3D"/>
    <w:rsid w:val="2C24A5A7"/>
    <w:rsid w:val="2C28FFC8"/>
    <w:rsid w:val="2C3C35B3"/>
    <w:rsid w:val="2C460ED7"/>
    <w:rsid w:val="2C468BB7"/>
    <w:rsid w:val="2C532971"/>
    <w:rsid w:val="2C55DCFF"/>
    <w:rsid w:val="2C5AE2DC"/>
    <w:rsid w:val="2C75F936"/>
    <w:rsid w:val="2C863356"/>
    <w:rsid w:val="2CBC8440"/>
    <w:rsid w:val="2CC8E200"/>
    <w:rsid w:val="2CCBED27"/>
    <w:rsid w:val="2CCC180A"/>
    <w:rsid w:val="2CF11CCC"/>
    <w:rsid w:val="2D171B45"/>
    <w:rsid w:val="2D174FFF"/>
    <w:rsid w:val="2D7572A3"/>
    <w:rsid w:val="2D80E567"/>
    <w:rsid w:val="2DBC171A"/>
    <w:rsid w:val="2DBF3A84"/>
    <w:rsid w:val="2DD62601"/>
    <w:rsid w:val="2DD97ABF"/>
    <w:rsid w:val="2DDC8ECD"/>
    <w:rsid w:val="2DE9A9D4"/>
    <w:rsid w:val="2DF3A235"/>
    <w:rsid w:val="2DF83B97"/>
    <w:rsid w:val="2DFFA320"/>
    <w:rsid w:val="2E10777E"/>
    <w:rsid w:val="2E163BEA"/>
    <w:rsid w:val="2E296AB0"/>
    <w:rsid w:val="2E335231"/>
    <w:rsid w:val="2E36E12E"/>
    <w:rsid w:val="2E4F6756"/>
    <w:rsid w:val="2E6CC68F"/>
    <w:rsid w:val="2E7653A8"/>
    <w:rsid w:val="2E8810BA"/>
    <w:rsid w:val="2E8BE632"/>
    <w:rsid w:val="2EAD921C"/>
    <w:rsid w:val="2EBD3BF1"/>
    <w:rsid w:val="2ED69ADC"/>
    <w:rsid w:val="2EDBEC55"/>
    <w:rsid w:val="2F0B45AC"/>
    <w:rsid w:val="2F1891DB"/>
    <w:rsid w:val="2F4A3B31"/>
    <w:rsid w:val="2F4EB860"/>
    <w:rsid w:val="2F936EE2"/>
    <w:rsid w:val="2F9FE81D"/>
    <w:rsid w:val="2FB0C173"/>
    <w:rsid w:val="2FB66358"/>
    <w:rsid w:val="2FC1C5C7"/>
    <w:rsid w:val="2FC41471"/>
    <w:rsid w:val="2FCA33E7"/>
    <w:rsid w:val="2FCD2186"/>
    <w:rsid w:val="2FCE9821"/>
    <w:rsid w:val="2FD421ED"/>
    <w:rsid w:val="2FDCF72D"/>
    <w:rsid w:val="2FE3D1C0"/>
    <w:rsid w:val="2FE701A9"/>
    <w:rsid w:val="2FF705C8"/>
    <w:rsid w:val="2FFB8A22"/>
    <w:rsid w:val="300FA150"/>
    <w:rsid w:val="3016C553"/>
    <w:rsid w:val="3023CE06"/>
    <w:rsid w:val="302FBDF5"/>
    <w:rsid w:val="3034A543"/>
    <w:rsid w:val="3047FF4A"/>
    <w:rsid w:val="304DB59C"/>
    <w:rsid w:val="308812E6"/>
    <w:rsid w:val="30928406"/>
    <w:rsid w:val="30A51A52"/>
    <w:rsid w:val="30A98876"/>
    <w:rsid w:val="30ADAD5A"/>
    <w:rsid w:val="30BA8B82"/>
    <w:rsid w:val="30C5885C"/>
    <w:rsid w:val="31100C44"/>
    <w:rsid w:val="3127CD27"/>
    <w:rsid w:val="3136DE74"/>
    <w:rsid w:val="313FC623"/>
    <w:rsid w:val="314D5096"/>
    <w:rsid w:val="3150170B"/>
    <w:rsid w:val="315233B9"/>
    <w:rsid w:val="31552704"/>
    <w:rsid w:val="3161E47F"/>
    <w:rsid w:val="317608DA"/>
    <w:rsid w:val="3196C837"/>
    <w:rsid w:val="31997C18"/>
    <w:rsid w:val="31A896F6"/>
    <w:rsid w:val="31ADF46A"/>
    <w:rsid w:val="31BB099A"/>
    <w:rsid w:val="31C1BD66"/>
    <w:rsid w:val="31D5B655"/>
    <w:rsid w:val="31D9350E"/>
    <w:rsid w:val="31E259FF"/>
    <w:rsid w:val="31F88897"/>
    <w:rsid w:val="31FDFDC0"/>
    <w:rsid w:val="320054AF"/>
    <w:rsid w:val="3202FF0C"/>
    <w:rsid w:val="320402A4"/>
    <w:rsid w:val="3204E872"/>
    <w:rsid w:val="321FFFE0"/>
    <w:rsid w:val="328F13FB"/>
    <w:rsid w:val="3295CF16"/>
    <w:rsid w:val="3297D254"/>
    <w:rsid w:val="32AB8A2B"/>
    <w:rsid w:val="32B55F0C"/>
    <w:rsid w:val="32D549EA"/>
    <w:rsid w:val="32EC63DE"/>
    <w:rsid w:val="32FC94D9"/>
    <w:rsid w:val="330725A7"/>
    <w:rsid w:val="33248ED2"/>
    <w:rsid w:val="33307264"/>
    <w:rsid w:val="33340EB4"/>
    <w:rsid w:val="333D4D18"/>
    <w:rsid w:val="3341263A"/>
    <w:rsid w:val="33432C42"/>
    <w:rsid w:val="334896CB"/>
    <w:rsid w:val="334F7180"/>
    <w:rsid w:val="33515B18"/>
    <w:rsid w:val="335AC72D"/>
    <w:rsid w:val="337297C1"/>
    <w:rsid w:val="338C6995"/>
    <w:rsid w:val="33B6843E"/>
    <w:rsid w:val="33BD34B3"/>
    <w:rsid w:val="33BE6185"/>
    <w:rsid w:val="33C326B9"/>
    <w:rsid w:val="33C82E2F"/>
    <w:rsid w:val="33DBC3C0"/>
    <w:rsid w:val="33DDABFF"/>
    <w:rsid w:val="33ED72AA"/>
    <w:rsid w:val="33F64B34"/>
    <w:rsid w:val="340CE9EF"/>
    <w:rsid w:val="341A4038"/>
    <w:rsid w:val="3420F58B"/>
    <w:rsid w:val="3426080D"/>
    <w:rsid w:val="342E1C95"/>
    <w:rsid w:val="34339536"/>
    <w:rsid w:val="34439B2C"/>
    <w:rsid w:val="344750D2"/>
    <w:rsid w:val="344E76D2"/>
    <w:rsid w:val="344EA177"/>
    <w:rsid w:val="34599590"/>
    <w:rsid w:val="3468A5BD"/>
    <w:rsid w:val="346DC73A"/>
    <w:rsid w:val="3488EB8D"/>
    <w:rsid w:val="348F01D5"/>
    <w:rsid w:val="34A234FE"/>
    <w:rsid w:val="34ACFB16"/>
    <w:rsid w:val="34B80A73"/>
    <w:rsid w:val="34D1F609"/>
    <w:rsid w:val="34D925F2"/>
    <w:rsid w:val="34F8FC41"/>
    <w:rsid w:val="3500D3B3"/>
    <w:rsid w:val="35077497"/>
    <w:rsid w:val="3518FBF0"/>
    <w:rsid w:val="351D2B3C"/>
    <w:rsid w:val="352B49CC"/>
    <w:rsid w:val="35321C7F"/>
    <w:rsid w:val="3542F840"/>
    <w:rsid w:val="35498457"/>
    <w:rsid w:val="3555AC54"/>
    <w:rsid w:val="357216AA"/>
    <w:rsid w:val="3573EA16"/>
    <w:rsid w:val="357BEC17"/>
    <w:rsid w:val="3587F550"/>
    <w:rsid w:val="35898AA5"/>
    <w:rsid w:val="3593411D"/>
    <w:rsid w:val="35A02FCB"/>
    <w:rsid w:val="35A94340"/>
    <w:rsid w:val="35AD3EEC"/>
    <w:rsid w:val="35BE9F41"/>
    <w:rsid w:val="35BF0E25"/>
    <w:rsid w:val="35C11D70"/>
    <w:rsid w:val="35CE5B4E"/>
    <w:rsid w:val="35E5594D"/>
    <w:rsid w:val="36023BDE"/>
    <w:rsid w:val="360C79B6"/>
    <w:rsid w:val="360E1EE5"/>
    <w:rsid w:val="360FEA1E"/>
    <w:rsid w:val="36222F15"/>
    <w:rsid w:val="3652093D"/>
    <w:rsid w:val="3659D623"/>
    <w:rsid w:val="366F01CC"/>
    <w:rsid w:val="368362D2"/>
    <w:rsid w:val="3687A057"/>
    <w:rsid w:val="36ABD507"/>
    <w:rsid w:val="36B13A5C"/>
    <w:rsid w:val="36B5E771"/>
    <w:rsid w:val="36C0C95D"/>
    <w:rsid w:val="36C3F3D5"/>
    <w:rsid w:val="36C7F9CB"/>
    <w:rsid w:val="36D98E3F"/>
    <w:rsid w:val="36F2090C"/>
    <w:rsid w:val="36F538AD"/>
    <w:rsid w:val="36FD549F"/>
    <w:rsid w:val="3715B9BD"/>
    <w:rsid w:val="3716E980"/>
    <w:rsid w:val="371BAF25"/>
    <w:rsid w:val="37291E2A"/>
    <w:rsid w:val="372C415D"/>
    <w:rsid w:val="372DE548"/>
    <w:rsid w:val="3741373C"/>
    <w:rsid w:val="374556F0"/>
    <w:rsid w:val="374657D2"/>
    <w:rsid w:val="374B46B4"/>
    <w:rsid w:val="37649857"/>
    <w:rsid w:val="376E9C8D"/>
    <w:rsid w:val="376F44A1"/>
    <w:rsid w:val="37774C34"/>
    <w:rsid w:val="37A528FF"/>
    <w:rsid w:val="37A88EFA"/>
    <w:rsid w:val="37B4CBE0"/>
    <w:rsid w:val="37CAA2DC"/>
    <w:rsid w:val="38048994"/>
    <w:rsid w:val="380A0AC6"/>
    <w:rsid w:val="3813E0F5"/>
    <w:rsid w:val="381AEB1A"/>
    <w:rsid w:val="381B3E6B"/>
    <w:rsid w:val="3835DB04"/>
    <w:rsid w:val="383D7595"/>
    <w:rsid w:val="3858D3AD"/>
    <w:rsid w:val="3859D468"/>
    <w:rsid w:val="38751F4E"/>
    <w:rsid w:val="38792ACC"/>
    <w:rsid w:val="388EAA7C"/>
    <w:rsid w:val="38A29617"/>
    <w:rsid w:val="38BB0F11"/>
    <w:rsid w:val="38C24BEE"/>
    <w:rsid w:val="38C8C93F"/>
    <w:rsid w:val="38D0CAF3"/>
    <w:rsid w:val="38D4C20C"/>
    <w:rsid w:val="38DD25F2"/>
    <w:rsid w:val="3918A630"/>
    <w:rsid w:val="3919E039"/>
    <w:rsid w:val="3925A697"/>
    <w:rsid w:val="393DFB32"/>
    <w:rsid w:val="3955AEFB"/>
    <w:rsid w:val="395A0C6A"/>
    <w:rsid w:val="3973D10F"/>
    <w:rsid w:val="3976FB70"/>
    <w:rsid w:val="3983C7DC"/>
    <w:rsid w:val="3985E04E"/>
    <w:rsid w:val="39916810"/>
    <w:rsid w:val="39A63AF7"/>
    <w:rsid w:val="39C248EA"/>
    <w:rsid w:val="39D95C4F"/>
    <w:rsid w:val="39DB68B5"/>
    <w:rsid w:val="39DBB05C"/>
    <w:rsid w:val="39F2B071"/>
    <w:rsid w:val="3A010B3E"/>
    <w:rsid w:val="3A018851"/>
    <w:rsid w:val="3A019F0A"/>
    <w:rsid w:val="3A045FE0"/>
    <w:rsid w:val="3A0B3FDA"/>
    <w:rsid w:val="3A24E8EC"/>
    <w:rsid w:val="3A33F07E"/>
    <w:rsid w:val="3A412E0B"/>
    <w:rsid w:val="3A434E97"/>
    <w:rsid w:val="3A4899BB"/>
    <w:rsid w:val="3A49EEDA"/>
    <w:rsid w:val="3A5DED87"/>
    <w:rsid w:val="3A6B5686"/>
    <w:rsid w:val="3A6E0EE8"/>
    <w:rsid w:val="3A73925D"/>
    <w:rsid w:val="3A87488A"/>
    <w:rsid w:val="3AA65128"/>
    <w:rsid w:val="3AB0B792"/>
    <w:rsid w:val="3AB6DEDB"/>
    <w:rsid w:val="3AE06D23"/>
    <w:rsid w:val="3AE08C84"/>
    <w:rsid w:val="3AE220CB"/>
    <w:rsid w:val="3AF103CE"/>
    <w:rsid w:val="3AF19652"/>
    <w:rsid w:val="3AFB7372"/>
    <w:rsid w:val="3B06B85C"/>
    <w:rsid w:val="3B082B1B"/>
    <w:rsid w:val="3B1A706A"/>
    <w:rsid w:val="3B37E079"/>
    <w:rsid w:val="3B3B4E71"/>
    <w:rsid w:val="3B6DFF0D"/>
    <w:rsid w:val="3B73C506"/>
    <w:rsid w:val="3B7FF75F"/>
    <w:rsid w:val="3B92E74F"/>
    <w:rsid w:val="3B99B483"/>
    <w:rsid w:val="3B99C7A1"/>
    <w:rsid w:val="3BAAB17D"/>
    <w:rsid w:val="3BAAEFB2"/>
    <w:rsid w:val="3BCA3089"/>
    <w:rsid w:val="3BCE5CAE"/>
    <w:rsid w:val="3BD04BDC"/>
    <w:rsid w:val="3BD7B8CC"/>
    <w:rsid w:val="3BD9A54F"/>
    <w:rsid w:val="3BD9BA13"/>
    <w:rsid w:val="3BF3FB85"/>
    <w:rsid w:val="3C1C32C0"/>
    <w:rsid w:val="3C33C4CE"/>
    <w:rsid w:val="3C4F149F"/>
    <w:rsid w:val="3C650AE9"/>
    <w:rsid w:val="3C672762"/>
    <w:rsid w:val="3C6A3F8E"/>
    <w:rsid w:val="3C765355"/>
    <w:rsid w:val="3C80824E"/>
    <w:rsid w:val="3C821083"/>
    <w:rsid w:val="3C86A6A9"/>
    <w:rsid w:val="3C8A8F50"/>
    <w:rsid w:val="3C936A9B"/>
    <w:rsid w:val="3C93F992"/>
    <w:rsid w:val="3C94D7F4"/>
    <w:rsid w:val="3C99A38E"/>
    <w:rsid w:val="3CAB99C5"/>
    <w:rsid w:val="3CB69A67"/>
    <w:rsid w:val="3CE27394"/>
    <w:rsid w:val="3CE373B0"/>
    <w:rsid w:val="3CE495E7"/>
    <w:rsid w:val="3CE699A2"/>
    <w:rsid w:val="3D05253C"/>
    <w:rsid w:val="3D054F1C"/>
    <w:rsid w:val="3D05AC62"/>
    <w:rsid w:val="3D22C5F5"/>
    <w:rsid w:val="3D38ADC0"/>
    <w:rsid w:val="3D4204DB"/>
    <w:rsid w:val="3D5A0C0F"/>
    <w:rsid w:val="3D5ED31F"/>
    <w:rsid w:val="3D6BA411"/>
    <w:rsid w:val="3D6E6F63"/>
    <w:rsid w:val="3D737EF3"/>
    <w:rsid w:val="3D91DAB2"/>
    <w:rsid w:val="3DA3A0FA"/>
    <w:rsid w:val="3DC0CBDB"/>
    <w:rsid w:val="3DC1B627"/>
    <w:rsid w:val="3DCA1EA5"/>
    <w:rsid w:val="3DD75CEC"/>
    <w:rsid w:val="3DE6FEE5"/>
    <w:rsid w:val="3DE7F09A"/>
    <w:rsid w:val="3DF6031B"/>
    <w:rsid w:val="3E0772F7"/>
    <w:rsid w:val="3E11A066"/>
    <w:rsid w:val="3E1255C3"/>
    <w:rsid w:val="3E3923DB"/>
    <w:rsid w:val="3E432C4B"/>
    <w:rsid w:val="3E57FA32"/>
    <w:rsid w:val="3E69E8DA"/>
    <w:rsid w:val="3E796227"/>
    <w:rsid w:val="3E7CA3E7"/>
    <w:rsid w:val="3E814250"/>
    <w:rsid w:val="3E8AD14E"/>
    <w:rsid w:val="3EA5B826"/>
    <w:rsid w:val="3EC23419"/>
    <w:rsid w:val="3ECFC6CB"/>
    <w:rsid w:val="3ED57014"/>
    <w:rsid w:val="3ED626CF"/>
    <w:rsid w:val="3EEC8B04"/>
    <w:rsid w:val="3EF0B9AE"/>
    <w:rsid w:val="3EFE8F7C"/>
    <w:rsid w:val="3F14D3FF"/>
    <w:rsid w:val="3F1B0B1B"/>
    <w:rsid w:val="3F1E4ABF"/>
    <w:rsid w:val="3F2EF5EF"/>
    <w:rsid w:val="3F370A46"/>
    <w:rsid w:val="3F389D9C"/>
    <w:rsid w:val="3F666DBC"/>
    <w:rsid w:val="3F76F285"/>
    <w:rsid w:val="3F7D27C3"/>
    <w:rsid w:val="3F91AD62"/>
    <w:rsid w:val="3FA5A4C0"/>
    <w:rsid w:val="3FA9FE40"/>
    <w:rsid w:val="3FB49F18"/>
    <w:rsid w:val="3FC97258"/>
    <w:rsid w:val="3FDF5383"/>
    <w:rsid w:val="3FE76A64"/>
    <w:rsid w:val="3FEB43E2"/>
    <w:rsid w:val="3FFFB95A"/>
    <w:rsid w:val="4007A6F4"/>
    <w:rsid w:val="401D5095"/>
    <w:rsid w:val="40351DB3"/>
    <w:rsid w:val="405164BF"/>
    <w:rsid w:val="405D2134"/>
    <w:rsid w:val="406F43CE"/>
    <w:rsid w:val="4083D17B"/>
    <w:rsid w:val="40947AC8"/>
    <w:rsid w:val="40C4A5A9"/>
    <w:rsid w:val="40C5631A"/>
    <w:rsid w:val="40CD6984"/>
    <w:rsid w:val="40D738D2"/>
    <w:rsid w:val="40DF2CEC"/>
    <w:rsid w:val="40E99C7D"/>
    <w:rsid w:val="40F1655B"/>
    <w:rsid w:val="413A7BD4"/>
    <w:rsid w:val="4141B4E3"/>
    <w:rsid w:val="41454EAD"/>
    <w:rsid w:val="4150A7F5"/>
    <w:rsid w:val="416E2C7D"/>
    <w:rsid w:val="417A62EC"/>
    <w:rsid w:val="4187BDB3"/>
    <w:rsid w:val="41A80917"/>
    <w:rsid w:val="41B612C2"/>
    <w:rsid w:val="41DB0BDC"/>
    <w:rsid w:val="41DB5843"/>
    <w:rsid w:val="41E82D0C"/>
    <w:rsid w:val="41EF9246"/>
    <w:rsid w:val="41F67DDF"/>
    <w:rsid w:val="4205A0D0"/>
    <w:rsid w:val="42136977"/>
    <w:rsid w:val="42158CCE"/>
    <w:rsid w:val="4215F75D"/>
    <w:rsid w:val="42227E16"/>
    <w:rsid w:val="4228F96C"/>
    <w:rsid w:val="423FFBE5"/>
    <w:rsid w:val="4248A237"/>
    <w:rsid w:val="424F3974"/>
    <w:rsid w:val="424F89AE"/>
    <w:rsid w:val="425B57D6"/>
    <w:rsid w:val="4269BF1D"/>
    <w:rsid w:val="42746437"/>
    <w:rsid w:val="4278A283"/>
    <w:rsid w:val="427D6ABA"/>
    <w:rsid w:val="427F53C0"/>
    <w:rsid w:val="42AC7B0B"/>
    <w:rsid w:val="42BD8E0A"/>
    <w:rsid w:val="42CFDC97"/>
    <w:rsid w:val="42DBE747"/>
    <w:rsid w:val="42F46EAC"/>
    <w:rsid w:val="430A1039"/>
    <w:rsid w:val="4326ED63"/>
    <w:rsid w:val="4341E85F"/>
    <w:rsid w:val="434D7484"/>
    <w:rsid w:val="4354A489"/>
    <w:rsid w:val="435C1C68"/>
    <w:rsid w:val="435EC6B0"/>
    <w:rsid w:val="435FE895"/>
    <w:rsid w:val="43630367"/>
    <w:rsid w:val="4368F569"/>
    <w:rsid w:val="436BBA2B"/>
    <w:rsid w:val="437625E9"/>
    <w:rsid w:val="4376A3CD"/>
    <w:rsid w:val="437A9C39"/>
    <w:rsid w:val="4380C677"/>
    <w:rsid w:val="4387E666"/>
    <w:rsid w:val="438F65B7"/>
    <w:rsid w:val="4397EA3F"/>
    <w:rsid w:val="439F87E4"/>
    <w:rsid w:val="43BF047C"/>
    <w:rsid w:val="43D9F6A2"/>
    <w:rsid w:val="43EEAA04"/>
    <w:rsid w:val="43FE7AAD"/>
    <w:rsid w:val="43FF72BB"/>
    <w:rsid w:val="44166872"/>
    <w:rsid w:val="44232E54"/>
    <w:rsid w:val="4431A6C7"/>
    <w:rsid w:val="4437A62D"/>
    <w:rsid w:val="4439A1C5"/>
    <w:rsid w:val="443E0C48"/>
    <w:rsid w:val="445AB2A9"/>
    <w:rsid w:val="445BCB46"/>
    <w:rsid w:val="446B6CAE"/>
    <w:rsid w:val="446E39B2"/>
    <w:rsid w:val="44789CB2"/>
    <w:rsid w:val="447A3528"/>
    <w:rsid w:val="44860DDA"/>
    <w:rsid w:val="44CD5357"/>
    <w:rsid w:val="44CF83DF"/>
    <w:rsid w:val="44D5AC78"/>
    <w:rsid w:val="45049A46"/>
    <w:rsid w:val="45183AF0"/>
    <w:rsid w:val="451C481F"/>
    <w:rsid w:val="451CD45D"/>
    <w:rsid w:val="45267962"/>
    <w:rsid w:val="452944D3"/>
    <w:rsid w:val="45319AE6"/>
    <w:rsid w:val="4545B5C1"/>
    <w:rsid w:val="454BECA6"/>
    <w:rsid w:val="455179B0"/>
    <w:rsid w:val="45A00879"/>
    <w:rsid w:val="45B38EAD"/>
    <w:rsid w:val="45BF5C11"/>
    <w:rsid w:val="45C27A38"/>
    <w:rsid w:val="45C62B24"/>
    <w:rsid w:val="45C99640"/>
    <w:rsid w:val="45E637DE"/>
    <w:rsid w:val="46074BCB"/>
    <w:rsid w:val="46368CCA"/>
    <w:rsid w:val="463DF1A8"/>
    <w:rsid w:val="4666230E"/>
    <w:rsid w:val="46880486"/>
    <w:rsid w:val="468E8013"/>
    <w:rsid w:val="469225B3"/>
    <w:rsid w:val="46925E01"/>
    <w:rsid w:val="469C33F4"/>
    <w:rsid w:val="46C3BB84"/>
    <w:rsid w:val="46C4A770"/>
    <w:rsid w:val="46CE113C"/>
    <w:rsid w:val="46DA7BB7"/>
    <w:rsid w:val="471A8577"/>
    <w:rsid w:val="472F8521"/>
    <w:rsid w:val="4737137D"/>
    <w:rsid w:val="4746DD23"/>
    <w:rsid w:val="4777A13E"/>
    <w:rsid w:val="477A1F96"/>
    <w:rsid w:val="47883B82"/>
    <w:rsid w:val="4788425F"/>
    <w:rsid w:val="479C11E0"/>
    <w:rsid w:val="479FACFD"/>
    <w:rsid w:val="47A866D1"/>
    <w:rsid w:val="47BE14FC"/>
    <w:rsid w:val="47C7586B"/>
    <w:rsid w:val="47CB283F"/>
    <w:rsid w:val="47EDC9FF"/>
    <w:rsid w:val="47EE4489"/>
    <w:rsid w:val="481393BE"/>
    <w:rsid w:val="481839D8"/>
    <w:rsid w:val="4818DDC5"/>
    <w:rsid w:val="48260C54"/>
    <w:rsid w:val="48297EB8"/>
    <w:rsid w:val="482D8FB1"/>
    <w:rsid w:val="482ED372"/>
    <w:rsid w:val="48306781"/>
    <w:rsid w:val="4832768B"/>
    <w:rsid w:val="483751ED"/>
    <w:rsid w:val="4840375B"/>
    <w:rsid w:val="485B0AC7"/>
    <w:rsid w:val="485BE8B1"/>
    <w:rsid w:val="485DD4B4"/>
    <w:rsid w:val="485FBE87"/>
    <w:rsid w:val="486F0E60"/>
    <w:rsid w:val="4883ADB1"/>
    <w:rsid w:val="4892883E"/>
    <w:rsid w:val="48BA9B39"/>
    <w:rsid w:val="48BD7070"/>
    <w:rsid w:val="48C7E886"/>
    <w:rsid w:val="48C834CC"/>
    <w:rsid w:val="48CB31EA"/>
    <w:rsid w:val="48CBC03C"/>
    <w:rsid w:val="48CE056C"/>
    <w:rsid w:val="48F1C394"/>
    <w:rsid w:val="48F3912C"/>
    <w:rsid w:val="48F3EC05"/>
    <w:rsid w:val="48FB70A1"/>
    <w:rsid w:val="491F6F0D"/>
    <w:rsid w:val="49273FC2"/>
    <w:rsid w:val="492C5555"/>
    <w:rsid w:val="493F770B"/>
    <w:rsid w:val="4944E1D5"/>
    <w:rsid w:val="49476C34"/>
    <w:rsid w:val="496509B0"/>
    <w:rsid w:val="498F5B5C"/>
    <w:rsid w:val="499F6BE8"/>
    <w:rsid w:val="49A63132"/>
    <w:rsid w:val="49A77101"/>
    <w:rsid w:val="49A99814"/>
    <w:rsid w:val="49ACD57B"/>
    <w:rsid w:val="49B40A39"/>
    <w:rsid w:val="49CC7381"/>
    <w:rsid w:val="49D5217E"/>
    <w:rsid w:val="49D52EC1"/>
    <w:rsid w:val="49D987A2"/>
    <w:rsid w:val="49E6C825"/>
    <w:rsid w:val="49EA789B"/>
    <w:rsid w:val="49F33EF1"/>
    <w:rsid w:val="49F7B912"/>
    <w:rsid w:val="4A07D261"/>
    <w:rsid w:val="4A238415"/>
    <w:rsid w:val="4A38E98A"/>
    <w:rsid w:val="4A4079F3"/>
    <w:rsid w:val="4A4842C2"/>
    <w:rsid w:val="4A539D58"/>
    <w:rsid w:val="4A5C6B16"/>
    <w:rsid w:val="4A65317D"/>
    <w:rsid w:val="4A801980"/>
    <w:rsid w:val="4A8928AB"/>
    <w:rsid w:val="4A8EA9BB"/>
    <w:rsid w:val="4ABA1ADB"/>
    <w:rsid w:val="4ABB7743"/>
    <w:rsid w:val="4AD4A460"/>
    <w:rsid w:val="4AD98536"/>
    <w:rsid w:val="4ADC08E5"/>
    <w:rsid w:val="4AE81C2C"/>
    <w:rsid w:val="4AF05A5E"/>
    <w:rsid w:val="4AFE9732"/>
    <w:rsid w:val="4B1F539E"/>
    <w:rsid w:val="4B27E37E"/>
    <w:rsid w:val="4B31E313"/>
    <w:rsid w:val="4B3CA371"/>
    <w:rsid w:val="4B504B13"/>
    <w:rsid w:val="4B512229"/>
    <w:rsid w:val="4B798F57"/>
    <w:rsid w:val="4B7CB137"/>
    <w:rsid w:val="4B7EAEF1"/>
    <w:rsid w:val="4B8066BA"/>
    <w:rsid w:val="4B8132A4"/>
    <w:rsid w:val="4B85EB0F"/>
    <w:rsid w:val="4B8E1392"/>
    <w:rsid w:val="4B9CE71A"/>
    <w:rsid w:val="4BAB61A5"/>
    <w:rsid w:val="4BD702C0"/>
    <w:rsid w:val="4BE27390"/>
    <w:rsid w:val="4BE9D45F"/>
    <w:rsid w:val="4BF21942"/>
    <w:rsid w:val="4BF49603"/>
    <w:rsid w:val="4C060905"/>
    <w:rsid w:val="4C14DCA7"/>
    <w:rsid w:val="4C1AF56E"/>
    <w:rsid w:val="4C424697"/>
    <w:rsid w:val="4C7332F8"/>
    <w:rsid w:val="4C76BD42"/>
    <w:rsid w:val="4C794D05"/>
    <w:rsid w:val="4C7B92B1"/>
    <w:rsid w:val="4C83CEEA"/>
    <w:rsid w:val="4C8E0A8B"/>
    <w:rsid w:val="4CA192D4"/>
    <w:rsid w:val="4CF64337"/>
    <w:rsid w:val="4CFDE660"/>
    <w:rsid w:val="4D227A26"/>
    <w:rsid w:val="4D239188"/>
    <w:rsid w:val="4D365750"/>
    <w:rsid w:val="4D40BC29"/>
    <w:rsid w:val="4D63D098"/>
    <w:rsid w:val="4D77B829"/>
    <w:rsid w:val="4D831637"/>
    <w:rsid w:val="4D88B432"/>
    <w:rsid w:val="4D91A67E"/>
    <w:rsid w:val="4D92E07F"/>
    <w:rsid w:val="4DA2C199"/>
    <w:rsid w:val="4DBA9560"/>
    <w:rsid w:val="4DC2FBAA"/>
    <w:rsid w:val="4DD0C096"/>
    <w:rsid w:val="4DD2B5ED"/>
    <w:rsid w:val="4DE4D770"/>
    <w:rsid w:val="4DEF0AB5"/>
    <w:rsid w:val="4DFC9ABC"/>
    <w:rsid w:val="4DFDB744"/>
    <w:rsid w:val="4E070F8E"/>
    <w:rsid w:val="4E1EEA48"/>
    <w:rsid w:val="4E245532"/>
    <w:rsid w:val="4E4E870A"/>
    <w:rsid w:val="4E5786F1"/>
    <w:rsid w:val="4E5D7087"/>
    <w:rsid w:val="4E6C6DCA"/>
    <w:rsid w:val="4E6CC878"/>
    <w:rsid w:val="4E90182C"/>
    <w:rsid w:val="4E95BE54"/>
    <w:rsid w:val="4E998907"/>
    <w:rsid w:val="4EA94DE2"/>
    <w:rsid w:val="4EABF165"/>
    <w:rsid w:val="4EAC9A60"/>
    <w:rsid w:val="4EBFB806"/>
    <w:rsid w:val="4ECDD30F"/>
    <w:rsid w:val="4ED3FBA1"/>
    <w:rsid w:val="4ED46E8F"/>
    <w:rsid w:val="4EDCC68A"/>
    <w:rsid w:val="4EEC8B14"/>
    <w:rsid w:val="4EF359F7"/>
    <w:rsid w:val="4F0C3471"/>
    <w:rsid w:val="4F0C4AC1"/>
    <w:rsid w:val="4F15EA2A"/>
    <w:rsid w:val="4F163DD9"/>
    <w:rsid w:val="4F230981"/>
    <w:rsid w:val="4F41F49F"/>
    <w:rsid w:val="4F4D08A4"/>
    <w:rsid w:val="4F563AEB"/>
    <w:rsid w:val="4F5C7AD7"/>
    <w:rsid w:val="4F66E082"/>
    <w:rsid w:val="4F7D8CFB"/>
    <w:rsid w:val="4F8D14D9"/>
    <w:rsid w:val="4F991BC1"/>
    <w:rsid w:val="4F9BB630"/>
    <w:rsid w:val="4F9D5A37"/>
    <w:rsid w:val="4FA38534"/>
    <w:rsid w:val="4FBFBA25"/>
    <w:rsid w:val="4FC12BAE"/>
    <w:rsid w:val="4FDAF4B8"/>
    <w:rsid w:val="4FE17D75"/>
    <w:rsid w:val="4FE41BD0"/>
    <w:rsid w:val="4FF5762D"/>
    <w:rsid w:val="4FFDF024"/>
    <w:rsid w:val="4FFFB36A"/>
    <w:rsid w:val="5015A641"/>
    <w:rsid w:val="501A9AAC"/>
    <w:rsid w:val="502AA451"/>
    <w:rsid w:val="502AD0D1"/>
    <w:rsid w:val="502AD8B9"/>
    <w:rsid w:val="50333FAF"/>
    <w:rsid w:val="503D5340"/>
    <w:rsid w:val="50468E5B"/>
    <w:rsid w:val="504CCE9F"/>
    <w:rsid w:val="506F8254"/>
    <w:rsid w:val="508074E1"/>
    <w:rsid w:val="5095AE5B"/>
    <w:rsid w:val="5097C022"/>
    <w:rsid w:val="50DD795C"/>
    <w:rsid w:val="50EACC67"/>
    <w:rsid w:val="50FED5CD"/>
    <w:rsid w:val="5101A4AE"/>
    <w:rsid w:val="510533F2"/>
    <w:rsid w:val="51063ADB"/>
    <w:rsid w:val="510DE690"/>
    <w:rsid w:val="51190633"/>
    <w:rsid w:val="51246286"/>
    <w:rsid w:val="51253655"/>
    <w:rsid w:val="512881F6"/>
    <w:rsid w:val="51300D58"/>
    <w:rsid w:val="51465925"/>
    <w:rsid w:val="5151B927"/>
    <w:rsid w:val="5153463F"/>
    <w:rsid w:val="51592B18"/>
    <w:rsid w:val="515C5DA1"/>
    <w:rsid w:val="516CE0C6"/>
    <w:rsid w:val="5170B2A1"/>
    <w:rsid w:val="5174D0D0"/>
    <w:rsid w:val="5179618C"/>
    <w:rsid w:val="519BDE15"/>
    <w:rsid w:val="51B80D6F"/>
    <w:rsid w:val="51F12BBB"/>
    <w:rsid w:val="51F7BDF3"/>
    <w:rsid w:val="52080D0F"/>
    <w:rsid w:val="52263753"/>
    <w:rsid w:val="52287FE7"/>
    <w:rsid w:val="5229A8B8"/>
    <w:rsid w:val="5231439A"/>
    <w:rsid w:val="52375F0B"/>
    <w:rsid w:val="525B896D"/>
    <w:rsid w:val="526366D6"/>
    <w:rsid w:val="5267A727"/>
    <w:rsid w:val="527D1D3C"/>
    <w:rsid w:val="527F70B3"/>
    <w:rsid w:val="528B7027"/>
    <w:rsid w:val="52A8F2A1"/>
    <w:rsid w:val="52B1EB7D"/>
    <w:rsid w:val="52B22E26"/>
    <w:rsid w:val="52D769AB"/>
    <w:rsid w:val="52D7D257"/>
    <w:rsid w:val="52D8EB6C"/>
    <w:rsid w:val="52DCB4E1"/>
    <w:rsid w:val="52E4E7FC"/>
    <w:rsid w:val="52F566EE"/>
    <w:rsid w:val="52F69DC4"/>
    <w:rsid w:val="52FB25CC"/>
    <w:rsid w:val="530A0AE9"/>
    <w:rsid w:val="53122E87"/>
    <w:rsid w:val="532AD0E0"/>
    <w:rsid w:val="5337AE76"/>
    <w:rsid w:val="53393072"/>
    <w:rsid w:val="53416775"/>
    <w:rsid w:val="53443FB8"/>
    <w:rsid w:val="534BC7A6"/>
    <w:rsid w:val="535AA7E9"/>
    <w:rsid w:val="535C2862"/>
    <w:rsid w:val="5374101A"/>
    <w:rsid w:val="53746089"/>
    <w:rsid w:val="5382B385"/>
    <w:rsid w:val="53840282"/>
    <w:rsid w:val="539E8068"/>
    <w:rsid w:val="53A4D7A8"/>
    <w:rsid w:val="53D386D5"/>
    <w:rsid w:val="53DAFF4D"/>
    <w:rsid w:val="53F22AE9"/>
    <w:rsid w:val="5426C9E2"/>
    <w:rsid w:val="5458947B"/>
    <w:rsid w:val="547175BB"/>
    <w:rsid w:val="5472FD42"/>
    <w:rsid w:val="54BD6512"/>
    <w:rsid w:val="54BDA1E6"/>
    <w:rsid w:val="54C63A0C"/>
    <w:rsid w:val="54C75AD5"/>
    <w:rsid w:val="54D0F38D"/>
    <w:rsid w:val="54D37ED7"/>
    <w:rsid w:val="54E8643C"/>
    <w:rsid w:val="54F12B93"/>
    <w:rsid w:val="55139CD8"/>
    <w:rsid w:val="553841B9"/>
    <w:rsid w:val="553D957A"/>
    <w:rsid w:val="55420619"/>
    <w:rsid w:val="55650644"/>
    <w:rsid w:val="5566A5DD"/>
    <w:rsid w:val="55778297"/>
    <w:rsid w:val="55787C8D"/>
    <w:rsid w:val="558616D9"/>
    <w:rsid w:val="559EA51B"/>
    <w:rsid w:val="559F7FA8"/>
    <w:rsid w:val="55A571E8"/>
    <w:rsid w:val="55B6C84E"/>
    <w:rsid w:val="55B9D6EE"/>
    <w:rsid w:val="55BA3B67"/>
    <w:rsid w:val="55F06CF6"/>
    <w:rsid w:val="55FE3F52"/>
    <w:rsid w:val="5608469A"/>
    <w:rsid w:val="56087AFB"/>
    <w:rsid w:val="5611125D"/>
    <w:rsid w:val="561A578C"/>
    <w:rsid w:val="56202C0A"/>
    <w:rsid w:val="5625F493"/>
    <w:rsid w:val="56283867"/>
    <w:rsid w:val="562E3E42"/>
    <w:rsid w:val="56425223"/>
    <w:rsid w:val="564275F4"/>
    <w:rsid w:val="564970F8"/>
    <w:rsid w:val="56498E1C"/>
    <w:rsid w:val="564D6159"/>
    <w:rsid w:val="5657A403"/>
    <w:rsid w:val="56595693"/>
    <w:rsid w:val="566483B5"/>
    <w:rsid w:val="56708296"/>
    <w:rsid w:val="567CAEF9"/>
    <w:rsid w:val="56853F09"/>
    <w:rsid w:val="56877893"/>
    <w:rsid w:val="56AFAAD1"/>
    <w:rsid w:val="56BFD075"/>
    <w:rsid w:val="56C2B51E"/>
    <w:rsid w:val="56D4D467"/>
    <w:rsid w:val="56D9A1C0"/>
    <w:rsid w:val="56E23CAF"/>
    <w:rsid w:val="5715492B"/>
    <w:rsid w:val="57255A64"/>
    <w:rsid w:val="573609E1"/>
    <w:rsid w:val="574296F6"/>
    <w:rsid w:val="5759E376"/>
    <w:rsid w:val="577CE461"/>
    <w:rsid w:val="5788FBDE"/>
    <w:rsid w:val="578B7CF9"/>
    <w:rsid w:val="5790353D"/>
    <w:rsid w:val="57926A9F"/>
    <w:rsid w:val="579751B8"/>
    <w:rsid w:val="57A966E0"/>
    <w:rsid w:val="57AB761B"/>
    <w:rsid w:val="57C581EA"/>
    <w:rsid w:val="57CC3543"/>
    <w:rsid w:val="57D44702"/>
    <w:rsid w:val="57E9AC35"/>
    <w:rsid w:val="57FEB887"/>
    <w:rsid w:val="581D8031"/>
    <w:rsid w:val="5820912F"/>
    <w:rsid w:val="58279A43"/>
    <w:rsid w:val="582FA055"/>
    <w:rsid w:val="585464CC"/>
    <w:rsid w:val="585940EC"/>
    <w:rsid w:val="585D9F49"/>
    <w:rsid w:val="5867C06B"/>
    <w:rsid w:val="586A4391"/>
    <w:rsid w:val="5897D56E"/>
    <w:rsid w:val="589E5AD6"/>
    <w:rsid w:val="589F5654"/>
    <w:rsid w:val="58BF66AB"/>
    <w:rsid w:val="58C19D91"/>
    <w:rsid w:val="58E254CC"/>
    <w:rsid w:val="58F14BD2"/>
    <w:rsid w:val="58F5BA8B"/>
    <w:rsid w:val="58FCDD0A"/>
    <w:rsid w:val="58FCF2A8"/>
    <w:rsid w:val="592616CE"/>
    <w:rsid w:val="592BB4A5"/>
    <w:rsid w:val="5937D65D"/>
    <w:rsid w:val="5949CC41"/>
    <w:rsid w:val="594F279D"/>
    <w:rsid w:val="5953532B"/>
    <w:rsid w:val="59590576"/>
    <w:rsid w:val="59986917"/>
    <w:rsid w:val="59A49858"/>
    <w:rsid w:val="59A6EFFA"/>
    <w:rsid w:val="59A94443"/>
    <w:rsid w:val="59B45FAB"/>
    <w:rsid w:val="59B51C0D"/>
    <w:rsid w:val="59BACDBB"/>
    <w:rsid w:val="59C7AEBD"/>
    <w:rsid w:val="59C8C521"/>
    <w:rsid w:val="59DA930E"/>
    <w:rsid w:val="59E81C29"/>
    <w:rsid w:val="5A06EE06"/>
    <w:rsid w:val="5A08D085"/>
    <w:rsid w:val="5A0C2AF7"/>
    <w:rsid w:val="5A0CF9EA"/>
    <w:rsid w:val="5A25208E"/>
    <w:rsid w:val="5A470136"/>
    <w:rsid w:val="5A4A267D"/>
    <w:rsid w:val="5A58237F"/>
    <w:rsid w:val="5A6DAB1F"/>
    <w:rsid w:val="5A946D33"/>
    <w:rsid w:val="5AA85604"/>
    <w:rsid w:val="5AAD27A4"/>
    <w:rsid w:val="5ABD6C26"/>
    <w:rsid w:val="5AC7D5FF"/>
    <w:rsid w:val="5ADE78E8"/>
    <w:rsid w:val="5AEAF0D3"/>
    <w:rsid w:val="5B0227DF"/>
    <w:rsid w:val="5B07B29A"/>
    <w:rsid w:val="5B08DC74"/>
    <w:rsid w:val="5B0A3DB5"/>
    <w:rsid w:val="5B0EFC41"/>
    <w:rsid w:val="5B1393D6"/>
    <w:rsid w:val="5B1FBAF0"/>
    <w:rsid w:val="5B31ADFD"/>
    <w:rsid w:val="5B4081A4"/>
    <w:rsid w:val="5B5F729F"/>
    <w:rsid w:val="5B611F39"/>
    <w:rsid w:val="5B6437FC"/>
    <w:rsid w:val="5B762E9D"/>
    <w:rsid w:val="5B811B79"/>
    <w:rsid w:val="5BC8C21F"/>
    <w:rsid w:val="5BCA47BF"/>
    <w:rsid w:val="5BD3F5FE"/>
    <w:rsid w:val="5BF3F562"/>
    <w:rsid w:val="5BF8968F"/>
    <w:rsid w:val="5C0AB0C1"/>
    <w:rsid w:val="5C190CEB"/>
    <w:rsid w:val="5C25EA79"/>
    <w:rsid w:val="5C364622"/>
    <w:rsid w:val="5C4AB9C3"/>
    <w:rsid w:val="5C4EC1BD"/>
    <w:rsid w:val="5C4F5555"/>
    <w:rsid w:val="5C63C716"/>
    <w:rsid w:val="5C6D536C"/>
    <w:rsid w:val="5C7213AB"/>
    <w:rsid w:val="5C7B6B5D"/>
    <w:rsid w:val="5C9B4630"/>
    <w:rsid w:val="5C9FA981"/>
    <w:rsid w:val="5CB07D93"/>
    <w:rsid w:val="5D0BB3CE"/>
    <w:rsid w:val="5D1FD178"/>
    <w:rsid w:val="5D20A072"/>
    <w:rsid w:val="5D34E4F7"/>
    <w:rsid w:val="5D420DCC"/>
    <w:rsid w:val="5D463F36"/>
    <w:rsid w:val="5D522369"/>
    <w:rsid w:val="5D641AD8"/>
    <w:rsid w:val="5D64241F"/>
    <w:rsid w:val="5D64B4B1"/>
    <w:rsid w:val="5D781B07"/>
    <w:rsid w:val="5D7F948A"/>
    <w:rsid w:val="5D85479D"/>
    <w:rsid w:val="5D887874"/>
    <w:rsid w:val="5DA2667B"/>
    <w:rsid w:val="5DA8FE78"/>
    <w:rsid w:val="5DA99079"/>
    <w:rsid w:val="5DABF842"/>
    <w:rsid w:val="5DAC448C"/>
    <w:rsid w:val="5DB3BA76"/>
    <w:rsid w:val="5DCBE088"/>
    <w:rsid w:val="5DCD6623"/>
    <w:rsid w:val="5DD0C84D"/>
    <w:rsid w:val="5DD8FDFE"/>
    <w:rsid w:val="5DE73562"/>
    <w:rsid w:val="5DF668F4"/>
    <w:rsid w:val="5DFF76C1"/>
    <w:rsid w:val="5E0082E4"/>
    <w:rsid w:val="5E037577"/>
    <w:rsid w:val="5E05303D"/>
    <w:rsid w:val="5E09881B"/>
    <w:rsid w:val="5E25D887"/>
    <w:rsid w:val="5E2AB688"/>
    <w:rsid w:val="5E449977"/>
    <w:rsid w:val="5E51D2F8"/>
    <w:rsid w:val="5E564CA0"/>
    <w:rsid w:val="5E655B31"/>
    <w:rsid w:val="5E686C6C"/>
    <w:rsid w:val="5E70C577"/>
    <w:rsid w:val="5E893DB5"/>
    <w:rsid w:val="5E9A429A"/>
    <w:rsid w:val="5EA33CAA"/>
    <w:rsid w:val="5EBEF1B2"/>
    <w:rsid w:val="5EC6CDB2"/>
    <w:rsid w:val="5ED13B3F"/>
    <w:rsid w:val="5EE5EE07"/>
    <w:rsid w:val="5EF1CC09"/>
    <w:rsid w:val="5F272AB5"/>
    <w:rsid w:val="5F2BAFF1"/>
    <w:rsid w:val="5F3BBEC7"/>
    <w:rsid w:val="5F3F5B2F"/>
    <w:rsid w:val="5F672E00"/>
    <w:rsid w:val="5F6E82D9"/>
    <w:rsid w:val="5F76FEA9"/>
    <w:rsid w:val="5F7839BC"/>
    <w:rsid w:val="5F92A7E4"/>
    <w:rsid w:val="5FB03E73"/>
    <w:rsid w:val="5FB15F66"/>
    <w:rsid w:val="5FCDAF27"/>
    <w:rsid w:val="5FD44FEC"/>
    <w:rsid w:val="5FDC1972"/>
    <w:rsid w:val="5FE1D13A"/>
    <w:rsid w:val="5FF0AFDE"/>
    <w:rsid w:val="5FFE50D5"/>
    <w:rsid w:val="60160A58"/>
    <w:rsid w:val="6020B216"/>
    <w:rsid w:val="602A9236"/>
    <w:rsid w:val="602AD3F0"/>
    <w:rsid w:val="604E3B05"/>
    <w:rsid w:val="605DC9F5"/>
    <w:rsid w:val="606A540C"/>
    <w:rsid w:val="60706580"/>
    <w:rsid w:val="60808406"/>
    <w:rsid w:val="608A512E"/>
    <w:rsid w:val="60A1C06D"/>
    <w:rsid w:val="60B344A1"/>
    <w:rsid w:val="60B8B127"/>
    <w:rsid w:val="60C05EE9"/>
    <w:rsid w:val="60C3F366"/>
    <w:rsid w:val="60C61133"/>
    <w:rsid w:val="60CE6CB0"/>
    <w:rsid w:val="60D09073"/>
    <w:rsid w:val="60ED8049"/>
    <w:rsid w:val="60FCB283"/>
    <w:rsid w:val="60FF1468"/>
    <w:rsid w:val="6128E8E9"/>
    <w:rsid w:val="61371783"/>
    <w:rsid w:val="6139CB85"/>
    <w:rsid w:val="614168DB"/>
    <w:rsid w:val="614ADC7F"/>
    <w:rsid w:val="61561E7A"/>
    <w:rsid w:val="615D177C"/>
    <w:rsid w:val="616C93CD"/>
    <w:rsid w:val="6170E6A1"/>
    <w:rsid w:val="617926C8"/>
    <w:rsid w:val="61935476"/>
    <w:rsid w:val="61A04909"/>
    <w:rsid w:val="61C74CF5"/>
    <w:rsid w:val="61D8AE9D"/>
    <w:rsid w:val="61DA509C"/>
    <w:rsid w:val="61DAC9AA"/>
    <w:rsid w:val="620561C6"/>
    <w:rsid w:val="620A4379"/>
    <w:rsid w:val="6233CEDA"/>
    <w:rsid w:val="62387C4C"/>
    <w:rsid w:val="624839FE"/>
    <w:rsid w:val="626373A5"/>
    <w:rsid w:val="626E8AA7"/>
    <w:rsid w:val="6280F02F"/>
    <w:rsid w:val="628494D6"/>
    <w:rsid w:val="628950AA"/>
    <w:rsid w:val="629E5D02"/>
    <w:rsid w:val="629F667C"/>
    <w:rsid w:val="62A6F68B"/>
    <w:rsid w:val="62A848AA"/>
    <w:rsid w:val="62BA6461"/>
    <w:rsid w:val="62C24AB4"/>
    <w:rsid w:val="62D21324"/>
    <w:rsid w:val="62E001A1"/>
    <w:rsid w:val="62E17DC5"/>
    <w:rsid w:val="62F5D268"/>
    <w:rsid w:val="630375CD"/>
    <w:rsid w:val="63079394"/>
    <w:rsid w:val="63155CF8"/>
    <w:rsid w:val="6319C6E3"/>
    <w:rsid w:val="6325983D"/>
    <w:rsid w:val="633013F4"/>
    <w:rsid w:val="6344A402"/>
    <w:rsid w:val="634A8406"/>
    <w:rsid w:val="63568AF1"/>
    <w:rsid w:val="63671686"/>
    <w:rsid w:val="637D92D5"/>
    <w:rsid w:val="638A2F9F"/>
    <w:rsid w:val="639EFC6B"/>
    <w:rsid w:val="63B0F910"/>
    <w:rsid w:val="63B2A5DF"/>
    <w:rsid w:val="63B450E7"/>
    <w:rsid w:val="63CA8F59"/>
    <w:rsid w:val="63D9D20B"/>
    <w:rsid w:val="63E0E06E"/>
    <w:rsid w:val="63FD31C1"/>
    <w:rsid w:val="6410F7AB"/>
    <w:rsid w:val="6413B585"/>
    <w:rsid w:val="641DE37B"/>
    <w:rsid w:val="641DE81C"/>
    <w:rsid w:val="6431A34C"/>
    <w:rsid w:val="643E48F6"/>
    <w:rsid w:val="64490FC4"/>
    <w:rsid w:val="64558FE8"/>
    <w:rsid w:val="6456BE70"/>
    <w:rsid w:val="646EB845"/>
    <w:rsid w:val="648ADF97"/>
    <w:rsid w:val="648BD798"/>
    <w:rsid w:val="6490C234"/>
    <w:rsid w:val="649227E6"/>
    <w:rsid w:val="64A10C96"/>
    <w:rsid w:val="64AB4E24"/>
    <w:rsid w:val="64AD9598"/>
    <w:rsid w:val="64C5318D"/>
    <w:rsid w:val="64CCCC1C"/>
    <w:rsid w:val="64CE7D95"/>
    <w:rsid w:val="64DFC344"/>
    <w:rsid w:val="64F4FE64"/>
    <w:rsid w:val="650092D3"/>
    <w:rsid w:val="65054913"/>
    <w:rsid w:val="6509793E"/>
    <w:rsid w:val="651CD400"/>
    <w:rsid w:val="651CDC0D"/>
    <w:rsid w:val="655B84C9"/>
    <w:rsid w:val="658C76B3"/>
    <w:rsid w:val="6591F6CF"/>
    <w:rsid w:val="65937A33"/>
    <w:rsid w:val="65A24519"/>
    <w:rsid w:val="65BE5ED3"/>
    <w:rsid w:val="65BEC6F2"/>
    <w:rsid w:val="65C78055"/>
    <w:rsid w:val="65EEEA2C"/>
    <w:rsid w:val="65F5E3B3"/>
    <w:rsid w:val="6609FA74"/>
    <w:rsid w:val="661F8596"/>
    <w:rsid w:val="662B9630"/>
    <w:rsid w:val="663279D0"/>
    <w:rsid w:val="66371C8D"/>
    <w:rsid w:val="663CDCF7"/>
    <w:rsid w:val="6640090A"/>
    <w:rsid w:val="6642EEAF"/>
    <w:rsid w:val="665FEFE2"/>
    <w:rsid w:val="66694B60"/>
    <w:rsid w:val="667AC92D"/>
    <w:rsid w:val="667E4AB5"/>
    <w:rsid w:val="66B66BE1"/>
    <w:rsid w:val="66CDAFD7"/>
    <w:rsid w:val="66D12C1A"/>
    <w:rsid w:val="66D72B8F"/>
    <w:rsid w:val="66D8E78F"/>
    <w:rsid w:val="66DD732F"/>
    <w:rsid w:val="66F0A093"/>
    <w:rsid w:val="67140F22"/>
    <w:rsid w:val="671861DD"/>
    <w:rsid w:val="6724D380"/>
    <w:rsid w:val="672BEB03"/>
    <w:rsid w:val="6740FD49"/>
    <w:rsid w:val="674DF8E2"/>
    <w:rsid w:val="674E8E89"/>
    <w:rsid w:val="6753324B"/>
    <w:rsid w:val="675AAD10"/>
    <w:rsid w:val="67608A5D"/>
    <w:rsid w:val="677931FA"/>
    <w:rsid w:val="6782CC27"/>
    <w:rsid w:val="679745DF"/>
    <w:rsid w:val="67A5C73F"/>
    <w:rsid w:val="67B95A15"/>
    <w:rsid w:val="67BC2B7C"/>
    <w:rsid w:val="67D56453"/>
    <w:rsid w:val="681185B1"/>
    <w:rsid w:val="68122958"/>
    <w:rsid w:val="681626C2"/>
    <w:rsid w:val="682632A6"/>
    <w:rsid w:val="6836E1CE"/>
    <w:rsid w:val="683C13D2"/>
    <w:rsid w:val="683C828B"/>
    <w:rsid w:val="6848EBC9"/>
    <w:rsid w:val="6856BF09"/>
    <w:rsid w:val="686ABC69"/>
    <w:rsid w:val="689887F1"/>
    <w:rsid w:val="689BC7D2"/>
    <w:rsid w:val="689CA532"/>
    <w:rsid w:val="68B19D09"/>
    <w:rsid w:val="68C02A98"/>
    <w:rsid w:val="6911FC33"/>
    <w:rsid w:val="691FB677"/>
    <w:rsid w:val="69234332"/>
    <w:rsid w:val="6926AD6C"/>
    <w:rsid w:val="6934A727"/>
    <w:rsid w:val="69419613"/>
    <w:rsid w:val="69422968"/>
    <w:rsid w:val="6945285D"/>
    <w:rsid w:val="695660E5"/>
    <w:rsid w:val="695929BA"/>
    <w:rsid w:val="6959573A"/>
    <w:rsid w:val="697045DF"/>
    <w:rsid w:val="697F0811"/>
    <w:rsid w:val="69914741"/>
    <w:rsid w:val="69B8789C"/>
    <w:rsid w:val="69B8E638"/>
    <w:rsid w:val="69C583EC"/>
    <w:rsid w:val="69D99682"/>
    <w:rsid w:val="69FCF173"/>
    <w:rsid w:val="69FF1CF5"/>
    <w:rsid w:val="69FF37E7"/>
    <w:rsid w:val="6A09DC8B"/>
    <w:rsid w:val="6A16B3FA"/>
    <w:rsid w:val="6A2763A8"/>
    <w:rsid w:val="6A44857F"/>
    <w:rsid w:val="6A5F2A30"/>
    <w:rsid w:val="6A62509A"/>
    <w:rsid w:val="6A694CE0"/>
    <w:rsid w:val="6A819F30"/>
    <w:rsid w:val="6A8D3125"/>
    <w:rsid w:val="6A98F4D3"/>
    <w:rsid w:val="6AAC727C"/>
    <w:rsid w:val="6ADB7C31"/>
    <w:rsid w:val="6AF1C304"/>
    <w:rsid w:val="6AF6A347"/>
    <w:rsid w:val="6AFDD1C0"/>
    <w:rsid w:val="6B0A2D77"/>
    <w:rsid w:val="6B162424"/>
    <w:rsid w:val="6B238CA2"/>
    <w:rsid w:val="6B26614A"/>
    <w:rsid w:val="6B3B04D0"/>
    <w:rsid w:val="6B6E2C0B"/>
    <w:rsid w:val="6B700C98"/>
    <w:rsid w:val="6B9B2B64"/>
    <w:rsid w:val="6BA5CF37"/>
    <w:rsid w:val="6BAEA1D7"/>
    <w:rsid w:val="6BB2C469"/>
    <w:rsid w:val="6BB64AF3"/>
    <w:rsid w:val="6BE1A337"/>
    <w:rsid w:val="6BF5FDD6"/>
    <w:rsid w:val="6BFDAF4F"/>
    <w:rsid w:val="6C15C778"/>
    <w:rsid w:val="6C33A947"/>
    <w:rsid w:val="6C3C0EFA"/>
    <w:rsid w:val="6C3E846D"/>
    <w:rsid w:val="6C48B714"/>
    <w:rsid w:val="6C511D67"/>
    <w:rsid w:val="6C6F3EA9"/>
    <w:rsid w:val="6C828A44"/>
    <w:rsid w:val="6C931012"/>
    <w:rsid w:val="6CAC0C5D"/>
    <w:rsid w:val="6CC5C250"/>
    <w:rsid w:val="6CD83C64"/>
    <w:rsid w:val="6CDA4430"/>
    <w:rsid w:val="6CDA4509"/>
    <w:rsid w:val="6CFAE48B"/>
    <w:rsid w:val="6CFAEE05"/>
    <w:rsid w:val="6D027B5A"/>
    <w:rsid w:val="6D0EE09A"/>
    <w:rsid w:val="6D23DA17"/>
    <w:rsid w:val="6D4D7F19"/>
    <w:rsid w:val="6D771248"/>
    <w:rsid w:val="6D7F415D"/>
    <w:rsid w:val="6D827CE8"/>
    <w:rsid w:val="6D89054C"/>
    <w:rsid w:val="6D89CD65"/>
    <w:rsid w:val="6DA7801C"/>
    <w:rsid w:val="6DA7949E"/>
    <w:rsid w:val="6DAD7B3C"/>
    <w:rsid w:val="6DAF5C86"/>
    <w:rsid w:val="6DB4707E"/>
    <w:rsid w:val="6DDB5EBF"/>
    <w:rsid w:val="6DDE204E"/>
    <w:rsid w:val="6DEE062F"/>
    <w:rsid w:val="6E02C51F"/>
    <w:rsid w:val="6E111034"/>
    <w:rsid w:val="6E1FF8D4"/>
    <w:rsid w:val="6E4DBB2C"/>
    <w:rsid w:val="6E5983ED"/>
    <w:rsid w:val="6E5C7B2C"/>
    <w:rsid w:val="6E6F9ED5"/>
    <w:rsid w:val="6E821C80"/>
    <w:rsid w:val="6E8507B3"/>
    <w:rsid w:val="6E896D05"/>
    <w:rsid w:val="6E8FBBC5"/>
    <w:rsid w:val="6E950D89"/>
    <w:rsid w:val="6EA2F665"/>
    <w:rsid w:val="6EB2CD25"/>
    <w:rsid w:val="6EB758D4"/>
    <w:rsid w:val="6EBF07BB"/>
    <w:rsid w:val="6ECBB466"/>
    <w:rsid w:val="6ED14AD4"/>
    <w:rsid w:val="6ED9B741"/>
    <w:rsid w:val="6F030A59"/>
    <w:rsid w:val="6F14BAC5"/>
    <w:rsid w:val="6F23AFA9"/>
    <w:rsid w:val="6F2A1AD8"/>
    <w:rsid w:val="6F3BDCE7"/>
    <w:rsid w:val="6F44158E"/>
    <w:rsid w:val="6F531500"/>
    <w:rsid w:val="6F56B969"/>
    <w:rsid w:val="6F5AD33C"/>
    <w:rsid w:val="6F618DC4"/>
    <w:rsid w:val="6F6ADA56"/>
    <w:rsid w:val="6F78F8DE"/>
    <w:rsid w:val="6FA1CBAB"/>
    <w:rsid w:val="6FAFD608"/>
    <w:rsid w:val="6FB1920D"/>
    <w:rsid w:val="6FBA8C3D"/>
    <w:rsid w:val="6FBB4CFC"/>
    <w:rsid w:val="6FBEAA55"/>
    <w:rsid w:val="6FC03F8A"/>
    <w:rsid w:val="6FC1067D"/>
    <w:rsid w:val="6FC70714"/>
    <w:rsid w:val="6FD66BEA"/>
    <w:rsid w:val="6FE47F74"/>
    <w:rsid w:val="6FECB8E3"/>
    <w:rsid w:val="6FEE1D5C"/>
    <w:rsid w:val="6FEFD962"/>
    <w:rsid w:val="6FF6F6AC"/>
    <w:rsid w:val="7031C45A"/>
    <w:rsid w:val="70561C70"/>
    <w:rsid w:val="707B2368"/>
    <w:rsid w:val="70821DB5"/>
    <w:rsid w:val="70891A6B"/>
    <w:rsid w:val="70904402"/>
    <w:rsid w:val="70B5E4EE"/>
    <w:rsid w:val="70BA2011"/>
    <w:rsid w:val="70C1EC7F"/>
    <w:rsid w:val="70D0978A"/>
    <w:rsid w:val="70DA73BB"/>
    <w:rsid w:val="71010505"/>
    <w:rsid w:val="71053EA3"/>
    <w:rsid w:val="7107EE46"/>
    <w:rsid w:val="710976A3"/>
    <w:rsid w:val="7109BA12"/>
    <w:rsid w:val="711823B3"/>
    <w:rsid w:val="713703F0"/>
    <w:rsid w:val="71386ACB"/>
    <w:rsid w:val="7148174E"/>
    <w:rsid w:val="714903FE"/>
    <w:rsid w:val="715EBA8F"/>
    <w:rsid w:val="716353BD"/>
    <w:rsid w:val="717502D8"/>
    <w:rsid w:val="719013FE"/>
    <w:rsid w:val="71973750"/>
    <w:rsid w:val="71973818"/>
    <w:rsid w:val="71A2AD0B"/>
    <w:rsid w:val="71BC74EE"/>
    <w:rsid w:val="71BD6053"/>
    <w:rsid w:val="71C36737"/>
    <w:rsid w:val="71D4F3F2"/>
    <w:rsid w:val="71D716F0"/>
    <w:rsid w:val="71F066FB"/>
    <w:rsid w:val="71F5564B"/>
    <w:rsid w:val="72136A77"/>
    <w:rsid w:val="721D62E8"/>
    <w:rsid w:val="72232A16"/>
    <w:rsid w:val="7240AB2F"/>
    <w:rsid w:val="7244AE08"/>
    <w:rsid w:val="72552598"/>
    <w:rsid w:val="7268F13A"/>
    <w:rsid w:val="7271B192"/>
    <w:rsid w:val="728133ED"/>
    <w:rsid w:val="7284E698"/>
    <w:rsid w:val="72868A5A"/>
    <w:rsid w:val="7294621B"/>
    <w:rsid w:val="72955CE4"/>
    <w:rsid w:val="729D0D57"/>
    <w:rsid w:val="72B29764"/>
    <w:rsid w:val="72B5BE4D"/>
    <w:rsid w:val="72B8A99C"/>
    <w:rsid w:val="72BB6718"/>
    <w:rsid w:val="72EFD2CD"/>
    <w:rsid w:val="72F60A78"/>
    <w:rsid w:val="72F7E9DD"/>
    <w:rsid w:val="73031D94"/>
    <w:rsid w:val="730D036F"/>
    <w:rsid w:val="73131E19"/>
    <w:rsid w:val="731B1A86"/>
    <w:rsid w:val="732C6598"/>
    <w:rsid w:val="73336981"/>
    <w:rsid w:val="7351B2D5"/>
    <w:rsid w:val="73640CF2"/>
    <w:rsid w:val="736ECFC3"/>
    <w:rsid w:val="7375FB7D"/>
    <w:rsid w:val="7384287C"/>
    <w:rsid w:val="738B53D6"/>
    <w:rsid w:val="739D1CAF"/>
    <w:rsid w:val="73B003CD"/>
    <w:rsid w:val="73B128DD"/>
    <w:rsid w:val="73BF075A"/>
    <w:rsid w:val="73C25798"/>
    <w:rsid w:val="73C97201"/>
    <w:rsid w:val="73F67262"/>
    <w:rsid w:val="73FD9772"/>
    <w:rsid w:val="74108877"/>
    <w:rsid w:val="7418FFEE"/>
    <w:rsid w:val="742C4BBF"/>
    <w:rsid w:val="744358E2"/>
    <w:rsid w:val="744F78C9"/>
    <w:rsid w:val="747BA88C"/>
    <w:rsid w:val="7481024A"/>
    <w:rsid w:val="7487224B"/>
    <w:rsid w:val="74928465"/>
    <w:rsid w:val="74958D1C"/>
    <w:rsid w:val="74A8D4F8"/>
    <w:rsid w:val="74D315A9"/>
    <w:rsid w:val="74DAC1B9"/>
    <w:rsid w:val="74E11F84"/>
    <w:rsid w:val="74E12F4A"/>
    <w:rsid w:val="74EA8E9B"/>
    <w:rsid w:val="74F34E3F"/>
    <w:rsid w:val="74F602BF"/>
    <w:rsid w:val="74FC8133"/>
    <w:rsid w:val="7504607B"/>
    <w:rsid w:val="750A5AA0"/>
    <w:rsid w:val="751204F9"/>
    <w:rsid w:val="751FD0A1"/>
    <w:rsid w:val="7524DD50"/>
    <w:rsid w:val="75464392"/>
    <w:rsid w:val="7548AE1A"/>
    <w:rsid w:val="754E16AB"/>
    <w:rsid w:val="75679CF2"/>
    <w:rsid w:val="7572DA5F"/>
    <w:rsid w:val="7592C022"/>
    <w:rsid w:val="7595F1A3"/>
    <w:rsid w:val="75ACE352"/>
    <w:rsid w:val="75B373C0"/>
    <w:rsid w:val="75C1C734"/>
    <w:rsid w:val="75C35637"/>
    <w:rsid w:val="75D59013"/>
    <w:rsid w:val="75D9E1B1"/>
    <w:rsid w:val="76467FEA"/>
    <w:rsid w:val="765B7F7F"/>
    <w:rsid w:val="765DC01A"/>
    <w:rsid w:val="766BAE4D"/>
    <w:rsid w:val="767FF85F"/>
    <w:rsid w:val="7682647D"/>
    <w:rsid w:val="76871D86"/>
    <w:rsid w:val="768E8BEC"/>
    <w:rsid w:val="76934D34"/>
    <w:rsid w:val="769E7D91"/>
    <w:rsid w:val="76B4B1C1"/>
    <w:rsid w:val="76C8E213"/>
    <w:rsid w:val="76CC242F"/>
    <w:rsid w:val="76E137F2"/>
    <w:rsid w:val="76E9CDB7"/>
    <w:rsid w:val="76EB341E"/>
    <w:rsid w:val="76EDA295"/>
    <w:rsid w:val="7707688C"/>
    <w:rsid w:val="7725BE18"/>
    <w:rsid w:val="77293DE2"/>
    <w:rsid w:val="774267B2"/>
    <w:rsid w:val="774EA707"/>
    <w:rsid w:val="776478D5"/>
    <w:rsid w:val="7783C133"/>
    <w:rsid w:val="778F39F3"/>
    <w:rsid w:val="77919255"/>
    <w:rsid w:val="77A35474"/>
    <w:rsid w:val="77AB0F34"/>
    <w:rsid w:val="77C50F47"/>
    <w:rsid w:val="77F45472"/>
    <w:rsid w:val="780209E6"/>
    <w:rsid w:val="780B1938"/>
    <w:rsid w:val="780C70ED"/>
    <w:rsid w:val="780FB7ED"/>
    <w:rsid w:val="78242241"/>
    <w:rsid w:val="78269E5C"/>
    <w:rsid w:val="7834CB32"/>
    <w:rsid w:val="78377B2C"/>
    <w:rsid w:val="783AFEA6"/>
    <w:rsid w:val="784519B1"/>
    <w:rsid w:val="784E293A"/>
    <w:rsid w:val="787B0CB4"/>
    <w:rsid w:val="788CD0D2"/>
    <w:rsid w:val="788E06CC"/>
    <w:rsid w:val="789EB7E0"/>
    <w:rsid w:val="78A36451"/>
    <w:rsid w:val="78B33EB9"/>
    <w:rsid w:val="78B9E3E9"/>
    <w:rsid w:val="78C032B2"/>
    <w:rsid w:val="78CBA041"/>
    <w:rsid w:val="78E9FA09"/>
    <w:rsid w:val="78EFBD70"/>
    <w:rsid w:val="791D4B27"/>
    <w:rsid w:val="79332B6A"/>
    <w:rsid w:val="7934258E"/>
    <w:rsid w:val="79524908"/>
    <w:rsid w:val="795A7615"/>
    <w:rsid w:val="7960B6EF"/>
    <w:rsid w:val="796EEF1F"/>
    <w:rsid w:val="797BE41D"/>
    <w:rsid w:val="798FC49B"/>
    <w:rsid w:val="799C72E8"/>
    <w:rsid w:val="79FF810D"/>
    <w:rsid w:val="7A0B00C2"/>
    <w:rsid w:val="7A116D73"/>
    <w:rsid w:val="7A2F7689"/>
    <w:rsid w:val="7A34A32B"/>
    <w:rsid w:val="7A562707"/>
    <w:rsid w:val="7A8DD464"/>
    <w:rsid w:val="7A996C96"/>
    <w:rsid w:val="7AA53A65"/>
    <w:rsid w:val="7AD49379"/>
    <w:rsid w:val="7AE537A4"/>
    <w:rsid w:val="7AE7D764"/>
    <w:rsid w:val="7AFFDD9D"/>
    <w:rsid w:val="7B0AE3B1"/>
    <w:rsid w:val="7B13CCD7"/>
    <w:rsid w:val="7B23422E"/>
    <w:rsid w:val="7B2E2EC3"/>
    <w:rsid w:val="7B2F29C8"/>
    <w:rsid w:val="7B3D1525"/>
    <w:rsid w:val="7B56ED23"/>
    <w:rsid w:val="7B7DF908"/>
    <w:rsid w:val="7B92A1D5"/>
    <w:rsid w:val="7B967160"/>
    <w:rsid w:val="7B9976E9"/>
    <w:rsid w:val="7BC81FA0"/>
    <w:rsid w:val="7BD54CC0"/>
    <w:rsid w:val="7C083B97"/>
    <w:rsid w:val="7C13A6BA"/>
    <w:rsid w:val="7C142B76"/>
    <w:rsid w:val="7C27C6EE"/>
    <w:rsid w:val="7C2FB015"/>
    <w:rsid w:val="7C35E342"/>
    <w:rsid w:val="7C44655E"/>
    <w:rsid w:val="7C50DD5C"/>
    <w:rsid w:val="7C538568"/>
    <w:rsid w:val="7C581BC4"/>
    <w:rsid w:val="7C5E9D55"/>
    <w:rsid w:val="7CBBB9CC"/>
    <w:rsid w:val="7CD3263D"/>
    <w:rsid w:val="7CDE9328"/>
    <w:rsid w:val="7CDFC59B"/>
    <w:rsid w:val="7CE8630F"/>
    <w:rsid w:val="7D01A7FB"/>
    <w:rsid w:val="7D36D4EF"/>
    <w:rsid w:val="7D40013F"/>
    <w:rsid w:val="7D4100E8"/>
    <w:rsid w:val="7D8AD267"/>
    <w:rsid w:val="7D9282AD"/>
    <w:rsid w:val="7DC36D27"/>
    <w:rsid w:val="7DD0E01D"/>
    <w:rsid w:val="7DD1690A"/>
    <w:rsid w:val="7DD8FDF3"/>
    <w:rsid w:val="7DDE0F40"/>
    <w:rsid w:val="7DDEB801"/>
    <w:rsid w:val="7DF0181B"/>
    <w:rsid w:val="7DFA8049"/>
    <w:rsid w:val="7DFDCBD5"/>
    <w:rsid w:val="7E082E1D"/>
    <w:rsid w:val="7E174140"/>
    <w:rsid w:val="7E3857AB"/>
    <w:rsid w:val="7E4776FF"/>
    <w:rsid w:val="7E4F0843"/>
    <w:rsid w:val="7E6BA692"/>
    <w:rsid w:val="7E6C0E46"/>
    <w:rsid w:val="7E8CD306"/>
    <w:rsid w:val="7E914FC8"/>
    <w:rsid w:val="7E916FDD"/>
    <w:rsid w:val="7E943057"/>
    <w:rsid w:val="7EA88F50"/>
    <w:rsid w:val="7EA9F343"/>
    <w:rsid w:val="7EAB929C"/>
    <w:rsid w:val="7ECB2015"/>
    <w:rsid w:val="7ED5F580"/>
    <w:rsid w:val="7ED77D3C"/>
    <w:rsid w:val="7EDEF5E5"/>
    <w:rsid w:val="7EE02FD8"/>
    <w:rsid w:val="7EFFC062"/>
    <w:rsid w:val="7F0544CA"/>
    <w:rsid w:val="7F10A204"/>
    <w:rsid w:val="7F211892"/>
    <w:rsid w:val="7F2C9892"/>
    <w:rsid w:val="7F30C865"/>
    <w:rsid w:val="7F3A1ED7"/>
    <w:rsid w:val="7F43D415"/>
    <w:rsid w:val="7F4EBCCF"/>
    <w:rsid w:val="7F8FB897"/>
    <w:rsid w:val="7F907B72"/>
    <w:rsid w:val="7F97723C"/>
    <w:rsid w:val="7FBDAB0C"/>
    <w:rsid w:val="7FCD8C49"/>
    <w:rsid w:val="7FD98CF4"/>
    <w:rsid w:val="7FDA9116"/>
    <w:rsid w:val="7FDA9821"/>
    <w:rsid w:val="7FDF95A3"/>
  </w:rsids>
  <m:mathPr>
    <m:mathFont m:val="Cambria Math"/>
    <m:brkBin m:val="before"/>
    <m:brkBinSub m:val="--"/>
    <m:smallFrac m:val="0"/>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9D80B4"/>
  <w15:chartTrackingRefBased/>
  <w15:docId w15:val="{AAA6C72C-A481-4910-B752-12D08C78DD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123BE"/>
  </w:style>
  <w:style w:type="paragraph" w:styleId="Nagwek1">
    <w:name w:val="heading 1"/>
    <w:basedOn w:val="Normalny"/>
    <w:next w:val="Normalny"/>
    <w:link w:val="Nagwek1Znak"/>
    <w:uiPriority w:val="9"/>
    <w:qFormat/>
    <w:rsid w:val="00C452A0"/>
    <w:pPr>
      <w:keepNext/>
      <w:keepLines/>
      <w:spacing w:before="240" w:after="0"/>
      <w:jc w:val="center"/>
      <w:outlineLvl w:val="0"/>
    </w:pPr>
    <w:rPr>
      <w:rFonts w:eastAsiaTheme="majorEastAsia" w:cstheme="majorBidi"/>
      <w:b/>
      <w:sz w:val="32"/>
      <w:szCs w:val="32"/>
    </w:rPr>
  </w:style>
  <w:style w:type="paragraph" w:styleId="Nagwek2">
    <w:name w:val="heading 2"/>
    <w:basedOn w:val="Normalny"/>
    <w:next w:val="Normalny"/>
    <w:link w:val="Nagwek2Znak"/>
    <w:uiPriority w:val="9"/>
    <w:unhideWhenUsed/>
    <w:qFormat/>
    <w:rsid w:val="00C452A0"/>
    <w:pPr>
      <w:keepNext/>
      <w:keepLines/>
      <w:spacing w:before="400" w:after="360"/>
      <w:outlineLvl w:val="1"/>
    </w:pPr>
    <w:rPr>
      <w:rFonts w:eastAsiaTheme="majorEastAsia" w:cstheme="majorBidi"/>
      <w:b/>
      <w:sz w:val="26"/>
      <w:szCs w:val="26"/>
    </w:rPr>
  </w:style>
  <w:style w:type="paragraph" w:styleId="Nagwek3">
    <w:name w:val="heading 3"/>
    <w:basedOn w:val="Normalny"/>
    <w:next w:val="Normalny"/>
    <w:link w:val="Nagwek3Znak"/>
    <w:uiPriority w:val="9"/>
    <w:unhideWhenUsed/>
    <w:qFormat/>
    <w:rsid w:val="00C452A0"/>
    <w:pPr>
      <w:keepNext/>
      <w:keepLines/>
      <w:spacing w:before="160" w:after="120"/>
      <w:outlineLvl w:val="2"/>
    </w:pPr>
    <w:rPr>
      <w:rFonts w:eastAsiaTheme="majorEastAsia" w:cstheme="majorBidi"/>
      <w:b/>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ytu">
    <w:name w:val="Title"/>
    <w:basedOn w:val="Normalny"/>
    <w:next w:val="Normalny"/>
    <w:link w:val="TytuZnak"/>
    <w:uiPriority w:val="10"/>
    <w:qFormat/>
    <w:rsid w:val="001848C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1848CC"/>
    <w:rPr>
      <w:rFonts w:asciiTheme="majorHAnsi" w:eastAsiaTheme="majorEastAsia" w:hAnsiTheme="majorHAnsi" w:cstheme="majorBidi"/>
      <w:spacing w:val="-10"/>
      <w:kern w:val="28"/>
      <w:sz w:val="56"/>
      <w:szCs w:val="56"/>
    </w:rPr>
  </w:style>
  <w:style w:type="character" w:customStyle="1" w:styleId="Nagwek1Znak">
    <w:name w:val="Nagłówek 1 Znak"/>
    <w:basedOn w:val="Domylnaczcionkaakapitu"/>
    <w:link w:val="Nagwek1"/>
    <w:uiPriority w:val="9"/>
    <w:rsid w:val="00C452A0"/>
    <w:rPr>
      <w:rFonts w:eastAsiaTheme="majorEastAsia" w:cstheme="majorBidi"/>
      <w:b/>
      <w:sz w:val="32"/>
      <w:szCs w:val="32"/>
    </w:rPr>
  </w:style>
  <w:style w:type="character" w:customStyle="1" w:styleId="Nagwek2Znak">
    <w:name w:val="Nagłówek 2 Znak"/>
    <w:basedOn w:val="Domylnaczcionkaakapitu"/>
    <w:link w:val="Nagwek2"/>
    <w:uiPriority w:val="9"/>
    <w:rsid w:val="00C452A0"/>
    <w:rPr>
      <w:rFonts w:eastAsiaTheme="majorEastAsia" w:cstheme="majorBidi"/>
      <w:b/>
      <w:sz w:val="26"/>
      <w:szCs w:val="26"/>
    </w:rPr>
  </w:style>
  <w:style w:type="paragraph" w:styleId="Akapitzlist">
    <w:name w:val="List Paragraph"/>
    <w:basedOn w:val="Normalny"/>
    <w:uiPriority w:val="34"/>
    <w:qFormat/>
    <w:rsid w:val="00B12184"/>
    <w:pPr>
      <w:ind w:left="720"/>
      <w:contextualSpacing/>
    </w:pPr>
  </w:style>
  <w:style w:type="paragraph" w:customStyle="1" w:styleId="NIEARTTEKSTtekstnieartykuowanynppodstprawnarozplubpreambua">
    <w:name w:val="NIEART_TEKST – tekst nieartykułowany (np. podst. prawna rozp. lub preambuła)"/>
    <w:basedOn w:val="Normalny"/>
    <w:next w:val="Normalny"/>
    <w:uiPriority w:val="7"/>
    <w:qFormat/>
    <w:rsid w:val="00207DB2"/>
    <w:pPr>
      <w:suppressAutoHyphens/>
      <w:autoSpaceDE w:val="0"/>
      <w:autoSpaceDN w:val="0"/>
      <w:adjustRightInd w:val="0"/>
      <w:spacing w:before="120" w:after="0" w:line="360" w:lineRule="auto"/>
      <w:ind w:firstLine="510"/>
      <w:jc w:val="both"/>
    </w:pPr>
    <w:rPr>
      <w:rFonts w:ascii="Times" w:eastAsiaTheme="minorEastAsia" w:hAnsi="Times" w:cs="Arial"/>
      <w:bCs/>
      <w:sz w:val="24"/>
      <w:szCs w:val="20"/>
      <w:lang w:eastAsia="pl-PL"/>
    </w:rPr>
  </w:style>
  <w:style w:type="paragraph" w:styleId="Tekstprzypisudolnego">
    <w:name w:val="footnote text"/>
    <w:basedOn w:val="Normalny"/>
    <w:link w:val="TekstprzypisudolnegoZnak"/>
    <w:uiPriority w:val="99"/>
    <w:unhideWhenUsed/>
    <w:rsid w:val="00747AFE"/>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747AFE"/>
    <w:rPr>
      <w:sz w:val="20"/>
      <w:szCs w:val="20"/>
    </w:rPr>
  </w:style>
  <w:style w:type="character" w:styleId="Odwoanieprzypisudolnego">
    <w:name w:val="footnote reference"/>
    <w:basedOn w:val="Domylnaczcionkaakapitu"/>
    <w:unhideWhenUsed/>
    <w:rsid w:val="00747AFE"/>
    <w:rPr>
      <w:vertAlign w:val="superscript"/>
    </w:rPr>
  </w:style>
  <w:style w:type="paragraph" w:styleId="Tekstdymka">
    <w:name w:val="Balloon Text"/>
    <w:basedOn w:val="Normalny"/>
    <w:link w:val="TekstdymkaZnak"/>
    <w:uiPriority w:val="99"/>
    <w:semiHidden/>
    <w:unhideWhenUsed/>
    <w:rsid w:val="00F5253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52538"/>
    <w:rPr>
      <w:rFonts w:ascii="Segoe UI" w:hAnsi="Segoe UI" w:cs="Segoe UI"/>
      <w:sz w:val="18"/>
      <w:szCs w:val="18"/>
    </w:rPr>
  </w:style>
  <w:style w:type="character" w:styleId="Odwoaniedokomentarza">
    <w:name w:val="annotation reference"/>
    <w:basedOn w:val="Domylnaczcionkaakapitu"/>
    <w:uiPriority w:val="99"/>
    <w:semiHidden/>
    <w:unhideWhenUsed/>
    <w:rsid w:val="00E352D0"/>
    <w:rPr>
      <w:sz w:val="16"/>
      <w:szCs w:val="16"/>
    </w:rPr>
  </w:style>
  <w:style w:type="paragraph" w:styleId="Tekstkomentarza">
    <w:name w:val="annotation text"/>
    <w:basedOn w:val="Normalny"/>
    <w:link w:val="TekstkomentarzaZnak"/>
    <w:uiPriority w:val="99"/>
    <w:unhideWhenUsed/>
    <w:rsid w:val="00E352D0"/>
    <w:pPr>
      <w:spacing w:line="240" w:lineRule="auto"/>
    </w:pPr>
    <w:rPr>
      <w:sz w:val="20"/>
      <w:szCs w:val="20"/>
    </w:rPr>
  </w:style>
  <w:style w:type="character" w:customStyle="1" w:styleId="TekstkomentarzaZnak">
    <w:name w:val="Tekst komentarza Znak"/>
    <w:basedOn w:val="Domylnaczcionkaakapitu"/>
    <w:link w:val="Tekstkomentarza"/>
    <w:uiPriority w:val="99"/>
    <w:rsid w:val="00E352D0"/>
    <w:rPr>
      <w:sz w:val="20"/>
      <w:szCs w:val="20"/>
    </w:rPr>
  </w:style>
  <w:style w:type="paragraph" w:styleId="Tematkomentarza">
    <w:name w:val="annotation subject"/>
    <w:basedOn w:val="Tekstkomentarza"/>
    <w:next w:val="Tekstkomentarza"/>
    <w:link w:val="TematkomentarzaZnak"/>
    <w:uiPriority w:val="99"/>
    <w:semiHidden/>
    <w:unhideWhenUsed/>
    <w:rsid w:val="00E352D0"/>
    <w:rPr>
      <w:b/>
      <w:bCs/>
    </w:rPr>
  </w:style>
  <w:style w:type="character" w:customStyle="1" w:styleId="TematkomentarzaZnak">
    <w:name w:val="Temat komentarza Znak"/>
    <w:basedOn w:val="TekstkomentarzaZnak"/>
    <w:link w:val="Tematkomentarza"/>
    <w:uiPriority w:val="99"/>
    <w:semiHidden/>
    <w:rsid w:val="00E352D0"/>
    <w:rPr>
      <w:b/>
      <w:bCs/>
      <w:sz w:val="20"/>
      <w:szCs w:val="20"/>
    </w:rPr>
  </w:style>
  <w:style w:type="character" w:styleId="Hipercze">
    <w:name w:val="Hyperlink"/>
    <w:basedOn w:val="Domylnaczcionkaakapitu"/>
    <w:unhideWhenUsed/>
    <w:rsid w:val="00EC0E03"/>
    <w:rPr>
      <w:color w:val="0563C1" w:themeColor="hyperlink"/>
      <w:u w:val="single"/>
    </w:rPr>
  </w:style>
  <w:style w:type="paragraph" w:styleId="Tekstprzypisukocowego">
    <w:name w:val="endnote text"/>
    <w:basedOn w:val="Normalny"/>
    <w:link w:val="TekstprzypisukocowegoZnak"/>
    <w:uiPriority w:val="99"/>
    <w:semiHidden/>
    <w:unhideWhenUsed/>
    <w:rsid w:val="000E0CB0"/>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0E0CB0"/>
    <w:rPr>
      <w:sz w:val="20"/>
      <w:szCs w:val="20"/>
    </w:rPr>
  </w:style>
  <w:style w:type="character" w:styleId="Odwoanieprzypisukocowego">
    <w:name w:val="endnote reference"/>
    <w:basedOn w:val="Domylnaczcionkaakapitu"/>
    <w:uiPriority w:val="99"/>
    <w:semiHidden/>
    <w:unhideWhenUsed/>
    <w:rsid w:val="000E0CB0"/>
    <w:rPr>
      <w:vertAlign w:val="superscript"/>
    </w:rPr>
  </w:style>
  <w:style w:type="character" w:customStyle="1" w:styleId="ui-provider">
    <w:name w:val="ui-provider"/>
    <w:basedOn w:val="Domylnaczcionkaakapitu"/>
    <w:rsid w:val="00EE5321"/>
  </w:style>
  <w:style w:type="character" w:customStyle="1" w:styleId="eop">
    <w:name w:val="eop"/>
    <w:basedOn w:val="Domylnaczcionkaakapitu"/>
    <w:rsid w:val="001E5669"/>
  </w:style>
  <w:style w:type="paragraph" w:styleId="Poprawka">
    <w:name w:val="Revision"/>
    <w:hidden/>
    <w:uiPriority w:val="99"/>
    <w:semiHidden/>
    <w:rsid w:val="00B52616"/>
    <w:pPr>
      <w:spacing w:after="0" w:line="240" w:lineRule="auto"/>
    </w:pPr>
  </w:style>
  <w:style w:type="paragraph" w:styleId="Nagwek">
    <w:name w:val="header"/>
    <w:basedOn w:val="Normalny"/>
    <w:link w:val="NagwekZnak"/>
    <w:uiPriority w:val="99"/>
    <w:unhideWhenUsed/>
    <w:rsid w:val="00756507"/>
    <w:pPr>
      <w:tabs>
        <w:tab w:val="center" w:pos="4680"/>
        <w:tab w:val="right" w:pos="9360"/>
      </w:tabs>
      <w:spacing w:after="0" w:line="240" w:lineRule="auto"/>
    </w:pPr>
  </w:style>
  <w:style w:type="character" w:customStyle="1" w:styleId="NagwekZnak">
    <w:name w:val="Nagłówek Znak"/>
    <w:basedOn w:val="Domylnaczcionkaakapitu"/>
    <w:link w:val="Nagwek"/>
    <w:uiPriority w:val="99"/>
    <w:rsid w:val="00323B81"/>
  </w:style>
  <w:style w:type="paragraph" w:styleId="Stopka">
    <w:name w:val="footer"/>
    <w:basedOn w:val="Normalny"/>
    <w:link w:val="StopkaZnak"/>
    <w:uiPriority w:val="99"/>
    <w:unhideWhenUsed/>
    <w:rsid w:val="00756507"/>
    <w:pPr>
      <w:tabs>
        <w:tab w:val="center" w:pos="4680"/>
        <w:tab w:val="right" w:pos="9360"/>
      </w:tabs>
      <w:spacing w:after="0" w:line="240" w:lineRule="auto"/>
    </w:pPr>
  </w:style>
  <w:style w:type="character" w:customStyle="1" w:styleId="StopkaZnak">
    <w:name w:val="Stopka Znak"/>
    <w:basedOn w:val="Domylnaczcionkaakapitu"/>
    <w:link w:val="Stopka"/>
    <w:uiPriority w:val="99"/>
    <w:rsid w:val="00323B81"/>
  </w:style>
  <w:style w:type="character" w:styleId="Nierozpoznanawzmianka">
    <w:name w:val="Unresolved Mention"/>
    <w:basedOn w:val="Domylnaczcionkaakapitu"/>
    <w:uiPriority w:val="99"/>
    <w:semiHidden/>
    <w:unhideWhenUsed/>
    <w:rsid w:val="00CD26D6"/>
    <w:rPr>
      <w:color w:val="605E5C"/>
      <w:shd w:val="clear" w:color="auto" w:fill="E1DFDD"/>
    </w:rPr>
  </w:style>
  <w:style w:type="paragraph" w:customStyle="1" w:styleId="PKTpunkt">
    <w:name w:val="PKT – punkt"/>
    <w:uiPriority w:val="13"/>
    <w:qFormat/>
    <w:rsid w:val="00D5637C"/>
    <w:pPr>
      <w:spacing w:after="0" w:line="360" w:lineRule="auto"/>
      <w:ind w:left="510" w:hanging="510"/>
      <w:jc w:val="both"/>
    </w:pPr>
    <w:rPr>
      <w:rFonts w:ascii="Times" w:eastAsiaTheme="minorEastAsia" w:hAnsi="Times" w:cs="Arial"/>
      <w:bCs/>
      <w:sz w:val="24"/>
      <w:szCs w:val="20"/>
      <w:lang w:eastAsia="pl-PL"/>
    </w:rPr>
  </w:style>
  <w:style w:type="paragraph" w:customStyle="1" w:styleId="ARTartustawynprozporzdzenia">
    <w:name w:val="ART(§) – art. ustawy (§ np. rozporządzenia)"/>
    <w:uiPriority w:val="11"/>
    <w:qFormat/>
    <w:rsid w:val="001418C9"/>
    <w:pPr>
      <w:suppressAutoHyphens/>
      <w:autoSpaceDE w:val="0"/>
      <w:autoSpaceDN w:val="0"/>
      <w:adjustRightInd w:val="0"/>
      <w:spacing w:before="120" w:after="0" w:line="360" w:lineRule="auto"/>
      <w:ind w:firstLine="510"/>
      <w:jc w:val="both"/>
    </w:pPr>
    <w:rPr>
      <w:rFonts w:ascii="Times" w:eastAsiaTheme="minorEastAsia" w:hAnsi="Times" w:cs="Arial"/>
      <w:sz w:val="24"/>
      <w:szCs w:val="20"/>
      <w:lang w:eastAsia="pl-PL"/>
    </w:rPr>
  </w:style>
  <w:style w:type="character" w:customStyle="1" w:styleId="Ppogrubienie">
    <w:name w:val="_P_ – pogrubienie"/>
    <w:basedOn w:val="Domylnaczcionkaakapitu"/>
    <w:uiPriority w:val="1"/>
    <w:qFormat/>
    <w:rsid w:val="001418C9"/>
    <w:rPr>
      <w:b/>
    </w:rPr>
  </w:style>
  <w:style w:type="character" w:customStyle="1" w:styleId="Nagwek3Znak">
    <w:name w:val="Nagłówek 3 Znak"/>
    <w:basedOn w:val="Domylnaczcionkaakapitu"/>
    <w:link w:val="Nagwek3"/>
    <w:uiPriority w:val="9"/>
    <w:rsid w:val="00C452A0"/>
    <w:rPr>
      <w:rFonts w:eastAsiaTheme="majorEastAsia" w:cstheme="majorBidi"/>
      <w:b/>
      <w:sz w:val="24"/>
      <w:szCs w:val="24"/>
    </w:rPr>
  </w:style>
  <w:style w:type="character" w:styleId="UyteHipercze">
    <w:name w:val="FollowedHyperlink"/>
    <w:basedOn w:val="Domylnaczcionkaakapitu"/>
    <w:uiPriority w:val="99"/>
    <w:semiHidden/>
    <w:unhideWhenUsed/>
    <w:rsid w:val="001B33CA"/>
    <w:rPr>
      <w:color w:val="954F72" w:themeColor="followedHyperlink"/>
      <w:u w:val="single"/>
    </w:rPr>
  </w:style>
  <w:style w:type="character" w:styleId="Wzmianka">
    <w:name w:val="Mention"/>
    <w:basedOn w:val="Domylnaczcionkaakapitu"/>
    <w:uiPriority w:val="99"/>
    <w:unhideWhenUsed/>
    <w:rsid w:val="00735051"/>
    <w:rPr>
      <w:color w:val="2B579A"/>
      <w:shd w:val="clear" w:color="auto" w:fill="E1DFDD"/>
    </w:rPr>
  </w:style>
  <w:style w:type="paragraph" w:styleId="NormalnyWeb">
    <w:name w:val="Normal (Web)"/>
    <w:basedOn w:val="Normalny"/>
    <w:uiPriority w:val="99"/>
    <w:semiHidden/>
    <w:unhideWhenUsed/>
    <w:rsid w:val="00A12E9A"/>
    <w:rPr>
      <w:rFonts w:ascii="Times New Roman" w:hAnsi="Times New Roman" w:cs="Times New Roman"/>
      <w:sz w:val="24"/>
      <w:szCs w:val="24"/>
    </w:rPr>
  </w:style>
  <w:style w:type="character" w:styleId="Pogrubienie">
    <w:name w:val="Strong"/>
    <w:basedOn w:val="Domylnaczcionkaakapitu"/>
    <w:uiPriority w:val="22"/>
    <w:qFormat/>
    <w:rsid w:val="00A60C1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71366">
      <w:bodyDiv w:val="1"/>
      <w:marLeft w:val="0"/>
      <w:marRight w:val="0"/>
      <w:marTop w:val="0"/>
      <w:marBottom w:val="0"/>
      <w:divBdr>
        <w:top w:val="none" w:sz="0" w:space="0" w:color="auto"/>
        <w:left w:val="none" w:sz="0" w:space="0" w:color="auto"/>
        <w:bottom w:val="none" w:sz="0" w:space="0" w:color="auto"/>
        <w:right w:val="none" w:sz="0" w:space="0" w:color="auto"/>
      </w:divBdr>
    </w:div>
    <w:div w:id="109132244">
      <w:bodyDiv w:val="1"/>
      <w:marLeft w:val="0"/>
      <w:marRight w:val="0"/>
      <w:marTop w:val="0"/>
      <w:marBottom w:val="0"/>
      <w:divBdr>
        <w:top w:val="none" w:sz="0" w:space="0" w:color="auto"/>
        <w:left w:val="none" w:sz="0" w:space="0" w:color="auto"/>
        <w:bottom w:val="none" w:sz="0" w:space="0" w:color="auto"/>
        <w:right w:val="none" w:sz="0" w:space="0" w:color="auto"/>
      </w:divBdr>
      <w:divsChild>
        <w:div w:id="460225274">
          <w:marLeft w:val="0"/>
          <w:marRight w:val="0"/>
          <w:marTop w:val="0"/>
          <w:marBottom w:val="0"/>
          <w:divBdr>
            <w:top w:val="none" w:sz="0" w:space="0" w:color="auto"/>
            <w:left w:val="none" w:sz="0" w:space="0" w:color="auto"/>
            <w:bottom w:val="none" w:sz="0" w:space="0" w:color="auto"/>
            <w:right w:val="none" w:sz="0" w:space="0" w:color="auto"/>
          </w:divBdr>
          <w:divsChild>
            <w:div w:id="409273014">
              <w:marLeft w:val="0"/>
              <w:marRight w:val="0"/>
              <w:marTop w:val="0"/>
              <w:marBottom w:val="0"/>
              <w:divBdr>
                <w:top w:val="none" w:sz="0" w:space="0" w:color="auto"/>
                <w:left w:val="none" w:sz="0" w:space="0" w:color="auto"/>
                <w:bottom w:val="none" w:sz="0" w:space="0" w:color="auto"/>
                <w:right w:val="none" w:sz="0" w:space="0" w:color="auto"/>
              </w:divBdr>
              <w:divsChild>
                <w:div w:id="1546916162">
                  <w:marLeft w:val="0"/>
                  <w:marRight w:val="0"/>
                  <w:marTop w:val="0"/>
                  <w:marBottom w:val="0"/>
                  <w:divBdr>
                    <w:top w:val="none" w:sz="0" w:space="0" w:color="auto"/>
                    <w:left w:val="none" w:sz="0" w:space="0" w:color="auto"/>
                    <w:bottom w:val="none" w:sz="0" w:space="0" w:color="auto"/>
                    <w:right w:val="none" w:sz="0" w:space="0" w:color="auto"/>
                  </w:divBdr>
                  <w:divsChild>
                    <w:div w:id="1448113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096104">
          <w:marLeft w:val="0"/>
          <w:marRight w:val="0"/>
          <w:marTop w:val="0"/>
          <w:marBottom w:val="0"/>
          <w:divBdr>
            <w:top w:val="none" w:sz="0" w:space="0" w:color="auto"/>
            <w:left w:val="none" w:sz="0" w:space="0" w:color="auto"/>
            <w:bottom w:val="none" w:sz="0" w:space="0" w:color="auto"/>
            <w:right w:val="none" w:sz="0" w:space="0" w:color="auto"/>
          </w:divBdr>
          <w:divsChild>
            <w:div w:id="761802527">
              <w:marLeft w:val="0"/>
              <w:marRight w:val="0"/>
              <w:marTop w:val="0"/>
              <w:marBottom w:val="0"/>
              <w:divBdr>
                <w:top w:val="none" w:sz="0" w:space="0" w:color="auto"/>
                <w:left w:val="none" w:sz="0" w:space="0" w:color="auto"/>
                <w:bottom w:val="none" w:sz="0" w:space="0" w:color="auto"/>
                <w:right w:val="none" w:sz="0" w:space="0" w:color="auto"/>
              </w:divBdr>
              <w:divsChild>
                <w:div w:id="512762894">
                  <w:marLeft w:val="0"/>
                  <w:marRight w:val="0"/>
                  <w:marTop w:val="0"/>
                  <w:marBottom w:val="0"/>
                  <w:divBdr>
                    <w:top w:val="none" w:sz="0" w:space="0" w:color="auto"/>
                    <w:left w:val="none" w:sz="0" w:space="0" w:color="auto"/>
                    <w:bottom w:val="none" w:sz="0" w:space="0" w:color="auto"/>
                    <w:right w:val="none" w:sz="0" w:space="0" w:color="auto"/>
                  </w:divBdr>
                  <w:divsChild>
                    <w:div w:id="2129274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274733">
      <w:bodyDiv w:val="1"/>
      <w:marLeft w:val="0"/>
      <w:marRight w:val="0"/>
      <w:marTop w:val="0"/>
      <w:marBottom w:val="0"/>
      <w:divBdr>
        <w:top w:val="none" w:sz="0" w:space="0" w:color="auto"/>
        <w:left w:val="none" w:sz="0" w:space="0" w:color="auto"/>
        <w:bottom w:val="none" w:sz="0" w:space="0" w:color="auto"/>
        <w:right w:val="none" w:sz="0" w:space="0" w:color="auto"/>
      </w:divBdr>
      <w:divsChild>
        <w:div w:id="1662808736">
          <w:marLeft w:val="0"/>
          <w:marRight w:val="0"/>
          <w:marTop w:val="0"/>
          <w:marBottom w:val="0"/>
          <w:divBdr>
            <w:top w:val="none" w:sz="0" w:space="0" w:color="auto"/>
            <w:left w:val="none" w:sz="0" w:space="0" w:color="auto"/>
            <w:bottom w:val="none" w:sz="0" w:space="0" w:color="auto"/>
            <w:right w:val="none" w:sz="0" w:space="0" w:color="auto"/>
          </w:divBdr>
          <w:divsChild>
            <w:div w:id="460920833">
              <w:marLeft w:val="0"/>
              <w:marRight w:val="0"/>
              <w:marTop w:val="0"/>
              <w:marBottom w:val="0"/>
              <w:divBdr>
                <w:top w:val="none" w:sz="0" w:space="0" w:color="auto"/>
                <w:left w:val="none" w:sz="0" w:space="0" w:color="auto"/>
                <w:bottom w:val="none" w:sz="0" w:space="0" w:color="auto"/>
                <w:right w:val="none" w:sz="0" w:space="0" w:color="auto"/>
              </w:divBdr>
              <w:divsChild>
                <w:div w:id="1978799947">
                  <w:marLeft w:val="0"/>
                  <w:marRight w:val="0"/>
                  <w:marTop w:val="0"/>
                  <w:marBottom w:val="0"/>
                  <w:divBdr>
                    <w:top w:val="none" w:sz="0" w:space="0" w:color="auto"/>
                    <w:left w:val="none" w:sz="0" w:space="0" w:color="auto"/>
                    <w:bottom w:val="none" w:sz="0" w:space="0" w:color="auto"/>
                    <w:right w:val="none" w:sz="0" w:space="0" w:color="auto"/>
                  </w:divBdr>
                  <w:divsChild>
                    <w:div w:id="1326663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8615660">
          <w:marLeft w:val="0"/>
          <w:marRight w:val="0"/>
          <w:marTop w:val="0"/>
          <w:marBottom w:val="0"/>
          <w:divBdr>
            <w:top w:val="none" w:sz="0" w:space="0" w:color="auto"/>
            <w:left w:val="none" w:sz="0" w:space="0" w:color="auto"/>
            <w:bottom w:val="none" w:sz="0" w:space="0" w:color="auto"/>
            <w:right w:val="none" w:sz="0" w:space="0" w:color="auto"/>
          </w:divBdr>
          <w:divsChild>
            <w:div w:id="158228493">
              <w:marLeft w:val="0"/>
              <w:marRight w:val="0"/>
              <w:marTop w:val="0"/>
              <w:marBottom w:val="0"/>
              <w:divBdr>
                <w:top w:val="none" w:sz="0" w:space="0" w:color="auto"/>
                <w:left w:val="none" w:sz="0" w:space="0" w:color="auto"/>
                <w:bottom w:val="none" w:sz="0" w:space="0" w:color="auto"/>
                <w:right w:val="none" w:sz="0" w:space="0" w:color="auto"/>
              </w:divBdr>
              <w:divsChild>
                <w:div w:id="739474854">
                  <w:marLeft w:val="0"/>
                  <w:marRight w:val="0"/>
                  <w:marTop w:val="0"/>
                  <w:marBottom w:val="0"/>
                  <w:divBdr>
                    <w:top w:val="none" w:sz="0" w:space="0" w:color="auto"/>
                    <w:left w:val="none" w:sz="0" w:space="0" w:color="auto"/>
                    <w:bottom w:val="none" w:sz="0" w:space="0" w:color="auto"/>
                    <w:right w:val="none" w:sz="0" w:space="0" w:color="auto"/>
                  </w:divBdr>
                  <w:divsChild>
                    <w:div w:id="85630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76566">
      <w:bodyDiv w:val="1"/>
      <w:marLeft w:val="0"/>
      <w:marRight w:val="0"/>
      <w:marTop w:val="0"/>
      <w:marBottom w:val="0"/>
      <w:divBdr>
        <w:top w:val="none" w:sz="0" w:space="0" w:color="auto"/>
        <w:left w:val="none" w:sz="0" w:space="0" w:color="auto"/>
        <w:bottom w:val="none" w:sz="0" w:space="0" w:color="auto"/>
        <w:right w:val="none" w:sz="0" w:space="0" w:color="auto"/>
      </w:divBdr>
    </w:div>
    <w:div w:id="155538797">
      <w:bodyDiv w:val="1"/>
      <w:marLeft w:val="0"/>
      <w:marRight w:val="0"/>
      <w:marTop w:val="0"/>
      <w:marBottom w:val="0"/>
      <w:divBdr>
        <w:top w:val="none" w:sz="0" w:space="0" w:color="auto"/>
        <w:left w:val="none" w:sz="0" w:space="0" w:color="auto"/>
        <w:bottom w:val="none" w:sz="0" w:space="0" w:color="auto"/>
        <w:right w:val="none" w:sz="0" w:space="0" w:color="auto"/>
      </w:divBdr>
      <w:divsChild>
        <w:div w:id="167061968">
          <w:marLeft w:val="0"/>
          <w:marRight w:val="0"/>
          <w:marTop w:val="0"/>
          <w:marBottom w:val="0"/>
          <w:divBdr>
            <w:top w:val="none" w:sz="0" w:space="0" w:color="auto"/>
            <w:left w:val="none" w:sz="0" w:space="0" w:color="auto"/>
            <w:bottom w:val="none" w:sz="0" w:space="0" w:color="auto"/>
            <w:right w:val="none" w:sz="0" w:space="0" w:color="auto"/>
          </w:divBdr>
        </w:div>
      </w:divsChild>
    </w:div>
    <w:div w:id="268315848">
      <w:bodyDiv w:val="1"/>
      <w:marLeft w:val="0"/>
      <w:marRight w:val="0"/>
      <w:marTop w:val="0"/>
      <w:marBottom w:val="0"/>
      <w:divBdr>
        <w:top w:val="none" w:sz="0" w:space="0" w:color="auto"/>
        <w:left w:val="none" w:sz="0" w:space="0" w:color="auto"/>
        <w:bottom w:val="none" w:sz="0" w:space="0" w:color="auto"/>
        <w:right w:val="none" w:sz="0" w:space="0" w:color="auto"/>
      </w:divBdr>
    </w:div>
    <w:div w:id="280914470">
      <w:bodyDiv w:val="1"/>
      <w:marLeft w:val="0"/>
      <w:marRight w:val="0"/>
      <w:marTop w:val="0"/>
      <w:marBottom w:val="0"/>
      <w:divBdr>
        <w:top w:val="none" w:sz="0" w:space="0" w:color="auto"/>
        <w:left w:val="none" w:sz="0" w:space="0" w:color="auto"/>
        <w:bottom w:val="none" w:sz="0" w:space="0" w:color="auto"/>
        <w:right w:val="none" w:sz="0" w:space="0" w:color="auto"/>
      </w:divBdr>
    </w:div>
    <w:div w:id="290130819">
      <w:bodyDiv w:val="1"/>
      <w:marLeft w:val="0"/>
      <w:marRight w:val="0"/>
      <w:marTop w:val="0"/>
      <w:marBottom w:val="0"/>
      <w:divBdr>
        <w:top w:val="none" w:sz="0" w:space="0" w:color="auto"/>
        <w:left w:val="none" w:sz="0" w:space="0" w:color="auto"/>
        <w:bottom w:val="none" w:sz="0" w:space="0" w:color="auto"/>
        <w:right w:val="none" w:sz="0" w:space="0" w:color="auto"/>
      </w:divBdr>
    </w:div>
    <w:div w:id="374237461">
      <w:bodyDiv w:val="1"/>
      <w:marLeft w:val="0"/>
      <w:marRight w:val="0"/>
      <w:marTop w:val="0"/>
      <w:marBottom w:val="0"/>
      <w:divBdr>
        <w:top w:val="none" w:sz="0" w:space="0" w:color="auto"/>
        <w:left w:val="none" w:sz="0" w:space="0" w:color="auto"/>
        <w:bottom w:val="none" w:sz="0" w:space="0" w:color="auto"/>
        <w:right w:val="none" w:sz="0" w:space="0" w:color="auto"/>
      </w:divBdr>
    </w:div>
    <w:div w:id="381948177">
      <w:bodyDiv w:val="1"/>
      <w:marLeft w:val="0"/>
      <w:marRight w:val="0"/>
      <w:marTop w:val="0"/>
      <w:marBottom w:val="0"/>
      <w:divBdr>
        <w:top w:val="none" w:sz="0" w:space="0" w:color="auto"/>
        <w:left w:val="none" w:sz="0" w:space="0" w:color="auto"/>
        <w:bottom w:val="none" w:sz="0" w:space="0" w:color="auto"/>
        <w:right w:val="none" w:sz="0" w:space="0" w:color="auto"/>
      </w:divBdr>
    </w:div>
    <w:div w:id="397284789">
      <w:bodyDiv w:val="1"/>
      <w:marLeft w:val="0"/>
      <w:marRight w:val="0"/>
      <w:marTop w:val="0"/>
      <w:marBottom w:val="0"/>
      <w:divBdr>
        <w:top w:val="none" w:sz="0" w:space="0" w:color="auto"/>
        <w:left w:val="none" w:sz="0" w:space="0" w:color="auto"/>
        <w:bottom w:val="none" w:sz="0" w:space="0" w:color="auto"/>
        <w:right w:val="none" w:sz="0" w:space="0" w:color="auto"/>
      </w:divBdr>
    </w:div>
    <w:div w:id="425686091">
      <w:bodyDiv w:val="1"/>
      <w:marLeft w:val="0"/>
      <w:marRight w:val="0"/>
      <w:marTop w:val="0"/>
      <w:marBottom w:val="0"/>
      <w:divBdr>
        <w:top w:val="none" w:sz="0" w:space="0" w:color="auto"/>
        <w:left w:val="none" w:sz="0" w:space="0" w:color="auto"/>
        <w:bottom w:val="none" w:sz="0" w:space="0" w:color="auto"/>
        <w:right w:val="none" w:sz="0" w:space="0" w:color="auto"/>
      </w:divBdr>
    </w:div>
    <w:div w:id="445735518">
      <w:bodyDiv w:val="1"/>
      <w:marLeft w:val="0"/>
      <w:marRight w:val="0"/>
      <w:marTop w:val="0"/>
      <w:marBottom w:val="0"/>
      <w:divBdr>
        <w:top w:val="none" w:sz="0" w:space="0" w:color="auto"/>
        <w:left w:val="none" w:sz="0" w:space="0" w:color="auto"/>
        <w:bottom w:val="none" w:sz="0" w:space="0" w:color="auto"/>
        <w:right w:val="none" w:sz="0" w:space="0" w:color="auto"/>
      </w:divBdr>
    </w:div>
    <w:div w:id="480343973">
      <w:bodyDiv w:val="1"/>
      <w:marLeft w:val="0"/>
      <w:marRight w:val="0"/>
      <w:marTop w:val="0"/>
      <w:marBottom w:val="0"/>
      <w:divBdr>
        <w:top w:val="none" w:sz="0" w:space="0" w:color="auto"/>
        <w:left w:val="none" w:sz="0" w:space="0" w:color="auto"/>
        <w:bottom w:val="none" w:sz="0" w:space="0" w:color="auto"/>
        <w:right w:val="none" w:sz="0" w:space="0" w:color="auto"/>
      </w:divBdr>
    </w:div>
    <w:div w:id="548497459">
      <w:bodyDiv w:val="1"/>
      <w:marLeft w:val="0"/>
      <w:marRight w:val="0"/>
      <w:marTop w:val="0"/>
      <w:marBottom w:val="0"/>
      <w:divBdr>
        <w:top w:val="none" w:sz="0" w:space="0" w:color="auto"/>
        <w:left w:val="none" w:sz="0" w:space="0" w:color="auto"/>
        <w:bottom w:val="none" w:sz="0" w:space="0" w:color="auto"/>
        <w:right w:val="none" w:sz="0" w:space="0" w:color="auto"/>
      </w:divBdr>
      <w:divsChild>
        <w:div w:id="1553494129">
          <w:marLeft w:val="0"/>
          <w:marRight w:val="0"/>
          <w:marTop w:val="0"/>
          <w:marBottom w:val="0"/>
          <w:divBdr>
            <w:top w:val="none" w:sz="0" w:space="0" w:color="auto"/>
            <w:left w:val="none" w:sz="0" w:space="0" w:color="auto"/>
            <w:bottom w:val="none" w:sz="0" w:space="0" w:color="auto"/>
            <w:right w:val="none" w:sz="0" w:space="0" w:color="auto"/>
          </w:divBdr>
        </w:div>
      </w:divsChild>
    </w:div>
    <w:div w:id="623774862">
      <w:bodyDiv w:val="1"/>
      <w:marLeft w:val="0"/>
      <w:marRight w:val="0"/>
      <w:marTop w:val="0"/>
      <w:marBottom w:val="0"/>
      <w:divBdr>
        <w:top w:val="none" w:sz="0" w:space="0" w:color="auto"/>
        <w:left w:val="none" w:sz="0" w:space="0" w:color="auto"/>
        <w:bottom w:val="none" w:sz="0" w:space="0" w:color="auto"/>
        <w:right w:val="none" w:sz="0" w:space="0" w:color="auto"/>
      </w:divBdr>
    </w:div>
    <w:div w:id="658079546">
      <w:bodyDiv w:val="1"/>
      <w:marLeft w:val="0"/>
      <w:marRight w:val="0"/>
      <w:marTop w:val="0"/>
      <w:marBottom w:val="0"/>
      <w:divBdr>
        <w:top w:val="none" w:sz="0" w:space="0" w:color="auto"/>
        <w:left w:val="none" w:sz="0" w:space="0" w:color="auto"/>
        <w:bottom w:val="none" w:sz="0" w:space="0" w:color="auto"/>
        <w:right w:val="none" w:sz="0" w:space="0" w:color="auto"/>
      </w:divBdr>
    </w:div>
    <w:div w:id="661616042">
      <w:bodyDiv w:val="1"/>
      <w:marLeft w:val="0"/>
      <w:marRight w:val="0"/>
      <w:marTop w:val="0"/>
      <w:marBottom w:val="0"/>
      <w:divBdr>
        <w:top w:val="none" w:sz="0" w:space="0" w:color="auto"/>
        <w:left w:val="none" w:sz="0" w:space="0" w:color="auto"/>
        <w:bottom w:val="none" w:sz="0" w:space="0" w:color="auto"/>
        <w:right w:val="none" w:sz="0" w:space="0" w:color="auto"/>
      </w:divBdr>
      <w:divsChild>
        <w:div w:id="456488139">
          <w:marLeft w:val="0"/>
          <w:marRight w:val="0"/>
          <w:marTop w:val="0"/>
          <w:marBottom w:val="0"/>
          <w:divBdr>
            <w:top w:val="none" w:sz="0" w:space="0" w:color="auto"/>
            <w:left w:val="none" w:sz="0" w:space="0" w:color="auto"/>
            <w:bottom w:val="none" w:sz="0" w:space="0" w:color="auto"/>
            <w:right w:val="none" w:sz="0" w:space="0" w:color="auto"/>
          </w:divBdr>
          <w:divsChild>
            <w:div w:id="949705835">
              <w:marLeft w:val="0"/>
              <w:marRight w:val="0"/>
              <w:marTop w:val="0"/>
              <w:marBottom w:val="0"/>
              <w:divBdr>
                <w:top w:val="none" w:sz="0" w:space="0" w:color="auto"/>
                <w:left w:val="none" w:sz="0" w:space="0" w:color="auto"/>
                <w:bottom w:val="none" w:sz="0" w:space="0" w:color="auto"/>
                <w:right w:val="none" w:sz="0" w:space="0" w:color="auto"/>
              </w:divBdr>
              <w:divsChild>
                <w:div w:id="1706635689">
                  <w:marLeft w:val="0"/>
                  <w:marRight w:val="0"/>
                  <w:marTop w:val="0"/>
                  <w:marBottom w:val="0"/>
                  <w:divBdr>
                    <w:top w:val="none" w:sz="0" w:space="0" w:color="auto"/>
                    <w:left w:val="none" w:sz="0" w:space="0" w:color="auto"/>
                    <w:bottom w:val="none" w:sz="0" w:space="0" w:color="auto"/>
                    <w:right w:val="none" w:sz="0" w:space="0" w:color="auto"/>
                  </w:divBdr>
                  <w:divsChild>
                    <w:div w:id="365107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2400666">
          <w:marLeft w:val="0"/>
          <w:marRight w:val="0"/>
          <w:marTop w:val="0"/>
          <w:marBottom w:val="0"/>
          <w:divBdr>
            <w:top w:val="none" w:sz="0" w:space="0" w:color="auto"/>
            <w:left w:val="none" w:sz="0" w:space="0" w:color="auto"/>
            <w:bottom w:val="none" w:sz="0" w:space="0" w:color="auto"/>
            <w:right w:val="none" w:sz="0" w:space="0" w:color="auto"/>
          </w:divBdr>
          <w:divsChild>
            <w:div w:id="1819371340">
              <w:marLeft w:val="0"/>
              <w:marRight w:val="0"/>
              <w:marTop w:val="0"/>
              <w:marBottom w:val="0"/>
              <w:divBdr>
                <w:top w:val="none" w:sz="0" w:space="0" w:color="auto"/>
                <w:left w:val="none" w:sz="0" w:space="0" w:color="auto"/>
                <w:bottom w:val="none" w:sz="0" w:space="0" w:color="auto"/>
                <w:right w:val="none" w:sz="0" w:space="0" w:color="auto"/>
              </w:divBdr>
              <w:divsChild>
                <w:div w:id="1100834816">
                  <w:marLeft w:val="0"/>
                  <w:marRight w:val="0"/>
                  <w:marTop w:val="0"/>
                  <w:marBottom w:val="0"/>
                  <w:divBdr>
                    <w:top w:val="none" w:sz="0" w:space="0" w:color="auto"/>
                    <w:left w:val="none" w:sz="0" w:space="0" w:color="auto"/>
                    <w:bottom w:val="none" w:sz="0" w:space="0" w:color="auto"/>
                    <w:right w:val="none" w:sz="0" w:space="0" w:color="auto"/>
                  </w:divBdr>
                  <w:divsChild>
                    <w:div w:id="1242838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8314456">
      <w:bodyDiv w:val="1"/>
      <w:marLeft w:val="0"/>
      <w:marRight w:val="0"/>
      <w:marTop w:val="0"/>
      <w:marBottom w:val="0"/>
      <w:divBdr>
        <w:top w:val="none" w:sz="0" w:space="0" w:color="auto"/>
        <w:left w:val="none" w:sz="0" w:space="0" w:color="auto"/>
        <w:bottom w:val="none" w:sz="0" w:space="0" w:color="auto"/>
        <w:right w:val="none" w:sz="0" w:space="0" w:color="auto"/>
      </w:divBdr>
    </w:div>
    <w:div w:id="688526149">
      <w:bodyDiv w:val="1"/>
      <w:marLeft w:val="0"/>
      <w:marRight w:val="0"/>
      <w:marTop w:val="0"/>
      <w:marBottom w:val="0"/>
      <w:divBdr>
        <w:top w:val="none" w:sz="0" w:space="0" w:color="auto"/>
        <w:left w:val="none" w:sz="0" w:space="0" w:color="auto"/>
        <w:bottom w:val="none" w:sz="0" w:space="0" w:color="auto"/>
        <w:right w:val="none" w:sz="0" w:space="0" w:color="auto"/>
      </w:divBdr>
    </w:div>
    <w:div w:id="690496998">
      <w:bodyDiv w:val="1"/>
      <w:marLeft w:val="0"/>
      <w:marRight w:val="0"/>
      <w:marTop w:val="0"/>
      <w:marBottom w:val="0"/>
      <w:divBdr>
        <w:top w:val="none" w:sz="0" w:space="0" w:color="auto"/>
        <w:left w:val="none" w:sz="0" w:space="0" w:color="auto"/>
        <w:bottom w:val="none" w:sz="0" w:space="0" w:color="auto"/>
        <w:right w:val="none" w:sz="0" w:space="0" w:color="auto"/>
      </w:divBdr>
    </w:div>
    <w:div w:id="753017466">
      <w:bodyDiv w:val="1"/>
      <w:marLeft w:val="0"/>
      <w:marRight w:val="0"/>
      <w:marTop w:val="0"/>
      <w:marBottom w:val="0"/>
      <w:divBdr>
        <w:top w:val="none" w:sz="0" w:space="0" w:color="auto"/>
        <w:left w:val="none" w:sz="0" w:space="0" w:color="auto"/>
        <w:bottom w:val="none" w:sz="0" w:space="0" w:color="auto"/>
        <w:right w:val="none" w:sz="0" w:space="0" w:color="auto"/>
      </w:divBdr>
    </w:div>
    <w:div w:id="783616760">
      <w:bodyDiv w:val="1"/>
      <w:marLeft w:val="0"/>
      <w:marRight w:val="0"/>
      <w:marTop w:val="0"/>
      <w:marBottom w:val="0"/>
      <w:divBdr>
        <w:top w:val="none" w:sz="0" w:space="0" w:color="auto"/>
        <w:left w:val="none" w:sz="0" w:space="0" w:color="auto"/>
        <w:bottom w:val="none" w:sz="0" w:space="0" w:color="auto"/>
        <w:right w:val="none" w:sz="0" w:space="0" w:color="auto"/>
      </w:divBdr>
    </w:div>
    <w:div w:id="839851893">
      <w:bodyDiv w:val="1"/>
      <w:marLeft w:val="0"/>
      <w:marRight w:val="0"/>
      <w:marTop w:val="0"/>
      <w:marBottom w:val="0"/>
      <w:divBdr>
        <w:top w:val="none" w:sz="0" w:space="0" w:color="auto"/>
        <w:left w:val="none" w:sz="0" w:space="0" w:color="auto"/>
        <w:bottom w:val="none" w:sz="0" w:space="0" w:color="auto"/>
        <w:right w:val="none" w:sz="0" w:space="0" w:color="auto"/>
      </w:divBdr>
    </w:div>
    <w:div w:id="952591563">
      <w:bodyDiv w:val="1"/>
      <w:marLeft w:val="0"/>
      <w:marRight w:val="0"/>
      <w:marTop w:val="0"/>
      <w:marBottom w:val="0"/>
      <w:divBdr>
        <w:top w:val="none" w:sz="0" w:space="0" w:color="auto"/>
        <w:left w:val="none" w:sz="0" w:space="0" w:color="auto"/>
        <w:bottom w:val="none" w:sz="0" w:space="0" w:color="auto"/>
        <w:right w:val="none" w:sz="0" w:space="0" w:color="auto"/>
      </w:divBdr>
    </w:div>
    <w:div w:id="982737194">
      <w:bodyDiv w:val="1"/>
      <w:marLeft w:val="0"/>
      <w:marRight w:val="0"/>
      <w:marTop w:val="0"/>
      <w:marBottom w:val="0"/>
      <w:divBdr>
        <w:top w:val="none" w:sz="0" w:space="0" w:color="auto"/>
        <w:left w:val="none" w:sz="0" w:space="0" w:color="auto"/>
        <w:bottom w:val="none" w:sz="0" w:space="0" w:color="auto"/>
        <w:right w:val="none" w:sz="0" w:space="0" w:color="auto"/>
      </w:divBdr>
      <w:divsChild>
        <w:div w:id="705983376">
          <w:marLeft w:val="0"/>
          <w:marRight w:val="0"/>
          <w:marTop w:val="105"/>
          <w:marBottom w:val="0"/>
          <w:divBdr>
            <w:top w:val="none" w:sz="0" w:space="0" w:color="auto"/>
            <w:left w:val="none" w:sz="0" w:space="0" w:color="auto"/>
            <w:bottom w:val="none" w:sz="0" w:space="0" w:color="auto"/>
            <w:right w:val="none" w:sz="0" w:space="0" w:color="auto"/>
          </w:divBdr>
        </w:div>
        <w:div w:id="1045327564">
          <w:marLeft w:val="0"/>
          <w:marRight w:val="0"/>
          <w:marTop w:val="0"/>
          <w:marBottom w:val="0"/>
          <w:divBdr>
            <w:top w:val="none" w:sz="0" w:space="0" w:color="auto"/>
            <w:left w:val="none" w:sz="0" w:space="0" w:color="auto"/>
            <w:bottom w:val="none" w:sz="0" w:space="0" w:color="auto"/>
            <w:right w:val="none" w:sz="0" w:space="0" w:color="auto"/>
          </w:divBdr>
          <w:divsChild>
            <w:div w:id="1539200274">
              <w:marLeft w:val="255"/>
              <w:marRight w:val="0"/>
              <w:marTop w:val="0"/>
              <w:marBottom w:val="0"/>
              <w:divBdr>
                <w:top w:val="none" w:sz="0" w:space="0" w:color="auto"/>
                <w:left w:val="none" w:sz="0" w:space="0" w:color="auto"/>
                <w:bottom w:val="none" w:sz="0" w:space="0" w:color="auto"/>
                <w:right w:val="none" w:sz="0" w:space="0" w:color="auto"/>
              </w:divBdr>
            </w:div>
          </w:divsChild>
        </w:div>
        <w:div w:id="1803696178">
          <w:marLeft w:val="0"/>
          <w:marRight w:val="0"/>
          <w:marTop w:val="0"/>
          <w:marBottom w:val="0"/>
          <w:divBdr>
            <w:top w:val="none" w:sz="0" w:space="0" w:color="auto"/>
            <w:left w:val="none" w:sz="0" w:space="0" w:color="auto"/>
            <w:bottom w:val="none" w:sz="0" w:space="0" w:color="auto"/>
            <w:right w:val="none" w:sz="0" w:space="0" w:color="auto"/>
          </w:divBdr>
          <w:divsChild>
            <w:div w:id="259528321">
              <w:marLeft w:val="255"/>
              <w:marRight w:val="0"/>
              <w:marTop w:val="0"/>
              <w:marBottom w:val="0"/>
              <w:divBdr>
                <w:top w:val="none" w:sz="0" w:space="0" w:color="auto"/>
                <w:left w:val="none" w:sz="0" w:space="0" w:color="auto"/>
                <w:bottom w:val="none" w:sz="0" w:space="0" w:color="auto"/>
                <w:right w:val="none" w:sz="0" w:space="0" w:color="auto"/>
              </w:divBdr>
            </w:div>
          </w:divsChild>
        </w:div>
      </w:divsChild>
    </w:div>
    <w:div w:id="1020933633">
      <w:bodyDiv w:val="1"/>
      <w:marLeft w:val="0"/>
      <w:marRight w:val="0"/>
      <w:marTop w:val="0"/>
      <w:marBottom w:val="0"/>
      <w:divBdr>
        <w:top w:val="none" w:sz="0" w:space="0" w:color="auto"/>
        <w:left w:val="none" w:sz="0" w:space="0" w:color="auto"/>
        <w:bottom w:val="none" w:sz="0" w:space="0" w:color="auto"/>
        <w:right w:val="none" w:sz="0" w:space="0" w:color="auto"/>
      </w:divBdr>
    </w:div>
    <w:div w:id="1056586326">
      <w:bodyDiv w:val="1"/>
      <w:marLeft w:val="0"/>
      <w:marRight w:val="0"/>
      <w:marTop w:val="0"/>
      <w:marBottom w:val="0"/>
      <w:divBdr>
        <w:top w:val="none" w:sz="0" w:space="0" w:color="auto"/>
        <w:left w:val="none" w:sz="0" w:space="0" w:color="auto"/>
        <w:bottom w:val="none" w:sz="0" w:space="0" w:color="auto"/>
        <w:right w:val="none" w:sz="0" w:space="0" w:color="auto"/>
      </w:divBdr>
    </w:div>
    <w:div w:id="1149859057">
      <w:bodyDiv w:val="1"/>
      <w:marLeft w:val="0"/>
      <w:marRight w:val="0"/>
      <w:marTop w:val="0"/>
      <w:marBottom w:val="0"/>
      <w:divBdr>
        <w:top w:val="none" w:sz="0" w:space="0" w:color="auto"/>
        <w:left w:val="none" w:sz="0" w:space="0" w:color="auto"/>
        <w:bottom w:val="none" w:sz="0" w:space="0" w:color="auto"/>
        <w:right w:val="none" w:sz="0" w:space="0" w:color="auto"/>
      </w:divBdr>
    </w:div>
    <w:div w:id="1224288670">
      <w:bodyDiv w:val="1"/>
      <w:marLeft w:val="0"/>
      <w:marRight w:val="0"/>
      <w:marTop w:val="0"/>
      <w:marBottom w:val="0"/>
      <w:divBdr>
        <w:top w:val="none" w:sz="0" w:space="0" w:color="auto"/>
        <w:left w:val="none" w:sz="0" w:space="0" w:color="auto"/>
        <w:bottom w:val="none" w:sz="0" w:space="0" w:color="auto"/>
        <w:right w:val="none" w:sz="0" w:space="0" w:color="auto"/>
      </w:divBdr>
    </w:div>
    <w:div w:id="1273199724">
      <w:bodyDiv w:val="1"/>
      <w:marLeft w:val="0"/>
      <w:marRight w:val="0"/>
      <w:marTop w:val="0"/>
      <w:marBottom w:val="0"/>
      <w:divBdr>
        <w:top w:val="none" w:sz="0" w:space="0" w:color="auto"/>
        <w:left w:val="none" w:sz="0" w:space="0" w:color="auto"/>
        <w:bottom w:val="none" w:sz="0" w:space="0" w:color="auto"/>
        <w:right w:val="none" w:sz="0" w:space="0" w:color="auto"/>
      </w:divBdr>
    </w:div>
    <w:div w:id="1328172976">
      <w:bodyDiv w:val="1"/>
      <w:marLeft w:val="0"/>
      <w:marRight w:val="0"/>
      <w:marTop w:val="0"/>
      <w:marBottom w:val="0"/>
      <w:divBdr>
        <w:top w:val="none" w:sz="0" w:space="0" w:color="auto"/>
        <w:left w:val="none" w:sz="0" w:space="0" w:color="auto"/>
        <w:bottom w:val="none" w:sz="0" w:space="0" w:color="auto"/>
        <w:right w:val="none" w:sz="0" w:space="0" w:color="auto"/>
      </w:divBdr>
    </w:div>
    <w:div w:id="1394503877">
      <w:bodyDiv w:val="1"/>
      <w:marLeft w:val="0"/>
      <w:marRight w:val="0"/>
      <w:marTop w:val="0"/>
      <w:marBottom w:val="0"/>
      <w:divBdr>
        <w:top w:val="none" w:sz="0" w:space="0" w:color="auto"/>
        <w:left w:val="none" w:sz="0" w:space="0" w:color="auto"/>
        <w:bottom w:val="none" w:sz="0" w:space="0" w:color="auto"/>
        <w:right w:val="none" w:sz="0" w:space="0" w:color="auto"/>
      </w:divBdr>
    </w:div>
    <w:div w:id="1447381619">
      <w:bodyDiv w:val="1"/>
      <w:marLeft w:val="0"/>
      <w:marRight w:val="0"/>
      <w:marTop w:val="0"/>
      <w:marBottom w:val="0"/>
      <w:divBdr>
        <w:top w:val="none" w:sz="0" w:space="0" w:color="auto"/>
        <w:left w:val="none" w:sz="0" w:space="0" w:color="auto"/>
        <w:bottom w:val="none" w:sz="0" w:space="0" w:color="auto"/>
        <w:right w:val="none" w:sz="0" w:space="0" w:color="auto"/>
      </w:divBdr>
    </w:div>
    <w:div w:id="1494174267">
      <w:bodyDiv w:val="1"/>
      <w:marLeft w:val="0"/>
      <w:marRight w:val="0"/>
      <w:marTop w:val="0"/>
      <w:marBottom w:val="0"/>
      <w:divBdr>
        <w:top w:val="none" w:sz="0" w:space="0" w:color="auto"/>
        <w:left w:val="none" w:sz="0" w:space="0" w:color="auto"/>
        <w:bottom w:val="none" w:sz="0" w:space="0" w:color="auto"/>
        <w:right w:val="none" w:sz="0" w:space="0" w:color="auto"/>
      </w:divBdr>
    </w:div>
    <w:div w:id="1530988036">
      <w:bodyDiv w:val="1"/>
      <w:marLeft w:val="0"/>
      <w:marRight w:val="0"/>
      <w:marTop w:val="0"/>
      <w:marBottom w:val="0"/>
      <w:divBdr>
        <w:top w:val="none" w:sz="0" w:space="0" w:color="auto"/>
        <w:left w:val="none" w:sz="0" w:space="0" w:color="auto"/>
        <w:bottom w:val="none" w:sz="0" w:space="0" w:color="auto"/>
        <w:right w:val="none" w:sz="0" w:space="0" w:color="auto"/>
      </w:divBdr>
    </w:div>
    <w:div w:id="1568489027">
      <w:bodyDiv w:val="1"/>
      <w:marLeft w:val="0"/>
      <w:marRight w:val="0"/>
      <w:marTop w:val="0"/>
      <w:marBottom w:val="0"/>
      <w:divBdr>
        <w:top w:val="none" w:sz="0" w:space="0" w:color="auto"/>
        <w:left w:val="none" w:sz="0" w:space="0" w:color="auto"/>
        <w:bottom w:val="none" w:sz="0" w:space="0" w:color="auto"/>
        <w:right w:val="none" w:sz="0" w:space="0" w:color="auto"/>
      </w:divBdr>
    </w:div>
    <w:div w:id="1648977937">
      <w:bodyDiv w:val="1"/>
      <w:marLeft w:val="0"/>
      <w:marRight w:val="0"/>
      <w:marTop w:val="0"/>
      <w:marBottom w:val="0"/>
      <w:divBdr>
        <w:top w:val="none" w:sz="0" w:space="0" w:color="auto"/>
        <w:left w:val="none" w:sz="0" w:space="0" w:color="auto"/>
        <w:bottom w:val="none" w:sz="0" w:space="0" w:color="auto"/>
        <w:right w:val="none" w:sz="0" w:space="0" w:color="auto"/>
      </w:divBdr>
    </w:div>
    <w:div w:id="1705784093">
      <w:bodyDiv w:val="1"/>
      <w:marLeft w:val="0"/>
      <w:marRight w:val="0"/>
      <w:marTop w:val="0"/>
      <w:marBottom w:val="0"/>
      <w:divBdr>
        <w:top w:val="none" w:sz="0" w:space="0" w:color="auto"/>
        <w:left w:val="none" w:sz="0" w:space="0" w:color="auto"/>
        <w:bottom w:val="none" w:sz="0" w:space="0" w:color="auto"/>
        <w:right w:val="none" w:sz="0" w:space="0" w:color="auto"/>
      </w:divBdr>
    </w:div>
    <w:div w:id="1725257374">
      <w:bodyDiv w:val="1"/>
      <w:marLeft w:val="0"/>
      <w:marRight w:val="0"/>
      <w:marTop w:val="0"/>
      <w:marBottom w:val="0"/>
      <w:divBdr>
        <w:top w:val="none" w:sz="0" w:space="0" w:color="auto"/>
        <w:left w:val="none" w:sz="0" w:space="0" w:color="auto"/>
        <w:bottom w:val="none" w:sz="0" w:space="0" w:color="auto"/>
        <w:right w:val="none" w:sz="0" w:space="0" w:color="auto"/>
      </w:divBdr>
    </w:div>
    <w:div w:id="1809012045">
      <w:bodyDiv w:val="1"/>
      <w:marLeft w:val="0"/>
      <w:marRight w:val="0"/>
      <w:marTop w:val="0"/>
      <w:marBottom w:val="0"/>
      <w:divBdr>
        <w:top w:val="none" w:sz="0" w:space="0" w:color="auto"/>
        <w:left w:val="none" w:sz="0" w:space="0" w:color="auto"/>
        <w:bottom w:val="none" w:sz="0" w:space="0" w:color="auto"/>
        <w:right w:val="none" w:sz="0" w:space="0" w:color="auto"/>
      </w:divBdr>
    </w:div>
    <w:div w:id="1809661021">
      <w:bodyDiv w:val="1"/>
      <w:marLeft w:val="0"/>
      <w:marRight w:val="0"/>
      <w:marTop w:val="0"/>
      <w:marBottom w:val="0"/>
      <w:divBdr>
        <w:top w:val="none" w:sz="0" w:space="0" w:color="auto"/>
        <w:left w:val="none" w:sz="0" w:space="0" w:color="auto"/>
        <w:bottom w:val="none" w:sz="0" w:space="0" w:color="auto"/>
        <w:right w:val="none" w:sz="0" w:space="0" w:color="auto"/>
      </w:divBdr>
      <w:divsChild>
        <w:div w:id="417946814">
          <w:marLeft w:val="0"/>
          <w:marRight w:val="0"/>
          <w:marTop w:val="0"/>
          <w:marBottom w:val="0"/>
          <w:divBdr>
            <w:top w:val="none" w:sz="0" w:space="0" w:color="auto"/>
            <w:left w:val="none" w:sz="0" w:space="0" w:color="auto"/>
            <w:bottom w:val="none" w:sz="0" w:space="0" w:color="auto"/>
            <w:right w:val="none" w:sz="0" w:space="0" w:color="auto"/>
          </w:divBdr>
        </w:div>
        <w:div w:id="1997955722">
          <w:marLeft w:val="0"/>
          <w:marRight w:val="0"/>
          <w:marTop w:val="0"/>
          <w:marBottom w:val="0"/>
          <w:divBdr>
            <w:top w:val="none" w:sz="0" w:space="0" w:color="auto"/>
            <w:left w:val="none" w:sz="0" w:space="0" w:color="auto"/>
            <w:bottom w:val="none" w:sz="0" w:space="0" w:color="auto"/>
            <w:right w:val="none" w:sz="0" w:space="0" w:color="auto"/>
          </w:divBdr>
        </w:div>
        <w:div w:id="2032608035">
          <w:marLeft w:val="0"/>
          <w:marRight w:val="0"/>
          <w:marTop w:val="0"/>
          <w:marBottom w:val="0"/>
          <w:divBdr>
            <w:top w:val="none" w:sz="0" w:space="0" w:color="auto"/>
            <w:left w:val="none" w:sz="0" w:space="0" w:color="auto"/>
            <w:bottom w:val="none" w:sz="0" w:space="0" w:color="auto"/>
            <w:right w:val="none" w:sz="0" w:space="0" w:color="auto"/>
          </w:divBdr>
        </w:div>
      </w:divsChild>
    </w:div>
    <w:div w:id="1811821634">
      <w:bodyDiv w:val="1"/>
      <w:marLeft w:val="0"/>
      <w:marRight w:val="0"/>
      <w:marTop w:val="0"/>
      <w:marBottom w:val="0"/>
      <w:divBdr>
        <w:top w:val="none" w:sz="0" w:space="0" w:color="auto"/>
        <w:left w:val="none" w:sz="0" w:space="0" w:color="auto"/>
        <w:bottom w:val="none" w:sz="0" w:space="0" w:color="auto"/>
        <w:right w:val="none" w:sz="0" w:space="0" w:color="auto"/>
      </w:divBdr>
    </w:div>
    <w:div w:id="1861820495">
      <w:bodyDiv w:val="1"/>
      <w:marLeft w:val="0"/>
      <w:marRight w:val="0"/>
      <w:marTop w:val="0"/>
      <w:marBottom w:val="0"/>
      <w:divBdr>
        <w:top w:val="none" w:sz="0" w:space="0" w:color="auto"/>
        <w:left w:val="none" w:sz="0" w:space="0" w:color="auto"/>
        <w:bottom w:val="none" w:sz="0" w:space="0" w:color="auto"/>
        <w:right w:val="none" w:sz="0" w:space="0" w:color="auto"/>
      </w:divBdr>
    </w:div>
    <w:div w:id="2088728653">
      <w:bodyDiv w:val="1"/>
      <w:marLeft w:val="0"/>
      <w:marRight w:val="0"/>
      <w:marTop w:val="0"/>
      <w:marBottom w:val="0"/>
      <w:divBdr>
        <w:top w:val="none" w:sz="0" w:space="0" w:color="auto"/>
        <w:left w:val="none" w:sz="0" w:space="0" w:color="auto"/>
        <w:bottom w:val="none" w:sz="0" w:space="0" w:color="auto"/>
        <w:right w:val="none" w:sz="0" w:space="0" w:color="auto"/>
      </w:divBdr>
    </w:div>
    <w:div w:id="2114397490">
      <w:bodyDiv w:val="1"/>
      <w:marLeft w:val="0"/>
      <w:marRight w:val="0"/>
      <w:marTop w:val="0"/>
      <w:marBottom w:val="0"/>
      <w:divBdr>
        <w:top w:val="none" w:sz="0" w:space="0" w:color="auto"/>
        <w:left w:val="none" w:sz="0" w:space="0" w:color="auto"/>
        <w:bottom w:val="none" w:sz="0" w:space="0" w:color="auto"/>
        <w:right w:val="none" w:sz="0" w:space="0" w:color="auto"/>
      </w:divBdr>
    </w:div>
    <w:div w:id="2129622448">
      <w:bodyDiv w:val="1"/>
      <w:marLeft w:val="0"/>
      <w:marRight w:val="0"/>
      <w:marTop w:val="0"/>
      <w:marBottom w:val="0"/>
      <w:divBdr>
        <w:top w:val="none" w:sz="0" w:space="0" w:color="auto"/>
        <w:left w:val="none" w:sz="0" w:space="0" w:color="auto"/>
        <w:bottom w:val="none" w:sz="0" w:space="0" w:color="auto"/>
        <w:right w:val="none" w:sz="0" w:space="0" w:color="auto"/>
      </w:divBdr>
      <w:divsChild>
        <w:div w:id="603881461">
          <w:marLeft w:val="0"/>
          <w:marRight w:val="0"/>
          <w:marTop w:val="0"/>
          <w:marBottom w:val="0"/>
          <w:divBdr>
            <w:top w:val="none" w:sz="0" w:space="0" w:color="auto"/>
            <w:left w:val="none" w:sz="0" w:space="0" w:color="auto"/>
            <w:bottom w:val="none" w:sz="0" w:space="0" w:color="auto"/>
            <w:right w:val="none" w:sz="0" w:space="0" w:color="auto"/>
          </w:divBdr>
          <w:divsChild>
            <w:div w:id="597762518">
              <w:marLeft w:val="255"/>
              <w:marRight w:val="0"/>
              <w:marTop w:val="0"/>
              <w:marBottom w:val="0"/>
              <w:divBdr>
                <w:top w:val="none" w:sz="0" w:space="0" w:color="auto"/>
                <w:left w:val="none" w:sz="0" w:space="0" w:color="auto"/>
                <w:bottom w:val="none" w:sz="0" w:space="0" w:color="auto"/>
                <w:right w:val="none" w:sz="0" w:space="0" w:color="auto"/>
              </w:divBdr>
            </w:div>
          </w:divsChild>
        </w:div>
        <w:div w:id="1081217007">
          <w:marLeft w:val="0"/>
          <w:marRight w:val="0"/>
          <w:marTop w:val="105"/>
          <w:marBottom w:val="0"/>
          <w:divBdr>
            <w:top w:val="none" w:sz="0" w:space="0" w:color="auto"/>
            <w:left w:val="none" w:sz="0" w:space="0" w:color="auto"/>
            <w:bottom w:val="none" w:sz="0" w:space="0" w:color="auto"/>
            <w:right w:val="none" w:sz="0" w:space="0" w:color="auto"/>
          </w:divBdr>
        </w:div>
        <w:div w:id="1388647653">
          <w:marLeft w:val="0"/>
          <w:marRight w:val="0"/>
          <w:marTop w:val="0"/>
          <w:marBottom w:val="0"/>
          <w:divBdr>
            <w:top w:val="none" w:sz="0" w:space="0" w:color="auto"/>
            <w:left w:val="none" w:sz="0" w:space="0" w:color="auto"/>
            <w:bottom w:val="none" w:sz="0" w:space="0" w:color="auto"/>
            <w:right w:val="none" w:sz="0" w:space="0" w:color="auto"/>
          </w:divBdr>
          <w:divsChild>
            <w:div w:id="1253778827">
              <w:marLeft w:val="255"/>
              <w:marRight w:val="0"/>
              <w:marTop w:val="0"/>
              <w:marBottom w:val="0"/>
              <w:divBdr>
                <w:top w:val="none" w:sz="0" w:space="0" w:color="auto"/>
                <w:left w:val="none" w:sz="0" w:space="0" w:color="auto"/>
                <w:bottom w:val="none" w:sz="0" w:space="0" w:color="auto"/>
                <w:right w:val="none" w:sz="0" w:space="0" w:color="auto"/>
              </w:divBdr>
            </w:div>
          </w:divsChild>
        </w:div>
      </w:divsChild>
    </w:div>
    <w:div w:id="2140951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digital-strategy.ec.europa.eu/en/factpages/poland-2025-digital-decade-country-report"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digital-strategy.ec.europa.eu/en/library/connectivity-toolbox-member-states-implementation-reports"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eur-lex.europa.eu/legal-content/EN/TXT/?uri=celex%3A61976CJ0033" TargetMode="External"/><Relationship Id="rId13" Type="http://schemas.openxmlformats.org/officeDocument/2006/relationships/hyperlink" Target="https://digital-strategy.ec.europa.eu/pl/library/digital-decade-2025-country-reports" TargetMode="External"/><Relationship Id="rId18" Type="http://schemas.openxmlformats.org/officeDocument/2006/relationships/hyperlink" Target="https://digital-decade-desi.digital-strategy.ec.europa.eu/datasets/desi/charts/desi-indicators?period=desi_2025&amp;indicator=desi_vhcn&amp;breakdown=total_pophh&amp;unit=pc_hh&amp;country=AT,BE,BG,HR,CY,CZ,DK,EE,EU,FI,FR,DE,EL,HU,IE,IT,LV,LT,LU,MT,NL,PL,PT,RO,SK,SI,ES,SE" TargetMode="External"/><Relationship Id="rId26" Type="http://schemas.openxmlformats.org/officeDocument/2006/relationships/hyperlink" Target="https://www.gov.pl/web/cyfryzacja/aukcja-pasm-700-i-800-mhz-zakonczona--nowe-czestotliwosci-dla-operatorow" TargetMode="External"/><Relationship Id="rId3" Type="http://schemas.openxmlformats.org/officeDocument/2006/relationships/hyperlink" Target="https://www.bbn.gov.pl/ftp/dokumenty/REKOMENDACJE_SBNRP_4_lipca_2024.pdf" TargetMode="External"/><Relationship Id="rId21" Type="http://schemas.openxmlformats.org/officeDocument/2006/relationships/hyperlink" Target="https://www.gov.pl/web/cyfryzacja/narodowy-plan-szerokopasmowy---zaktualizowany" TargetMode="External"/><Relationship Id="rId7" Type="http://schemas.openxmlformats.org/officeDocument/2006/relationships/hyperlink" Target="https://eur-lex.europa.eu/legal-content/EN/TXT/?uri=celex%3A61988CJ0068" TargetMode="External"/><Relationship Id="rId12" Type="http://schemas.openxmlformats.org/officeDocument/2006/relationships/hyperlink" Target="https://data.consilium.europa.eu/doc/document/PE-50-2022-INIT/pl/pdf" TargetMode="External"/><Relationship Id="rId17" Type="http://schemas.openxmlformats.org/officeDocument/2006/relationships/hyperlink" Target="https://digital-decade-desi.digital-strategy.ec.europa.eu/datasets/desi/charts/desi-indicators?period=desi_2025&amp;indicator=desi_fttp&amp;breakdown=total_pophh&amp;unit=pc_hh&amp;country=AT,BE,BG,HR,CY,CZ,DK,EE,EU,FI,FR,DE,EL,HU,IE,IT,LV,LT,LU,MT,NL,PL,PT,RO,SK,SI,ES,SE" TargetMode="External"/><Relationship Id="rId25" Type="http://schemas.openxmlformats.org/officeDocument/2006/relationships/hyperlink" Target="https://uke.gov.pl/blog/aukcja-5g-rozstrzygnieta-operatorzy-rozbuduja-swoje-sieci,94.html" TargetMode="External"/><Relationship Id="rId2" Type="http://schemas.openxmlformats.org/officeDocument/2006/relationships/hyperlink" Target="https://www.bbn.gov.pl/ftp/dokumenty/Strategia_Bezpieczenstwa_Narodowego_RP_2020.pdf" TargetMode="External"/><Relationship Id="rId16" Type="http://schemas.openxmlformats.org/officeDocument/2006/relationships/hyperlink" Target="https://digital-strategy.ec.europa.eu/en/policies/2025-state-digital-decade-package" TargetMode="External"/><Relationship Id="rId20" Type="http://schemas.openxmlformats.org/officeDocument/2006/relationships/hyperlink" Target="https://digital-strategy.ec.europa.eu/en/policies/connectivity-toolbox" TargetMode="External"/><Relationship Id="rId1" Type="http://schemas.openxmlformats.org/officeDocument/2006/relationships/hyperlink" Target="https://www.gov.pl/web/cyfryzacja/strategia-cyfryzacji-polski-do-2035-roku" TargetMode="External"/><Relationship Id="rId6" Type="http://schemas.openxmlformats.org/officeDocument/2006/relationships/hyperlink" Target="https://kluwerlawonline.com/journalIssue/Common+Market+Law+Review/37.4/67" TargetMode="External"/><Relationship Id="rId11" Type="http://schemas.openxmlformats.org/officeDocument/2006/relationships/hyperlink" Target="https://digital-strategy.ec.europa.eu/en/library/state-digital-decade-2025-report" TargetMode="External"/><Relationship Id="rId24" Type="http://schemas.openxmlformats.org/officeDocument/2006/relationships/hyperlink" Target="https://www.telko.in/5g-ma-hulac-na-calej-via-baltica" TargetMode="External"/><Relationship Id="rId5" Type="http://schemas.openxmlformats.org/officeDocument/2006/relationships/hyperlink" Target="https://eur-lex.europa.eu/legal-content/EN/TXT/?uri=CELEX%3A61978CJ0265" TargetMode="External"/><Relationship Id="rId15" Type="http://schemas.openxmlformats.org/officeDocument/2006/relationships/hyperlink" Target="https://www.gov.pl/web/cyfryzacja/program-polityki-droga-ku-cyfrowej-dekadzie-do-2030-r2" TargetMode="External"/><Relationship Id="rId23" Type="http://schemas.openxmlformats.org/officeDocument/2006/relationships/hyperlink" Target="https://www.suwalki24.pl/article/1,polska---litwa-cyberbezpieczenstwo-internet-5g-na-trasach-via-baltica-i-rail-baltica" TargetMode="External"/><Relationship Id="rId10" Type="http://schemas.openxmlformats.org/officeDocument/2006/relationships/hyperlink" Target="https://eur-lex.europa.eu/legal-content/PL/TXT/HTML/?uri=CELEX:32016R0679" TargetMode="External"/><Relationship Id="rId19" Type="http://schemas.openxmlformats.org/officeDocument/2006/relationships/hyperlink" Target="https://digital-decade-desi.digital-strategy.ec.europa.eu/datasets/desi/charts/desi-indicators?period=desi_2025&amp;indicator=desi_5gcov&amp;breakdown=total_pophh&amp;unit=pc_hh&amp;country=AT,BE,BG,HR,CY,CZ,DK,EE,EU,FI,FR,DE,EL,HU,IE,IT,LV,LT,LU,MT,NL,PL,PT,RO,SK,SI,ES,SE" TargetMode="External"/><Relationship Id="rId4" Type="http://schemas.openxmlformats.org/officeDocument/2006/relationships/hyperlink" Target="https://eur-lex.europa.eu/legal-content/PL/TXT/?uri=CELEX:61976CJ0033" TargetMode="External"/><Relationship Id="rId9" Type="http://schemas.openxmlformats.org/officeDocument/2006/relationships/hyperlink" Target="https://eur-lex.europa.eu/legal-content/EN/TXT/?uri=celex%3A61976CJ0045" TargetMode="External"/><Relationship Id="rId14" Type="http://schemas.openxmlformats.org/officeDocument/2006/relationships/hyperlink" Target="https://digital-decade-desi.digital-strategy.ec.europa.eu/datasets/desi/charts/desi-indicators?period=desi_2025&amp;indicator=desi_5gcov&amp;breakdown=total_pophh&amp;unit=pc_hh&amp;country=AT,BE,BG,HR,CY,CZ,DK,EE,EU,FI,FR,DE,EL,HU,IE,IT,LV,LT,LU,MT,NL,PL,PT,RO,SK,SI,ES,SE" TargetMode="External"/><Relationship Id="rId22" Type="http://schemas.openxmlformats.org/officeDocument/2006/relationships/hyperlink" Target="https://eur-lex.europa.eu/legal-content/pl/ALL/?uri=CELEX%3A52016DC0587"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E42623DBF209FE41AB4C217E6D85312F" ma:contentTypeVersion="4" ma:contentTypeDescription="Utwórz nowy dokument." ma:contentTypeScope="" ma:versionID="ebc131c973c7ca5b1dc6b9e3ca206eb6">
  <xsd:schema xmlns:xsd="http://www.w3.org/2001/XMLSchema" xmlns:xs="http://www.w3.org/2001/XMLSchema" xmlns:p="http://schemas.microsoft.com/office/2006/metadata/properties" xmlns:ns2="e8b27e49-1662-454f-8f33-4f0cb5ed609b" targetNamespace="http://schemas.microsoft.com/office/2006/metadata/properties" ma:root="true" ma:fieldsID="2106e731f4c523e969fd761935e02329" ns2:_="">
    <xsd:import namespace="e8b27e49-1662-454f-8f33-4f0cb5ed609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b27e49-1662-454f-8f33-4f0cb5ed609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F8FFC52-094D-4425-858E-C167DADEA888}">
  <ds:schemaRefs>
    <ds:schemaRef ds:uri="http://schemas.microsoft.com/sharepoint/v3/contenttype/forms"/>
  </ds:schemaRefs>
</ds:datastoreItem>
</file>

<file path=customXml/itemProps2.xml><?xml version="1.0" encoding="utf-8"?>
<ds:datastoreItem xmlns:ds="http://schemas.openxmlformats.org/officeDocument/2006/customXml" ds:itemID="{C44FA572-2BAD-4CC6-BC42-0BB4405DBD0C}">
  <ds:schemaRefs>
    <ds:schemaRef ds:uri="http://schemas.openxmlformats.org/officeDocument/2006/bibliography"/>
  </ds:schemaRefs>
</ds:datastoreItem>
</file>

<file path=customXml/itemProps3.xml><?xml version="1.0" encoding="utf-8"?>
<ds:datastoreItem xmlns:ds="http://schemas.openxmlformats.org/officeDocument/2006/customXml" ds:itemID="{99872F0C-1486-4121-A225-3B770C56778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5725538-9940-4237-B09F-AF63F17130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b27e49-1662-454f-8f33-4f0cb5ed60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6b5e84bc-ccb4-4457-85a0-05c2a812f6c1}" enabled="0" method="" siteId="{6b5e84bc-ccb4-4457-85a0-05c2a812f6c1}" removed="1"/>
</clbl:labelList>
</file>

<file path=docProps/app.xml><?xml version="1.0" encoding="utf-8"?>
<Properties xmlns="http://schemas.openxmlformats.org/officeDocument/2006/extended-properties" xmlns:vt="http://schemas.openxmlformats.org/officeDocument/2006/docPropsVTypes">
  <Template>Normal</Template>
  <TotalTime>1</TotalTime>
  <Pages>115</Pages>
  <Words>40178</Words>
  <Characters>241070</Characters>
  <Application>Microsoft Office Word</Application>
  <DocSecurity>0</DocSecurity>
  <Lines>2008</Lines>
  <Paragraphs>561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280687</CharactersWithSpaces>
  <SharedDoc>false</SharedDoc>
  <HLinks>
    <vt:vector size="168" baseType="variant">
      <vt:variant>
        <vt:i4>7077936</vt:i4>
      </vt:variant>
      <vt:variant>
        <vt:i4>3</vt:i4>
      </vt:variant>
      <vt:variant>
        <vt:i4>0</vt:i4>
      </vt:variant>
      <vt:variant>
        <vt:i4>5</vt:i4>
      </vt:variant>
      <vt:variant>
        <vt:lpwstr>https://digital-strategy.ec.europa.eu/en/library/connectivity-toolbox-member-states-implementation-reports</vt:lpwstr>
      </vt:variant>
      <vt:variant>
        <vt:lpwstr/>
      </vt:variant>
      <vt:variant>
        <vt:i4>917581</vt:i4>
      </vt:variant>
      <vt:variant>
        <vt:i4>0</vt:i4>
      </vt:variant>
      <vt:variant>
        <vt:i4>0</vt:i4>
      </vt:variant>
      <vt:variant>
        <vt:i4>5</vt:i4>
      </vt:variant>
      <vt:variant>
        <vt:lpwstr>https://digital-strategy.ec.europa.eu/en/factpages/poland-2025-digital-decade-country-report</vt:lpwstr>
      </vt:variant>
      <vt:variant>
        <vt:lpwstr/>
      </vt:variant>
      <vt:variant>
        <vt:i4>2162812</vt:i4>
      </vt:variant>
      <vt:variant>
        <vt:i4>78</vt:i4>
      </vt:variant>
      <vt:variant>
        <vt:i4>0</vt:i4>
      </vt:variant>
      <vt:variant>
        <vt:i4>5</vt:i4>
      </vt:variant>
      <vt:variant>
        <vt:lpwstr>https://www.gov.pl/web/cyfryzacja/aukcja-pasm-700-i-800-mhz-zakonczona--nowe-czestotliwosci-dla-operatorow</vt:lpwstr>
      </vt:variant>
      <vt:variant>
        <vt:lpwstr/>
      </vt:variant>
      <vt:variant>
        <vt:i4>1245215</vt:i4>
      </vt:variant>
      <vt:variant>
        <vt:i4>75</vt:i4>
      </vt:variant>
      <vt:variant>
        <vt:i4>0</vt:i4>
      </vt:variant>
      <vt:variant>
        <vt:i4>5</vt:i4>
      </vt:variant>
      <vt:variant>
        <vt:lpwstr>https://uke.gov.pl/blog/aukcja-5g-rozstrzygnieta-operatorzy-rozbuduja-swoje-sieci,94.html</vt:lpwstr>
      </vt:variant>
      <vt:variant>
        <vt:lpwstr/>
      </vt:variant>
      <vt:variant>
        <vt:i4>4194331</vt:i4>
      </vt:variant>
      <vt:variant>
        <vt:i4>72</vt:i4>
      </vt:variant>
      <vt:variant>
        <vt:i4>0</vt:i4>
      </vt:variant>
      <vt:variant>
        <vt:i4>5</vt:i4>
      </vt:variant>
      <vt:variant>
        <vt:lpwstr>https://www.telko.in/5g-ma-hulac-na-calej-via-baltica</vt:lpwstr>
      </vt:variant>
      <vt:variant>
        <vt:lpwstr/>
      </vt:variant>
      <vt:variant>
        <vt:i4>3080303</vt:i4>
      </vt:variant>
      <vt:variant>
        <vt:i4>69</vt:i4>
      </vt:variant>
      <vt:variant>
        <vt:i4>0</vt:i4>
      </vt:variant>
      <vt:variant>
        <vt:i4>5</vt:i4>
      </vt:variant>
      <vt:variant>
        <vt:lpwstr>https://www.suwalki24.pl/article/1,polska---litwa-cyberbezpieczenstwo-internet-5g-na-trasach-via-baltica-i-rail-baltica</vt:lpwstr>
      </vt:variant>
      <vt:variant>
        <vt:lpwstr/>
      </vt:variant>
      <vt:variant>
        <vt:i4>7995429</vt:i4>
      </vt:variant>
      <vt:variant>
        <vt:i4>66</vt:i4>
      </vt:variant>
      <vt:variant>
        <vt:i4>0</vt:i4>
      </vt:variant>
      <vt:variant>
        <vt:i4>5</vt:i4>
      </vt:variant>
      <vt:variant>
        <vt:lpwstr>https://eur-lex.europa.eu/legal-content/pl/ALL/?uri=CELEX%3A52016DC0587</vt:lpwstr>
      </vt:variant>
      <vt:variant>
        <vt:lpwstr/>
      </vt:variant>
      <vt:variant>
        <vt:i4>3932265</vt:i4>
      </vt:variant>
      <vt:variant>
        <vt:i4>63</vt:i4>
      </vt:variant>
      <vt:variant>
        <vt:i4>0</vt:i4>
      </vt:variant>
      <vt:variant>
        <vt:i4>5</vt:i4>
      </vt:variant>
      <vt:variant>
        <vt:lpwstr>https://www.gov.pl/web/cyfryzacja/narodowy-plan-szerokopasmowy---zaktualizowany</vt:lpwstr>
      </vt:variant>
      <vt:variant>
        <vt:lpwstr/>
      </vt:variant>
      <vt:variant>
        <vt:i4>7274545</vt:i4>
      </vt:variant>
      <vt:variant>
        <vt:i4>60</vt:i4>
      </vt:variant>
      <vt:variant>
        <vt:i4>0</vt:i4>
      </vt:variant>
      <vt:variant>
        <vt:i4>5</vt:i4>
      </vt:variant>
      <vt:variant>
        <vt:lpwstr>https://digital-strategy.ec.europa.eu/en/policies/connectivity-toolbox</vt:lpwstr>
      </vt:variant>
      <vt:variant>
        <vt:lpwstr/>
      </vt:variant>
      <vt:variant>
        <vt:i4>2818103</vt:i4>
      </vt:variant>
      <vt:variant>
        <vt:i4>57</vt:i4>
      </vt:variant>
      <vt:variant>
        <vt:i4>0</vt:i4>
      </vt:variant>
      <vt:variant>
        <vt:i4>5</vt:i4>
      </vt:variant>
      <vt:variant>
        <vt:lpwstr>https://digital-decade-desi.digital-strategy.ec.europa.eu/datasets/desi/charts/desi-indicators?period=desi_2025&amp;indicator=desi_5gcov&amp;breakdown=total_pophh&amp;unit=pc_hh&amp;country=AT,BE,BG,HR,CY,CZ,DK,EE,EU,FI,FR,DE,EL,HU,IE,IT,LV,LT,LU,MT,NL,PL,PT,RO,SK,SI,ES,SE</vt:lpwstr>
      </vt:variant>
      <vt:variant>
        <vt:lpwstr/>
      </vt:variant>
      <vt:variant>
        <vt:i4>2818080</vt:i4>
      </vt:variant>
      <vt:variant>
        <vt:i4>54</vt:i4>
      </vt:variant>
      <vt:variant>
        <vt:i4>0</vt:i4>
      </vt:variant>
      <vt:variant>
        <vt:i4>5</vt:i4>
      </vt:variant>
      <vt:variant>
        <vt:lpwstr>https://digital-decade-desi.digital-strategy.ec.europa.eu/datasets/desi/charts/desi-indicators?period=desi_2025&amp;indicator=desi_vhcn&amp;breakdown=total_pophh&amp;unit=pc_hh&amp;country=AT,BE,BG,HR,CY,CZ,DK,EE,EU,FI,FR,DE,EL,HU,IE,IT,LV,LT,LU,MT,NL,PL,PT,RO,SK,SI,ES,SE</vt:lpwstr>
      </vt:variant>
      <vt:variant>
        <vt:lpwstr/>
      </vt:variant>
      <vt:variant>
        <vt:i4>2883618</vt:i4>
      </vt:variant>
      <vt:variant>
        <vt:i4>51</vt:i4>
      </vt:variant>
      <vt:variant>
        <vt:i4>0</vt:i4>
      </vt:variant>
      <vt:variant>
        <vt:i4>5</vt:i4>
      </vt:variant>
      <vt:variant>
        <vt:lpwstr>https://digital-decade-desi.digital-strategy.ec.europa.eu/datasets/desi/charts/desi-indicators?period=desi_2025&amp;indicator=desi_fttp&amp;breakdown=total_pophh&amp;unit=pc_hh&amp;country=AT,BE,BG,HR,CY,CZ,DK,EE,EU,FI,FR,DE,EL,HU,IE,IT,LV,LT,LU,MT,NL,PL,PT,RO,SK,SI,ES,SE</vt:lpwstr>
      </vt:variant>
      <vt:variant>
        <vt:lpwstr/>
      </vt:variant>
      <vt:variant>
        <vt:i4>4128817</vt:i4>
      </vt:variant>
      <vt:variant>
        <vt:i4>48</vt:i4>
      </vt:variant>
      <vt:variant>
        <vt:i4>0</vt:i4>
      </vt:variant>
      <vt:variant>
        <vt:i4>5</vt:i4>
      </vt:variant>
      <vt:variant>
        <vt:lpwstr>https://digital-strategy.ec.europa.eu/en/policies/2025-state-digital-decade-package</vt:lpwstr>
      </vt:variant>
      <vt:variant>
        <vt:lpwstr/>
      </vt:variant>
      <vt:variant>
        <vt:i4>196694</vt:i4>
      </vt:variant>
      <vt:variant>
        <vt:i4>45</vt:i4>
      </vt:variant>
      <vt:variant>
        <vt:i4>0</vt:i4>
      </vt:variant>
      <vt:variant>
        <vt:i4>5</vt:i4>
      </vt:variant>
      <vt:variant>
        <vt:lpwstr>https://www.gov.pl/web/cyfryzacja/program-polityki-droga-ku-cyfrowej-dekadzie-do-2030-r2</vt:lpwstr>
      </vt:variant>
      <vt:variant>
        <vt:lpwstr/>
      </vt:variant>
      <vt:variant>
        <vt:i4>2818103</vt:i4>
      </vt:variant>
      <vt:variant>
        <vt:i4>39</vt:i4>
      </vt:variant>
      <vt:variant>
        <vt:i4>0</vt:i4>
      </vt:variant>
      <vt:variant>
        <vt:i4>5</vt:i4>
      </vt:variant>
      <vt:variant>
        <vt:lpwstr>https://digital-decade-desi.digital-strategy.ec.europa.eu/datasets/desi/charts/desi-indicators?period=desi_2025&amp;indicator=desi_5gcov&amp;breakdown=total_pophh&amp;unit=pc_hh&amp;country=AT,BE,BG,HR,CY,CZ,DK,EE,EU,FI,FR,DE,EL,HU,IE,IT,LV,LT,LU,MT,NL,PL,PT,RO,SK,SI,ES,SE</vt:lpwstr>
      </vt:variant>
      <vt:variant>
        <vt:lpwstr/>
      </vt:variant>
      <vt:variant>
        <vt:i4>1835009</vt:i4>
      </vt:variant>
      <vt:variant>
        <vt:i4>36</vt:i4>
      </vt:variant>
      <vt:variant>
        <vt:i4>0</vt:i4>
      </vt:variant>
      <vt:variant>
        <vt:i4>5</vt:i4>
      </vt:variant>
      <vt:variant>
        <vt:lpwstr>https://digital-strategy.ec.europa.eu/pl/library/digital-decade-2025-country-reports</vt:lpwstr>
      </vt:variant>
      <vt:variant>
        <vt:lpwstr/>
      </vt:variant>
      <vt:variant>
        <vt:i4>4915278</vt:i4>
      </vt:variant>
      <vt:variant>
        <vt:i4>33</vt:i4>
      </vt:variant>
      <vt:variant>
        <vt:i4>0</vt:i4>
      </vt:variant>
      <vt:variant>
        <vt:i4>5</vt:i4>
      </vt:variant>
      <vt:variant>
        <vt:lpwstr>https://data.consilium.europa.eu/doc/document/PE-50-2022-INIT/pl/pdf</vt:lpwstr>
      </vt:variant>
      <vt:variant>
        <vt:lpwstr/>
      </vt:variant>
      <vt:variant>
        <vt:i4>65555</vt:i4>
      </vt:variant>
      <vt:variant>
        <vt:i4>30</vt:i4>
      </vt:variant>
      <vt:variant>
        <vt:i4>0</vt:i4>
      </vt:variant>
      <vt:variant>
        <vt:i4>5</vt:i4>
      </vt:variant>
      <vt:variant>
        <vt:lpwstr>https://digital-strategy.ec.europa.eu/en/library/state-digital-decade-2025-report</vt:lpwstr>
      </vt:variant>
      <vt:variant>
        <vt:lpwstr/>
      </vt:variant>
      <vt:variant>
        <vt:i4>6225945</vt:i4>
      </vt:variant>
      <vt:variant>
        <vt:i4>27</vt:i4>
      </vt:variant>
      <vt:variant>
        <vt:i4>0</vt:i4>
      </vt:variant>
      <vt:variant>
        <vt:i4>5</vt:i4>
      </vt:variant>
      <vt:variant>
        <vt:lpwstr>https://eur-lex.europa.eu/legal-content/PL/TXT/HTML/?uri=CELEX:32016R0679</vt:lpwstr>
      </vt:variant>
      <vt:variant>
        <vt:lpwstr/>
      </vt:variant>
      <vt:variant>
        <vt:i4>8060962</vt:i4>
      </vt:variant>
      <vt:variant>
        <vt:i4>24</vt:i4>
      </vt:variant>
      <vt:variant>
        <vt:i4>0</vt:i4>
      </vt:variant>
      <vt:variant>
        <vt:i4>5</vt:i4>
      </vt:variant>
      <vt:variant>
        <vt:lpwstr>https://eur-lex.europa.eu/legal-content/EN/TXT/?uri=celex%3A61976CJ0045</vt:lpwstr>
      </vt:variant>
      <vt:variant>
        <vt:lpwstr/>
      </vt:variant>
      <vt:variant>
        <vt:i4>8126498</vt:i4>
      </vt:variant>
      <vt:variant>
        <vt:i4>21</vt:i4>
      </vt:variant>
      <vt:variant>
        <vt:i4>0</vt:i4>
      </vt:variant>
      <vt:variant>
        <vt:i4>5</vt:i4>
      </vt:variant>
      <vt:variant>
        <vt:lpwstr>https://eur-lex.europa.eu/legal-content/EN/TXT/?uri=celex%3A61976CJ0033</vt:lpwstr>
      </vt:variant>
      <vt:variant>
        <vt:lpwstr/>
      </vt:variant>
      <vt:variant>
        <vt:i4>7733292</vt:i4>
      </vt:variant>
      <vt:variant>
        <vt:i4>18</vt:i4>
      </vt:variant>
      <vt:variant>
        <vt:i4>0</vt:i4>
      </vt:variant>
      <vt:variant>
        <vt:i4>5</vt:i4>
      </vt:variant>
      <vt:variant>
        <vt:lpwstr>https://eur-lex.europa.eu/legal-content/EN/TXT/?uri=celex%3A61988CJ0068</vt:lpwstr>
      </vt:variant>
      <vt:variant>
        <vt:lpwstr/>
      </vt:variant>
      <vt:variant>
        <vt:i4>5046342</vt:i4>
      </vt:variant>
      <vt:variant>
        <vt:i4>15</vt:i4>
      </vt:variant>
      <vt:variant>
        <vt:i4>0</vt:i4>
      </vt:variant>
      <vt:variant>
        <vt:i4>5</vt:i4>
      </vt:variant>
      <vt:variant>
        <vt:lpwstr>https://kluwerlawonline.com/journalIssue/Common+Market+Law+Review/37.4/67</vt:lpwstr>
      </vt:variant>
      <vt:variant>
        <vt:lpwstr/>
      </vt:variant>
      <vt:variant>
        <vt:i4>7929902</vt:i4>
      </vt:variant>
      <vt:variant>
        <vt:i4>12</vt:i4>
      </vt:variant>
      <vt:variant>
        <vt:i4>0</vt:i4>
      </vt:variant>
      <vt:variant>
        <vt:i4>5</vt:i4>
      </vt:variant>
      <vt:variant>
        <vt:lpwstr>https://eur-lex.europa.eu/legal-content/EN/TXT/?uri=CELEX%3A61978CJ0265</vt:lpwstr>
      </vt:variant>
      <vt:variant>
        <vt:lpwstr/>
      </vt:variant>
      <vt:variant>
        <vt:i4>4</vt:i4>
      </vt:variant>
      <vt:variant>
        <vt:i4>9</vt:i4>
      </vt:variant>
      <vt:variant>
        <vt:i4>0</vt:i4>
      </vt:variant>
      <vt:variant>
        <vt:i4>5</vt:i4>
      </vt:variant>
      <vt:variant>
        <vt:lpwstr>https://eur-lex.europa.eu/legal-content/PL/TXT/?uri=CELEX:61976CJ0033</vt:lpwstr>
      </vt:variant>
      <vt:variant>
        <vt:lpwstr/>
      </vt:variant>
      <vt:variant>
        <vt:i4>5439518</vt:i4>
      </vt:variant>
      <vt:variant>
        <vt:i4>6</vt:i4>
      </vt:variant>
      <vt:variant>
        <vt:i4>0</vt:i4>
      </vt:variant>
      <vt:variant>
        <vt:i4>5</vt:i4>
      </vt:variant>
      <vt:variant>
        <vt:lpwstr>https://www.bbn.gov.pl/ftp/dokumenty/REKOMENDACJE_SBNRP_4_lipca_2024.pdf</vt:lpwstr>
      </vt:variant>
      <vt:variant>
        <vt:lpwstr/>
      </vt:variant>
      <vt:variant>
        <vt:i4>4522055</vt:i4>
      </vt:variant>
      <vt:variant>
        <vt:i4>3</vt:i4>
      </vt:variant>
      <vt:variant>
        <vt:i4>0</vt:i4>
      </vt:variant>
      <vt:variant>
        <vt:i4>5</vt:i4>
      </vt:variant>
      <vt:variant>
        <vt:lpwstr>https://www.bbn.gov.pl/ftp/dokumenty/Strategia_Bezpieczenstwa_Narodowego_RP_2020.pdf</vt:lpwstr>
      </vt:variant>
      <vt:variant>
        <vt:lpwstr/>
      </vt:variant>
      <vt:variant>
        <vt:i4>6553662</vt:i4>
      </vt:variant>
      <vt:variant>
        <vt:i4>0</vt:i4>
      </vt:variant>
      <vt:variant>
        <vt:i4>0</vt:i4>
      </vt:variant>
      <vt:variant>
        <vt:i4>5</vt:i4>
      </vt:variant>
      <vt:variant>
        <vt:lpwstr>https://www.gov.pl/web/cyfryzacja/strategia-cyfryzacji-polski-do-2035-roku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Czwordon Grzegorz</dc:creator>
  <cp:keywords/>
  <dc:description/>
  <cp:lastModifiedBy>Osiński Janusz</cp:lastModifiedBy>
  <cp:revision>2</cp:revision>
  <dcterms:created xsi:type="dcterms:W3CDTF">2025-09-26T08:28:00Z</dcterms:created>
  <dcterms:modified xsi:type="dcterms:W3CDTF">2025-09-26T08:28:00Z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0x010100E42623DBF209FE41AB4C217E6D85312F</vt:lpwstr>
  </property>
</Properties>
</file>