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6"/>
        <w:gridCol w:w="2521"/>
        <w:gridCol w:w="1596"/>
        <w:gridCol w:w="5515"/>
        <w:gridCol w:w="3806"/>
      </w:tblGrid>
      <w:tr w:rsidR="006B25E4" w:rsidRPr="009876D5" w14:paraId="633835C0" w14:textId="77777777" w:rsidTr="00B72D0B">
        <w:tc>
          <w:tcPr>
            <w:tcW w:w="13994" w:type="dxa"/>
            <w:gridSpan w:val="5"/>
          </w:tcPr>
          <w:p w14:paraId="21E37658" w14:textId="77777777" w:rsidR="00FE0C82" w:rsidRDefault="006B25E4" w:rsidP="009876D5">
            <w:pPr>
              <w:jc w:val="center"/>
              <w:rPr>
                <w:rFonts w:ascii="Aptos" w:hAnsi="Aptos" w:cstheme="minorHAnsi"/>
                <w:b/>
                <w:bCs/>
                <w:i/>
                <w:iCs/>
              </w:rPr>
            </w:pPr>
            <w:r w:rsidRPr="009876D5">
              <w:rPr>
                <w:b/>
                <w:bCs/>
              </w:rPr>
              <w:t xml:space="preserve">Uwagi do </w:t>
            </w:r>
            <w:r w:rsidR="00FE0C82">
              <w:rPr>
                <w:b/>
                <w:bCs/>
              </w:rPr>
              <w:t xml:space="preserve">projektu </w:t>
            </w:r>
            <w:r w:rsidRPr="009876D5">
              <w:rPr>
                <w:rFonts w:ascii="Aptos" w:hAnsi="Aptos" w:cstheme="minorHAnsi"/>
                <w:b/>
                <w:bCs/>
                <w:i/>
                <w:iCs/>
              </w:rPr>
              <w:t>ustawy o zmianie ustawy o wspieraniu rozwoju usług i sieci telekomunikacyjnych</w:t>
            </w:r>
          </w:p>
          <w:p w14:paraId="07AF17FF" w14:textId="0A2A7686" w:rsidR="006B25E4" w:rsidRPr="009876D5" w:rsidRDefault="006B25E4" w:rsidP="009876D5">
            <w:pPr>
              <w:jc w:val="center"/>
              <w:rPr>
                <w:b/>
                <w:bCs/>
              </w:rPr>
            </w:pPr>
            <w:r w:rsidRPr="009876D5">
              <w:rPr>
                <w:rFonts w:ascii="Aptos" w:hAnsi="Aptos" w:cstheme="minorHAnsi"/>
                <w:b/>
                <w:bCs/>
                <w:i/>
                <w:iCs/>
              </w:rPr>
              <w:t xml:space="preserve"> oraz niektórych innych ustaw</w:t>
            </w:r>
            <w:r w:rsidR="00B63464">
              <w:rPr>
                <w:rFonts w:ascii="Aptos" w:hAnsi="Aptos" w:cstheme="minorHAnsi"/>
                <w:b/>
                <w:bCs/>
                <w:i/>
                <w:iCs/>
              </w:rPr>
              <w:t xml:space="preserve"> (UC 116)</w:t>
            </w:r>
          </w:p>
        </w:tc>
      </w:tr>
      <w:tr w:rsidR="006B25E4" w:rsidRPr="009876D5" w14:paraId="6807A92E" w14:textId="77777777" w:rsidTr="006B25E4">
        <w:tc>
          <w:tcPr>
            <w:tcW w:w="556" w:type="dxa"/>
          </w:tcPr>
          <w:p w14:paraId="7E72F5B7" w14:textId="5907B91F" w:rsidR="006B25E4" w:rsidRPr="009876D5" w:rsidRDefault="006B25E4" w:rsidP="009876D5">
            <w:pPr>
              <w:jc w:val="center"/>
              <w:rPr>
                <w:b/>
                <w:bCs/>
              </w:rPr>
            </w:pPr>
            <w:r w:rsidRPr="009876D5">
              <w:rPr>
                <w:b/>
                <w:bCs/>
              </w:rPr>
              <w:t>Lp.</w:t>
            </w:r>
          </w:p>
        </w:tc>
        <w:tc>
          <w:tcPr>
            <w:tcW w:w="2521" w:type="dxa"/>
          </w:tcPr>
          <w:p w14:paraId="1B496E0F" w14:textId="15A945F5" w:rsidR="006B25E4" w:rsidRPr="009876D5" w:rsidRDefault="006B25E4" w:rsidP="009876D5">
            <w:pPr>
              <w:jc w:val="center"/>
              <w:rPr>
                <w:b/>
                <w:bCs/>
              </w:rPr>
            </w:pPr>
            <w:r w:rsidRPr="009876D5">
              <w:rPr>
                <w:b/>
                <w:bCs/>
              </w:rPr>
              <w:t>Podmiot zgłaszający uwagę</w:t>
            </w:r>
          </w:p>
        </w:tc>
        <w:tc>
          <w:tcPr>
            <w:tcW w:w="1596" w:type="dxa"/>
          </w:tcPr>
          <w:p w14:paraId="08FEEF9D" w14:textId="1C894057" w:rsidR="006B25E4" w:rsidRPr="009876D5" w:rsidRDefault="006B25E4" w:rsidP="009876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Jednostka redakcyjna</w:t>
            </w:r>
          </w:p>
        </w:tc>
        <w:tc>
          <w:tcPr>
            <w:tcW w:w="5515" w:type="dxa"/>
          </w:tcPr>
          <w:p w14:paraId="6B100399" w14:textId="1BDD0469" w:rsidR="006B25E4" w:rsidRPr="009876D5" w:rsidRDefault="006B25E4" w:rsidP="009876D5">
            <w:pPr>
              <w:jc w:val="center"/>
              <w:rPr>
                <w:b/>
                <w:bCs/>
              </w:rPr>
            </w:pPr>
            <w:r w:rsidRPr="009876D5">
              <w:rPr>
                <w:b/>
                <w:bCs/>
              </w:rPr>
              <w:t>Treść uwagi</w:t>
            </w:r>
          </w:p>
        </w:tc>
        <w:tc>
          <w:tcPr>
            <w:tcW w:w="3806" w:type="dxa"/>
          </w:tcPr>
          <w:p w14:paraId="6066EFBA" w14:textId="1F782A26" w:rsidR="006B25E4" w:rsidRPr="009876D5" w:rsidRDefault="006B25E4" w:rsidP="009876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Stanowisko MC</w:t>
            </w:r>
            <w:r w:rsidRPr="009876D5">
              <w:rPr>
                <w:b/>
                <w:bCs/>
              </w:rPr>
              <w:t xml:space="preserve"> do uwagi</w:t>
            </w:r>
          </w:p>
        </w:tc>
      </w:tr>
      <w:tr w:rsidR="006B25E4" w14:paraId="69386A48" w14:textId="77777777" w:rsidTr="006B25E4">
        <w:tc>
          <w:tcPr>
            <w:tcW w:w="556" w:type="dxa"/>
          </w:tcPr>
          <w:p w14:paraId="08F23829" w14:textId="6DB9D90D" w:rsidR="006B25E4" w:rsidRDefault="006B25E4" w:rsidP="009832C3">
            <w:pPr>
              <w:pStyle w:val="Akapitzlist"/>
              <w:numPr>
                <w:ilvl w:val="0"/>
                <w:numId w:val="1"/>
              </w:numPr>
              <w:ind w:left="357" w:hanging="357"/>
            </w:pPr>
          </w:p>
        </w:tc>
        <w:tc>
          <w:tcPr>
            <w:tcW w:w="2521" w:type="dxa"/>
          </w:tcPr>
          <w:p w14:paraId="4F612654" w14:textId="77777777" w:rsidR="006B25E4" w:rsidRDefault="006B25E4"/>
        </w:tc>
        <w:tc>
          <w:tcPr>
            <w:tcW w:w="1596" w:type="dxa"/>
          </w:tcPr>
          <w:p w14:paraId="6EA4D638" w14:textId="77777777" w:rsidR="006B25E4" w:rsidRDefault="006B25E4"/>
        </w:tc>
        <w:tc>
          <w:tcPr>
            <w:tcW w:w="5515" w:type="dxa"/>
          </w:tcPr>
          <w:p w14:paraId="5D084F83" w14:textId="373B07BE" w:rsidR="006B25E4" w:rsidRDefault="006B25E4"/>
        </w:tc>
        <w:tc>
          <w:tcPr>
            <w:tcW w:w="3806" w:type="dxa"/>
          </w:tcPr>
          <w:p w14:paraId="22DF3D1E" w14:textId="77777777" w:rsidR="006B25E4" w:rsidRDefault="006B25E4"/>
        </w:tc>
      </w:tr>
      <w:tr w:rsidR="006B25E4" w14:paraId="6C610F42" w14:textId="77777777" w:rsidTr="006B25E4">
        <w:tc>
          <w:tcPr>
            <w:tcW w:w="556" w:type="dxa"/>
          </w:tcPr>
          <w:p w14:paraId="345249D0" w14:textId="77777777" w:rsidR="006B25E4" w:rsidRDefault="006B25E4" w:rsidP="009832C3">
            <w:pPr>
              <w:pStyle w:val="Akapitzlist"/>
              <w:numPr>
                <w:ilvl w:val="0"/>
                <w:numId w:val="1"/>
              </w:numPr>
              <w:ind w:left="357" w:hanging="357"/>
            </w:pPr>
          </w:p>
        </w:tc>
        <w:tc>
          <w:tcPr>
            <w:tcW w:w="2521" w:type="dxa"/>
          </w:tcPr>
          <w:p w14:paraId="53E67B7D" w14:textId="77777777" w:rsidR="006B25E4" w:rsidRDefault="006B25E4"/>
        </w:tc>
        <w:tc>
          <w:tcPr>
            <w:tcW w:w="1596" w:type="dxa"/>
          </w:tcPr>
          <w:p w14:paraId="55E7B78B" w14:textId="77777777" w:rsidR="006B25E4" w:rsidRDefault="006B25E4"/>
        </w:tc>
        <w:tc>
          <w:tcPr>
            <w:tcW w:w="5515" w:type="dxa"/>
          </w:tcPr>
          <w:p w14:paraId="4C1C5CD3" w14:textId="44BB0626" w:rsidR="006B25E4" w:rsidRDefault="006B25E4"/>
        </w:tc>
        <w:tc>
          <w:tcPr>
            <w:tcW w:w="3806" w:type="dxa"/>
          </w:tcPr>
          <w:p w14:paraId="7721F280" w14:textId="77777777" w:rsidR="006B25E4" w:rsidRDefault="006B25E4"/>
        </w:tc>
      </w:tr>
      <w:tr w:rsidR="006B25E4" w14:paraId="67543D01" w14:textId="77777777" w:rsidTr="006B25E4">
        <w:tc>
          <w:tcPr>
            <w:tcW w:w="556" w:type="dxa"/>
          </w:tcPr>
          <w:p w14:paraId="6293536E" w14:textId="77777777" w:rsidR="006B25E4" w:rsidRDefault="006B25E4" w:rsidP="009832C3">
            <w:pPr>
              <w:pStyle w:val="Akapitzlist"/>
              <w:numPr>
                <w:ilvl w:val="0"/>
                <w:numId w:val="1"/>
              </w:numPr>
              <w:ind w:left="357" w:hanging="357"/>
            </w:pPr>
          </w:p>
        </w:tc>
        <w:tc>
          <w:tcPr>
            <w:tcW w:w="2521" w:type="dxa"/>
          </w:tcPr>
          <w:p w14:paraId="48F497EC" w14:textId="77777777" w:rsidR="006B25E4" w:rsidRDefault="006B25E4"/>
        </w:tc>
        <w:tc>
          <w:tcPr>
            <w:tcW w:w="1596" w:type="dxa"/>
          </w:tcPr>
          <w:p w14:paraId="083B8B7D" w14:textId="77777777" w:rsidR="006B25E4" w:rsidRDefault="006B25E4"/>
        </w:tc>
        <w:tc>
          <w:tcPr>
            <w:tcW w:w="5515" w:type="dxa"/>
          </w:tcPr>
          <w:p w14:paraId="6A752754" w14:textId="3579443C" w:rsidR="006B25E4" w:rsidRDefault="006B25E4"/>
        </w:tc>
        <w:tc>
          <w:tcPr>
            <w:tcW w:w="3806" w:type="dxa"/>
          </w:tcPr>
          <w:p w14:paraId="2B729F41" w14:textId="77777777" w:rsidR="006B25E4" w:rsidRDefault="006B25E4"/>
        </w:tc>
      </w:tr>
      <w:tr w:rsidR="006B25E4" w14:paraId="42BC2C2A" w14:textId="77777777" w:rsidTr="006B25E4">
        <w:tc>
          <w:tcPr>
            <w:tcW w:w="556" w:type="dxa"/>
          </w:tcPr>
          <w:p w14:paraId="25B538A4" w14:textId="77777777" w:rsidR="006B25E4" w:rsidRDefault="006B25E4" w:rsidP="009832C3">
            <w:pPr>
              <w:pStyle w:val="Akapitzlist"/>
              <w:numPr>
                <w:ilvl w:val="0"/>
                <w:numId w:val="1"/>
              </w:numPr>
              <w:ind w:left="357" w:hanging="357"/>
            </w:pPr>
          </w:p>
        </w:tc>
        <w:tc>
          <w:tcPr>
            <w:tcW w:w="2521" w:type="dxa"/>
          </w:tcPr>
          <w:p w14:paraId="344AA6EC" w14:textId="77777777" w:rsidR="006B25E4" w:rsidRDefault="006B25E4"/>
        </w:tc>
        <w:tc>
          <w:tcPr>
            <w:tcW w:w="1596" w:type="dxa"/>
          </w:tcPr>
          <w:p w14:paraId="43BCB313" w14:textId="77777777" w:rsidR="006B25E4" w:rsidRDefault="006B25E4"/>
        </w:tc>
        <w:tc>
          <w:tcPr>
            <w:tcW w:w="5515" w:type="dxa"/>
          </w:tcPr>
          <w:p w14:paraId="2EF2802E" w14:textId="6F62FE25" w:rsidR="006B25E4" w:rsidRDefault="006B25E4"/>
        </w:tc>
        <w:tc>
          <w:tcPr>
            <w:tcW w:w="3806" w:type="dxa"/>
          </w:tcPr>
          <w:p w14:paraId="282C3363" w14:textId="77777777" w:rsidR="006B25E4" w:rsidRDefault="006B25E4"/>
        </w:tc>
      </w:tr>
      <w:tr w:rsidR="006B25E4" w14:paraId="432A9CBE" w14:textId="77777777" w:rsidTr="006B25E4">
        <w:tc>
          <w:tcPr>
            <w:tcW w:w="556" w:type="dxa"/>
          </w:tcPr>
          <w:p w14:paraId="47F720DF" w14:textId="77777777" w:rsidR="006B25E4" w:rsidRDefault="006B25E4"/>
        </w:tc>
        <w:tc>
          <w:tcPr>
            <w:tcW w:w="2521" w:type="dxa"/>
          </w:tcPr>
          <w:p w14:paraId="6EB4EE24" w14:textId="77777777" w:rsidR="006B25E4" w:rsidRDefault="006B25E4"/>
        </w:tc>
        <w:tc>
          <w:tcPr>
            <w:tcW w:w="1596" w:type="dxa"/>
          </w:tcPr>
          <w:p w14:paraId="4EC114E7" w14:textId="77777777" w:rsidR="006B25E4" w:rsidRDefault="006B25E4"/>
        </w:tc>
        <w:tc>
          <w:tcPr>
            <w:tcW w:w="5515" w:type="dxa"/>
          </w:tcPr>
          <w:p w14:paraId="2E20C0D5" w14:textId="392EAD74" w:rsidR="006B25E4" w:rsidRDefault="006B25E4"/>
        </w:tc>
        <w:tc>
          <w:tcPr>
            <w:tcW w:w="3806" w:type="dxa"/>
          </w:tcPr>
          <w:p w14:paraId="399278A1" w14:textId="77777777" w:rsidR="006B25E4" w:rsidRDefault="006B25E4"/>
        </w:tc>
      </w:tr>
    </w:tbl>
    <w:p w14:paraId="6F9DE1CE" w14:textId="77777777" w:rsidR="00CB35B8" w:rsidRDefault="00CB35B8"/>
    <w:sectPr w:rsidR="00CB35B8" w:rsidSect="009876D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220E9"/>
    <w:multiLevelType w:val="hybridMultilevel"/>
    <w:tmpl w:val="625A76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8817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6D5"/>
    <w:rsid w:val="00287059"/>
    <w:rsid w:val="00305540"/>
    <w:rsid w:val="003F08E0"/>
    <w:rsid w:val="004A270B"/>
    <w:rsid w:val="005F3824"/>
    <w:rsid w:val="006202FC"/>
    <w:rsid w:val="006B25E4"/>
    <w:rsid w:val="006F4BB6"/>
    <w:rsid w:val="009832C3"/>
    <w:rsid w:val="009876D5"/>
    <w:rsid w:val="00B63464"/>
    <w:rsid w:val="00CB35B8"/>
    <w:rsid w:val="00F40A07"/>
    <w:rsid w:val="00FE0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487E8"/>
  <w15:chartTrackingRefBased/>
  <w15:docId w15:val="{40EE366E-902E-49AF-BF88-766AF0CEE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87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87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7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87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87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87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87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87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87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87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87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7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876D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876D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876D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876D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876D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876D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87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87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87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87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876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876D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876D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876D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87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876D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876D5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987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COI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Książkiewicz Agnieszka</dc:creator>
  <cp:keywords/>
  <dc:description/>
  <cp:lastModifiedBy>Markowska Anna</cp:lastModifiedBy>
  <cp:revision>4</cp:revision>
  <dcterms:created xsi:type="dcterms:W3CDTF">2025-09-22T18:08:00Z</dcterms:created>
  <dcterms:modified xsi:type="dcterms:W3CDTF">2025-09-24T09:20:00Z</dcterms:modified>
</cp:coreProperties>
</file>