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521D" w14:textId="77777777" w:rsidR="005812F8" w:rsidRPr="0070340C" w:rsidRDefault="00726266" w:rsidP="005812F8">
      <w:pPr>
        <w:autoSpaceDE w:val="0"/>
        <w:autoSpaceDN w:val="0"/>
        <w:adjustRightInd w:val="0"/>
        <w:spacing w:after="0" w:line="100" w:lineRule="atLeast"/>
        <w:ind w:left="4956"/>
        <w:jc w:val="both"/>
        <w:rPr>
          <w:rFonts w:ascii="Times New Roman" w:hAnsi="Times New Roman" w:cs="Times New Roman"/>
          <w:lang w:eastAsia="pl-PL"/>
        </w:rPr>
      </w:pPr>
      <w:bookmarkStart w:id="0" w:name="_GoBack"/>
      <w:bookmarkEnd w:id="0"/>
      <w:r w:rsidRPr="0070340C">
        <w:rPr>
          <w:rFonts w:ascii="Times New Roman" w:hAnsi="Times New Roman" w:cs="Times New Roman"/>
          <w:lang w:eastAsia="pl-PL"/>
        </w:rPr>
        <w:t xml:space="preserve">Załączniki do rozporządzenia </w:t>
      </w:r>
    </w:p>
    <w:p w14:paraId="0AF5D4F7" w14:textId="77777777" w:rsidR="00726266" w:rsidRPr="0070340C" w:rsidRDefault="005812F8" w:rsidP="005812F8">
      <w:pPr>
        <w:autoSpaceDE w:val="0"/>
        <w:autoSpaceDN w:val="0"/>
        <w:adjustRightInd w:val="0"/>
        <w:spacing w:after="0" w:line="100" w:lineRule="atLeast"/>
        <w:ind w:left="4956"/>
        <w:jc w:val="both"/>
        <w:rPr>
          <w:rFonts w:ascii="Times New Roman" w:hAnsi="Times New Roman" w:cs="Times New Roman"/>
          <w:lang w:eastAsia="pl-PL"/>
        </w:rPr>
      </w:pPr>
      <w:r w:rsidRPr="0070340C">
        <w:rPr>
          <w:rFonts w:ascii="Times New Roman" w:hAnsi="Times New Roman" w:cs="Times New Roman"/>
          <w:lang w:eastAsia="pl-PL"/>
        </w:rPr>
        <w:t xml:space="preserve">Ministra Spraw Wewnętrznych i Administracji </w:t>
      </w:r>
    </w:p>
    <w:p w14:paraId="13F7C493" w14:textId="77777777" w:rsidR="00726266" w:rsidRPr="0070340C" w:rsidRDefault="005812F8" w:rsidP="005812F8">
      <w:pPr>
        <w:autoSpaceDE w:val="0"/>
        <w:autoSpaceDN w:val="0"/>
        <w:adjustRightInd w:val="0"/>
        <w:spacing w:after="0" w:line="100" w:lineRule="atLeast"/>
        <w:ind w:left="4956"/>
        <w:jc w:val="both"/>
        <w:rPr>
          <w:rFonts w:ascii="Times New Roman" w:hAnsi="Times New Roman" w:cs="Times New Roman"/>
          <w:lang w:eastAsia="pl-PL"/>
        </w:rPr>
      </w:pPr>
      <w:r w:rsidRPr="0070340C">
        <w:rPr>
          <w:rFonts w:ascii="Times New Roman" w:hAnsi="Times New Roman" w:cs="Times New Roman"/>
          <w:lang w:eastAsia="pl-PL"/>
        </w:rPr>
        <w:t xml:space="preserve">z dnia …………… </w:t>
      </w:r>
      <w:r w:rsidR="00726266" w:rsidRPr="0070340C">
        <w:rPr>
          <w:rFonts w:ascii="Times New Roman" w:hAnsi="Times New Roman" w:cs="Times New Roman"/>
          <w:lang w:eastAsia="pl-PL"/>
        </w:rPr>
        <w:t>(Dz. U. poz. ……..)</w:t>
      </w:r>
    </w:p>
    <w:p w14:paraId="233D01C3" w14:textId="77777777" w:rsidR="00726266" w:rsidRPr="0070340C" w:rsidRDefault="00726266" w:rsidP="00E93D8E">
      <w:pPr>
        <w:autoSpaceDE w:val="0"/>
        <w:autoSpaceDN w:val="0"/>
        <w:adjustRightInd w:val="0"/>
        <w:spacing w:after="0" w:line="100" w:lineRule="atLeast"/>
        <w:jc w:val="right"/>
        <w:rPr>
          <w:rFonts w:ascii="Times New Roman" w:hAnsi="Times New Roman" w:cs="Times New Roman"/>
          <w:b/>
          <w:lang w:eastAsia="pl-PL"/>
        </w:rPr>
      </w:pPr>
    </w:p>
    <w:p w14:paraId="76795ED1" w14:textId="575E949E" w:rsidR="00E93D8E" w:rsidRDefault="00E93D8E" w:rsidP="00463C7A">
      <w:pPr>
        <w:autoSpaceDE w:val="0"/>
        <w:autoSpaceDN w:val="0"/>
        <w:adjustRightInd w:val="0"/>
        <w:spacing w:after="0" w:line="100" w:lineRule="atLeast"/>
        <w:ind w:left="4253"/>
        <w:jc w:val="right"/>
        <w:rPr>
          <w:rFonts w:ascii="Times New Roman" w:hAnsi="Times New Roman" w:cs="Times New Roman"/>
          <w:b/>
          <w:lang w:eastAsia="pl-PL"/>
        </w:rPr>
      </w:pPr>
      <w:r w:rsidRPr="0070340C">
        <w:rPr>
          <w:rFonts w:ascii="Times New Roman" w:hAnsi="Times New Roman" w:cs="Times New Roman"/>
          <w:b/>
          <w:lang w:eastAsia="pl-PL"/>
        </w:rPr>
        <w:t>Załącznik nr 1</w:t>
      </w:r>
      <w:r w:rsidR="00463C7A">
        <w:rPr>
          <w:rFonts w:ascii="Times New Roman" w:hAnsi="Times New Roman" w:cs="Times New Roman"/>
          <w:b/>
          <w:lang w:eastAsia="pl-PL"/>
        </w:rPr>
        <w:t xml:space="preserve"> </w:t>
      </w:r>
    </w:p>
    <w:p w14:paraId="1C43F4D7" w14:textId="77777777" w:rsidR="00DB72E0" w:rsidRPr="0070340C" w:rsidRDefault="00DB72E0" w:rsidP="00DB72E0">
      <w:pPr>
        <w:suppressAutoHyphens/>
        <w:spacing w:before="120" w:after="120" w:line="240" w:lineRule="exact"/>
        <w:jc w:val="center"/>
        <w:textAlignment w:val="baseline"/>
        <w:rPr>
          <w:rFonts w:ascii="Times New Roman" w:hAnsi="Times New Roman" w:cs="Times New Roman"/>
          <w:caps/>
        </w:rPr>
      </w:pPr>
      <w:r w:rsidRPr="0070340C">
        <w:rPr>
          <w:rFonts w:ascii="Times New Roman" w:hAnsi="Times New Roman" w:cs="Times New Roman"/>
          <w:caps/>
        </w:rPr>
        <w:t>Minimalne odległości budowli ochronnych od zbiorników PRZEZNACZONYCH do magazynowania ROPY NAFTOWEJ I produktów naftowych, zbiorników i rurociągów technologicznych na stacjach paliw płynnych, zbiorników z gazem płynnym, gazociągów układanych w ziemi, przewodów sieci wodociągowych, kanalizacyjnych,ciepłowniczych i elektroenergetycznych</w:t>
      </w:r>
    </w:p>
    <w:p w14:paraId="76149D11" w14:textId="77777777" w:rsidR="00DB72E0" w:rsidRPr="0070340C" w:rsidRDefault="00DB72E0" w:rsidP="00DB72E0">
      <w:pPr>
        <w:suppressAutoHyphens/>
        <w:spacing w:before="120" w:after="120" w:line="240" w:lineRule="exact"/>
        <w:jc w:val="center"/>
        <w:textAlignment w:val="baseline"/>
        <w:rPr>
          <w:rFonts w:ascii="Times New Roman" w:eastAsia="Times New Roman" w:hAnsi="Times New Roman" w:cs="Times New Roman"/>
          <w:kern w:val="1"/>
          <w:lang w:eastAsia="ar-SA"/>
        </w:rPr>
      </w:pPr>
      <w:r w:rsidRPr="0070340C">
        <w:rPr>
          <w:rFonts w:ascii="Times New Roman" w:hAnsi="Times New Roman" w:cs="Times New Roman"/>
        </w:rPr>
        <w:t xml:space="preserve">Tabela 1. </w:t>
      </w:r>
      <w:bookmarkStart w:id="1" w:name="_Hlk161648128"/>
      <w:r w:rsidRPr="0070340C">
        <w:rPr>
          <w:rFonts w:ascii="Times New Roman" w:eastAsia="Times New Roman" w:hAnsi="Times New Roman" w:cs="Times New Roman"/>
          <w:kern w:val="1"/>
          <w:lang w:eastAsia="ar-SA"/>
        </w:rPr>
        <w:t>Minimalne odległości budowli ochronnych od zbiorników przeznaczonych do magazynowania ropy naftowej i produktów naftowych innych niż gaz płynny oraz od zbiorników i rurociągów technologicznych na stacjach paliw płynnych</w:t>
      </w:r>
      <w:bookmarkEnd w:id="1"/>
      <w:r w:rsidRPr="0070340C">
        <w:rPr>
          <w:rFonts w:ascii="Times New Roman" w:eastAsia="Times New Roman" w:hAnsi="Times New Roman" w:cs="Times New Roman"/>
          <w:kern w:val="1"/>
          <w:lang w:eastAsia="ar-SA"/>
        </w:rPr>
        <w:t xml:space="preserve"> nieprzeznaczonych do magazynowania gazu płynnego</w:t>
      </w:r>
    </w:p>
    <w:p w14:paraId="0FDA8186"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tbl>
      <w:tblPr>
        <w:tblW w:w="9356" w:type="dxa"/>
        <w:tblInd w:w="-5" w:type="dxa"/>
        <w:tblLayout w:type="fixed"/>
        <w:tblLook w:val="0000" w:firstRow="0" w:lastRow="0" w:firstColumn="0" w:lastColumn="0" w:noHBand="0" w:noVBand="0"/>
      </w:tblPr>
      <w:tblGrid>
        <w:gridCol w:w="964"/>
        <w:gridCol w:w="3998"/>
        <w:gridCol w:w="2268"/>
        <w:gridCol w:w="2126"/>
      </w:tblGrid>
      <w:tr w:rsidR="00DB72E0" w:rsidRPr="0070340C" w14:paraId="229BF983" w14:textId="77777777" w:rsidTr="00CD3CF2">
        <w:trPr>
          <w:trHeight w:val="194"/>
        </w:trPr>
        <w:tc>
          <w:tcPr>
            <w:tcW w:w="964" w:type="dxa"/>
            <w:vMerge w:val="restart"/>
            <w:tcBorders>
              <w:top w:val="single" w:sz="4" w:space="0" w:color="000000"/>
              <w:left w:val="single" w:sz="4" w:space="0" w:color="000000"/>
            </w:tcBorders>
            <w:shd w:val="clear" w:color="auto" w:fill="auto"/>
          </w:tcPr>
          <w:p w14:paraId="4CA7BE55"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Lp.</w:t>
            </w:r>
          </w:p>
        </w:tc>
        <w:tc>
          <w:tcPr>
            <w:tcW w:w="3998" w:type="dxa"/>
            <w:vMerge w:val="restart"/>
            <w:tcBorders>
              <w:top w:val="single" w:sz="4" w:space="0" w:color="000000"/>
              <w:left w:val="single" w:sz="4" w:space="0" w:color="000000"/>
            </w:tcBorders>
            <w:shd w:val="clear" w:color="auto" w:fill="auto"/>
          </w:tcPr>
          <w:p w14:paraId="5A3D95C0"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 xml:space="preserve">Obiekt (zbiornik lub rurociąg)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BC8C"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Odległość budowli ochronnej od obiektu [m]</w:t>
            </w:r>
          </w:p>
        </w:tc>
      </w:tr>
      <w:tr w:rsidR="00DB72E0" w:rsidRPr="0070340C" w14:paraId="53A8FEA6" w14:textId="77777777" w:rsidTr="00CD3CF2">
        <w:trPr>
          <w:trHeight w:val="193"/>
        </w:trPr>
        <w:tc>
          <w:tcPr>
            <w:tcW w:w="964" w:type="dxa"/>
            <w:vMerge/>
            <w:tcBorders>
              <w:left w:val="single" w:sz="4" w:space="0" w:color="000000"/>
              <w:bottom w:val="single" w:sz="4" w:space="0" w:color="000000"/>
            </w:tcBorders>
            <w:shd w:val="clear" w:color="auto" w:fill="auto"/>
          </w:tcPr>
          <w:p w14:paraId="54BFE856"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3998" w:type="dxa"/>
            <w:vMerge/>
            <w:tcBorders>
              <w:left w:val="single" w:sz="4" w:space="0" w:color="000000"/>
              <w:bottom w:val="single" w:sz="4" w:space="0" w:color="000000"/>
            </w:tcBorders>
            <w:shd w:val="clear" w:color="auto" w:fill="auto"/>
          </w:tcPr>
          <w:p w14:paraId="61410B99"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6DD0D"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schron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3B07D9"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bCs/>
              </w:rPr>
              <w:t xml:space="preserve">ukrycie </w:t>
            </w:r>
          </w:p>
        </w:tc>
      </w:tr>
      <w:tr w:rsidR="00DB72E0" w:rsidRPr="0070340C" w14:paraId="0B17C70C" w14:textId="77777777" w:rsidTr="00CD3CF2">
        <w:trPr>
          <w:trHeight w:val="461"/>
        </w:trPr>
        <w:tc>
          <w:tcPr>
            <w:tcW w:w="964" w:type="dxa"/>
            <w:tcBorders>
              <w:top w:val="single" w:sz="4" w:space="0" w:color="000000"/>
              <w:left w:val="single" w:sz="4" w:space="0" w:color="000000"/>
              <w:bottom w:val="single" w:sz="4" w:space="0" w:color="000000"/>
            </w:tcBorders>
            <w:shd w:val="clear" w:color="auto" w:fill="auto"/>
          </w:tcPr>
          <w:p w14:paraId="153E18F3"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c>
          <w:tcPr>
            <w:tcW w:w="3998" w:type="dxa"/>
            <w:tcBorders>
              <w:top w:val="single" w:sz="4" w:space="0" w:color="000000"/>
              <w:left w:val="single" w:sz="4" w:space="0" w:color="000000"/>
              <w:bottom w:val="single" w:sz="4" w:space="0" w:color="000000"/>
            </w:tcBorders>
            <w:shd w:val="clear" w:color="auto" w:fill="auto"/>
          </w:tcPr>
          <w:p w14:paraId="0A4FD24F"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w:t>
            </w:r>
            <w:r w:rsidRPr="0070340C">
              <w:rPr>
                <w:rFonts w:ascii="Times New Roman" w:hAnsi="Times New Roman" w:cs="Times New Roman"/>
              </w:rPr>
              <w:br/>
              <w:t xml:space="preserve">z dachem pływającym </w:t>
            </w:r>
            <w:r w:rsidRPr="0070340C">
              <w:rPr>
                <w:rFonts w:ascii="Times New Roman" w:hAnsi="Times New Roman" w:cs="Times New Roman"/>
              </w:rPr>
              <w:br/>
              <w:t>do magazynowania ropy naftowej</w:t>
            </w:r>
          </w:p>
        </w:tc>
        <w:tc>
          <w:tcPr>
            <w:tcW w:w="2268" w:type="dxa"/>
            <w:tcBorders>
              <w:top w:val="single" w:sz="4" w:space="0" w:color="000000"/>
              <w:left w:val="single" w:sz="4" w:space="0" w:color="000000"/>
              <w:bottom w:val="single" w:sz="4" w:space="0" w:color="000000"/>
            </w:tcBorders>
            <w:shd w:val="clear" w:color="auto" w:fill="auto"/>
          </w:tcPr>
          <w:p w14:paraId="3343E4BC"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AAD77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150</w:t>
            </w:r>
          </w:p>
        </w:tc>
      </w:tr>
      <w:tr w:rsidR="00DB72E0" w:rsidRPr="0070340C" w14:paraId="1502C01B" w14:textId="77777777" w:rsidTr="00CD3CF2">
        <w:trPr>
          <w:trHeight w:val="878"/>
        </w:trPr>
        <w:tc>
          <w:tcPr>
            <w:tcW w:w="964" w:type="dxa"/>
            <w:tcBorders>
              <w:top w:val="single" w:sz="4" w:space="0" w:color="000000"/>
              <w:left w:val="single" w:sz="4" w:space="0" w:color="000000"/>
              <w:bottom w:val="single" w:sz="4" w:space="0" w:color="000000"/>
            </w:tcBorders>
            <w:shd w:val="clear" w:color="auto" w:fill="auto"/>
          </w:tcPr>
          <w:p w14:paraId="2A3BC54B"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w:t>
            </w:r>
          </w:p>
        </w:tc>
        <w:tc>
          <w:tcPr>
            <w:tcW w:w="3998" w:type="dxa"/>
            <w:tcBorders>
              <w:top w:val="single" w:sz="4" w:space="0" w:color="000000"/>
              <w:left w:val="single" w:sz="4" w:space="0" w:color="000000"/>
              <w:bottom w:val="single" w:sz="4" w:space="0" w:color="000000"/>
            </w:tcBorders>
            <w:shd w:val="clear" w:color="auto" w:fill="auto"/>
          </w:tcPr>
          <w:p w14:paraId="520C8EFC"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w:t>
            </w:r>
            <w:r w:rsidRPr="0070340C">
              <w:rPr>
                <w:rFonts w:ascii="Times New Roman" w:hAnsi="Times New Roman" w:cs="Times New Roman"/>
              </w:rPr>
              <w:br/>
              <w:t xml:space="preserve">z dachem stałym </w:t>
            </w:r>
            <w:r w:rsidRPr="0070340C">
              <w:rPr>
                <w:rFonts w:ascii="Times New Roman" w:hAnsi="Times New Roman" w:cs="Times New Roman"/>
              </w:rPr>
              <w:br/>
              <w:t xml:space="preserve">do magazynowania produktów naftowych I </w:t>
            </w:r>
            <w:proofErr w:type="spellStart"/>
            <w:r w:rsidRPr="0070340C">
              <w:rPr>
                <w:rFonts w:ascii="Times New Roman" w:hAnsi="Times New Roman" w:cs="Times New Roman"/>
              </w:rPr>
              <w:t>i</w:t>
            </w:r>
            <w:proofErr w:type="spellEnd"/>
            <w:r w:rsidRPr="0070340C">
              <w:rPr>
                <w:rFonts w:ascii="Times New Roman" w:hAnsi="Times New Roman" w:cs="Times New Roman"/>
              </w:rPr>
              <w:t xml:space="preserve"> II klasy</w:t>
            </w:r>
          </w:p>
        </w:tc>
        <w:tc>
          <w:tcPr>
            <w:tcW w:w="2268" w:type="dxa"/>
            <w:tcBorders>
              <w:top w:val="single" w:sz="4" w:space="0" w:color="000000"/>
              <w:left w:val="single" w:sz="4" w:space="0" w:color="000000"/>
              <w:bottom w:val="single" w:sz="4" w:space="0" w:color="000000"/>
            </w:tcBorders>
            <w:shd w:val="clear" w:color="auto" w:fill="auto"/>
          </w:tcPr>
          <w:p w14:paraId="46D630FD"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60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2232C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80</w:t>
            </w:r>
          </w:p>
        </w:tc>
      </w:tr>
      <w:tr w:rsidR="00DB72E0" w:rsidRPr="0070340C" w14:paraId="6DE853FC" w14:textId="77777777" w:rsidTr="00CD3CF2">
        <w:trPr>
          <w:trHeight w:val="878"/>
        </w:trPr>
        <w:tc>
          <w:tcPr>
            <w:tcW w:w="964" w:type="dxa"/>
            <w:tcBorders>
              <w:top w:val="single" w:sz="4" w:space="0" w:color="000000"/>
              <w:left w:val="single" w:sz="4" w:space="0" w:color="000000"/>
              <w:bottom w:val="single" w:sz="4" w:space="0" w:color="000000"/>
            </w:tcBorders>
            <w:shd w:val="clear" w:color="auto" w:fill="auto"/>
          </w:tcPr>
          <w:p w14:paraId="25908E0C"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c>
          <w:tcPr>
            <w:tcW w:w="3998" w:type="dxa"/>
            <w:tcBorders>
              <w:top w:val="single" w:sz="4" w:space="0" w:color="000000"/>
              <w:left w:val="single" w:sz="4" w:space="0" w:color="000000"/>
              <w:bottom w:val="single" w:sz="4" w:space="0" w:color="000000"/>
            </w:tcBorders>
            <w:shd w:val="clear" w:color="auto" w:fill="auto"/>
          </w:tcPr>
          <w:p w14:paraId="35A62BB7"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w:t>
            </w:r>
            <w:r w:rsidRPr="0070340C">
              <w:rPr>
                <w:rFonts w:ascii="Times New Roman" w:hAnsi="Times New Roman" w:cs="Times New Roman"/>
              </w:rPr>
              <w:br/>
              <w:t xml:space="preserve">z dachem pływającym </w:t>
            </w:r>
            <w:r w:rsidRPr="0070340C">
              <w:rPr>
                <w:rFonts w:ascii="Times New Roman" w:hAnsi="Times New Roman" w:cs="Times New Roman"/>
              </w:rPr>
              <w:br/>
              <w:t xml:space="preserve">do magazynowania produktów naftowych I </w:t>
            </w:r>
            <w:proofErr w:type="spellStart"/>
            <w:r w:rsidRPr="0070340C">
              <w:rPr>
                <w:rFonts w:ascii="Times New Roman" w:hAnsi="Times New Roman" w:cs="Times New Roman"/>
              </w:rPr>
              <w:t>i</w:t>
            </w:r>
            <w:proofErr w:type="spellEnd"/>
            <w:r w:rsidRPr="0070340C">
              <w:rPr>
                <w:rFonts w:ascii="Times New Roman" w:hAnsi="Times New Roman" w:cs="Times New Roman"/>
              </w:rPr>
              <w:t xml:space="preserve"> II klasy</w:t>
            </w:r>
          </w:p>
        </w:tc>
        <w:tc>
          <w:tcPr>
            <w:tcW w:w="2268" w:type="dxa"/>
            <w:tcBorders>
              <w:top w:val="single" w:sz="4" w:space="0" w:color="000000"/>
              <w:left w:val="single" w:sz="4" w:space="0" w:color="000000"/>
              <w:bottom w:val="single" w:sz="4" w:space="0" w:color="000000"/>
            </w:tcBorders>
            <w:shd w:val="clear" w:color="auto" w:fill="auto"/>
          </w:tcPr>
          <w:p w14:paraId="42E7DEA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577F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40</w:t>
            </w:r>
          </w:p>
        </w:tc>
      </w:tr>
      <w:tr w:rsidR="00DB72E0" w:rsidRPr="0070340C" w14:paraId="1C937D2E" w14:textId="77777777" w:rsidTr="00CD3CF2">
        <w:trPr>
          <w:trHeight w:val="878"/>
        </w:trPr>
        <w:tc>
          <w:tcPr>
            <w:tcW w:w="964" w:type="dxa"/>
            <w:tcBorders>
              <w:top w:val="single" w:sz="4" w:space="0" w:color="000000"/>
              <w:left w:val="single" w:sz="4" w:space="0" w:color="000000"/>
              <w:bottom w:val="single" w:sz="4" w:space="0" w:color="000000"/>
            </w:tcBorders>
            <w:shd w:val="clear" w:color="auto" w:fill="auto"/>
          </w:tcPr>
          <w:p w14:paraId="04EAE429"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4.</w:t>
            </w:r>
          </w:p>
        </w:tc>
        <w:tc>
          <w:tcPr>
            <w:tcW w:w="3998" w:type="dxa"/>
            <w:tcBorders>
              <w:top w:val="single" w:sz="4" w:space="0" w:color="000000"/>
              <w:left w:val="single" w:sz="4" w:space="0" w:color="000000"/>
              <w:bottom w:val="single" w:sz="4" w:space="0" w:color="000000"/>
            </w:tcBorders>
            <w:shd w:val="clear" w:color="auto" w:fill="auto"/>
          </w:tcPr>
          <w:p w14:paraId="423FA4E1"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o osi głównej poziomej </w:t>
            </w:r>
            <w:r w:rsidRPr="0070340C">
              <w:rPr>
                <w:rFonts w:ascii="Times New Roman" w:hAnsi="Times New Roman" w:cs="Times New Roman"/>
              </w:rPr>
              <w:br/>
              <w:t xml:space="preserve">do magazynowania produktów naftowych I </w:t>
            </w:r>
            <w:proofErr w:type="spellStart"/>
            <w:r w:rsidRPr="0070340C">
              <w:rPr>
                <w:rFonts w:ascii="Times New Roman" w:hAnsi="Times New Roman" w:cs="Times New Roman"/>
              </w:rPr>
              <w:t>i</w:t>
            </w:r>
            <w:proofErr w:type="spellEnd"/>
            <w:r w:rsidRPr="0070340C">
              <w:rPr>
                <w:rFonts w:ascii="Times New Roman" w:hAnsi="Times New Roman" w:cs="Times New Roman"/>
              </w:rPr>
              <w:t xml:space="preserve"> II klasy</w:t>
            </w:r>
          </w:p>
        </w:tc>
        <w:tc>
          <w:tcPr>
            <w:tcW w:w="2268" w:type="dxa"/>
            <w:tcBorders>
              <w:top w:val="single" w:sz="4" w:space="0" w:color="000000"/>
              <w:left w:val="single" w:sz="4" w:space="0" w:color="000000"/>
              <w:bottom w:val="single" w:sz="4" w:space="0" w:color="000000"/>
            </w:tcBorders>
            <w:shd w:val="clear" w:color="auto" w:fill="auto"/>
          </w:tcPr>
          <w:p w14:paraId="1EA5171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74A966"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25</w:t>
            </w:r>
          </w:p>
        </w:tc>
      </w:tr>
      <w:tr w:rsidR="00DB72E0" w:rsidRPr="0070340C" w14:paraId="3B467042" w14:textId="77777777" w:rsidTr="00CD3CF2">
        <w:trPr>
          <w:trHeight w:val="878"/>
        </w:trPr>
        <w:tc>
          <w:tcPr>
            <w:tcW w:w="964" w:type="dxa"/>
            <w:tcBorders>
              <w:top w:val="single" w:sz="4" w:space="0" w:color="000000"/>
              <w:left w:val="single" w:sz="4" w:space="0" w:color="000000"/>
              <w:bottom w:val="single" w:sz="4" w:space="0" w:color="000000"/>
            </w:tcBorders>
            <w:shd w:val="clear" w:color="auto" w:fill="auto"/>
          </w:tcPr>
          <w:p w14:paraId="6136205B"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5.</w:t>
            </w:r>
          </w:p>
        </w:tc>
        <w:tc>
          <w:tcPr>
            <w:tcW w:w="3998" w:type="dxa"/>
            <w:tcBorders>
              <w:top w:val="single" w:sz="4" w:space="0" w:color="000000"/>
              <w:left w:val="single" w:sz="4" w:space="0" w:color="000000"/>
              <w:bottom w:val="single" w:sz="4" w:space="0" w:color="000000"/>
            </w:tcBorders>
            <w:shd w:val="clear" w:color="auto" w:fill="auto"/>
          </w:tcPr>
          <w:p w14:paraId="74842A4F"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w:t>
            </w:r>
            <w:r w:rsidRPr="0070340C">
              <w:rPr>
                <w:rFonts w:ascii="Times New Roman" w:hAnsi="Times New Roman" w:cs="Times New Roman"/>
              </w:rPr>
              <w:br/>
              <w:t xml:space="preserve">z dachem stałym </w:t>
            </w:r>
            <w:r w:rsidRPr="0070340C">
              <w:rPr>
                <w:rFonts w:ascii="Times New Roman" w:hAnsi="Times New Roman" w:cs="Times New Roman"/>
              </w:rPr>
              <w:br/>
              <w:t>do magazynowania produktów naftowych III klasy</w:t>
            </w:r>
          </w:p>
        </w:tc>
        <w:tc>
          <w:tcPr>
            <w:tcW w:w="2268" w:type="dxa"/>
            <w:tcBorders>
              <w:top w:val="single" w:sz="4" w:space="0" w:color="000000"/>
              <w:left w:val="single" w:sz="4" w:space="0" w:color="000000"/>
              <w:bottom w:val="single" w:sz="4" w:space="0" w:color="000000"/>
            </w:tcBorders>
            <w:shd w:val="clear" w:color="auto" w:fill="auto"/>
          </w:tcPr>
          <w:p w14:paraId="0D57FE15"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BB15F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w:t>
            </w:r>
          </w:p>
        </w:tc>
      </w:tr>
      <w:tr w:rsidR="00DB72E0" w:rsidRPr="0070340C" w14:paraId="17854EE9" w14:textId="77777777" w:rsidTr="00CD3CF2">
        <w:trPr>
          <w:trHeight w:val="878"/>
        </w:trPr>
        <w:tc>
          <w:tcPr>
            <w:tcW w:w="964" w:type="dxa"/>
            <w:tcBorders>
              <w:top w:val="single" w:sz="4" w:space="0" w:color="000000"/>
              <w:left w:val="single" w:sz="4" w:space="0" w:color="000000"/>
              <w:bottom w:val="single" w:sz="4" w:space="0" w:color="000000"/>
            </w:tcBorders>
            <w:shd w:val="clear" w:color="auto" w:fill="auto"/>
          </w:tcPr>
          <w:p w14:paraId="184D716A"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6.</w:t>
            </w:r>
          </w:p>
        </w:tc>
        <w:tc>
          <w:tcPr>
            <w:tcW w:w="3998" w:type="dxa"/>
            <w:tcBorders>
              <w:top w:val="single" w:sz="4" w:space="0" w:color="000000"/>
              <w:left w:val="single" w:sz="4" w:space="0" w:color="000000"/>
              <w:bottom w:val="single" w:sz="4" w:space="0" w:color="000000"/>
            </w:tcBorders>
            <w:shd w:val="clear" w:color="auto" w:fill="auto"/>
          </w:tcPr>
          <w:p w14:paraId="6E04B663"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naziemny </w:t>
            </w:r>
            <w:r w:rsidRPr="0070340C">
              <w:rPr>
                <w:rFonts w:ascii="Times New Roman" w:hAnsi="Times New Roman" w:cs="Times New Roman"/>
              </w:rPr>
              <w:br/>
              <w:t xml:space="preserve">o osi głównej poziomej </w:t>
            </w:r>
            <w:r w:rsidRPr="0070340C">
              <w:rPr>
                <w:rFonts w:ascii="Times New Roman" w:hAnsi="Times New Roman" w:cs="Times New Roman"/>
              </w:rPr>
              <w:br/>
              <w:t>do magazynowania produktów naftowych III klasy</w:t>
            </w:r>
          </w:p>
        </w:tc>
        <w:tc>
          <w:tcPr>
            <w:tcW w:w="2268" w:type="dxa"/>
            <w:tcBorders>
              <w:top w:val="single" w:sz="4" w:space="0" w:color="000000"/>
              <w:left w:val="single" w:sz="4" w:space="0" w:color="000000"/>
              <w:bottom w:val="single" w:sz="4" w:space="0" w:color="000000"/>
            </w:tcBorders>
            <w:shd w:val="clear" w:color="auto" w:fill="auto"/>
          </w:tcPr>
          <w:p w14:paraId="45D5EDB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0DB27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w:t>
            </w:r>
          </w:p>
        </w:tc>
      </w:tr>
      <w:tr w:rsidR="00DB72E0" w:rsidRPr="0070340C" w14:paraId="61E545CF" w14:textId="77777777" w:rsidTr="00CD3CF2">
        <w:trPr>
          <w:trHeight w:val="557"/>
        </w:trPr>
        <w:tc>
          <w:tcPr>
            <w:tcW w:w="964" w:type="dxa"/>
            <w:tcBorders>
              <w:top w:val="single" w:sz="4" w:space="0" w:color="000000"/>
              <w:left w:val="single" w:sz="4" w:space="0" w:color="000000"/>
              <w:bottom w:val="single" w:sz="4" w:space="0" w:color="000000"/>
            </w:tcBorders>
            <w:shd w:val="clear" w:color="auto" w:fill="auto"/>
          </w:tcPr>
          <w:p w14:paraId="703110E4"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7.</w:t>
            </w:r>
          </w:p>
        </w:tc>
        <w:tc>
          <w:tcPr>
            <w:tcW w:w="3998" w:type="dxa"/>
            <w:tcBorders>
              <w:top w:val="single" w:sz="4" w:space="0" w:color="000000"/>
              <w:left w:val="single" w:sz="4" w:space="0" w:color="000000"/>
              <w:bottom w:val="single" w:sz="4" w:space="0" w:color="000000"/>
            </w:tcBorders>
            <w:shd w:val="clear" w:color="auto" w:fill="auto"/>
          </w:tcPr>
          <w:p w14:paraId="2561E946"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 podziemny </w:t>
            </w:r>
            <w:r w:rsidRPr="0070340C">
              <w:rPr>
                <w:rFonts w:ascii="Times New Roman" w:hAnsi="Times New Roman" w:cs="Times New Roman"/>
              </w:rPr>
              <w:br/>
              <w:t xml:space="preserve">o osi głównej poziomej </w:t>
            </w:r>
            <w:r w:rsidRPr="0070340C">
              <w:rPr>
                <w:rFonts w:ascii="Times New Roman" w:hAnsi="Times New Roman" w:cs="Times New Roman"/>
              </w:rPr>
              <w:br/>
              <w:t xml:space="preserve">do magazynowania produktów naftowych I </w:t>
            </w:r>
            <w:proofErr w:type="spellStart"/>
            <w:r w:rsidRPr="0070340C">
              <w:rPr>
                <w:rFonts w:ascii="Times New Roman" w:hAnsi="Times New Roman" w:cs="Times New Roman"/>
              </w:rPr>
              <w:t>i</w:t>
            </w:r>
            <w:proofErr w:type="spellEnd"/>
            <w:r w:rsidRPr="0070340C">
              <w:rPr>
                <w:rFonts w:ascii="Times New Roman" w:hAnsi="Times New Roman" w:cs="Times New Roman"/>
              </w:rPr>
              <w:t xml:space="preserve"> II klasy</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83EF261"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w:t>
            </w:r>
          </w:p>
        </w:tc>
      </w:tr>
      <w:tr w:rsidR="00DB72E0" w:rsidRPr="0070340C" w14:paraId="5819AD3B" w14:textId="77777777" w:rsidTr="00CD3CF2">
        <w:trPr>
          <w:trHeight w:val="274"/>
        </w:trPr>
        <w:tc>
          <w:tcPr>
            <w:tcW w:w="964" w:type="dxa"/>
            <w:tcBorders>
              <w:top w:val="single" w:sz="4" w:space="0" w:color="000000"/>
              <w:left w:val="single" w:sz="4" w:space="0" w:color="000000"/>
              <w:bottom w:val="single" w:sz="4" w:space="0" w:color="000000"/>
            </w:tcBorders>
            <w:shd w:val="clear" w:color="auto" w:fill="auto"/>
          </w:tcPr>
          <w:p w14:paraId="33B3F67C"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3998" w:type="dxa"/>
            <w:tcBorders>
              <w:top w:val="single" w:sz="4" w:space="0" w:color="000000"/>
              <w:left w:val="single" w:sz="4" w:space="0" w:color="000000"/>
              <w:bottom w:val="single" w:sz="4" w:space="0" w:color="000000"/>
            </w:tcBorders>
            <w:shd w:val="clear" w:color="auto" w:fill="auto"/>
          </w:tcPr>
          <w:p w14:paraId="1A03B62F"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 xml:space="preserve">Zbiorniki i rurociągi technologiczne </w:t>
            </w:r>
            <w:r w:rsidRPr="0070340C">
              <w:rPr>
                <w:rFonts w:ascii="Times New Roman" w:hAnsi="Times New Roman" w:cs="Times New Roman"/>
              </w:rPr>
              <w:br/>
              <w:t>na stacjach paliw płynnych</w:t>
            </w:r>
            <w:r w:rsidRPr="0070340C">
              <w:t xml:space="preserve"> </w:t>
            </w:r>
            <w:r w:rsidRPr="0070340C">
              <w:rPr>
                <w:rFonts w:ascii="Times New Roman" w:hAnsi="Times New Roman" w:cs="Times New Roman"/>
              </w:rPr>
              <w:t>nieprzeznaczonych do magazynowania gazu płynnego</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B70F95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bl>
    <w:p w14:paraId="6C17A698" w14:textId="77777777" w:rsidR="00DB72E0" w:rsidRPr="0070340C" w:rsidRDefault="00DB72E0" w:rsidP="00DB72E0">
      <w:pPr>
        <w:pageBreakBefore/>
        <w:suppressAutoHyphens/>
        <w:spacing w:before="120" w:after="120" w:line="240" w:lineRule="exact"/>
        <w:jc w:val="center"/>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kern w:val="1"/>
          <w:lang w:eastAsia="ar-SA"/>
        </w:rPr>
        <w:lastRenderedPageBreak/>
        <w:t>Tabela 2. Minimalna odległość budowli ochronnej od zbiornika z gazem płynnym</w:t>
      </w:r>
    </w:p>
    <w:p w14:paraId="625F0037"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tbl>
      <w:tblPr>
        <w:tblW w:w="9214" w:type="dxa"/>
        <w:tblInd w:w="-5" w:type="dxa"/>
        <w:tblLayout w:type="fixed"/>
        <w:tblLook w:val="0000" w:firstRow="0" w:lastRow="0" w:firstColumn="0" w:lastColumn="0" w:noHBand="0" w:noVBand="0"/>
      </w:tblPr>
      <w:tblGrid>
        <w:gridCol w:w="964"/>
        <w:gridCol w:w="2013"/>
        <w:gridCol w:w="1559"/>
        <w:gridCol w:w="1560"/>
        <w:gridCol w:w="1559"/>
        <w:gridCol w:w="1559"/>
      </w:tblGrid>
      <w:tr w:rsidR="00DB72E0" w:rsidRPr="0070340C" w14:paraId="614AEA42" w14:textId="77777777" w:rsidTr="00CD3CF2">
        <w:trPr>
          <w:trHeight w:val="194"/>
        </w:trPr>
        <w:tc>
          <w:tcPr>
            <w:tcW w:w="964" w:type="dxa"/>
            <w:vMerge w:val="restart"/>
            <w:tcBorders>
              <w:top w:val="single" w:sz="4" w:space="0" w:color="000000"/>
              <w:left w:val="single" w:sz="4" w:space="0" w:color="000000"/>
            </w:tcBorders>
            <w:shd w:val="clear" w:color="auto" w:fill="auto"/>
          </w:tcPr>
          <w:p w14:paraId="71982681" w14:textId="77777777" w:rsidR="00DB72E0" w:rsidRPr="0070340C" w:rsidRDefault="00DB72E0" w:rsidP="00CD3CF2">
            <w:pPr>
              <w:autoSpaceDE w:val="0"/>
              <w:spacing w:after="0" w:line="240" w:lineRule="exact"/>
              <w:jc w:val="center"/>
              <w:rPr>
                <w:rFonts w:ascii="Times New Roman" w:hAnsi="Times New Roman" w:cs="Times New Roman"/>
                <w:b/>
                <w:bCs/>
              </w:rPr>
            </w:pPr>
            <w:r w:rsidRPr="0070340C">
              <w:rPr>
                <w:rFonts w:ascii="Times New Roman" w:hAnsi="Times New Roman" w:cs="Times New Roman"/>
                <w:b/>
                <w:bCs/>
              </w:rPr>
              <w:t>Lp.</w:t>
            </w:r>
          </w:p>
        </w:tc>
        <w:tc>
          <w:tcPr>
            <w:tcW w:w="2013" w:type="dxa"/>
            <w:vMerge w:val="restart"/>
            <w:tcBorders>
              <w:top w:val="single" w:sz="4" w:space="0" w:color="000000"/>
              <w:left w:val="single" w:sz="4" w:space="0" w:color="000000"/>
            </w:tcBorders>
            <w:shd w:val="clear" w:color="auto" w:fill="auto"/>
          </w:tcPr>
          <w:p w14:paraId="750A0B9C" w14:textId="77777777" w:rsidR="00DB72E0" w:rsidRPr="0070340C" w:rsidRDefault="00DB72E0" w:rsidP="00CD3CF2">
            <w:pPr>
              <w:autoSpaceDE w:val="0"/>
              <w:spacing w:after="0" w:line="240" w:lineRule="exact"/>
              <w:jc w:val="center"/>
              <w:rPr>
                <w:rFonts w:ascii="Times New Roman" w:hAnsi="Times New Roman" w:cs="Times New Roman"/>
                <w:b/>
                <w:bCs/>
              </w:rPr>
            </w:pPr>
            <w:r w:rsidRPr="0070340C">
              <w:rPr>
                <w:rFonts w:ascii="Times New Roman" w:hAnsi="Times New Roman" w:cs="Times New Roman"/>
                <w:b/>
                <w:bCs/>
              </w:rPr>
              <w:t>Nominalna pojemność zbiornika [m</w:t>
            </w:r>
            <w:r w:rsidRPr="0070340C">
              <w:rPr>
                <w:rFonts w:ascii="Times New Roman" w:hAnsi="Times New Roman" w:cs="Times New Roman"/>
                <w:b/>
                <w:bCs/>
                <w:vertAlign w:val="superscript"/>
              </w:rPr>
              <w:t>3</w:t>
            </w:r>
            <w:r w:rsidRPr="0070340C">
              <w:rPr>
                <w:rFonts w:ascii="Times New Roman" w:hAnsi="Times New Roman" w:cs="Times New Roman"/>
                <w:b/>
                <w:bCs/>
              </w:rPr>
              <w:t>]</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1D6C5D7B" w14:textId="77777777" w:rsidR="00DB72E0" w:rsidRPr="0070340C" w:rsidRDefault="00DB72E0" w:rsidP="00CD3CF2">
            <w:pPr>
              <w:autoSpaceDE w:val="0"/>
              <w:spacing w:after="0" w:line="240" w:lineRule="exact"/>
              <w:jc w:val="center"/>
              <w:rPr>
                <w:rFonts w:ascii="Times New Roman" w:hAnsi="Times New Roman" w:cs="Times New Roman"/>
                <w:b/>
                <w:bCs/>
              </w:rPr>
            </w:pPr>
            <w:r w:rsidRPr="0070340C">
              <w:rPr>
                <w:rFonts w:ascii="Times New Roman" w:hAnsi="Times New Roman" w:cs="Times New Roman"/>
                <w:b/>
                <w:bCs/>
              </w:rPr>
              <w:t xml:space="preserve">Odległość budowli ochronnej od zbiornika gazu płynnego, </w:t>
            </w:r>
            <w:r w:rsidRPr="0070340C">
              <w:rPr>
                <w:rFonts w:ascii="Times New Roman" w:hAnsi="Times New Roman" w:cs="Times New Roman"/>
                <w:b/>
                <w:bCs/>
              </w:rPr>
              <w:br/>
              <w:t>w zależności od umiejscowienia zbiornika [m]</w:t>
            </w:r>
          </w:p>
        </w:tc>
      </w:tr>
      <w:tr w:rsidR="00DB72E0" w:rsidRPr="0070340C" w14:paraId="4E7CA315" w14:textId="77777777" w:rsidTr="00CD3CF2">
        <w:trPr>
          <w:trHeight w:val="193"/>
        </w:trPr>
        <w:tc>
          <w:tcPr>
            <w:tcW w:w="964" w:type="dxa"/>
            <w:vMerge/>
            <w:tcBorders>
              <w:left w:val="single" w:sz="4" w:space="0" w:color="000000"/>
              <w:bottom w:val="single" w:sz="4" w:space="0" w:color="000000"/>
            </w:tcBorders>
            <w:shd w:val="clear" w:color="auto" w:fill="auto"/>
          </w:tcPr>
          <w:p w14:paraId="1209D71F"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2013" w:type="dxa"/>
            <w:vMerge/>
            <w:tcBorders>
              <w:left w:val="single" w:sz="4" w:space="0" w:color="000000"/>
              <w:bottom w:val="single" w:sz="4" w:space="0" w:color="000000"/>
            </w:tcBorders>
            <w:shd w:val="clear" w:color="auto" w:fill="auto"/>
          </w:tcPr>
          <w:p w14:paraId="1E8E7E61"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5B9318F7"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schron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31B1BE"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bCs/>
              </w:rPr>
              <w:t xml:space="preserve">ukrycie  </w:t>
            </w:r>
          </w:p>
        </w:tc>
      </w:tr>
      <w:tr w:rsidR="00DB72E0" w:rsidRPr="0070340C" w14:paraId="2EA0893B" w14:textId="77777777" w:rsidTr="00CD3CF2">
        <w:trPr>
          <w:trHeight w:val="193"/>
        </w:trPr>
        <w:tc>
          <w:tcPr>
            <w:tcW w:w="964" w:type="dxa"/>
            <w:vMerge/>
            <w:tcBorders>
              <w:left w:val="single" w:sz="4" w:space="0" w:color="000000"/>
              <w:bottom w:val="single" w:sz="4" w:space="0" w:color="000000"/>
            </w:tcBorders>
            <w:shd w:val="clear" w:color="auto" w:fill="auto"/>
          </w:tcPr>
          <w:p w14:paraId="1E894D66"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2013" w:type="dxa"/>
            <w:vMerge/>
            <w:tcBorders>
              <w:left w:val="single" w:sz="4" w:space="0" w:color="000000"/>
              <w:bottom w:val="single" w:sz="4" w:space="0" w:color="000000"/>
            </w:tcBorders>
            <w:shd w:val="clear" w:color="auto" w:fill="auto"/>
          </w:tcPr>
          <w:p w14:paraId="146B03B2"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797BA2"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zbiornik naziemny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88E9FE"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zbiornik podziemny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57D93"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zbiornik naziemny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2F7B77"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zbiornik podziemny</w:t>
            </w:r>
          </w:p>
        </w:tc>
      </w:tr>
      <w:tr w:rsidR="00DB72E0" w:rsidRPr="0070340C" w14:paraId="76C596F2" w14:textId="77777777" w:rsidTr="00CD3CF2">
        <w:trPr>
          <w:trHeight w:val="193"/>
        </w:trPr>
        <w:tc>
          <w:tcPr>
            <w:tcW w:w="964" w:type="dxa"/>
            <w:tcBorders>
              <w:left w:val="single" w:sz="4" w:space="0" w:color="000000"/>
              <w:bottom w:val="single" w:sz="4" w:space="0" w:color="000000"/>
            </w:tcBorders>
            <w:shd w:val="clear" w:color="auto" w:fill="auto"/>
          </w:tcPr>
          <w:p w14:paraId="5FBD5FCB"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w:t>
            </w:r>
          </w:p>
        </w:tc>
        <w:tc>
          <w:tcPr>
            <w:tcW w:w="2013" w:type="dxa"/>
            <w:tcBorders>
              <w:left w:val="single" w:sz="4" w:space="0" w:color="000000"/>
              <w:bottom w:val="single" w:sz="4" w:space="0" w:color="000000"/>
            </w:tcBorders>
            <w:shd w:val="clear" w:color="auto" w:fill="auto"/>
          </w:tcPr>
          <w:p w14:paraId="7F10D3E5"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do 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9E00A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8B3E3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DE8505"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A1DDC4"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6A40F5D5" w14:textId="77777777" w:rsidTr="00CD3CF2">
        <w:trPr>
          <w:trHeight w:val="193"/>
        </w:trPr>
        <w:tc>
          <w:tcPr>
            <w:tcW w:w="964" w:type="dxa"/>
            <w:tcBorders>
              <w:left w:val="single" w:sz="4" w:space="0" w:color="000000"/>
              <w:bottom w:val="single" w:sz="4" w:space="0" w:color="000000"/>
            </w:tcBorders>
            <w:shd w:val="clear" w:color="auto" w:fill="auto"/>
          </w:tcPr>
          <w:p w14:paraId="153CAD9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w:t>
            </w:r>
          </w:p>
        </w:tc>
        <w:tc>
          <w:tcPr>
            <w:tcW w:w="2013" w:type="dxa"/>
            <w:tcBorders>
              <w:left w:val="single" w:sz="4" w:space="0" w:color="000000"/>
              <w:bottom w:val="single" w:sz="4" w:space="0" w:color="000000"/>
            </w:tcBorders>
            <w:shd w:val="clear" w:color="auto" w:fill="auto"/>
          </w:tcPr>
          <w:p w14:paraId="53DC2E14"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3 do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E0A64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570886"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EEA84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BAEDC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1529511B" w14:textId="77777777" w:rsidTr="00CD3CF2">
        <w:trPr>
          <w:trHeight w:val="193"/>
        </w:trPr>
        <w:tc>
          <w:tcPr>
            <w:tcW w:w="964" w:type="dxa"/>
            <w:tcBorders>
              <w:left w:val="single" w:sz="4" w:space="0" w:color="000000"/>
              <w:bottom w:val="single" w:sz="4" w:space="0" w:color="000000"/>
            </w:tcBorders>
            <w:shd w:val="clear" w:color="auto" w:fill="auto"/>
          </w:tcPr>
          <w:p w14:paraId="5923E6F6"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w:t>
            </w:r>
          </w:p>
        </w:tc>
        <w:tc>
          <w:tcPr>
            <w:tcW w:w="2013" w:type="dxa"/>
            <w:tcBorders>
              <w:left w:val="single" w:sz="4" w:space="0" w:color="000000"/>
              <w:bottom w:val="single" w:sz="4" w:space="0" w:color="000000"/>
            </w:tcBorders>
            <w:shd w:val="clear" w:color="auto" w:fill="auto"/>
          </w:tcPr>
          <w:p w14:paraId="51604B80"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5 do 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3D490F"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28C34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D94EB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AEACD6"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185B35C6" w14:textId="77777777" w:rsidTr="00CD3CF2">
        <w:trPr>
          <w:trHeight w:val="193"/>
        </w:trPr>
        <w:tc>
          <w:tcPr>
            <w:tcW w:w="964" w:type="dxa"/>
            <w:tcBorders>
              <w:left w:val="single" w:sz="4" w:space="0" w:color="000000"/>
              <w:bottom w:val="single" w:sz="4" w:space="0" w:color="000000"/>
            </w:tcBorders>
            <w:shd w:val="clear" w:color="auto" w:fill="auto"/>
          </w:tcPr>
          <w:p w14:paraId="6D19379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4.</w:t>
            </w:r>
          </w:p>
        </w:tc>
        <w:tc>
          <w:tcPr>
            <w:tcW w:w="2013" w:type="dxa"/>
            <w:tcBorders>
              <w:left w:val="single" w:sz="4" w:space="0" w:color="000000"/>
              <w:bottom w:val="single" w:sz="4" w:space="0" w:color="000000"/>
            </w:tcBorders>
            <w:shd w:val="clear" w:color="auto" w:fill="auto"/>
          </w:tcPr>
          <w:p w14:paraId="7B76CAA9"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7 do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49ACC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754F9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7B27C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B1C18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6F7D8A10" w14:textId="77777777" w:rsidTr="00CD3CF2">
        <w:trPr>
          <w:trHeight w:val="193"/>
        </w:trPr>
        <w:tc>
          <w:tcPr>
            <w:tcW w:w="964" w:type="dxa"/>
            <w:tcBorders>
              <w:left w:val="single" w:sz="4" w:space="0" w:color="000000"/>
              <w:bottom w:val="single" w:sz="4" w:space="0" w:color="000000"/>
            </w:tcBorders>
            <w:shd w:val="clear" w:color="auto" w:fill="auto"/>
          </w:tcPr>
          <w:p w14:paraId="7E2AAC34"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c>
          <w:tcPr>
            <w:tcW w:w="2013" w:type="dxa"/>
            <w:tcBorders>
              <w:left w:val="single" w:sz="4" w:space="0" w:color="000000"/>
              <w:bottom w:val="single" w:sz="4" w:space="0" w:color="000000"/>
            </w:tcBorders>
            <w:shd w:val="clear" w:color="auto" w:fill="auto"/>
          </w:tcPr>
          <w:p w14:paraId="461D4316"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10 do 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A36C5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80658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C2D15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E4E6F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7CC3FCCE" w14:textId="77777777" w:rsidTr="00CD3CF2">
        <w:tc>
          <w:tcPr>
            <w:tcW w:w="964" w:type="dxa"/>
            <w:tcBorders>
              <w:top w:val="single" w:sz="4" w:space="0" w:color="000000"/>
              <w:left w:val="single" w:sz="4" w:space="0" w:color="000000"/>
              <w:bottom w:val="single" w:sz="4" w:space="0" w:color="000000"/>
            </w:tcBorders>
            <w:shd w:val="clear" w:color="auto" w:fill="auto"/>
          </w:tcPr>
          <w:p w14:paraId="3E267D13"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6.</w:t>
            </w:r>
          </w:p>
        </w:tc>
        <w:tc>
          <w:tcPr>
            <w:tcW w:w="2013" w:type="dxa"/>
            <w:tcBorders>
              <w:top w:val="single" w:sz="4" w:space="0" w:color="000000"/>
              <w:left w:val="single" w:sz="4" w:space="0" w:color="000000"/>
              <w:bottom w:val="single" w:sz="4" w:space="0" w:color="000000"/>
            </w:tcBorders>
            <w:shd w:val="clear" w:color="auto" w:fill="auto"/>
          </w:tcPr>
          <w:p w14:paraId="65992614"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40 do 65</w:t>
            </w:r>
          </w:p>
        </w:tc>
        <w:tc>
          <w:tcPr>
            <w:tcW w:w="1559" w:type="dxa"/>
            <w:tcBorders>
              <w:top w:val="single" w:sz="4" w:space="0" w:color="000000"/>
              <w:left w:val="single" w:sz="4" w:space="0" w:color="000000"/>
              <w:bottom w:val="single" w:sz="4" w:space="0" w:color="000000"/>
            </w:tcBorders>
            <w:shd w:val="clear" w:color="auto" w:fill="auto"/>
          </w:tcPr>
          <w:p w14:paraId="3F56C7D9"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30</w:t>
            </w:r>
          </w:p>
        </w:tc>
        <w:tc>
          <w:tcPr>
            <w:tcW w:w="1560" w:type="dxa"/>
            <w:tcBorders>
              <w:top w:val="single" w:sz="4" w:space="0" w:color="000000"/>
              <w:left w:val="single" w:sz="4" w:space="0" w:color="000000"/>
              <w:bottom w:val="single" w:sz="4" w:space="0" w:color="000000"/>
            </w:tcBorders>
            <w:shd w:val="clear" w:color="auto" w:fill="auto"/>
          </w:tcPr>
          <w:p w14:paraId="7F3DAFF6"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94724A"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F17FE2"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15</w:t>
            </w:r>
          </w:p>
        </w:tc>
      </w:tr>
      <w:tr w:rsidR="00DB72E0" w:rsidRPr="0070340C" w14:paraId="308B593B" w14:textId="77777777" w:rsidTr="00CD3CF2">
        <w:tc>
          <w:tcPr>
            <w:tcW w:w="964" w:type="dxa"/>
            <w:tcBorders>
              <w:top w:val="single" w:sz="4" w:space="0" w:color="000000"/>
              <w:left w:val="single" w:sz="4" w:space="0" w:color="000000"/>
              <w:bottom w:val="single" w:sz="4" w:space="0" w:color="000000"/>
            </w:tcBorders>
            <w:shd w:val="clear" w:color="auto" w:fill="auto"/>
          </w:tcPr>
          <w:p w14:paraId="05C666C5"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7.</w:t>
            </w:r>
          </w:p>
        </w:tc>
        <w:tc>
          <w:tcPr>
            <w:tcW w:w="2013" w:type="dxa"/>
            <w:tcBorders>
              <w:top w:val="single" w:sz="4" w:space="0" w:color="000000"/>
              <w:left w:val="single" w:sz="4" w:space="0" w:color="000000"/>
              <w:bottom w:val="single" w:sz="4" w:space="0" w:color="000000"/>
            </w:tcBorders>
            <w:shd w:val="clear" w:color="auto" w:fill="auto"/>
          </w:tcPr>
          <w:p w14:paraId="276157D4" w14:textId="77777777" w:rsidR="00DB72E0" w:rsidRPr="0070340C" w:rsidRDefault="00DB72E0" w:rsidP="00CD3CF2">
            <w:pPr>
              <w:autoSpaceDE w:val="0"/>
              <w:spacing w:after="0" w:line="240" w:lineRule="exact"/>
              <w:rPr>
                <w:rFonts w:ascii="Times New Roman" w:hAnsi="Times New Roman" w:cs="Times New Roman"/>
                <w:bCs/>
              </w:rPr>
            </w:pPr>
            <w:r w:rsidRPr="0070340C">
              <w:rPr>
                <w:rFonts w:ascii="Times New Roman" w:hAnsi="Times New Roman" w:cs="Times New Roman"/>
                <w:bCs/>
              </w:rPr>
              <w:t>powyżej 65 do 100</w:t>
            </w:r>
          </w:p>
        </w:tc>
        <w:tc>
          <w:tcPr>
            <w:tcW w:w="1559" w:type="dxa"/>
            <w:tcBorders>
              <w:top w:val="single" w:sz="4" w:space="0" w:color="000000"/>
              <w:left w:val="single" w:sz="4" w:space="0" w:color="000000"/>
              <w:bottom w:val="single" w:sz="4" w:space="0" w:color="000000"/>
            </w:tcBorders>
            <w:shd w:val="clear" w:color="auto" w:fill="auto"/>
          </w:tcPr>
          <w:p w14:paraId="5C7325B3"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40</w:t>
            </w:r>
          </w:p>
        </w:tc>
        <w:tc>
          <w:tcPr>
            <w:tcW w:w="1560" w:type="dxa"/>
            <w:tcBorders>
              <w:top w:val="single" w:sz="4" w:space="0" w:color="000000"/>
              <w:left w:val="single" w:sz="4" w:space="0" w:color="000000"/>
              <w:bottom w:val="single" w:sz="4" w:space="0" w:color="000000"/>
            </w:tcBorders>
            <w:shd w:val="clear" w:color="auto" w:fill="auto"/>
          </w:tcPr>
          <w:p w14:paraId="487A1B05"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6B643D"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F12E56"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20</w:t>
            </w:r>
          </w:p>
        </w:tc>
      </w:tr>
      <w:tr w:rsidR="00DB72E0" w:rsidRPr="0070340C" w14:paraId="1D440EA9" w14:textId="77777777" w:rsidTr="00CD3CF2">
        <w:trPr>
          <w:trHeight w:val="109"/>
        </w:trPr>
        <w:tc>
          <w:tcPr>
            <w:tcW w:w="964" w:type="dxa"/>
            <w:tcBorders>
              <w:top w:val="single" w:sz="4" w:space="0" w:color="000000"/>
              <w:left w:val="single" w:sz="4" w:space="0" w:color="000000"/>
              <w:bottom w:val="single" w:sz="4" w:space="0" w:color="000000"/>
            </w:tcBorders>
            <w:shd w:val="clear" w:color="auto" w:fill="auto"/>
          </w:tcPr>
          <w:p w14:paraId="6CEB0AEA"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2013" w:type="dxa"/>
            <w:tcBorders>
              <w:top w:val="single" w:sz="4" w:space="0" w:color="000000"/>
              <w:left w:val="single" w:sz="4" w:space="0" w:color="000000"/>
              <w:bottom w:val="single" w:sz="4" w:space="0" w:color="000000"/>
            </w:tcBorders>
            <w:shd w:val="clear" w:color="auto" w:fill="auto"/>
          </w:tcPr>
          <w:p w14:paraId="100EB516"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bCs/>
              </w:rPr>
              <w:t>powyżej 100 do 250</w:t>
            </w:r>
          </w:p>
        </w:tc>
        <w:tc>
          <w:tcPr>
            <w:tcW w:w="1559" w:type="dxa"/>
            <w:tcBorders>
              <w:top w:val="single" w:sz="4" w:space="0" w:color="000000"/>
              <w:left w:val="single" w:sz="4" w:space="0" w:color="000000"/>
              <w:bottom w:val="single" w:sz="4" w:space="0" w:color="000000"/>
            </w:tcBorders>
            <w:shd w:val="clear" w:color="auto" w:fill="auto"/>
          </w:tcPr>
          <w:p w14:paraId="1F45CD0F"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60</w:t>
            </w:r>
          </w:p>
        </w:tc>
        <w:tc>
          <w:tcPr>
            <w:tcW w:w="1560" w:type="dxa"/>
            <w:tcBorders>
              <w:top w:val="single" w:sz="4" w:space="0" w:color="000000"/>
              <w:left w:val="single" w:sz="4" w:space="0" w:color="000000"/>
              <w:bottom w:val="single" w:sz="4" w:space="0" w:color="000000"/>
            </w:tcBorders>
            <w:shd w:val="clear" w:color="auto" w:fill="auto"/>
          </w:tcPr>
          <w:p w14:paraId="53D8778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6EC0B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E4600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w:t>
            </w:r>
          </w:p>
        </w:tc>
      </w:tr>
      <w:tr w:rsidR="00DB72E0" w:rsidRPr="0070340C" w14:paraId="6AA869FE" w14:textId="77777777" w:rsidTr="00CD3CF2">
        <w:trPr>
          <w:trHeight w:val="50"/>
        </w:trPr>
        <w:tc>
          <w:tcPr>
            <w:tcW w:w="964" w:type="dxa"/>
            <w:tcBorders>
              <w:top w:val="single" w:sz="4" w:space="0" w:color="000000"/>
              <w:left w:val="single" w:sz="4" w:space="0" w:color="000000"/>
              <w:bottom w:val="single" w:sz="4" w:space="0" w:color="000000"/>
            </w:tcBorders>
            <w:shd w:val="clear" w:color="auto" w:fill="auto"/>
          </w:tcPr>
          <w:p w14:paraId="56F32C61"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9.</w:t>
            </w:r>
          </w:p>
        </w:tc>
        <w:tc>
          <w:tcPr>
            <w:tcW w:w="2013" w:type="dxa"/>
            <w:tcBorders>
              <w:top w:val="single" w:sz="4" w:space="0" w:color="000000"/>
              <w:left w:val="single" w:sz="4" w:space="0" w:color="000000"/>
              <w:bottom w:val="single" w:sz="4" w:space="0" w:color="000000"/>
            </w:tcBorders>
            <w:shd w:val="clear" w:color="auto" w:fill="auto"/>
          </w:tcPr>
          <w:p w14:paraId="49FA6DEA"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bCs/>
              </w:rPr>
              <w:t>powyżej 250 do 500</w:t>
            </w:r>
          </w:p>
        </w:tc>
        <w:tc>
          <w:tcPr>
            <w:tcW w:w="1559" w:type="dxa"/>
            <w:tcBorders>
              <w:top w:val="single" w:sz="4" w:space="0" w:color="000000"/>
              <w:left w:val="single" w:sz="4" w:space="0" w:color="000000"/>
              <w:bottom w:val="single" w:sz="4" w:space="0" w:color="000000"/>
            </w:tcBorders>
            <w:shd w:val="clear" w:color="auto" w:fill="auto"/>
          </w:tcPr>
          <w:p w14:paraId="27577A55"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100</w:t>
            </w:r>
          </w:p>
        </w:tc>
        <w:tc>
          <w:tcPr>
            <w:tcW w:w="1560" w:type="dxa"/>
            <w:tcBorders>
              <w:top w:val="single" w:sz="4" w:space="0" w:color="000000"/>
              <w:left w:val="single" w:sz="4" w:space="0" w:color="000000"/>
              <w:bottom w:val="single" w:sz="4" w:space="0" w:color="000000"/>
            </w:tcBorders>
            <w:shd w:val="clear" w:color="auto" w:fill="auto"/>
          </w:tcPr>
          <w:p w14:paraId="61FCDDED"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DABF24"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E38D1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35</w:t>
            </w:r>
          </w:p>
        </w:tc>
      </w:tr>
      <w:tr w:rsidR="00DB72E0" w:rsidRPr="0070340C" w14:paraId="49EFA5B3" w14:textId="77777777" w:rsidTr="00CD3CF2">
        <w:trPr>
          <w:trHeight w:val="186"/>
        </w:trPr>
        <w:tc>
          <w:tcPr>
            <w:tcW w:w="964" w:type="dxa"/>
            <w:tcBorders>
              <w:top w:val="single" w:sz="4" w:space="0" w:color="000000"/>
              <w:left w:val="single" w:sz="4" w:space="0" w:color="000000"/>
              <w:bottom w:val="single" w:sz="4" w:space="0" w:color="000000"/>
            </w:tcBorders>
            <w:shd w:val="clear" w:color="auto" w:fill="auto"/>
          </w:tcPr>
          <w:p w14:paraId="59F72FC8"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10.</w:t>
            </w:r>
          </w:p>
        </w:tc>
        <w:tc>
          <w:tcPr>
            <w:tcW w:w="2013" w:type="dxa"/>
            <w:tcBorders>
              <w:top w:val="single" w:sz="4" w:space="0" w:color="000000"/>
              <w:left w:val="single" w:sz="4" w:space="0" w:color="000000"/>
              <w:bottom w:val="single" w:sz="4" w:space="0" w:color="000000"/>
            </w:tcBorders>
            <w:shd w:val="clear" w:color="auto" w:fill="auto"/>
          </w:tcPr>
          <w:p w14:paraId="7AF0E4D1"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bCs/>
              </w:rPr>
              <w:t>powyżej 500 do 1000</w:t>
            </w:r>
          </w:p>
        </w:tc>
        <w:tc>
          <w:tcPr>
            <w:tcW w:w="1559" w:type="dxa"/>
            <w:tcBorders>
              <w:top w:val="single" w:sz="4" w:space="0" w:color="000000"/>
              <w:left w:val="single" w:sz="4" w:space="0" w:color="000000"/>
              <w:bottom w:val="single" w:sz="4" w:space="0" w:color="000000"/>
            </w:tcBorders>
            <w:shd w:val="clear" w:color="auto" w:fill="auto"/>
          </w:tcPr>
          <w:p w14:paraId="06872BF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150</w:t>
            </w:r>
          </w:p>
        </w:tc>
        <w:tc>
          <w:tcPr>
            <w:tcW w:w="1560" w:type="dxa"/>
            <w:tcBorders>
              <w:top w:val="single" w:sz="4" w:space="0" w:color="000000"/>
              <w:left w:val="single" w:sz="4" w:space="0" w:color="000000"/>
              <w:bottom w:val="single" w:sz="4" w:space="0" w:color="000000"/>
            </w:tcBorders>
            <w:shd w:val="clear" w:color="auto" w:fill="auto"/>
          </w:tcPr>
          <w:p w14:paraId="0AAEC7A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2DFD2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549BF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45</w:t>
            </w:r>
          </w:p>
        </w:tc>
      </w:tr>
      <w:tr w:rsidR="00DB72E0" w:rsidRPr="0070340C" w14:paraId="6B8E1627" w14:textId="77777777" w:rsidTr="00CD3CF2">
        <w:trPr>
          <w:trHeight w:val="122"/>
        </w:trPr>
        <w:tc>
          <w:tcPr>
            <w:tcW w:w="964" w:type="dxa"/>
            <w:tcBorders>
              <w:top w:val="single" w:sz="4" w:space="0" w:color="000000"/>
              <w:left w:val="single" w:sz="4" w:space="0" w:color="000000"/>
              <w:bottom w:val="single" w:sz="4" w:space="0" w:color="000000"/>
            </w:tcBorders>
            <w:shd w:val="clear" w:color="auto" w:fill="auto"/>
          </w:tcPr>
          <w:p w14:paraId="09B49793"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11.</w:t>
            </w:r>
          </w:p>
        </w:tc>
        <w:tc>
          <w:tcPr>
            <w:tcW w:w="2013" w:type="dxa"/>
            <w:tcBorders>
              <w:top w:val="single" w:sz="4" w:space="0" w:color="000000"/>
              <w:left w:val="single" w:sz="4" w:space="0" w:color="000000"/>
              <w:bottom w:val="single" w:sz="4" w:space="0" w:color="000000"/>
            </w:tcBorders>
            <w:shd w:val="clear" w:color="auto" w:fill="auto"/>
          </w:tcPr>
          <w:p w14:paraId="7027AA2E"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1000 do 3000</w:t>
            </w:r>
          </w:p>
        </w:tc>
        <w:tc>
          <w:tcPr>
            <w:tcW w:w="1559" w:type="dxa"/>
            <w:tcBorders>
              <w:top w:val="single" w:sz="4" w:space="0" w:color="000000"/>
              <w:left w:val="single" w:sz="4" w:space="0" w:color="000000"/>
              <w:bottom w:val="single" w:sz="4" w:space="0" w:color="000000"/>
            </w:tcBorders>
            <w:shd w:val="clear" w:color="auto" w:fill="auto"/>
          </w:tcPr>
          <w:p w14:paraId="3CB8A75D"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200</w:t>
            </w:r>
          </w:p>
        </w:tc>
        <w:tc>
          <w:tcPr>
            <w:tcW w:w="1560" w:type="dxa"/>
            <w:tcBorders>
              <w:top w:val="single" w:sz="4" w:space="0" w:color="000000"/>
              <w:left w:val="single" w:sz="4" w:space="0" w:color="000000"/>
              <w:bottom w:val="single" w:sz="4" w:space="0" w:color="000000"/>
            </w:tcBorders>
            <w:shd w:val="clear" w:color="auto" w:fill="auto"/>
          </w:tcPr>
          <w:p w14:paraId="12F96FFB"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49B7D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1D9947"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50</w:t>
            </w:r>
          </w:p>
        </w:tc>
      </w:tr>
      <w:tr w:rsidR="00DB72E0" w:rsidRPr="0070340C" w14:paraId="45E51EE1" w14:textId="77777777" w:rsidTr="00CD3CF2">
        <w:trPr>
          <w:trHeight w:val="58"/>
        </w:trPr>
        <w:tc>
          <w:tcPr>
            <w:tcW w:w="964" w:type="dxa"/>
            <w:tcBorders>
              <w:top w:val="single" w:sz="4" w:space="0" w:color="000000"/>
              <w:left w:val="single" w:sz="4" w:space="0" w:color="000000"/>
              <w:bottom w:val="single" w:sz="4" w:space="0" w:color="000000"/>
            </w:tcBorders>
            <w:shd w:val="clear" w:color="auto" w:fill="auto"/>
          </w:tcPr>
          <w:p w14:paraId="44F4BC72"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12.</w:t>
            </w:r>
          </w:p>
        </w:tc>
        <w:tc>
          <w:tcPr>
            <w:tcW w:w="2013" w:type="dxa"/>
            <w:tcBorders>
              <w:top w:val="single" w:sz="4" w:space="0" w:color="000000"/>
              <w:left w:val="single" w:sz="4" w:space="0" w:color="000000"/>
              <w:bottom w:val="single" w:sz="4" w:space="0" w:color="000000"/>
            </w:tcBorders>
            <w:shd w:val="clear" w:color="auto" w:fill="auto"/>
          </w:tcPr>
          <w:p w14:paraId="7BEE3900" w14:textId="77777777" w:rsidR="00DB72E0" w:rsidRPr="0070340C" w:rsidRDefault="00DB72E0" w:rsidP="00CD3CF2">
            <w:pPr>
              <w:autoSpaceDE w:val="0"/>
              <w:spacing w:after="0" w:line="240" w:lineRule="exact"/>
              <w:rPr>
                <w:rFonts w:ascii="Times New Roman" w:hAnsi="Times New Roman" w:cs="Times New Roman"/>
              </w:rPr>
            </w:pPr>
            <w:r w:rsidRPr="0070340C">
              <w:rPr>
                <w:rFonts w:ascii="Times New Roman" w:hAnsi="Times New Roman" w:cs="Times New Roman"/>
              </w:rPr>
              <w:t>powyżej 3000</w:t>
            </w:r>
          </w:p>
        </w:tc>
        <w:tc>
          <w:tcPr>
            <w:tcW w:w="1559" w:type="dxa"/>
            <w:tcBorders>
              <w:top w:val="single" w:sz="4" w:space="0" w:color="000000"/>
              <w:left w:val="single" w:sz="4" w:space="0" w:color="000000"/>
              <w:bottom w:val="single" w:sz="4" w:space="0" w:color="000000"/>
            </w:tcBorders>
            <w:shd w:val="clear" w:color="auto" w:fill="auto"/>
          </w:tcPr>
          <w:p w14:paraId="7D0DC22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300</w:t>
            </w:r>
          </w:p>
        </w:tc>
        <w:tc>
          <w:tcPr>
            <w:tcW w:w="1560" w:type="dxa"/>
            <w:tcBorders>
              <w:top w:val="single" w:sz="4" w:space="0" w:color="000000"/>
              <w:left w:val="single" w:sz="4" w:space="0" w:color="000000"/>
              <w:bottom w:val="single" w:sz="4" w:space="0" w:color="000000"/>
            </w:tcBorders>
            <w:shd w:val="clear" w:color="auto" w:fill="auto"/>
          </w:tcPr>
          <w:p w14:paraId="13DEA731"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C0C5DC"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737892"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60</w:t>
            </w:r>
          </w:p>
        </w:tc>
      </w:tr>
    </w:tbl>
    <w:p w14:paraId="01DE6D2B" w14:textId="77777777" w:rsidR="00DB72E0" w:rsidRPr="0070340C" w:rsidRDefault="00DB72E0" w:rsidP="00DB72E0">
      <w:pPr>
        <w:rPr>
          <w:rFonts w:ascii="Times New Roman" w:hAnsi="Times New Roman" w:cs="Times New Roman"/>
        </w:rPr>
      </w:pPr>
    </w:p>
    <w:p w14:paraId="4D0EB7E1" w14:textId="77777777" w:rsidR="00DB72E0" w:rsidRPr="0070340C" w:rsidRDefault="00DB72E0" w:rsidP="00DB72E0">
      <w:pPr>
        <w:jc w:val="center"/>
        <w:rPr>
          <w:rFonts w:ascii="Times New Roman" w:hAnsi="Times New Roman" w:cs="Times New Roman"/>
        </w:rPr>
      </w:pPr>
      <w:r w:rsidRPr="0070340C">
        <w:rPr>
          <w:rFonts w:ascii="Times New Roman" w:hAnsi="Times New Roman" w:cs="Times New Roman"/>
        </w:rPr>
        <w:t xml:space="preserve">Tabela 3. Minimalna odległość budowli ochronnej od gazociągu układanego w ziemi (niezależnie </w:t>
      </w:r>
      <w:r w:rsidRPr="0070340C">
        <w:rPr>
          <w:rFonts w:ascii="Times New Roman" w:hAnsi="Times New Roman" w:cs="Times New Roman"/>
        </w:rPr>
        <w:br/>
        <w:t>od technologii, w jakiej zbudowano gazociąg)</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02"/>
        <w:gridCol w:w="1035"/>
        <w:gridCol w:w="877"/>
        <w:gridCol w:w="1078"/>
        <w:gridCol w:w="768"/>
        <w:gridCol w:w="962"/>
        <w:gridCol w:w="1142"/>
        <w:gridCol w:w="1027"/>
      </w:tblGrid>
      <w:tr w:rsidR="00DB72E0" w:rsidRPr="0070340C" w14:paraId="49930595" w14:textId="77777777" w:rsidTr="00CD3CF2">
        <w:trPr>
          <w:trHeight w:val="65"/>
        </w:trPr>
        <w:tc>
          <w:tcPr>
            <w:tcW w:w="9062" w:type="dxa"/>
            <w:gridSpan w:val="9"/>
            <w:shd w:val="clear" w:color="auto" w:fill="auto"/>
          </w:tcPr>
          <w:p w14:paraId="48B1017D" w14:textId="77777777" w:rsidR="00DB72E0" w:rsidRPr="0070340C" w:rsidRDefault="00DB72E0" w:rsidP="00CD3CF2">
            <w:pPr>
              <w:spacing w:after="0"/>
              <w:jc w:val="center"/>
              <w:rPr>
                <w:rFonts w:ascii="Times New Roman" w:eastAsia="Calibri" w:hAnsi="Times New Roman" w:cs="Times New Roman"/>
                <w:b/>
              </w:rPr>
            </w:pPr>
            <w:bookmarkStart w:id="2" w:name="_Hlk161652476"/>
            <w:r w:rsidRPr="0070340C">
              <w:rPr>
                <w:rFonts w:ascii="Times New Roman" w:eastAsia="Calibri" w:hAnsi="Times New Roman" w:cs="Times New Roman"/>
                <w:b/>
              </w:rPr>
              <w:t>Ciśnienie nominalne gazociągu [</w:t>
            </w:r>
            <w:proofErr w:type="spellStart"/>
            <w:r w:rsidRPr="0070340C">
              <w:rPr>
                <w:rFonts w:ascii="Times New Roman" w:eastAsia="Calibri" w:hAnsi="Times New Roman" w:cs="Times New Roman"/>
                <w:b/>
              </w:rPr>
              <w:t>MPa</w:t>
            </w:r>
            <w:proofErr w:type="spellEnd"/>
            <w:r w:rsidRPr="0070340C">
              <w:rPr>
                <w:rFonts w:ascii="Times New Roman" w:eastAsia="Calibri" w:hAnsi="Times New Roman" w:cs="Times New Roman"/>
                <w:b/>
              </w:rPr>
              <w:t>]</w:t>
            </w:r>
          </w:p>
        </w:tc>
      </w:tr>
      <w:bookmarkEnd w:id="2"/>
      <w:tr w:rsidR="00DB72E0" w:rsidRPr="0070340C" w14:paraId="42DCA81E" w14:textId="77777777" w:rsidTr="00CD3CF2">
        <w:trPr>
          <w:trHeight w:val="567"/>
        </w:trPr>
        <w:tc>
          <w:tcPr>
            <w:tcW w:w="1271" w:type="dxa"/>
            <w:shd w:val="clear" w:color="auto" w:fill="auto"/>
          </w:tcPr>
          <w:p w14:paraId="2849F18F" w14:textId="77777777" w:rsidR="00DB72E0" w:rsidRPr="0070340C" w:rsidRDefault="00DB72E0" w:rsidP="00CD3CF2">
            <w:pPr>
              <w:spacing w:after="0"/>
              <w:jc w:val="center"/>
              <w:rPr>
                <w:rFonts w:ascii="Times New Roman" w:eastAsia="Calibri" w:hAnsi="Times New Roman" w:cs="Times New Roman"/>
                <w:b/>
              </w:rPr>
            </w:pPr>
            <w:r w:rsidRPr="0070340C">
              <w:rPr>
                <w:rFonts w:ascii="Times New Roman" w:eastAsia="Calibri" w:hAnsi="Times New Roman" w:cs="Times New Roman"/>
                <w:b/>
              </w:rPr>
              <w:t>Poniżej 0,4</w:t>
            </w:r>
          </w:p>
        </w:tc>
        <w:tc>
          <w:tcPr>
            <w:tcW w:w="1937" w:type="dxa"/>
            <w:gridSpan w:val="2"/>
            <w:shd w:val="clear" w:color="auto" w:fill="auto"/>
          </w:tcPr>
          <w:p w14:paraId="37C4B8EA" w14:textId="77777777" w:rsidR="00DB72E0" w:rsidRPr="0070340C" w:rsidRDefault="00DB72E0" w:rsidP="00CD3CF2">
            <w:pPr>
              <w:spacing w:after="0"/>
              <w:jc w:val="center"/>
              <w:rPr>
                <w:rFonts w:ascii="Times New Roman" w:eastAsia="Calibri" w:hAnsi="Times New Roman" w:cs="Times New Roman"/>
                <w:b/>
              </w:rPr>
            </w:pPr>
            <w:r w:rsidRPr="0070340C">
              <w:rPr>
                <w:rFonts w:ascii="Times New Roman" w:eastAsia="Calibri" w:hAnsi="Times New Roman" w:cs="Times New Roman"/>
                <w:b/>
              </w:rPr>
              <w:t>Powyżej 0,4 do 1,2</w:t>
            </w:r>
          </w:p>
        </w:tc>
        <w:tc>
          <w:tcPr>
            <w:tcW w:w="1955" w:type="dxa"/>
            <w:gridSpan w:val="2"/>
            <w:shd w:val="clear" w:color="auto" w:fill="auto"/>
          </w:tcPr>
          <w:p w14:paraId="10F6CB2B" w14:textId="77777777" w:rsidR="00DB72E0" w:rsidRPr="0070340C" w:rsidRDefault="00DB72E0" w:rsidP="00CD3CF2">
            <w:pPr>
              <w:spacing w:after="0"/>
              <w:jc w:val="center"/>
              <w:rPr>
                <w:rFonts w:ascii="Times New Roman" w:eastAsia="Calibri" w:hAnsi="Times New Roman" w:cs="Times New Roman"/>
                <w:b/>
              </w:rPr>
            </w:pPr>
            <w:r w:rsidRPr="0070340C">
              <w:rPr>
                <w:rFonts w:ascii="Times New Roman" w:eastAsia="Calibri" w:hAnsi="Times New Roman" w:cs="Times New Roman"/>
                <w:b/>
              </w:rPr>
              <w:t>Powyżej 1,2 do 2,5</w:t>
            </w:r>
          </w:p>
        </w:tc>
        <w:tc>
          <w:tcPr>
            <w:tcW w:w="3899" w:type="dxa"/>
            <w:gridSpan w:val="4"/>
            <w:shd w:val="clear" w:color="auto" w:fill="auto"/>
          </w:tcPr>
          <w:p w14:paraId="66DCE226" w14:textId="77777777" w:rsidR="00DB72E0" w:rsidRPr="0070340C" w:rsidRDefault="00DB72E0" w:rsidP="00CD3CF2">
            <w:pPr>
              <w:spacing w:after="0"/>
              <w:jc w:val="center"/>
              <w:rPr>
                <w:rFonts w:ascii="Times New Roman" w:eastAsia="Calibri" w:hAnsi="Times New Roman" w:cs="Times New Roman"/>
                <w:b/>
              </w:rPr>
            </w:pPr>
            <w:r w:rsidRPr="0070340C">
              <w:rPr>
                <w:rFonts w:ascii="Times New Roman" w:eastAsia="Calibri" w:hAnsi="Times New Roman" w:cs="Times New Roman"/>
                <w:b/>
              </w:rPr>
              <w:t>Powyżej 2,5</w:t>
            </w:r>
          </w:p>
        </w:tc>
      </w:tr>
      <w:tr w:rsidR="00DB72E0" w:rsidRPr="0070340C" w14:paraId="418C12D1" w14:textId="77777777" w:rsidTr="00CD3CF2">
        <w:trPr>
          <w:trHeight w:val="50"/>
        </w:trPr>
        <w:tc>
          <w:tcPr>
            <w:tcW w:w="9062" w:type="dxa"/>
            <w:gridSpan w:val="9"/>
            <w:shd w:val="clear" w:color="auto" w:fill="auto"/>
          </w:tcPr>
          <w:p w14:paraId="262A5859"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Średnica gazociągu [mm]</w:t>
            </w:r>
          </w:p>
        </w:tc>
      </w:tr>
      <w:tr w:rsidR="00DB72E0" w:rsidRPr="0070340C" w14:paraId="0E8811EE" w14:textId="77777777" w:rsidTr="00CD3CF2">
        <w:trPr>
          <w:trHeight w:val="567"/>
        </w:trPr>
        <w:tc>
          <w:tcPr>
            <w:tcW w:w="1271" w:type="dxa"/>
            <w:shd w:val="clear" w:color="auto" w:fill="auto"/>
          </w:tcPr>
          <w:p w14:paraId="35BAB684"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w:t>
            </w:r>
          </w:p>
        </w:tc>
        <w:tc>
          <w:tcPr>
            <w:tcW w:w="902" w:type="dxa"/>
            <w:shd w:val="clear" w:color="auto" w:fill="auto"/>
          </w:tcPr>
          <w:p w14:paraId="56F8B095"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do 300</w:t>
            </w:r>
          </w:p>
        </w:tc>
        <w:tc>
          <w:tcPr>
            <w:tcW w:w="1035" w:type="dxa"/>
            <w:shd w:val="clear" w:color="auto" w:fill="auto"/>
          </w:tcPr>
          <w:p w14:paraId="1D9B1AAC"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powyżej 300</w:t>
            </w:r>
          </w:p>
        </w:tc>
        <w:tc>
          <w:tcPr>
            <w:tcW w:w="877" w:type="dxa"/>
            <w:shd w:val="clear" w:color="auto" w:fill="auto"/>
          </w:tcPr>
          <w:p w14:paraId="625B0A74"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do 300</w:t>
            </w:r>
          </w:p>
        </w:tc>
        <w:tc>
          <w:tcPr>
            <w:tcW w:w="1078" w:type="dxa"/>
            <w:shd w:val="clear" w:color="auto" w:fill="auto"/>
          </w:tcPr>
          <w:p w14:paraId="59ACF967"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powyżej 300</w:t>
            </w:r>
          </w:p>
        </w:tc>
        <w:tc>
          <w:tcPr>
            <w:tcW w:w="768" w:type="dxa"/>
            <w:shd w:val="clear" w:color="auto" w:fill="auto"/>
          </w:tcPr>
          <w:p w14:paraId="5BE8C885"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do 300</w:t>
            </w:r>
          </w:p>
        </w:tc>
        <w:tc>
          <w:tcPr>
            <w:tcW w:w="962" w:type="dxa"/>
            <w:shd w:val="clear" w:color="auto" w:fill="auto"/>
          </w:tcPr>
          <w:p w14:paraId="0C6189EF"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powyżej 300</w:t>
            </w:r>
          </w:p>
          <w:p w14:paraId="14F553B8"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 xml:space="preserve"> do 500</w:t>
            </w:r>
          </w:p>
        </w:tc>
        <w:tc>
          <w:tcPr>
            <w:tcW w:w="1142" w:type="dxa"/>
            <w:shd w:val="clear" w:color="auto" w:fill="auto"/>
          </w:tcPr>
          <w:p w14:paraId="22996EAC"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 xml:space="preserve">powyżej 500 </w:t>
            </w:r>
          </w:p>
          <w:p w14:paraId="73377221"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do 800</w:t>
            </w:r>
          </w:p>
        </w:tc>
        <w:tc>
          <w:tcPr>
            <w:tcW w:w="1027" w:type="dxa"/>
            <w:shd w:val="clear" w:color="auto" w:fill="auto"/>
          </w:tcPr>
          <w:p w14:paraId="31225E4A"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powyżej 800</w:t>
            </w:r>
          </w:p>
        </w:tc>
      </w:tr>
      <w:tr w:rsidR="00DB72E0" w:rsidRPr="0070340C" w14:paraId="36E18020" w14:textId="77777777" w:rsidTr="00CD3CF2">
        <w:trPr>
          <w:trHeight w:val="50"/>
        </w:trPr>
        <w:tc>
          <w:tcPr>
            <w:tcW w:w="9062" w:type="dxa"/>
            <w:gridSpan w:val="9"/>
            <w:shd w:val="clear" w:color="auto" w:fill="auto"/>
          </w:tcPr>
          <w:p w14:paraId="15249129"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Odległość [m] od schronu kategorii S-2 lub S-3</w:t>
            </w:r>
          </w:p>
        </w:tc>
      </w:tr>
      <w:tr w:rsidR="00DB72E0" w:rsidRPr="0070340C" w14:paraId="5219D55F" w14:textId="77777777" w:rsidTr="00CD3CF2">
        <w:trPr>
          <w:trHeight w:val="225"/>
        </w:trPr>
        <w:tc>
          <w:tcPr>
            <w:tcW w:w="1271" w:type="dxa"/>
            <w:shd w:val="clear" w:color="auto" w:fill="auto"/>
          </w:tcPr>
          <w:p w14:paraId="03FD283E"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1</w:t>
            </w:r>
          </w:p>
        </w:tc>
        <w:tc>
          <w:tcPr>
            <w:tcW w:w="902" w:type="dxa"/>
            <w:shd w:val="clear" w:color="auto" w:fill="auto"/>
          </w:tcPr>
          <w:p w14:paraId="21FD731F"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15</w:t>
            </w:r>
          </w:p>
        </w:tc>
        <w:tc>
          <w:tcPr>
            <w:tcW w:w="1035" w:type="dxa"/>
            <w:shd w:val="clear" w:color="auto" w:fill="auto"/>
          </w:tcPr>
          <w:p w14:paraId="13362044"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20</w:t>
            </w:r>
          </w:p>
        </w:tc>
        <w:tc>
          <w:tcPr>
            <w:tcW w:w="877" w:type="dxa"/>
            <w:shd w:val="clear" w:color="auto" w:fill="auto"/>
          </w:tcPr>
          <w:p w14:paraId="1E80866E"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20</w:t>
            </w:r>
          </w:p>
        </w:tc>
        <w:tc>
          <w:tcPr>
            <w:tcW w:w="1078" w:type="dxa"/>
            <w:shd w:val="clear" w:color="auto" w:fill="auto"/>
          </w:tcPr>
          <w:p w14:paraId="43B1E681"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25</w:t>
            </w:r>
          </w:p>
        </w:tc>
        <w:tc>
          <w:tcPr>
            <w:tcW w:w="768" w:type="dxa"/>
            <w:shd w:val="clear" w:color="auto" w:fill="auto"/>
          </w:tcPr>
          <w:p w14:paraId="1AE4B3B7"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20</w:t>
            </w:r>
          </w:p>
        </w:tc>
        <w:tc>
          <w:tcPr>
            <w:tcW w:w="962" w:type="dxa"/>
            <w:shd w:val="clear" w:color="auto" w:fill="auto"/>
          </w:tcPr>
          <w:p w14:paraId="52CF2695"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35</w:t>
            </w:r>
          </w:p>
        </w:tc>
        <w:tc>
          <w:tcPr>
            <w:tcW w:w="1142" w:type="dxa"/>
            <w:shd w:val="clear" w:color="auto" w:fill="auto"/>
          </w:tcPr>
          <w:p w14:paraId="7007F752"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50</w:t>
            </w:r>
          </w:p>
        </w:tc>
        <w:tc>
          <w:tcPr>
            <w:tcW w:w="1027" w:type="dxa"/>
            <w:shd w:val="clear" w:color="auto" w:fill="auto"/>
          </w:tcPr>
          <w:p w14:paraId="7CA7F2C8"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50</w:t>
            </w:r>
          </w:p>
        </w:tc>
      </w:tr>
      <w:tr w:rsidR="00DB72E0" w:rsidRPr="0070340C" w14:paraId="6D488328" w14:textId="77777777" w:rsidTr="00CD3CF2">
        <w:trPr>
          <w:trHeight w:val="219"/>
        </w:trPr>
        <w:tc>
          <w:tcPr>
            <w:tcW w:w="9062" w:type="dxa"/>
            <w:gridSpan w:val="9"/>
            <w:shd w:val="clear" w:color="auto" w:fill="auto"/>
          </w:tcPr>
          <w:p w14:paraId="441B7AF3"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Odległość [m] od schronu kategorii S-1</w:t>
            </w:r>
          </w:p>
        </w:tc>
      </w:tr>
      <w:tr w:rsidR="00DB72E0" w:rsidRPr="0070340C" w14:paraId="07A19697" w14:textId="77777777" w:rsidTr="00CD3CF2">
        <w:trPr>
          <w:trHeight w:val="91"/>
        </w:trPr>
        <w:tc>
          <w:tcPr>
            <w:tcW w:w="1271" w:type="dxa"/>
            <w:shd w:val="clear" w:color="auto" w:fill="auto"/>
          </w:tcPr>
          <w:p w14:paraId="11DC8F4B"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3</w:t>
            </w:r>
          </w:p>
        </w:tc>
        <w:tc>
          <w:tcPr>
            <w:tcW w:w="902" w:type="dxa"/>
            <w:shd w:val="clear" w:color="auto" w:fill="auto"/>
          </w:tcPr>
          <w:p w14:paraId="5571EA2A"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30</w:t>
            </w:r>
          </w:p>
        </w:tc>
        <w:tc>
          <w:tcPr>
            <w:tcW w:w="1035" w:type="dxa"/>
            <w:shd w:val="clear" w:color="auto" w:fill="auto"/>
          </w:tcPr>
          <w:p w14:paraId="0E3136C3"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40</w:t>
            </w:r>
          </w:p>
        </w:tc>
        <w:tc>
          <w:tcPr>
            <w:tcW w:w="877" w:type="dxa"/>
            <w:shd w:val="clear" w:color="auto" w:fill="auto"/>
          </w:tcPr>
          <w:p w14:paraId="110E80BA"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40</w:t>
            </w:r>
          </w:p>
        </w:tc>
        <w:tc>
          <w:tcPr>
            <w:tcW w:w="1078" w:type="dxa"/>
            <w:shd w:val="clear" w:color="auto" w:fill="auto"/>
          </w:tcPr>
          <w:p w14:paraId="746D27A6"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50</w:t>
            </w:r>
          </w:p>
        </w:tc>
        <w:tc>
          <w:tcPr>
            <w:tcW w:w="768" w:type="dxa"/>
            <w:shd w:val="clear" w:color="auto" w:fill="auto"/>
          </w:tcPr>
          <w:p w14:paraId="1A970178"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40</w:t>
            </w:r>
          </w:p>
        </w:tc>
        <w:tc>
          <w:tcPr>
            <w:tcW w:w="962" w:type="dxa"/>
            <w:shd w:val="clear" w:color="auto" w:fill="auto"/>
          </w:tcPr>
          <w:p w14:paraId="2E201D4E"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70</w:t>
            </w:r>
          </w:p>
        </w:tc>
        <w:tc>
          <w:tcPr>
            <w:tcW w:w="1142" w:type="dxa"/>
            <w:shd w:val="clear" w:color="auto" w:fill="auto"/>
          </w:tcPr>
          <w:p w14:paraId="21110278"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100</w:t>
            </w:r>
          </w:p>
        </w:tc>
        <w:tc>
          <w:tcPr>
            <w:tcW w:w="1027" w:type="dxa"/>
            <w:shd w:val="clear" w:color="auto" w:fill="auto"/>
          </w:tcPr>
          <w:p w14:paraId="249873DC"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150</w:t>
            </w:r>
          </w:p>
        </w:tc>
      </w:tr>
      <w:tr w:rsidR="00DB72E0" w:rsidRPr="0070340C" w14:paraId="6C007626" w14:textId="77777777" w:rsidTr="00CD3CF2">
        <w:trPr>
          <w:trHeight w:val="60"/>
        </w:trPr>
        <w:tc>
          <w:tcPr>
            <w:tcW w:w="9062" w:type="dxa"/>
            <w:gridSpan w:val="9"/>
            <w:shd w:val="clear" w:color="auto" w:fill="auto"/>
          </w:tcPr>
          <w:p w14:paraId="5D1AE643"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 xml:space="preserve">Odległość [m] od ukrycia </w:t>
            </w:r>
          </w:p>
        </w:tc>
      </w:tr>
      <w:tr w:rsidR="00DB72E0" w:rsidRPr="0070340C" w14:paraId="7BCE6D07" w14:textId="77777777" w:rsidTr="00CD3CF2">
        <w:trPr>
          <w:trHeight w:val="85"/>
        </w:trPr>
        <w:tc>
          <w:tcPr>
            <w:tcW w:w="1271" w:type="dxa"/>
            <w:shd w:val="clear" w:color="auto" w:fill="auto"/>
          </w:tcPr>
          <w:p w14:paraId="68C17987"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3</w:t>
            </w:r>
          </w:p>
        </w:tc>
        <w:tc>
          <w:tcPr>
            <w:tcW w:w="902" w:type="dxa"/>
            <w:shd w:val="clear" w:color="auto" w:fill="auto"/>
          </w:tcPr>
          <w:p w14:paraId="61601545"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30</w:t>
            </w:r>
          </w:p>
        </w:tc>
        <w:tc>
          <w:tcPr>
            <w:tcW w:w="1035" w:type="dxa"/>
            <w:shd w:val="clear" w:color="auto" w:fill="auto"/>
          </w:tcPr>
          <w:p w14:paraId="3E1CE11E"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50</w:t>
            </w:r>
          </w:p>
        </w:tc>
        <w:tc>
          <w:tcPr>
            <w:tcW w:w="877" w:type="dxa"/>
            <w:shd w:val="clear" w:color="auto" w:fill="auto"/>
          </w:tcPr>
          <w:p w14:paraId="74F508B2"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50</w:t>
            </w:r>
          </w:p>
        </w:tc>
        <w:tc>
          <w:tcPr>
            <w:tcW w:w="1078" w:type="dxa"/>
            <w:shd w:val="clear" w:color="auto" w:fill="auto"/>
          </w:tcPr>
          <w:p w14:paraId="775B9BD5"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80</w:t>
            </w:r>
          </w:p>
        </w:tc>
        <w:tc>
          <w:tcPr>
            <w:tcW w:w="768" w:type="dxa"/>
            <w:shd w:val="clear" w:color="auto" w:fill="auto"/>
          </w:tcPr>
          <w:p w14:paraId="10762E4C"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70</w:t>
            </w:r>
          </w:p>
        </w:tc>
        <w:tc>
          <w:tcPr>
            <w:tcW w:w="962" w:type="dxa"/>
            <w:shd w:val="clear" w:color="auto" w:fill="auto"/>
          </w:tcPr>
          <w:p w14:paraId="20DACD16"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130</w:t>
            </w:r>
          </w:p>
        </w:tc>
        <w:tc>
          <w:tcPr>
            <w:tcW w:w="1142" w:type="dxa"/>
            <w:shd w:val="clear" w:color="auto" w:fill="auto"/>
          </w:tcPr>
          <w:p w14:paraId="04FA96AB"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200</w:t>
            </w:r>
          </w:p>
        </w:tc>
        <w:tc>
          <w:tcPr>
            <w:tcW w:w="1027" w:type="dxa"/>
            <w:shd w:val="clear" w:color="auto" w:fill="auto"/>
          </w:tcPr>
          <w:p w14:paraId="1C72D126" w14:textId="77777777" w:rsidR="00DB72E0" w:rsidRPr="0070340C" w:rsidRDefault="00DB72E0" w:rsidP="00CD3CF2">
            <w:pPr>
              <w:spacing w:after="0"/>
              <w:jc w:val="center"/>
              <w:rPr>
                <w:rFonts w:ascii="Times New Roman" w:eastAsia="Calibri" w:hAnsi="Times New Roman" w:cs="Times New Roman"/>
              </w:rPr>
            </w:pPr>
            <w:r w:rsidRPr="0070340C">
              <w:rPr>
                <w:rFonts w:ascii="Times New Roman" w:eastAsia="Calibri" w:hAnsi="Times New Roman" w:cs="Times New Roman"/>
              </w:rPr>
              <w:t>200</w:t>
            </w:r>
          </w:p>
        </w:tc>
      </w:tr>
    </w:tbl>
    <w:p w14:paraId="393997A9" w14:textId="77777777" w:rsidR="00DB72E0" w:rsidRPr="0070340C" w:rsidRDefault="00DB72E0" w:rsidP="00DB72E0">
      <w:pPr>
        <w:jc w:val="center"/>
        <w:rPr>
          <w:rFonts w:ascii="Times New Roman" w:hAnsi="Times New Roman" w:cs="Times New Roman"/>
        </w:rPr>
      </w:pPr>
    </w:p>
    <w:p w14:paraId="717BFA72" w14:textId="77777777" w:rsidR="00DB72E0" w:rsidRPr="0070340C" w:rsidRDefault="00DB72E0" w:rsidP="00DB72E0">
      <w:pPr>
        <w:suppressAutoHyphens/>
        <w:spacing w:before="120" w:after="120" w:line="240" w:lineRule="exact"/>
        <w:jc w:val="center"/>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kern w:val="1"/>
          <w:lang w:eastAsia="ar-SA"/>
        </w:rPr>
        <w:t>Tabela 4. Minimalna odległość wolnostojącej budowli ochronnej od przewodów sieci wodociągowych i kanalizacyjnych</w:t>
      </w:r>
    </w:p>
    <w:p w14:paraId="3C43CF44"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tbl>
      <w:tblPr>
        <w:tblW w:w="9280" w:type="dxa"/>
        <w:tblInd w:w="-5" w:type="dxa"/>
        <w:tblLayout w:type="fixed"/>
        <w:tblLook w:val="0000" w:firstRow="0" w:lastRow="0" w:firstColumn="0" w:lastColumn="0" w:noHBand="0" w:noVBand="0"/>
      </w:tblPr>
      <w:tblGrid>
        <w:gridCol w:w="964"/>
        <w:gridCol w:w="2551"/>
        <w:gridCol w:w="3006"/>
        <w:gridCol w:w="2759"/>
      </w:tblGrid>
      <w:tr w:rsidR="00DB72E0" w:rsidRPr="0070340C" w14:paraId="551C2E2C" w14:textId="77777777" w:rsidTr="00CD3CF2">
        <w:trPr>
          <w:trHeight w:val="109"/>
        </w:trPr>
        <w:tc>
          <w:tcPr>
            <w:tcW w:w="964" w:type="dxa"/>
            <w:vMerge w:val="restart"/>
            <w:tcBorders>
              <w:top w:val="single" w:sz="4" w:space="0" w:color="000000"/>
              <w:left w:val="single" w:sz="4" w:space="0" w:color="000000"/>
            </w:tcBorders>
            <w:shd w:val="clear" w:color="auto" w:fill="auto"/>
          </w:tcPr>
          <w:p w14:paraId="10733441"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Lp.</w:t>
            </w:r>
          </w:p>
        </w:tc>
        <w:tc>
          <w:tcPr>
            <w:tcW w:w="2551" w:type="dxa"/>
            <w:vMerge w:val="restart"/>
            <w:tcBorders>
              <w:top w:val="single" w:sz="4" w:space="0" w:color="000000"/>
              <w:left w:val="single" w:sz="4" w:space="0" w:color="000000"/>
            </w:tcBorders>
            <w:shd w:val="clear" w:color="auto" w:fill="auto"/>
          </w:tcPr>
          <w:p w14:paraId="2EA85F35"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Średnica przewodu [mm]</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tcPr>
          <w:p w14:paraId="0C593392"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Odległość wolnostojącej budowli ochronnej od przewodu wodociągowego lub kanalizacyjnego [m]</w:t>
            </w:r>
          </w:p>
        </w:tc>
      </w:tr>
      <w:tr w:rsidR="00DB72E0" w:rsidRPr="0070340C" w14:paraId="6FC571E9" w14:textId="77777777" w:rsidTr="00CD3CF2">
        <w:trPr>
          <w:trHeight w:val="50"/>
        </w:trPr>
        <w:tc>
          <w:tcPr>
            <w:tcW w:w="964" w:type="dxa"/>
            <w:vMerge/>
            <w:tcBorders>
              <w:left w:val="single" w:sz="4" w:space="0" w:color="000000"/>
              <w:bottom w:val="single" w:sz="4" w:space="0" w:color="000000"/>
            </w:tcBorders>
            <w:shd w:val="clear" w:color="auto" w:fill="auto"/>
          </w:tcPr>
          <w:p w14:paraId="3524286C"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2551" w:type="dxa"/>
            <w:vMerge/>
            <w:tcBorders>
              <w:left w:val="single" w:sz="4" w:space="0" w:color="000000"/>
              <w:bottom w:val="single" w:sz="4" w:space="0" w:color="000000"/>
            </w:tcBorders>
            <w:shd w:val="clear" w:color="auto" w:fill="auto"/>
          </w:tcPr>
          <w:p w14:paraId="472F9A4A"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83EE7AC"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wolnostojący schron</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04A5C57"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 xml:space="preserve">wolnostojące ukrycie </w:t>
            </w:r>
          </w:p>
        </w:tc>
      </w:tr>
      <w:tr w:rsidR="00DB72E0" w:rsidRPr="0070340C" w14:paraId="50879A14" w14:textId="77777777" w:rsidTr="00CD3CF2">
        <w:trPr>
          <w:trHeight w:val="50"/>
        </w:trPr>
        <w:tc>
          <w:tcPr>
            <w:tcW w:w="964" w:type="dxa"/>
            <w:tcBorders>
              <w:top w:val="single" w:sz="4" w:space="0" w:color="000000"/>
              <w:left w:val="single" w:sz="4" w:space="0" w:color="000000"/>
              <w:bottom w:val="single" w:sz="4" w:space="0" w:color="000000"/>
            </w:tcBorders>
            <w:shd w:val="clear" w:color="auto" w:fill="auto"/>
          </w:tcPr>
          <w:p w14:paraId="04AFDEAD"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c>
          <w:tcPr>
            <w:tcW w:w="2551" w:type="dxa"/>
            <w:tcBorders>
              <w:top w:val="single" w:sz="4" w:space="0" w:color="000000"/>
              <w:left w:val="single" w:sz="4" w:space="0" w:color="000000"/>
              <w:bottom w:val="single" w:sz="4" w:space="0" w:color="000000"/>
            </w:tcBorders>
            <w:shd w:val="clear" w:color="auto" w:fill="auto"/>
          </w:tcPr>
          <w:p w14:paraId="69FE3D08"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 xml:space="preserve"> do 100</w:t>
            </w:r>
          </w:p>
        </w:tc>
        <w:tc>
          <w:tcPr>
            <w:tcW w:w="3006" w:type="dxa"/>
            <w:tcBorders>
              <w:top w:val="single" w:sz="4" w:space="0" w:color="000000"/>
              <w:left w:val="single" w:sz="4" w:space="0" w:color="000000"/>
              <w:bottom w:val="single" w:sz="4" w:space="0" w:color="000000"/>
            </w:tcBorders>
            <w:shd w:val="clear" w:color="auto" w:fill="auto"/>
          </w:tcPr>
          <w:p w14:paraId="59783FDC"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2,5</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536C09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r>
      <w:tr w:rsidR="00DB72E0" w:rsidRPr="0070340C" w14:paraId="31B38B7A" w14:textId="77777777" w:rsidTr="00CD3CF2">
        <w:trPr>
          <w:trHeight w:val="50"/>
        </w:trPr>
        <w:tc>
          <w:tcPr>
            <w:tcW w:w="964" w:type="dxa"/>
            <w:tcBorders>
              <w:top w:val="single" w:sz="4" w:space="0" w:color="000000"/>
              <w:left w:val="single" w:sz="4" w:space="0" w:color="000000"/>
              <w:bottom w:val="single" w:sz="4" w:space="0" w:color="000000"/>
            </w:tcBorders>
            <w:shd w:val="clear" w:color="auto" w:fill="auto"/>
          </w:tcPr>
          <w:p w14:paraId="7D2ECBB3"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w:t>
            </w:r>
          </w:p>
        </w:tc>
        <w:tc>
          <w:tcPr>
            <w:tcW w:w="2551" w:type="dxa"/>
            <w:tcBorders>
              <w:top w:val="single" w:sz="4" w:space="0" w:color="000000"/>
              <w:left w:val="single" w:sz="4" w:space="0" w:color="000000"/>
              <w:bottom w:val="single" w:sz="4" w:space="0" w:color="000000"/>
            </w:tcBorders>
            <w:shd w:val="clear" w:color="auto" w:fill="auto"/>
          </w:tcPr>
          <w:p w14:paraId="07499B7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powyżej 100 do 150</w:t>
            </w:r>
          </w:p>
        </w:tc>
        <w:tc>
          <w:tcPr>
            <w:tcW w:w="3006" w:type="dxa"/>
            <w:tcBorders>
              <w:top w:val="single" w:sz="4" w:space="0" w:color="000000"/>
              <w:left w:val="single" w:sz="4" w:space="0" w:color="000000"/>
              <w:bottom w:val="single" w:sz="4" w:space="0" w:color="000000"/>
            </w:tcBorders>
            <w:shd w:val="clear" w:color="auto" w:fill="auto"/>
          </w:tcPr>
          <w:p w14:paraId="2DDD435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1C6D8C7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6</w:t>
            </w:r>
          </w:p>
        </w:tc>
      </w:tr>
      <w:tr w:rsidR="00DB72E0" w:rsidRPr="0070340C" w14:paraId="5CF64682" w14:textId="77777777" w:rsidTr="00CD3CF2">
        <w:trPr>
          <w:trHeight w:val="50"/>
        </w:trPr>
        <w:tc>
          <w:tcPr>
            <w:tcW w:w="964" w:type="dxa"/>
            <w:tcBorders>
              <w:top w:val="single" w:sz="4" w:space="0" w:color="000000"/>
              <w:left w:val="single" w:sz="4" w:space="0" w:color="000000"/>
              <w:bottom w:val="single" w:sz="4" w:space="0" w:color="000000"/>
            </w:tcBorders>
            <w:shd w:val="clear" w:color="auto" w:fill="auto"/>
          </w:tcPr>
          <w:p w14:paraId="4FFA88A8"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c>
          <w:tcPr>
            <w:tcW w:w="2551" w:type="dxa"/>
            <w:tcBorders>
              <w:top w:val="single" w:sz="4" w:space="0" w:color="000000"/>
              <w:left w:val="single" w:sz="4" w:space="0" w:color="000000"/>
              <w:bottom w:val="single" w:sz="4" w:space="0" w:color="000000"/>
            </w:tcBorders>
            <w:shd w:val="clear" w:color="auto" w:fill="auto"/>
          </w:tcPr>
          <w:p w14:paraId="59597DDB"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powyżej 150</w:t>
            </w:r>
          </w:p>
        </w:tc>
        <w:tc>
          <w:tcPr>
            <w:tcW w:w="3006" w:type="dxa"/>
            <w:tcBorders>
              <w:top w:val="single" w:sz="4" w:space="0" w:color="000000"/>
              <w:left w:val="single" w:sz="4" w:space="0" w:color="000000"/>
              <w:bottom w:val="single" w:sz="4" w:space="0" w:color="000000"/>
            </w:tcBorders>
            <w:shd w:val="clear" w:color="auto" w:fill="auto"/>
          </w:tcPr>
          <w:p w14:paraId="593E18D1"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E4AF71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bl>
    <w:p w14:paraId="6EFBCD8E"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p w14:paraId="4D09A2BE"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p w14:paraId="05B52B11" w14:textId="77777777" w:rsidR="00DB72E0" w:rsidRPr="0070340C" w:rsidRDefault="00DB72E0" w:rsidP="00DB72E0">
      <w:pPr>
        <w:suppressAutoHyphens/>
        <w:spacing w:before="120" w:after="120" w:line="240" w:lineRule="exact"/>
        <w:jc w:val="center"/>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kern w:val="1"/>
          <w:lang w:eastAsia="ar-SA"/>
        </w:rPr>
        <w:lastRenderedPageBreak/>
        <w:t>Tabela 5. Minimalna odległość wolnostojącej budowli ochronnej od przewodów sieci ciepłowniczych</w:t>
      </w:r>
    </w:p>
    <w:p w14:paraId="1241EF10"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tbl>
      <w:tblPr>
        <w:tblW w:w="9280" w:type="dxa"/>
        <w:tblInd w:w="-5" w:type="dxa"/>
        <w:tblLayout w:type="fixed"/>
        <w:tblLook w:val="0000" w:firstRow="0" w:lastRow="0" w:firstColumn="0" w:lastColumn="0" w:noHBand="0" w:noVBand="0"/>
      </w:tblPr>
      <w:tblGrid>
        <w:gridCol w:w="964"/>
        <w:gridCol w:w="2551"/>
        <w:gridCol w:w="3006"/>
        <w:gridCol w:w="2759"/>
      </w:tblGrid>
      <w:tr w:rsidR="00DB72E0" w:rsidRPr="0070340C" w14:paraId="04A883DA" w14:textId="77777777" w:rsidTr="00CD3CF2">
        <w:trPr>
          <w:trHeight w:val="567"/>
        </w:trPr>
        <w:tc>
          <w:tcPr>
            <w:tcW w:w="964" w:type="dxa"/>
            <w:vMerge w:val="restart"/>
            <w:tcBorders>
              <w:top w:val="single" w:sz="4" w:space="0" w:color="000000"/>
              <w:left w:val="single" w:sz="4" w:space="0" w:color="000000"/>
            </w:tcBorders>
            <w:shd w:val="clear" w:color="auto" w:fill="auto"/>
          </w:tcPr>
          <w:p w14:paraId="067D0205"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Lp.</w:t>
            </w:r>
          </w:p>
        </w:tc>
        <w:tc>
          <w:tcPr>
            <w:tcW w:w="2551" w:type="dxa"/>
            <w:vMerge w:val="restart"/>
            <w:tcBorders>
              <w:top w:val="single" w:sz="4" w:space="0" w:color="000000"/>
              <w:left w:val="single" w:sz="4" w:space="0" w:color="000000"/>
            </w:tcBorders>
            <w:shd w:val="clear" w:color="auto" w:fill="auto"/>
          </w:tcPr>
          <w:p w14:paraId="04C33F0E"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Średnica przewodu [mm]</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tcPr>
          <w:p w14:paraId="5156A944"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 xml:space="preserve">Odległość wolnostojącej budowli ochronnej od przewodu sieci ciepłowniczej [m] </w:t>
            </w:r>
          </w:p>
        </w:tc>
      </w:tr>
      <w:tr w:rsidR="00DB72E0" w:rsidRPr="0070340C" w14:paraId="1EF0207C" w14:textId="77777777" w:rsidTr="00CD3CF2">
        <w:trPr>
          <w:trHeight w:val="103"/>
        </w:trPr>
        <w:tc>
          <w:tcPr>
            <w:tcW w:w="964" w:type="dxa"/>
            <w:vMerge/>
            <w:tcBorders>
              <w:left w:val="single" w:sz="4" w:space="0" w:color="000000"/>
              <w:bottom w:val="single" w:sz="4" w:space="0" w:color="000000"/>
            </w:tcBorders>
            <w:shd w:val="clear" w:color="auto" w:fill="auto"/>
          </w:tcPr>
          <w:p w14:paraId="4FD6F61F"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2551" w:type="dxa"/>
            <w:vMerge/>
            <w:tcBorders>
              <w:left w:val="single" w:sz="4" w:space="0" w:color="000000"/>
              <w:bottom w:val="single" w:sz="4" w:space="0" w:color="000000"/>
            </w:tcBorders>
            <w:shd w:val="clear" w:color="auto" w:fill="auto"/>
          </w:tcPr>
          <w:p w14:paraId="04ACD862"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5F5E843"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wolnostojący schron</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5DC492C"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 xml:space="preserve">wolnostojące ukrycie </w:t>
            </w:r>
          </w:p>
        </w:tc>
      </w:tr>
      <w:tr w:rsidR="00DB72E0" w:rsidRPr="0070340C" w14:paraId="3277657A" w14:textId="77777777" w:rsidTr="00CD3CF2">
        <w:trPr>
          <w:trHeight w:val="96"/>
        </w:trPr>
        <w:tc>
          <w:tcPr>
            <w:tcW w:w="964" w:type="dxa"/>
            <w:tcBorders>
              <w:top w:val="single" w:sz="4" w:space="0" w:color="000000"/>
              <w:left w:val="single" w:sz="4" w:space="0" w:color="000000"/>
              <w:bottom w:val="single" w:sz="4" w:space="0" w:color="000000"/>
            </w:tcBorders>
            <w:shd w:val="clear" w:color="auto" w:fill="auto"/>
          </w:tcPr>
          <w:p w14:paraId="7D1B067E"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c>
          <w:tcPr>
            <w:tcW w:w="2551" w:type="dxa"/>
            <w:tcBorders>
              <w:top w:val="single" w:sz="4" w:space="0" w:color="000000"/>
              <w:left w:val="single" w:sz="4" w:space="0" w:color="000000"/>
              <w:bottom w:val="single" w:sz="4" w:space="0" w:color="000000"/>
            </w:tcBorders>
            <w:shd w:val="clear" w:color="auto" w:fill="auto"/>
          </w:tcPr>
          <w:p w14:paraId="10D4FAA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do 200</w:t>
            </w:r>
          </w:p>
        </w:tc>
        <w:tc>
          <w:tcPr>
            <w:tcW w:w="3006" w:type="dxa"/>
            <w:tcBorders>
              <w:top w:val="single" w:sz="4" w:space="0" w:color="000000"/>
              <w:left w:val="single" w:sz="4" w:space="0" w:color="000000"/>
              <w:bottom w:val="single" w:sz="4" w:space="0" w:color="000000"/>
            </w:tcBorders>
            <w:shd w:val="clear" w:color="auto" w:fill="auto"/>
          </w:tcPr>
          <w:p w14:paraId="559F808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5</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6311871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r>
      <w:tr w:rsidR="00DB72E0" w:rsidRPr="0070340C" w14:paraId="14224632" w14:textId="77777777" w:rsidTr="00CD3CF2">
        <w:trPr>
          <w:trHeight w:val="50"/>
        </w:trPr>
        <w:tc>
          <w:tcPr>
            <w:tcW w:w="964" w:type="dxa"/>
            <w:tcBorders>
              <w:top w:val="single" w:sz="4" w:space="0" w:color="000000"/>
              <w:left w:val="single" w:sz="4" w:space="0" w:color="000000"/>
              <w:bottom w:val="single" w:sz="4" w:space="0" w:color="000000"/>
            </w:tcBorders>
            <w:shd w:val="clear" w:color="auto" w:fill="auto"/>
          </w:tcPr>
          <w:p w14:paraId="297CCC0B"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w:t>
            </w:r>
          </w:p>
        </w:tc>
        <w:tc>
          <w:tcPr>
            <w:tcW w:w="2551" w:type="dxa"/>
            <w:tcBorders>
              <w:top w:val="single" w:sz="4" w:space="0" w:color="000000"/>
              <w:left w:val="single" w:sz="4" w:space="0" w:color="000000"/>
              <w:bottom w:val="single" w:sz="4" w:space="0" w:color="000000"/>
            </w:tcBorders>
            <w:shd w:val="clear" w:color="auto" w:fill="auto"/>
          </w:tcPr>
          <w:p w14:paraId="33AC89D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powyżej 200</w:t>
            </w:r>
          </w:p>
        </w:tc>
        <w:tc>
          <w:tcPr>
            <w:tcW w:w="3006" w:type="dxa"/>
            <w:tcBorders>
              <w:top w:val="single" w:sz="4" w:space="0" w:color="000000"/>
              <w:left w:val="single" w:sz="4" w:space="0" w:color="000000"/>
              <w:bottom w:val="single" w:sz="4" w:space="0" w:color="000000"/>
            </w:tcBorders>
            <w:shd w:val="clear" w:color="auto" w:fill="auto"/>
          </w:tcPr>
          <w:p w14:paraId="7D31517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10</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680EA02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20</w:t>
            </w:r>
          </w:p>
        </w:tc>
      </w:tr>
    </w:tbl>
    <w:p w14:paraId="01EB99B9"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p w14:paraId="46751277" w14:textId="77777777" w:rsidR="00DB72E0" w:rsidRPr="0070340C" w:rsidRDefault="00DB72E0" w:rsidP="00DB72E0">
      <w:pPr>
        <w:suppressAutoHyphens/>
        <w:spacing w:before="120" w:after="120" w:line="240" w:lineRule="exact"/>
        <w:jc w:val="center"/>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kern w:val="1"/>
          <w:lang w:eastAsia="ar-SA"/>
        </w:rPr>
        <w:t>Tabela 6. Minimalna odległość wolnostojącej budowli ochronnej od przewodów sieci elektroenergetycznych</w:t>
      </w:r>
    </w:p>
    <w:p w14:paraId="14524B48" w14:textId="77777777" w:rsidR="00DB72E0" w:rsidRPr="0070340C" w:rsidRDefault="00DB72E0" w:rsidP="00DB72E0">
      <w:pPr>
        <w:suppressAutoHyphens/>
        <w:spacing w:before="120" w:after="120" w:line="240" w:lineRule="exact"/>
        <w:jc w:val="both"/>
        <w:textAlignment w:val="baseline"/>
        <w:rPr>
          <w:rFonts w:ascii="Times New Roman" w:eastAsia="Times New Roman" w:hAnsi="Times New Roman" w:cs="Times New Roman"/>
          <w:kern w:val="1"/>
          <w:lang w:eastAsia="ar-SA"/>
        </w:rPr>
      </w:pPr>
    </w:p>
    <w:tbl>
      <w:tblPr>
        <w:tblW w:w="9214" w:type="dxa"/>
        <w:tblInd w:w="-5" w:type="dxa"/>
        <w:tblLayout w:type="fixed"/>
        <w:tblLook w:val="0000" w:firstRow="0" w:lastRow="0" w:firstColumn="0" w:lastColumn="0" w:noHBand="0" w:noVBand="0"/>
      </w:tblPr>
      <w:tblGrid>
        <w:gridCol w:w="680"/>
        <w:gridCol w:w="1730"/>
        <w:gridCol w:w="1843"/>
        <w:gridCol w:w="1559"/>
        <w:gridCol w:w="1843"/>
        <w:gridCol w:w="1559"/>
      </w:tblGrid>
      <w:tr w:rsidR="00DB72E0" w:rsidRPr="0070340C" w14:paraId="66DBC14E" w14:textId="77777777" w:rsidTr="00CD3CF2">
        <w:trPr>
          <w:trHeight w:val="194"/>
        </w:trPr>
        <w:tc>
          <w:tcPr>
            <w:tcW w:w="680" w:type="dxa"/>
            <w:vMerge w:val="restart"/>
            <w:tcBorders>
              <w:top w:val="single" w:sz="4" w:space="0" w:color="000000"/>
              <w:left w:val="single" w:sz="4" w:space="0" w:color="000000"/>
            </w:tcBorders>
            <w:shd w:val="clear" w:color="auto" w:fill="auto"/>
          </w:tcPr>
          <w:p w14:paraId="341ED0CA"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Lp.</w:t>
            </w:r>
          </w:p>
        </w:tc>
        <w:tc>
          <w:tcPr>
            <w:tcW w:w="1730" w:type="dxa"/>
            <w:vMerge w:val="restart"/>
            <w:tcBorders>
              <w:top w:val="single" w:sz="4" w:space="0" w:color="000000"/>
              <w:left w:val="single" w:sz="4" w:space="0" w:color="000000"/>
            </w:tcBorders>
            <w:shd w:val="clear" w:color="auto" w:fill="auto"/>
          </w:tcPr>
          <w:p w14:paraId="1D3CA1BD" w14:textId="77777777" w:rsidR="00DB72E0" w:rsidRPr="0070340C" w:rsidRDefault="00DB72E0" w:rsidP="00CD3CF2">
            <w:pPr>
              <w:autoSpaceDE w:val="0"/>
              <w:spacing w:after="0" w:line="240" w:lineRule="exact"/>
              <w:jc w:val="center"/>
              <w:rPr>
                <w:rFonts w:ascii="Times New Roman" w:hAnsi="Times New Roman" w:cs="Times New Roman"/>
                <w:b/>
              </w:rPr>
            </w:pPr>
            <w:r w:rsidRPr="0070340C">
              <w:rPr>
                <w:rFonts w:ascii="Times New Roman" w:hAnsi="Times New Roman" w:cs="Times New Roman"/>
                <w:b/>
              </w:rPr>
              <w:t>Napięcie znamionowe [</w:t>
            </w:r>
            <w:proofErr w:type="spellStart"/>
            <w:r w:rsidRPr="0070340C">
              <w:rPr>
                <w:rFonts w:ascii="Times New Roman" w:hAnsi="Times New Roman" w:cs="Times New Roman"/>
                <w:b/>
              </w:rPr>
              <w:t>kV</w:t>
            </w:r>
            <w:proofErr w:type="spellEnd"/>
            <w:r w:rsidRPr="0070340C">
              <w:rPr>
                <w:rFonts w:ascii="Times New Roman" w:hAnsi="Times New Roman" w:cs="Times New Roman"/>
                <w:b/>
              </w:rPr>
              <w:t>]</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14:paraId="3A1586A9"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b/>
              </w:rPr>
              <w:t xml:space="preserve">Odległość wolnostojącej budowli ochronnej od przewodów sieci elektromagnetycznych [m] </w:t>
            </w:r>
          </w:p>
        </w:tc>
      </w:tr>
      <w:tr w:rsidR="00DB72E0" w:rsidRPr="0070340C" w14:paraId="70778DEC" w14:textId="77777777" w:rsidTr="00CD3CF2">
        <w:trPr>
          <w:trHeight w:val="193"/>
        </w:trPr>
        <w:tc>
          <w:tcPr>
            <w:tcW w:w="680" w:type="dxa"/>
            <w:vMerge/>
            <w:tcBorders>
              <w:left w:val="single" w:sz="4" w:space="0" w:color="000000"/>
              <w:bottom w:val="single" w:sz="4" w:space="0" w:color="000000"/>
            </w:tcBorders>
            <w:shd w:val="clear" w:color="auto" w:fill="auto"/>
          </w:tcPr>
          <w:p w14:paraId="1793CB38"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1730" w:type="dxa"/>
            <w:vMerge/>
            <w:tcBorders>
              <w:left w:val="single" w:sz="4" w:space="0" w:color="000000"/>
              <w:bottom w:val="single" w:sz="4" w:space="0" w:color="000000"/>
            </w:tcBorders>
            <w:shd w:val="clear" w:color="auto" w:fill="auto"/>
          </w:tcPr>
          <w:p w14:paraId="1BE7DCD1"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90EFD9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b/>
              </w:rPr>
              <w:t>wolnostojący schron</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F245903"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b/>
              </w:rPr>
              <w:t>wolnostojące ukrycie</w:t>
            </w:r>
          </w:p>
        </w:tc>
      </w:tr>
      <w:tr w:rsidR="00DB72E0" w:rsidRPr="0070340C" w14:paraId="12C5D05F" w14:textId="77777777" w:rsidTr="00CD3CF2">
        <w:trPr>
          <w:trHeight w:val="193"/>
        </w:trPr>
        <w:tc>
          <w:tcPr>
            <w:tcW w:w="680" w:type="dxa"/>
            <w:vMerge/>
            <w:tcBorders>
              <w:left w:val="single" w:sz="4" w:space="0" w:color="000000"/>
              <w:bottom w:val="single" w:sz="4" w:space="0" w:color="000000"/>
            </w:tcBorders>
            <w:shd w:val="clear" w:color="auto" w:fill="auto"/>
          </w:tcPr>
          <w:p w14:paraId="358C7BAA"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1730" w:type="dxa"/>
            <w:vMerge/>
            <w:tcBorders>
              <w:left w:val="single" w:sz="4" w:space="0" w:color="000000"/>
              <w:bottom w:val="single" w:sz="4" w:space="0" w:color="000000"/>
            </w:tcBorders>
            <w:shd w:val="clear" w:color="auto" w:fill="auto"/>
          </w:tcPr>
          <w:p w14:paraId="6970F602" w14:textId="77777777" w:rsidR="00DB72E0" w:rsidRPr="0070340C" w:rsidRDefault="00DB72E0" w:rsidP="00CD3CF2">
            <w:pPr>
              <w:autoSpaceDE w:val="0"/>
              <w:spacing w:after="0" w:line="240" w:lineRule="exact"/>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9A8EFB"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od linii napowietrznych*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6C0E60"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od kabli ziemnych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702E86"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od linii napowietrznych*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B5A69E"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od kabli ziemnych</w:t>
            </w:r>
          </w:p>
        </w:tc>
      </w:tr>
      <w:tr w:rsidR="00DB72E0" w:rsidRPr="0070340C" w14:paraId="48C9E69C" w14:textId="77777777" w:rsidTr="00CD3CF2">
        <w:tc>
          <w:tcPr>
            <w:tcW w:w="680" w:type="dxa"/>
            <w:tcBorders>
              <w:top w:val="single" w:sz="4" w:space="0" w:color="000000"/>
              <w:left w:val="single" w:sz="4" w:space="0" w:color="000000"/>
              <w:bottom w:val="single" w:sz="4" w:space="0" w:color="000000"/>
            </w:tcBorders>
            <w:shd w:val="clear" w:color="auto" w:fill="auto"/>
          </w:tcPr>
          <w:p w14:paraId="49D77F3D"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c>
          <w:tcPr>
            <w:tcW w:w="1730" w:type="dxa"/>
            <w:tcBorders>
              <w:top w:val="single" w:sz="4" w:space="0" w:color="000000"/>
              <w:left w:val="single" w:sz="4" w:space="0" w:color="000000"/>
              <w:bottom w:val="single" w:sz="4" w:space="0" w:color="000000"/>
            </w:tcBorders>
            <w:shd w:val="clear" w:color="auto" w:fill="auto"/>
          </w:tcPr>
          <w:p w14:paraId="6B391FDF"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 lub wyższe, mniej niż 15</w:t>
            </w:r>
          </w:p>
        </w:tc>
        <w:tc>
          <w:tcPr>
            <w:tcW w:w="1843" w:type="dxa"/>
            <w:tcBorders>
              <w:top w:val="single" w:sz="4" w:space="0" w:color="000000"/>
              <w:left w:val="single" w:sz="4" w:space="0" w:color="000000"/>
              <w:bottom w:val="single" w:sz="4" w:space="0" w:color="000000"/>
            </w:tcBorders>
            <w:shd w:val="clear" w:color="auto" w:fill="auto"/>
          </w:tcPr>
          <w:p w14:paraId="0988B09E"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7</w:t>
            </w:r>
          </w:p>
        </w:tc>
        <w:tc>
          <w:tcPr>
            <w:tcW w:w="1559" w:type="dxa"/>
            <w:tcBorders>
              <w:top w:val="single" w:sz="4" w:space="0" w:color="000000"/>
              <w:left w:val="single" w:sz="4" w:space="0" w:color="000000"/>
              <w:bottom w:val="single" w:sz="4" w:space="0" w:color="000000"/>
            </w:tcBorders>
            <w:shd w:val="clear" w:color="auto" w:fill="auto"/>
          </w:tcPr>
          <w:p w14:paraId="5BEC4196"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9D0D6F"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90B0E"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w:t>
            </w:r>
          </w:p>
        </w:tc>
      </w:tr>
      <w:tr w:rsidR="00DB72E0" w:rsidRPr="0070340C" w14:paraId="496A299C" w14:textId="77777777" w:rsidTr="00CD3CF2">
        <w:tc>
          <w:tcPr>
            <w:tcW w:w="680" w:type="dxa"/>
            <w:tcBorders>
              <w:top w:val="single" w:sz="4" w:space="0" w:color="000000"/>
              <w:left w:val="single" w:sz="4" w:space="0" w:color="000000"/>
              <w:bottom w:val="single" w:sz="4" w:space="0" w:color="000000"/>
            </w:tcBorders>
            <w:shd w:val="clear" w:color="auto" w:fill="auto"/>
          </w:tcPr>
          <w:p w14:paraId="04A0D64D"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2.</w:t>
            </w:r>
          </w:p>
        </w:tc>
        <w:tc>
          <w:tcPr>
            <w:tcW w:w="1730" w:type="dxa"/>
            <w:tcBorders>
              <w:top w:val="single" w:sz="4" w:space="0" w:color="000000"/>
              <w:left w:val="single" w:sz="4" w:space="0" w:color="000000"/>
              <w:bottom w:val="single" w:sz="4" w:space="0" w:color="000000"/>
            </w:tcBorders>
            <w:shd w:val="clear" w:color="auto" w:fill="auto"/>
          </w:tcPr>
          <w:p w14:paraId="294A0378"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rPr>
              <w:t>15 lub wyższe, mniej niż 30</w:t>
            </w:r>
          </w:p>
        </w:tc>
        <w:tc>
          <w:tcPr>
            <w:tcW w:w="1843" w:type="dxa"/>
            <w:tcBorders>
              <w:top w:val="single" w:sz="4" w:space="0" w:color="000000"/>
              <w:left w:val="single" w:sz="4" w:space="0" w:color="000000"/>
              <w:bottom w:val="single" w:sz="4" w:space="0" w:color="000000"/>
            </w:tcBorders>
            <w:shd w:val="clear" w:color="auto" w:fill="auto"/>
          </w:tcPr>
          <w:p w14:paraId="1773CE9D"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1559" w:type="dxa"/>
            <w:tcBorders>
              <w:top w:val="single" w:sz="4" w:space="0" w:color="000000"/>
              <w:left w:val="single" w:sz="4" w:space="0" w:color="000000"/>
              <w:bottom w:val="single" w:sz="4" w:space="0" w:color="000000"/>
            </w:tcBorders>
            <w:shd w:val="clear" w:color="auto" w:fill="auto"/>
          </w:tcPr>
          <w:p w14:paraId="50CA2378"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BF828A"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FFE111"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r>
      <w:tr w:rsidR="00DB72E0" w:rsidRPr="0070340C" w14:paraId="13D6BA0C" w14:textId="77777777" w:rsidTr="00CD3CF2">
        <w:tc>
          <w:tcPr>
            <w:tcW w:w="680" w:type="dxa"/>
            <w:tcBorders>
              <w:top w:val="single" w:sz="4" w:space="0" w:color="000000"/>
              <w:left w:val="single" w:sz="4" w:space="0" w:color="000000"/>
              <w:bottom w:val="single" w:sz="4" w:space="0" w:color="000000"/>
            </w:tcBorders>
            <w:shd w:val="clear" w:color="auto" w:fill="auto"/>
          </w:tcPr>
          <w:p w14:paraId="08CB16BF"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c>
          <w:tcPr>
            <w:tcW w:w="1730" w:type="dxa"/>
            <w:tcBorders>
              <w:top w:val="single" w:sz="4" w:space="0" w:color="000000"/>
              <w:left w:val="single" w:sz="4" w:space="0" w:color="000000"/>
              <w:bottom w:val="single" w:sz="4" w:space="0" w:color="000000"/>
            </w:tcBorders>
            <w:shd w:val="clear" w:color="auto" w:fill="auto"/>
          </w:tcPr>
          <w:p w14:paraId="72346564"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30 lub wyższe, mniej niż 110</w:t>
            </w:r>
          </w:p>
        </w:tc>
        <w:tc>
          <w:tcPr>
            <w:tcW w:w="1843" w:type="dxa"/>
            <w:tcBorders>
              <w:top w:val="single" w:sz="4" w:space="0" w:color="000000"/>
              <w:left w:val="single" w:sz="4" w:space="0" w:color="000000"/>
              <w:bottom w:val="single" w:sz="4" w:space="0" w:color="000000"/>
            </w:tcBorders>
            <w:shd w:val="clear" w:color="auto" w:fill="auto"/>
          </w:tcPr>
          <w:p w14:paraId="5F229C85"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1559" w:type="dxa"/>
            <w:tcBorders>
              <w:top w:val="single" w:sz="4" w:space="0" w:color="000000"/>
              <w:left w:val="single" w:sz="4" w:space="0" w:color="000000"/>
              <w:bottom w:val="single" w:sz="4" w:space="0" w:color="000000"/>
            </w:tcBorders>
            <w:shd w:val="clear" w:color="auto" w:fill="auto"/>
          </w:tcPr>
          <w:p w14:paraId="4DDB896F"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344F79"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D9C13A"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3</w:t>
            </w:r>
          </w:p>
        </w:tc>
      </w:tr>
      <w:tr w:rsidR="00DB72E0" w:rsidRPr="0070340C" w14:paraId="7946F250" w14:textId="77777777" w:rsidTr="00CD3CF2">
        <w:tc>
          <w:tcPr>
            <w:tcW w:w="680" w:type="dxa"/>
            <w:tcBorders>
              <w:top w:val="single" w:sz="4" w:space="0" w:color="000000"/>
              <w:left w:val="single" w:sz="4" w:space="0" w:color="000000"/>
              <w:bottom w:val="single" w:sz="4" w:space="0" w:color="000000"/>
            </w:tcBorders>
            <w:shd w:val="clear" w:color="auto" w:fill="auto"/>
          </w:tcPr>
          <w:p w14:paraId="2FAC0805"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4.</w:t>
            </w:r>
          </w:p>
        </w:tc>
        <w:tc>
          <w:tcPr>
            <w:tcW w:w="1730" w:type="dxa"/>
            <w:tcBorders>
              <w:top w:val="single" w:sz="4" w:space="0" w:color="000000"/>
              <w:left w:val="single" w:sz="4" w:space="0" w:color="000000"/>
              <w:bottom w:val="single" w:sz="4" w:space="0" w:color="000000"/>
            </w:tcBorders>
            <w:shd w:val="clear" w:color="auto" w:fill="auto"/>
          </w:tcPr>
          <w:p w14:paraId="75BC815A" w14:textId="77777777" w:rsidR="00DB72E0" w:rsidRPr="0070340C" w:rsidRDefault="00DB72E0" w:rsidP="00CD3CF2">
            <w:pPr>
              <w:autoSpaceDE w:val="0"/>
              <w:spacing w:after="0" w:line="240" w:lineRule="exact"/>
              <w:jc w:val="center"/>
              <w:rPr>
                <w:rFonts w:ascii="Times New Roman" w:hAnsi="Times New Roman" w:cs="Times New Roman"/>
              </w:rPr>
            </w:pPr>
            <w:r w:rsidRPr="0070340C">
              <w:rPr>
                <w:rFonts w:ascii="Times New Roman" w:hAnsi="Times New Roman" w:cs="Times New Roman"/>
              </w:rPr>
              <w:t>110 lub wyższe</w:t>
            </w:r>
          </w:p>
        </w:tc>
        <w:tc>
          <w:tcPr>
            <w:tcW w:w="1843" w:type="dxa"/>
            <w:tcBorders>
              <w:top w:val="single" w:sz="4" w:space="0" w:color="000000"/>
              <w:left w:val="single" w:sz="4" w:space="0" w:color="000000"/>
              <w:bottom w:val="single" w:sz="4" w:space="0" w:color="000000"/>
            </w:tcBorders>
            <w:shd w:val="clear" w:color="auto" w:fill="auto"/>
          </w:tcPr>
          <w:p w14:paraId="5BBB5C38"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10</w:t>
            </w:r>
          </w:p>
        </w:tc>
        <w:tc>
          <w:tcPr>
            <w:tcW w:w="1559" w:type="dxa"/>
            <w:tcBorders>
              <w:top w:val="single" w:sz="4" w:space="0" w:color="000000"/>
              <w:left w:val="single" w:sz="4" w:space="0" w:color="000000"/>
              <w:bottom w:val="single" w:sz="4" w:space="0" w:color="000000"/>
            </w:tcBorders>
            <w:shd w:val="clear" w:color="auto" w:fill="auto"/>
          </w:tcPr>
          <w:p w14:paraId="3DCDBA5E"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7382D0"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6E3729"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5</w:t>
            </w:r>
          </w:p>
        </w:tc>
      </w:tr>
      <w:tr w:rsidR="00DB72E0" w:rsidRPr="0070340C" w14:paraId="4EF77A62" w14:textId="77777777" w:rsidTr="00CD3CF2">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14:paraId="31CADFC6" w14:textId="77777777" w:rsidR="00DB72E0" w:rsidRPr="0070340C" w:rsidRDefault="00DB72E0" w:rsidP="00CD3CF2">
            <w:pPr>
              <w:autoSpaceDE w:val="0"/>
              <w:spacing w:after="0" w:line="240" w:lineRule="exact"/>
              <w:jc w:val="center"/>
              <w:rPr>
                <w:rFonts w:ascii="Times New Roman" w:hAnsi="Times New Roman" w:cs="Times New Roman"/>
                <w:bCs/>
              </w:rPr>
            </w:pPr>
            <w:r w:rsidRPr="0070340C">
              <w:rPr>
                <w:rFonts w:ascii="Times New Roman" w:hAnsi="Times New Roman" w:cs="Times New Roman"/>
                <w:bCs/>
              </w:rPr>
              <w:t>*w odległości liczonej w poziomie od skrajnych przewodów</w:t>
            </w:r>
          </w:p>
        </w:tc>
      </w:tr>
    </w:tbl>
    <w:p w14:paraId="31C108FF" w14:textId="40FFA884" w:rsidR="00DB72E0" w:rsidRDefault="00DB72E0" w:rsidP="00463C7A">
      <w:pPr>
        <w:autoSpaceDE w:val="0"/>
        <w:autoSpaceDN w:val="0"/>
        <w:adjustRightInd w:val="0"/>
        <w:spacing w:after="0" w:line="100" w:lineRule="atLeast"/>
        <w:ind w:left="4253"/>
        <w:jc w:val="right"/>
        <w:rPr>
          <w:rFonts w:ascii="Times New Roman" w:hAnsi="Times New Roman" w:cs="Times New Roman"/>
          <w:b/>
          <w:lang w:eastAsia="pl-PL"/>
        </w:rPr>
      </w:pPr>
    </w:p>
    <w:p w14:paraId="2AF0B3AF" w14:textId="77777777" w:rsidR="00DB72E0" w:rsidRDefault="00DB72E0">
      <w:pPr>
        <w:rPr>
          <w:rFonts w:ascii="Times New Roman" w:hAnsi="Times New Roman" w:cs="Times New Roman"/>
          <w:b/>
          <w:lang w:eastAsia="pl-PL"/>
        </w:rPr>
      </w:pPr>
      <w:r>
        <w:rPr>
          <w:rFonts w:ascii="Times New Roman" w:hAnsi="Times New Roman" w:cs="Times New Roman"/>
          <w:b/>
          <w:lang w:eastAsia="pl-PL"/>
        </w:rPr>
        <w:br w:type="page"/>
      </w:r>
    </w:p>
    <w:p w14:paraId="4553F58B" w14:textId="77777777" w:rsidR="00DB72E0" w:rsidRPr="0070340C" w:rsidRDefault="00DB72E0" w:rsidP="00463C7A">
      <w:pPr>
        <w:autoSpaceDE w:val="0"/>
        <w:autoSpaceDN w:val="0"/>
        <w:adjustRightInd w:val="0"/>
        <w:spacing w:after="0" w:line="100" w:lineRule="atLeast"/>
        <w:ind w:left="4253"/>
        <w:jc w:val="right"/>
        <w:rPr>
          <w:rFonts w:ascii="Times New Roman" w:hAnsi="Times New Roman" w:cs="Times New Roman"/>
          <w:b/>
          <w:lang w:eastAsia="pl-PL"/>
        </w:rPr>
      </w:pPr>
    </w:p>
    <w:p w14:paraId="5B317F67" w14:textId="77777777" w:rsidR="00DB72E0" w:rsidRPr="006B16ED" w:rsidRDefault="00DB72E0" w:rsidP="00DB72E0">
      <w:pPr>
        <w:tabs>
          <w:tab w:val="left" w:pos="2756"/>
        </w:tabs>
        <w:suppressAutoHyphens/>
        <w:autoSpaceDE w:val="0"/>
        <w:autoSpaceDN w:val="0"/>
        <w:adjustRightInd w:val="0"/>
        <w:spacing w:before="120" w:after="120" w:line="240" w:lineRule="exact"/>
        <w:jc w:val="both"/>
        <w:rPr>
          <w:rFonts w:ascii="Times New Roman" w:eastAsia="MS Mincho" w:hAnsi="Times New Roman" w:cs="Times New Roman"/>
          <w:lang w:eastAsia="pl-PL"/>
        </w:rPr>
      </w:pPr>
      <w:r w:rsidRPr="0070340C">
        <w:rPr>
          <w:rFonts w:ascii="Times New Roman" w:hAnsi="Times New Roman" w:cs="Times New Roman"/>
          <w:b/>
          <w:bCs/>
          <w:lang w:eastAsia="pl-PL"/>
        </w:rPr>
        <w:t>Załącznik nr 2</w:t>
      </w:r>
    </w:p>
    <w:p w14:paraId="3BE855D4" w14:textId="77777777" w:rsidR="00DB72E0" w:rsidRDefault="00DB72E0" w:rsidP="00DB72E0">
      <w:pPr>
        <w:suppressAutoHyphens/>
        <w:autoSpaceDE w:val="0"/>
        <w:autoSpaceDN w:val="0"/>
        <w:adjustRightInd w:val="0"/>
        <w:spacing w:before="120" w:after="120" w:line="240" w:lineRule="exact"/>
        <w:jc w:val="center"/>
        <w:rPr>
          <w:rFonts w:ascii="Times New Roman" w:eastAsia="MS Mincho" w:hAnsi="Times New Roman" w:cs="Times New Roman"/>
          <w:caps/>
          <w:lang w:eastAsia="pl-PL"/>
        </w:rPr>
      </w:pPr>
    </w:p>
    <w:p w14:paraId="250031DA" w14:textId="77777777" w:rsidR="002F7FA0" w:rsidRPr="002F7FA0" w:rsidRDefault="002F7FA0" w:rsidP="00DB72E0">
      <w:pPr>
        <w:suppressAutoHyphens/>
        <w:autoSpaceDE w:val="0"/>
        <w:autoSpaceDN w:val="0"/>
        <w:adjustRightInd w:val="0"/>
        <w:spacing w:before="120" w:after="120" w:line="240" w:lineRule="exact"/>
        <w:jc w:val="center"/>
        <w:rPr>
          <w:rFonts w:ascii="Times New Roman" w:eastAsia="MS Mincho" w:hAnsi="Times New Roman" w:cs="Times New Roman"/>
          <w:caps/>
          <w:lang w:eastAsia="pl-PL"/>
        </w:rPr>
      </w:pPr>
      <w:r w:rsidRPr="002F7FA0">
        <w:rPr>
          <w:rFonts w:ascii="Times New Roman" w:eastAsia="MS Mincho" w:hAnsi="Times New Roman" w:cs="Times New Roman"/>
          <w:caps/>
          <w:lang w:eastAsia="pl-PL"/>
        </w:rPr>
        <w:t xml:space="preserve">Szczegółowe wymagania w zakresie OBLICZANIA konstrukcji </w:t>
      </w:r>
      <w:r w:rsidRPr="002F7FA0">
        <w:rPr>
          <w:rFonts w:ascii="Times New Roman" w:eastAsia="MS Mincho" w:hAnsi="Times New Roman" w:cs="Times New Roman"/>
          <w:caps/>
          <w:lang w:eastAsia="pl-PL"/>
        </w:rPr>
        <w:br/>
        <w:t>i odporności budowli ochronnych</w:t>
      </w:r>
    </w:p>
    <w:p w14:paraId="0F674815"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hAnsi="Times New Roman" w:cs="Times New Roman"/>
          <w:b/>
          <w:lang w:eastAsia="pl-PL"/>
        </w:rPr>
      </w:pPr>
    </w:p>
    <w:p w14:paraId="0844F7F8" w14:textId="77777777" w:rsidR="002F7FA0" w:rsidRPr="002F7FA0" w:rsidRDefault="002F7FA0" w:rsidP="002F7FA0">
      <w:pPr>
        <w:suppressAutoHyphens/>
        <w:autoSpaceDE w:val="0"/>
        <w:autoSpaceDN w:val="0"/>
        <w:adjustRightInd w:val="0"/>
        <w:spacing w:before="120" w:after="120" w:line="240" w:lineRule="exact"/>
        <w:jc w:val="both"/>
        <w:rPr>
          <w:rFonts w:ascii="Times New Roman" w:eastAsia="MS Mincho" w:hAnsi="Times New Roman" w:cs="Times New Roman"/>
          <w:bCs/>
          <w:lang w:eastAsia="pl-PL"/>
        </w:rPr>
      </w:pPr>
      <w:r w:rsidRPr="002F7FA0">
        <w:rPr>
          <w:rFonts w:ascii="Times New Roman" w:hAnsi="Times New Roman" w:cs="Times New Roman"/>
          <w:b/>
          <w:lang w:eastAsia="pl-PL"/>
        </w:rPr>
        <w:t>I. MATERIAŁY</w:t>
      </w:r>
    </w:p>
    <w:p w14:paraId="58E98A42" w14:textId="2486EF59"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1. Konstrukcje każdej z przedstawione</w:t>
      </w:r>
      <w:r w:rsidR="00CD3CF2">
        <w:rPr>
          <w:rFonts w:ascii="Times New Roman" w:eastAsia="MS Mincho" w:hAnsi="Times New Roman" w:cs="Times New Roman"/>
          <w:bCs/>
          <w:lang w:eastAsia="pl-PL"/>
        </w:rPr>
        <w:t>j</w:t>
      </w:r>
      <w:r w:rsidRPr="002F7FA0">
        <w:rPr>
          <w:rFonts w:ascii="Times New Roman" w:eastAsia="MS Mincho" w:hAnsi="Times New Roman" w:cs="Times New Roman"/>
          <w:bCs/>
          <w:lang w:eastAsia="pl-PL"/>
        </w:rPr>
        <w:t xml:space="preserve"> kategorii</w:t>
      </w:r>
      <w:r w:rsidR="00CD3CF2">
        <w:rPr>
          <w:rFonts w:ascii="Times New Roman" w:eastAsia="MS Mincho" w:hAnsi="Times New Roman" w:cs="Times New Roman"/>
          <w:bCs/>
          <w:lang w:eastAsia="pl-PL"/>
        </w:rPr>
        <w:t xml:space="preserve"> budowli ochronnej</w:t>
      </w:r>
      <w:r w:rsidRPr="002F7FA0">
        <w:rPr>
          <w:rFonts w:ascii="Times New Roman" w:eastAsia="MS Mincho" w:hAnsi="Times New Roman" w:cs="Times New Roman"/>
          <w:bCs/>
          <w:lang w:eastAsia="pl-PL"/>
        </w:rPr>
        <w:t xml:space="preserve"> można wykonywać jako żelbetowe, prefabrykowane, stalowe lub kompozytowe bez lub z uwzględnieniem </w:t>
      </w:r>
      <w:r w:rsidR="00CD3CF2">
        <w:rPr>
          <w:rFonts w:ascii="Times New Roman" w:eastAsia="MS Mincho" w:hAnsi="Times New Roman" w:cs="Times New Roman"/>
          <w:bCs/>
          <w:lang w:eastAsia="pl-PL"/>
        </w:rPr>
        <w:t>zagłębienia budowli w gruncie</w:t>
      </w:r>
      <w:r w:rsidRPr="002F7FA0">
        <w:rPr>
          <w:rFonts w:ascii="Times New Roman" w:eastAsia="MS Mincho" w:hAnsi="Times New Roman" w:cs="Times New Roman"/>
          <w:bCs/>
          <w:lang w:eastAsia="pl-PL"/>
        </w:rPr>
        <w:t xml:space="preserve"> przy spełnieniu wymaganych warunków.</w:t>
      </w:r>
    </w:p>
    <w:p w14:paraId="1269E36A" w14:textId="76AA4942"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 xml:space="preserve">2. W przypadku wykonywania elementów </w:t>
      </w:r>
      <w:r w:rsidR="00CD3CF2">
        <w:rPr>
          <w:rFonts w:ascii="Times New Roman" w:eastAsia="MS Mincho" w:hAnsi="Times New Roman" w:cs="Times New Roman"/>
          <w:bCs/>
          <w:lang w:eastAsia="pl-PL"/>
        </w:rPr>
        <w:t xml:space="preserve">budowli ochronnej </w:t>
      </w:r>
      <w:r w:rsidRPr="002F7FA0">
        <w:rPr>
          <w:rFonts w:ascii="Times New Roman" w:eastAsia="MS Mincho" w:hAnsi="Times New Roman" w:cs="Times New Roman"/>
          <w:bCs/>
          <w:lang w:eastAsia="pl-PL"/>
        </w:rPr>
        <w:t>jako konstrukcji żelbetowych stropy i ściany zewnętrzne są zbrojone w dwóch warstwach, krzy</w:t>
      </w:r>
      <w:r w:rsidR="006D7F8D">
        <w:rPr>
          <w:rFonts w:ascii="Times New Roman" w:eastAsia="MS Mincho" w:hAnsi="Times New Roman" w:cs="Times New Roman"/>
          <w:bCs/>
          <w:lang w:eastAsia="pl-PL"/>
        </w:rPr>
        <w:t>żowo, z prętów ze stali B500C o </w:t>
      </w:r>
      <w:r w:rsidRPr="002F7FA0">
        <w:rPr>
          <w:rFonts w:ascii="Times New Roman" w:eastAsia="MS Mincho" w:hAnsi="Times New Roman" w:cs="Times New Roman"/>
          <w:bCs/>
          <w:lang w:eastAsia="pl-PL"/>
        </w:rPr>
        <w:t xml:space="preserve">podwyższonej klasie ciągliwości. </w:t>
      </w:r>
      <w:r w:rsidR="00CD3CF2">
        <w:rPr>
          <w:rFonts w:ascii="Times New Roman" w:eastAsia="MS Mincho" w:hAnsi="Times New Roman" w:cs="Times New Roman"/>
          <w:bCs/>
          <w:lang w:eastAsia="pl-PL"/>
        </w:rPr>
        <w:t xml:space="preserve">Do wykonania konstrukcji żelbetowych stosuje się </w:t>
      </w:r>
      <w:r w:rsidRPr="002F7FA0">
        <w:rPr>
          <w:rFonts w:ascii="Times New Roman" w:eastAsia="MS Mincho" w:hAnsi="Times New Roman" w:cs="Times New Roman"/>
          <w:bCs/>
          <w:lang w:eastAsia="pl-PL"/>
        </w:rPr>
        <w:t>beton klasy co najmniej: C30/37 – w przypadku schronów oraz C25/30 – w przypadku ukryć.</w:t>
      </w:r>
    </w:p>
    <w:p w14:paraId="03462065"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3. W budowlach ochronnych dopuszcza się zaprojektowanie zredukowanej grubości ścian zewnętrznych, stropów pod warunkiem zachowania założonej odporności mechanicznej konstrukcji, izolacyjności termicznej i zapewnienia wymaganego współczynnika osłabienia promieniowania przenikliwego gamma z opadu promieniotwórczego, z wykorzystaniem osłonowych właściwości gruntu.</w:t>
      </w:r>
    </w:p>
    <w:p w14:paraId="34556FB9"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4. Dopuszcza się wykonanie ścian zewnętrznych i stropu:</w:t>
      </w:r>
    </w:p>
    <w:p w14:paraId="4CABEC6B" w14:textId="77777777" w:rsidR="002F7FA0" w:rsidRPr="002F7FA0" w:rsidRDefault="002F7FA0" w:rsidP="002F7FA0">
      <w:pPr>
        <w:numPr>
          <w:ilvl w:val="0"/>
          <w:numId w:val="30"/>
        </w:numPr>
        <w:suppressAutoHyphens/>
        <w:autoSpaceDE w:val="0"/>
        <w:autoSpaceDN w:val="0"/>
        <w:adjustRightInd w:val="0"/>
        <w:spacing w:before="120" w:after="120" w:line="240" w:lineRule="exact"/>
        <w:contextualSpacing/>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 xml:space="preserve">w schronach i </w:t>
      </w:r>
      <w:proofErr w:type="spellStart"/>
      <w:r w:rsidRPr="002F7FA0">
        <w:rPr>
          <w:rFonts w:ascii="Times New Roman" w:eastAsia="MS Mincho" w:hAnsi="Times New Roman" w:cs="Times New Roman"/>
          <w:bCs/>
          <w:lang w:eastAsia="pl-PL"/>
        </w:rPr>
        <w:t>ukryciach</w:t>
      </w:r>
      <w:proofErr w:type="spellEnd"/>
      <w:r w:rsidRPr="002F7FA0">
        <w:rPr>
          <w:rFonts w:ascii="Times New Roman" w:eastAsia="MS Mincho" w:hAnsi="Times New Roman" w:cs="Times New Roman"/>
          <w:bCs/>
          <w:lang w:eastAsia="pl-PL"/>
        </w:rPr>
        <w:t xml:space="preserve"> – z elementów prefabrykowanych żelbetowych, stalowych lub kompozytowych;</w:t>
      </w:r>
    </w:p>
    <w:p w14:paraId="7A99980A" w14:textId="77777777" w:rsidR="002F7FA0" w:rsidRPr="002F7FA0" w:rsidRDefault="002F7FA0" w:rsidP="002F7FA0">
      <w:pPr>
        <w:numPr>
          <w:ilvl w:val="0"/>
          <w:numId w:val="30"/>
        </w:numPr>
        <w:suppressAutoHyphens/>
        <w:autoSpaceDE w:val="0"/>
        <w:autoSpaceDN w:val="0"/>
        <w:adjustRightInd w:val="0"/>
        <w:spacing w:before="120" w:after="120" w:line="240" w:lineRule="exact"/>
        <w:contextualSpacing/>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 xml:space="preserve">w </w:t>
      </w:r>
      <w:proofErr w:type="spellStart"/>
      <w:r w:rsidRPr="002F7FA0">
        <w:rPr>
          <w:rFonts w:ascii="Times New Roman" w:eastAsia="MS Mincho" w:hAnsi="Times New Roman" w:cs="Times New Roman"/>
          <w:bCs/>
          <w:lang w:eastAsia="pl-PL"/>
        </w:rPr>
        <w:t>ukryciach</w:t>
      </w:r>
      <w:proofErr w:type="spellEnd"/>
      <w:r w:rsidRPr="002F7FA0">
        <w:rPr>
          <w:rFonts w:ascii="Times New Roman" w:eastAsia="MS Mincho" w:hAnsi="Times New Roman" w:cs="Times New Roman"/>
          <w:bCs/>
          <w:lang w:eastAsia="pl-PL"/>
        </w:rPr>
        <w:t xml:space="preserve"> – z elementów drewnianych, murowanych lub innych, pod warunkiem zapewnienia wymagań ochronnych odpowiednio do kategorii ukrycia.</w:t>
      </w:r>
    </w:p>
    <w:p w14:paraId="716AA94C" w14:textId="77777777" w:rsidR="002F7FA0" w:rsidRPr="002F7FA0" w:rsidRDefault="002F7FA0" w:rsidP="002F7FA0">
      <w:pPr>
        <w:autoSpaceDE w:val="0"/>
        <w:autoSpaceDN w:val="0"/>
        <w:adjustRightInd w:val="0"/>
        <w:spacing w:line="276" w:lineRule="auto"/>
        <w:rPr>
          <w:rFonts w:ascii="Times New Roman" w:hAnsi="Times New Roman" w:cs="Times New Roman"/>
          <w:b/>
          <w:lang w:eastAsia="pl-PL"/>
        </w:rPr>
      </w:pPr>
    </w:p>
    <w:p w14:paraId="23EDB795" w14:textId="77777777" w:rsidR="002F7FA0" w:rsidRDefault="002F7FA0" w:rsidP="002F7FA0">
      <w:pPr>
        <w:autoSpaceDE w:val="0"/>
        <w:autoSpaceDN w:val="0"/>
        <w:adjustRightInd w:val="0"/>
        <w:spacing w:line="276" w:lineRule="auto"/>
        <w:rPr>
          <w:rFonts w:ascii="Times New Roman" w:hAnsi="Times New Roman" w:cs="Times New Roman"/>
          <w:b/>
          <w:lang w:eastAsia="pl-PL"/>
        </w:rPr>
      </w:pPr>
      <w:r w:rsidRPr="002F7FA0">
        <w:rPr>
          <w:rFonts w:ascii="Times New Roman" w:hAnsi="Times New Roman" w:cs="Times New Roman"/>
          <w:b/>
          <w:lang w:eastAsia="pl-PL"/>
        </w:rPr>
        <w:t>II. OBCIĄŻENIE OD ZAGRUZOWANIA</w:t>
      </w:r>
    </w:p>
    <w:p w14:paraId="32DA7570" w14:textId="77777777" w:rsidR="00CD3CF2" w:rsidRPr="00CD3CF2" w:rsidRDefault="00CD3CF2" w:rsidP="00CD3CF2">
      <w:pPr>
        <w:suppressAutoHyphens/>
        <w:spacing w:before="120" w:after="120" w:line="240" w:lineRule="exact"/>
        <w:jc w:val="both"/>
        <w:textAlignment w:val="baseline"/>
        <w:rPr>
          <w:rFonts w:ascii="Times New Roman" w:eastAsia="Times New Roman" w:hAnsi="Times New Roman" w:cs="Times New Roman"/>
          <w:bCs/>
          <w:kern w:val="2"/>
          <w:lang w:eastAsia="ar-SA"/>
        </w:rPr>
      </w:pPr>
      <w:r w:rsidRPr="00CD3CF2">
        <w:rPr>
          <w:rFonts w:ascii="Times New Roman" w:eastAsia="Times New Roman" w:hAnsi="Times New Roman" w:cs="Times New Roman"/>
          <w:bCs/>
          <w:kern w:val="2"/>
          <w:lang w:eastAsia="ar-SA"/>
        </w:rPr>
        <w:t xml:space="preserve">Konstrukcja budowli ochronnej </w:t>
      </w:r>
      <w:r w:rsidRPr="00CD3CF2">
        <w:rPr>
          <w:rFonts w:ascii="Times New Roman" w:eastAsia="Times New Roman" w:hAnsi="Times New Roman" w:cs="Times New Roman"/>
          <w:kern w:val="2"/>
          <w:lang w:eastAsia="ar-SA"/>
        </w:rPr>
        <w:t>usytuowana</w:t>
      </w:r>
      <w:r w:rsidRPr="00CD3CF2">
        <w:rPr>
          <w:rFonts w:ascii="Times New Roman" w:eastAsia="Times New Roman" w:hAnsi="Times New Roman" w:cs="Times New Roman"/>
          <w:bCs/>
          <w:kern w:val="2"/>
          <w:lang w:eastAsia="ar-SA"/>
        </w:rPr>
        <w:t xml:space="preserve"> w strefie prognozowanego zagruzowania, musi zapewnić przeniesienie równoważnych obciążeń od zagruzowania powstałych wskutek  zawalenia się </w:t>
      </w:r>
      <w:r w:rsidRPr="00CD3CF2">
        <w:rPr>
          <w:rFonts w:ascii="Times New Roman" w:eastAsia="Times New Roman" w:hAnsi="Times New Roman" w:cs="Times New Roman"/>
        </w:rPr>
        <w:t>części lub całości konstrukcji budynku znajdującego się nad budowlą ochronną lub w jej pobliżu</w:t>
      </w:r>
      <w:r w:rsidRPr="00CD3CF2">
        <w:rPr>
          <w:rFonts w:ascii="Times New Roman" w:eastAsia="Times New Roman" w:hAnsi="Times New Roman" w:cs="Times New Roman"/>
          <w:bCs/>
          <w:kern w:val="2"/>
          <w:lang w:eastAsia="ar-SA"/>
        </w:rPr>
        <w:t xml:space="preserve">  i przysypania jej gruzem. Przy analizie obciążeń od zagruzowania </w:t>
      </w:r>
      <w:r w:rsidRPr="00CD3CF2">
        <w:rPr>
          <w:rFonts w:ascii="Times New Roman" w:eastAsia="MS Mincho" w:hAnsi="Times New Roman" w:cs="Times New Roman"/>
          <w:bCs/>
          <w:lang w:eastAsia="pl-PL"/>
        </w:rPr>
        <w:t xml:space="preserve"> dopuszcza się uwzględnienie osłonowych właściwości gruntu</w:t>
      </w:r>
      <w:r w:rsidRPr="00CD3CF2">
        <w:rPr>
          <w:rFonts w:ascii="Times New Roman" w:eastAsia="Times New Roman" w:hAnsi="Times New Roman" w:cs="Times New Roman"/>
          <w:bCs/>
          <w:kern w:val="2"/>
          <w:lang w:eastAsia="ar-SA"/>
        </w:rPr>
        <w:t>, w przypadku jego występowania na budowli ochronnej.</w:t>
      </w:r>
    </w:p>
    <w:p w14:paraId="68B88534"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W wyniku zdarzeń o charakterze militarnym lub wystąpienia ekstremalnych zjawisk pogodowych może dojść do zawalenia się części lub całości konstrukcji budynku znajdującego się nad budowlą ochronną lub w jej pobliżu. Obciążenia to określa nazywa się dalej obciążeniem od zagruzowania.</w:t>
      </w:r>
    </w:p>
    <w:p w14:paraId="09DB02EC"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Obciążenie od zagruzowania należy uwzględniać w obliczeniach statycznych jako obciążenie wyjątkowe, gdy spełnione są łącznie dwa warunki:</w:t>
      </w:r>
    </w:p>
    <w:p w14:paraId="320BC1D8" w14:textId="77777777" w:rsidR="002F7FA0" w:rsidRPr="002F7FA0" w:rsidRDefault="002F7FA0" w:rsidP="002F7FA0">
      <w:pPr>
        <w:numPr>
          <w:ilvl w:val="1"/>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Wartość obciążenia od zagruzowania jest większa od przyjętego zastępczego obciążenia quasi-statycznego wywołanego oddziaływaniem wybuchu</w:t>
      </w:r>
    </w:p>
    <w:p w14:paraId="08185875" w14:textId="77777777" w:rsidR="002F7FA0" w:rsidRPr="002F7FA0" w:rsidRDefault="002F7FA0" w:rsidP="002F7FA0">
      <w:pPr>
        <w:numPr>
          <w:ilvl w:val="1"/>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Budowla ochronna znajduje się pod budynkiem lub strefie zagruzowania budynku lub budynków sąsiednich.</w:t>
      </w:r>
    </w:p>
    <w:p w14:paraId="290643F1"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Promień strefy zagruzowania określa się ze wzoru:</w:t>
      </w:r>
    </w:p>
    <w:p w14:paraId="70693A4E" w14:textId="2AD60D0D" w:rsidR="002F7FA0" w:rsidRPr="002F7FA0" w:rsidRDefault="002F7FA0" w:rsidP="002F7FA0">
      <w:pPr>
        <w:autoSpaceDE w:val="0"/>
        <w:autoSpaceDN w:val="0"/>
        <w:adjustRightInd w:val="0"/>
        <w:spacing w:after="0" w:line="276" w:lineRule="auto"/>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06234DC1" wp14:editId="3BE64D56">
            <wp:extent cx="2486025" cy="1000125"/>
            <wp:effectExtent l="0" t="0" r="9525" b="9525"/>
            <wp:docPr id="46" name="Obraz 1270454357" descr="Obraz zawierający tekst, Czcionka, pismo odręczne,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1270454357" descr="Obraz zawierający tekst, Czcionka, pismo odręczne, biały&#10;&#10;Zawartość wygenerowana przez sztuczną inteligencję może być niepopraw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inline>
        </w:drawing>
      </w:r>
    </w:p>
    <w:p w14:paraId="0FEEC6AA" w14:textId="77777777" w:rsidR="002F7FA0" w:rsidRPr="002F7FA0" w:rsidRDefault="002F7FA0" w:rsidP="002F7FA0">
      <w:pPr>
        <w:autoSpaceDE w:val="0"/>
        <w:autoSpaceDN w:val="0"/>
        <w:adjustRightInd w:val="0"/>
        <w:spacing w:line="276" w:lineRule="auto"/>
        <w:ind w:left="720"/>
        <w:rPr>
          <w:rFonts w:ascii="Times New Roman" w:eastAsia="Times New Roman" w:hAnsi="Times New Roman" w:cs="Times New Roman"/>
        </w:rPr>
      </w:pPr>
      <w:r w:rsidRPr="002F7FA0">
        <w:rPr>
          <w:rFonts w:ascii="Times New Roman" w:eastAsia="Times New Roman" w:hAnsi="Times New Roman" w:cs="Times New Roman"/>
        </w:rPr>
        <w:lastRenderedPageBreak/>
        <w:t>gdzie:</w:t>
      </w:r>
    </w:p>
    <w:p w14:paraId="564812D7"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proofErr w:type="spellStart"/>
      <w:r w:rsidRPr="002F7FA0">
        <w:rPr>
          <w:rFonts w:ascii="Times New Roman" w:eastAsia="Times New Roman" w:hAnsi="Times New Roman" w:cs="Times New Roman"/>
        </w:rPr>
        <w:t>h</w:t>
      </w:r>
      <w:r w:rsidRPr="002F7FA0">
        <w:rPr>
          <w:rFonts w:ascii="Times New Roman" w:eastAsia="Times New Roman" w:hAnsi="Times New Roman" w:cs="Times New Roman"/>
          <w:vertAlign w:val="subscript"/>
        </w:rPr>
        <w:t>n</w:t>
      </w:r>
      <w:proofErr w:type="spellEnd"/>
      <w:r w:rsidRPr="002F7FA0">
        <w:rPr>
          <w:rFonts w:ascii="Times New Roman" w:eastAsia="Times New Roman" w:hAnsi="Times New Roman" w:cs="Times New Roman"/>
        </w:rPr>
        <w:t xml:space="preserve"> – wysokość konstrukcji analizowanego budynku powodującego zgruzowanie</w:t>
      </w:r>
    </w:p>
    <w:p w14:paraId="2607ACF5" w14:textId="77777777" w:rsidR="002F7FA0" w:rsidRPr="002F7FA0" w:rsidRDefault="002F7FA0" w:rsidP="002F7FA0">
      <w:pPr>
        <w:autoSpaceDE w:val="0"/>
        <w:autoSpaceDN w:val="0"/>
        <w:adjustRightInd w:val="0"/>
        <w:spacing w:after="0" w:line="276" w:lineRule="auto"/>
        <w:ind w:left="720"/>
        <w:jc w:val="both"/>
        <w:rPr>
          <w:rFonts w:ascii="Times New Roman" w:eastAsia="Times New Roman" w:hAnsi="Times New Roman" w:cs="Times New Roman"/>
        </w:rPr>
      </w:pPr>
      <w:r w:rsidRPr="002F7FA0">
        <w:rPr>
          <w:rFonts w:ascii="Times New Roman" w:eastAsia="Times New Roman" w:hAnsi="Times New Roman" w:cs="Times New Roman"/>
        </w:rPr>
        <w:t xml:space="preserve"> </w:t>
      </w:r>
    </w:p>
    <w:p w14:paraId="0F82E73B"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Obciążenie od zagruzowania przyjmuje się jako obciążenie pionowe, równomiernie rozłożone na powierzchni gruntu.</w:t>
      </w:r>
    </w:p>
    <w:p w14:paraId="2BED8D10"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 xml:space="preserve">Obciążenie od zagruzowania działające na schron wyznacza się jako wartość maksymalną obciążenia od zagruzowania budynku znajdującego nad budowlą ochronną i maksymalnego obciążenia od  zagruzowania budynku znajdującego w pobliżu budowli ochronnej. </w:t>
      </w:r>
    </w:p>
    <w:p w14:paraId="5349755B" w14:textId="77777777" w:rsidR="002F7FA0" w:rsidRPr="002F7FA0" w:rsidRDefault="002F7FA0" w:rsidP="002F7FA0">
      <w:pPr>
        <w:autoSpaceDE w:val="0"/>
        <w:autoSpaceDN w:val="0"/>
        <w:adjustRightInd w:val="0"/>
        <w:spacing w:line="276" w:lineRule="auto"/>
        <w:rPr>
          <w:rFonts w:ascii="Times New Roman" w:eastAsia="Times New Roman" w:hAnsi="Times New Roman" w:cs="Times New Roman"/>
        </w:rPr>
      </w:pPr>
    </w:p>
    <w:p w14:paraId="4427F608" w14:textId="70BF6B69" w:rsidR="002F7FA0" w:rsidRPr="002F7FA0" w:rsidRDefault="002F7FA0" w:rsidP="002F7FA0">
      <w:pPr>
        <w:autoSpaceDE w:val="0"/>
        <w:autoSpaceDN w:val="0"/>
        <w:adjustRightInd w:val="0"/>
        <w:spacing w:line="276" w:lineRule="auto"/>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7CEDD932" wp14:editId="0D31BB8E">
            <wp:extent cx="1495425" cy="314325"/>
            <wp:effectExtent l="0" t="0" r="9525" b="9525"/>
            <wp:docPr id="47" name="Obraz 1099431558" descr="Obraz zawierający Czcionka, tekst, biały, kaligraf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az 1099431558" descr="Obraz zawierający Czcionka, tekst, biały, kaligrafia&#10;&#10;Zawartość wygenerowana przez sztuczną inteligencję może być niepopraw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p>
    <w:p w14:paraId="4C165FCE" w14:textId="77777777" w:rsidR="002F7FA0" w:rsidRPr="002F7FA0" w:rsidRDefault="002F7FA0" w:rsidP="002F7FA0">
      <w:pPr>
        <w:autoSpaceDE w:val="0"/>
        <w:autoSpaceDN w:val="0"/>
        <w:adjustRightInd w:val="0"/>
        <w:spacing w:line="276" w:lineRule="auto"/>
        <w:rPr>
          <w:rFonts w:ascii="Times New Roman" w:eastAsia="Times New Roman" w:hAnsi="Times New Roman" w:cs="Times New Roman"/>
        </w:rPr>
      </w:pPr>
      <w:r w:rsidRPr="002F7FA0">
        <w:rPr>
          <w:rFonts w:ascii="Times New Roman" w:eastAsia="Times New Roman" w:hAnsi="Times New Roman" w:cs="Times New Roman"/>
        </w:rPr>
        <w:t>Gdzie;</w:t>
      </w:r>
    </w:p>
    <w:p w14:paraId="116645F1" w14:textId="77777777" w:rsidR="002F7FA0" w:rsidRPr="002F7FA0" w:rsidRDefault="002F7FA0" w:rsidP="002F7FA0">
      <w:pPr>
        <w:autoSpaceDE w:val="0"/>
        <w:autoSpaceDN w:val="0"/>
        <w:adjustRightInd w:val="0"/>
        <w:spacing w:line="276" w:lineRule="auto"/>
        <w:rPr>
          <w:rFonts w:ascii="Times New Roman" w:eastAsia="Times New Roman" w:hAnsi="Times New Roman" w:cs="Times New Roman"/>
        </w:rPr>
      </w:pPr>
      <w:proofErr w:type="spellStart"/>
      <w:r w:rsidRPr="002F7FA0">
        <w:rPr>
          <w:rFonts w:ascii="Times New Roman" w:eastAsia="Times New Roman" w:hAnsi="Times New Roman" w:cs="Times New Roman"/>
        </w:rPr>
        <w:t>q</w:t>
      </w:r>
      <w:r w:rsidRPr="002F7FA0">
        <w:rPr>
          <w:rFonts w:ascii="Times New Roman" w:eastAsia="Times New Roman" w:hAnsi="Times New Roman" w:cs="Times New Roman"/>
          <w:vertAlign w:val="subscript"/>
        </w:rPr>
        <w:t>b</w:t>
      </w:r>
      <w:proofErr w:type="spellEnd"/>
      <w:r w:rsidRPr="002F7FA0">
        <w:rPr>
          <w:rFonts w:ascii="Times New Roman" w:eastAsia="Times New Roman" w:hAnsi="Times New Roman" w:cs="Times New Roman"/>
        </w:rPr>
        <w:t xml:space="preserve"> -obciążenie od zagruzowania budynku znajdującego się nad budowlą ochronną</w:t>
      </w:r>
    </w:p>
    <w:p w14:paraId="1B95FBCE" w14:textId="77777777" w:rsidR="002F7FA0" w:rsidRPr="002F7FA0" w:rsidRDefault="002F7FA0" w:rsidP="002F7FA0">
      <w:pPr>
        <w:autoSpaceDE w:val="0"/>
        <w:autoSpaceDN w:val="0"/>
        <w:adjustRightInd w:val="0"/>
        <w:spacing w:line="276" w:lineRule="auto"/>
        <w:rPr>
          <w:rFonts w:ascii="Times New Roman" w:eastAsia="Times New Roman" w:hAnsi="Times New Roman" w:cs="Times New Roman"/>
        </w:rPr>
      </w:pPr>
      <w:proofErr w:type="spellStart"/>
      <w:r w:rsidRPr="002F7FA0">
        <w:rPr>
          <w:rFonts w:ascii="Times New Roman" w:eastAsia="Times New Roman" w:hAnsi="Times New Roman" w:cs="Times New Roman"/>
        </w:rPr>
        <w:t>q</w:t>
      </w:r>
      <w:r w:rsidRPr="002F7FA0">
        <w:rPr>
          <w:rFonts w:ascii="Times New Roman" w:eastAsia="Times New Roman" w:hAnsi="Times New Roman" w:cs="Times New Roman"/>
          <w:vertAlign w:val="subscript"/>
        </w:rPr>
        <w:t>n</w:t>
      </w:r>
      <w:proofErr w:type="spellEnd"/>
      <w:r w:rsidRPr="002F7FA0">
        <w:rPr>
          <w:rFonts w:ascii="Times New Roman" w:eastAsia="Times New Roman" w:hAnsi="Times New Roman" w:cs="Times New Roman"/>
        </w:rPr>
        <w:t>- obciążenie od zagruzowania budynku znajdującego się w sąsiedztwie budowli ochronnej</w:t>
      </w:r>
    </w:p>
    <w:p w14:paraId="63E9CBBA" w14:textId="77777777" w:rsidR="002F7FA0" w:rsidRPr="002F7FA0" w:rsidRDefault="002F7FA0" w:rsidP="002F7FA0">
      <w:pPr>
        <w:autoSpaceDE w:val="0"/>
        <w:autoSpaceDN w:val="0"/>
        <w:adjustRightInd w:val="0"/>
        <w:spacing w:line="276" w:lineRule="auto"/>
        <w:rPr>
          <w:rFonts w:ascii="Times New Roman" w:eastAsia="Times New Roman" w:hAnsi="Times New Roman" w:cs="Times New Roman"/>
        </w:rPr>
      </w:pPr>
      <w:proofErr w:type="spellStart"/>
      <w:r w:rsidRPr="002F7FA0">
        <w:rPr>
          <w:rFonts w:ascii="Times New Roman" w:eastAsia="Times New Roman" w:hAnsi="Times New Roman" w:cs="Times New Roman"/>
        </w:rPr>
        <w:t>η</w:t>
      </w:r>
      <w:r w:rsidRPr="002F7FA0">
        <w:rPr>
          <w:rFonts w:ascii="Times New Roman" w:eastAsia="Times New Roman" w:hAnsi="Times New Roman" w:cs="Times New Roman"/>
          <w:vertAlign w:val="subscript"/>
        </w:rPr>
        <w:t>n</w:t>
      </w:r>
      <w:proofErr w:type="spellEnd"/>
      <w:r w:rsidRPr="002F7FA0">
        <w:rPr>
          <w:rFonts w:ascii="Times New Roman" w:eastAsia="Times New Roman" w:hAnsi="Times New Roman" w:cs="Times New Roman"/>
        </w:rPr>
        <w:t xml:space="preserve"> – współczynnik redukcyjny</w:t>
      </w:r>
    </w:p>
    <w:p w14:paraId="1B3979C3"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0700E37E" w14:textId="79D346BE" w:rsidR="002F7FA0" w:rsidRPr="002F7FA0" w:rsidRDefault="002F7FA0" w:rsidP="002F7FA0">
      <w:pPr>
        <w:numPr>
          <w:ilvl w:val="0"/>
          <w:numId w:val="31"/>
        </w:numPr>
        <w:autoSpaceDE w:val="0"/>
        <w:autoSpaceDN w:val="0"/>
        <w:adjustRightInd w:val="0"/>
        <w:spacing w:after="0" w:line="276" w:lineRule="auto"/>
        <w:contextualSpacing/>
        <w:rPr>
          <w:rFonts w:ascii="Times New Roman" w:eastAsia="Times New Roman" w:hAnsi="Times New Roman" w:cs="Times New Roman"/>
        </w:rPr>
      </w:pPr>
      <w:r w:rsidRPr="002F7FA0">
        <w:rPr>
          <w:rFonts w:ascii="Times New Roman" w:eastAsia="Times New Roman" w:hAnsi="Times New Roman" w:cs="Times New Roman"/>
        </w:rPr>
        <w:t>Obciążenie od zagruzowania wyznacza się uwzględniając wpływ ciężaru własnego konstrukcji, obciążeń użytkowych oraz wysokości obi</w:t>
      </w:r>
      <w:r w:rsidR="00CD3CF2">
        <w:rPr>
          <w:rFonts w:ascii="Times New Roman" w:eastAsia="Times New Roman" w:hAnsi="Times New Roman" w:cs="Times New Roman"/>
        </w:rPr>
        <w:t>ektu ulegającego zniszczeniu, według</w:t>
      </w:r>
      <w:r w:rsidRPr="002F7FA0">
        <w:rPr>
          <w:rFonts w:ascii="Times New Roman" w:eastAsia="Times New Roman" w:hAnsi="Times New Roman" w:cs="Times New Roman"/>
        </w:rPr>
        <w:t xml:space="preserve"> wzoru:</w:t>
      </w:r>
    </w:p>
    <w:p w14:paraId="48240E59" w14:textId="7A88841E" w:rsidR="002F7FA0" w:rsidRPr="002F7FA0" w:rsidRDefault="002F7FA0" w:rsidP="002F7FA0">
      <w:pPr>
        <w:autoSpaceDE w:val="0"/>
        <w:autoSpaceDN w:val="0"/>
        <w:adjustRightInd w:val="0"/>
        <w:spacing w:after="0" w:line="276" w:lineRule="auto"/>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10DF29CC" wp14:editId="47F4EBDC">
            <wp:extent cx="1276350" cy="504825"/>
            <wp:effectExtent l="0" t="0" r="0" b="9525"/>
            <wp:docPr id="48" name="Obraz 1744903589" descr="Obraz zawierający Czcionka, biały, tekst, pismo odręczn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1744903589" descr="Obraz zawierający Czcionka, biały, tekst, pismo odręczne&#10;&#10;Zawartość wygenerowana przez sztuczną inteligencję może być niepopraw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14:paraId="2A47414D"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gdzie:</w:t>
      </w:r>
    </w:p>
    <w:p w14:paraId="0AA10011"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k – współczynnik zależy od rodzaju konstrukcji, jeżeli nie zastosowano specjalnych środków technicznych redukujących obciążenia od zagruzowania, to należy przyjmować k=1,4</w:t>
      </w:r>
    </w:p>
    <w:p w14:paraId="5D8C3E87"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68479D47"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proofErr w:type="spellStart"/>
      <w:r w:rsidRPr="002F7FA0">
        <w:rPr>
          <w:rFonts w:ascii="Times New Roman" w:eastAsia="Times New Roman" w:hAnsi="Times New Roman" w:cs="Times New Roman"/>
        </w:rPr>
        <w:t>q</w:t>
      </w:r>
      <w:r w:rsidRPr="002F7FA0">
        <w:rPr>
          <w:rFonts w:ascii="Times New Roman" w:eastAsia="Times New Roman" w:hAnsi="Times New Roman" w:cs="Times New Roman"/>
          <w:vertAlign w:val="subscript"/>
        </w:rPr>
        <w:t>kon</w:t>
      </w:r>
      <w:proofErr w:type="spellEnd"/>
      <w:r w:rsidRPr="002F7FA0">
        <w:rPr>
          <w:rFonts w:ascii="Times New Roman" w:eastAsia="Times New Roman" w:hAnsi="Times New Roman" w:cs="Times New Roman"/>
        </w:rPr>
        <w:t xml:space="preserve"> – suma obciążeń stałych rozumiana jako suma ciężaru własnego części konstrukcji budynku znajdującej się nad budowlą ochroną podzielonego przez pole powierzchni zewnętrznej stropu budowli ochronnych, sumę obciążeń stałych oraz sumę obciążeń użytkowych przyłożonych do konstrukcji znajdującej się nad budowlą ochronną: </w:t>
      </w:r>
    </w:p>
    <w:p w14:paraId="1E699DA3"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p>
    <w:p w14:paraId="54D13ED2" w14:textId="62415F2B" w:rsidR="002F7FA0" w:rsidRPr="002F7FA0" w:rsidRDefault="002F7FA0" w:rsidP="002F7FA0">
      <w:pPr>
        <w:autoSpaceDE w:val="0"/>
        <w:autoSpaceDN w:val="0"/>
        <w:adjustRightInd w:val="0"/>
        <w:spacing w:after="0" w:line="276" w:lineRule="auto"/>
        <w:ind w:left="720"/>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00898C28" wp14:editId="39AEEC1B">
            <wp:extent cx="1838325" cy="476250"/>
            <wp:effectExtent l="0" t="0" r="9525" b="0"/>
            <wp:docPr id="49" name="Obraz 700591152" descr="Obraz zawierający Czcionka, tekst, biały, typograf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700591152" descr="Obraz zawierający Czcionka, tekst, biały, typografia&#10;&#10;Zawartość wygenerowana przez sztuczną inteligencję może być niepopraw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p w14:paraId="7A63D880" w14:textId="77777777"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gdzie:</w:t>
      </w:r>
    </w:p>
    <w:p w14:paraId="63759B03" w14:textId="77777777"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G – ciężar własny konstrukcji znajdującej się ponad budowlą ochronną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w:t>
      </w:r>
    </w:p>
    <w:p w14:paraId="31C8AD50" w14:textId="1EE70B08"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A – pole p</w:t>
      </w:r>
      <w:r w:rsidR="00CD3CF2">
        <w:rPr>
          <w:rFonts w:ascii="Times New Roman" w:eastAsia="Times New Roman" w:hAnsi="Times New Roman" w:cs="Times New Roman"/>
        </w:rPr>
        <w:t>owierzchni zewnętrznej stropu</w:t>
      </w:r>
      <w:r w:rsidR="00705E26">
        <w:rPr>
          <w:rFonts w:ascii="Times New Roman" w:eastAsia="Times New Roman" w:hAnsi="Times New Roman" w:cs="Times New Roman"/>
        </w:rPr>
        <w:t xml:space="preserve"> </w:t>
      </w:r>
      <w:r w:rsidR="00CD3CF2">
        <w:rPr>
          <w:rFonts w:ascii="Times New Roman" w:eastAsia="Times New Roman" w:hAnsi="Times New Roman" w:cs="Times New Roman"/>
        </w:rPr>
        <w:t>budowli ochronnej [m²</w:t>
      </w:r>
      <w:r w:rsidRPr="002F7FA0">
        <w:rPr>
          <w:rFonts w:ascii="Times New Roman" w:eastAsia="Times New Roman" w:hAnsi="Times New Roman" w:cs="Times New Roman"/>
        </w:rPr>
        <w:t>]</w:t>
      </w:r>
    </w:p>
    <w:p w14:paraId="7AADAD20" w14:textId="51E88692"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g – obciążen</w:t>
      </w:r>
      <w:r w:rsidR="00705E26">
        <w:rPr>
          <w:rFonts w:ascii="Times New Roman" w:eastAsia="Times New Roman" w:hAnsi="Times New Roman" w:cs="Times New Roman"/>
        </w:rPr>
        <w:t>ie stałe kondygnacji znajdujących</w:t>
      </w:r>
      <w:r w:rsidRPr="002F7FA0">
        <w:rPr>
          <w:rFonts w:ascii="Times New Roman" w:eastAsia="Times New Roman" w:hAnsi="Times New Roman" w:cs="Times New Roman"/>
        </w:rPr>
        <w:t xml:space="preserve"> się nad budowlą ochronną wyznaczo</w:t>
      </w:r>
      <w:r w:rsidR="00CD3CF2">
        <w:rPr>
          <w:rFonts w:ascii="Times New Roman" w:eastAsia="Times New Roman" w:hAnsi="Times New Roman" w:cs="Times New Roman"/>
        </w:rPr>
        <w:t>ne zgodnie z Polską Normą [</w:t>
      </w:r>
      <w:proofErr w:type="spellStart"/>
      <w:r w:rsidR="00CD3CF2">
        <w:rPr>
          <w:rFonts w:ascii="Times New Roman" w:eastAsia="Times New Roman" w:hAnsi="Times New Roman" w:cs="Times New Roman"/>
        </w:rPr>
        <w:t>kN</w:t>
      </w:r>
      <w:proofErr w:type="spellEnd"/>
      <w:r w:rsidR="00CD3CF2">
        <w:rPr>
          <w:rFonts w:ascii="Times New Roman" w:eastAsia="Times New Roman" w:hAnsi="Times New Roman" w:cs="Times New Roman"/>
        </w:rPr>
        <w:t>/m²</w:t>
      </w:r>
      <w:r w:rsidRPr="002F7FA0">
        <w:rPr>
          <w:rFonts w:ascii="Times New Roman" w:eastAsia="Times New Roman" w:hAnsi="Times New Roman" w:cs="Times New Roman"/>
        </w:rPr>
        <w:t>]</w:t>
      </w:r>
    </w:p>
    <w:p w14:paraId="73D7A75F" w14:textId="77777777"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Ψ</w:t>
      </w:r>
      <w:r w:rsidRPr="002F7FA0">
        <w:rPr>
          <w:rFonts w:ascii="Times New Roman" w:eastAsia="Times New Roman" w:hAnsi="Times New Roman" w:cs="Times New Roman"/>
          <w:vertAlign w:val="subscript"/>
        </w:rPr>
        <w:t>2</w:t>
      </w:r>
      <w:r w:rsidRPr="002F7FA0">
        <w:rPr>
          <w:rFonts w:ascii="Times New Roman" w:eastAsia="Times New Roman" w:hAnsi="Times New Roman" w:cs="Times New Roman"/>
        </w:rPr>
        <w:t xml:space="preserve"> – współczynnik udziału wartości quasi-stałej oddziaływania zmiennego wyznaczony zgodnie z Polską Normą [-].</w:t>
      </w:r>
    </w:p>
    <w:p w14:paraId="333CE65E" w14:textId="0D7BF3A0"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proofErr w:type="spellStart"/>
      <w:r w:rsidRPr="002F7FA0">
        <w:rPr>
          <w:rFonts w:ascii="Times New Roman" w:eastAsia="Times New Roman" w:hAnsi="Times New Roman" w:cs="Times New Roman"/>
        </w:rPr>
        <w:t>q</w:t>
      </w:r>
      <w:r w:rsidRPr="002F7FA0">
        <w:rPr>
          <w:rFonts w:ascii="Times New Roman" w:eastAsia="Times New Roman" w:hAnsi="Times New Roman" w:cs="Times New Roman"/>
          <w:vertAlign w:val="subscript"/>
        </w:rPr>
        <w:t>exp</w:t>
      </w:r>
      <w:proofErr w:type="spellEnd"/>
      <w:r w:rsidRPr="002F7FA0">
        <w:rPr>
          <w:rFonts w:ascii="Times New Roman" w:eastAsia="Times New Roman" w:hAnsi="Times New Roman" w:cs="Times New Roman"/>
        </w:rPr>
        <w:t xml:space="preserve"> – obciążenie </w:t>
      </w:r>
      <w:r w:rsidR="00705E26">
        <w:rPr>
          <w:rFonts w:ascii="Times New Roman" w:eastAsia="Times New Roman" w:hAnsi="Times New Roman" w:cs="Times New Roman"/>
        </w:rPr>
        <w:t>użytkowe kondygnacji znajdujących</w:t>
      </w:r>
      <w:r w:rsidRPr="002F7FA0">
        <w:rPr>
          <w:rFonts w:ascii="Times New Roman" w:eastAsia="Times New Roman" w:hAnsi="Times New Roman" w:cs="Times New Roman"/>
        </w:rPr>
        <w:t xml:space="preserve"> się nad budowlą ochronną wyznaczone zgodnie z Polską Normą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/m2]</w:t>
      </w:r>
    </w:p>
    <w:p w14:paraId="425E6B8E" w14:textId="77777777" w:rsidR="002F7FA0" w:rsidRPr="002F7FA0" w:rsidRDefault="002F7FA0" w:rsidP="002F7FA0">
      <w:pPr>
        <w:autoSpaceDE w:val="0"/>
        <w:autoSpaceDN w:val="0"/>
        <w:adjustRightInd w:val="0"/>
        <w:spacing w:after="0" w:line="276" w:lineRule="auto"/>
        <w:ind w:left="1416"/>
        <w:rPr>
          <w:rFonts w:ascii="Times New Roman" w:eastAsia="Times New Roman" w:hAnsi="Times New Roman" w:cs="Times New Roman"/>
        </w:rPr>
      </w:pPr>
      <w:r w:rsidRPr="002F7FA0">
        <w:rPr>
          <w:rFonts w:ascii="Times New Roman" w:eastAsia="Times New Roman" w:hAnsi="Times New Roman" w:cs="Times New Roman"/>
        </w:rPr>
        <w:t xml:space="preserve"> </w:t>
      </w:r>
    </w:p>
    <w:p w14:paraId="3B510466"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lastRenderedPageBreak/>
        <w:t xml:space="preserve"> </w:t>
      </w:r>
    </w:p>
    <w:p w14:paraId="2E22806B" w14:textId="77777777" w:rsidR="002F7FA0" w:rsidRPr="002F7FA0" w:rsidRDefault="002F7FA0" w:rsidP="002F7FA0">
      <w:pPr>
        <w:autoSpaceDE w:val="0"/>
        <w:autoSpaceDN w:val="0"/>
        <w:adjustRightInd w:val="0"/>
        <w:spacing w:after="0" w:line="276" w:lineRule="auto"/>
        <w:ind w:left="720"/>
        <w:rPr>
          <w:rFonts w:ascii="Times New Roman" w:hAnsi="Times New Roman" w:cs="Times New Roman"/>
          <w:b/>
          <w:lang w:eastAsia="pl-PL"/>
        </w:rPr>
      </w:pPr>
      <w:proofErr w:type="spellStart"/>
      <w:r w:rsidRPr="002F7FA0">
        <w:rPr>
          <w:rFonts w:ascii="Times New Roman" w:hAnsi="Times New Roman" w:cs="Times New Roman"/>
          <w:b/>
          <w:lang w:eastAsia="pl-PL"/>
        </w:rPr>
        <w:t>h</w:t>
      </w:r>
      <w:r w:rsidRPr="002F7FA0">
        <w:rPr>
          <w:rFonts w:ascii="Times New Roman" w:hAnsi="Times New Roman" w:cs="Times New Roman"/>
          <w:b/>
          <w:vertAlign w:val="subscript"/>
          <w:lang w:eastAsia="pl-PL"/>
        </w:rPr>
        <w:t>g</w:t>
      </w:r>
      <w:proofErr w:type="spellEnd"/>
      <w:r w:rsidRPr="002F7FA0">
        <w:rPr>
          <w:rFonts w:ascii="Times New Roman" w:hAnsi="Times New Roman" w:cs="Times New Roman"/>
          <w:b/>
          <w:lang w:eastAsia="pl-PL"/>
        </w:rPr>
        <w:t xml:space="preserve"> – wysokość środka ciężkości budynku ulegającego zagruzowaniu, dla standardowych budynków można przyjąć: </w:t>
      </w:r>
    </w:p>
    <w:p w14:paraId="7CA547A8" w14:textId="77777777" w:rsidR="002F7FA0" w:rsidRPr="002F7FA0" w:rsidRDefault="002F7FA0" w:rsidP="002F7FA0">
      <w:pPr>
        <w:autoSpaceDE w:val="0"/>
        <w:autoSpaceDN w:val="0"/>
        <w:adjustRightInd w:val="0"/>
        <w:spacing w:after="0" w:line="276" w:lineRule="auto"/>
        <w:ind w:left="720"/>
        <w:rPr>
          <w:rFonts w:ascii="Times New Roman" w:hAnsi="Times New Roman" w:cs="Times New Roman"/>
          <w:b/>
          <w:lang w:eastAsia="pl-PL"/>
        </w:rPr>
      </w:pPr>
      <w:proofErr w:type="spellStart"/>
      <w:r w:rsidRPr="002F7FA0">
        <w:rPr>
          <w:rFonts w:ascii="Times New Roman" w:hAnsi="Times New Roman" w:cs="Times New Roman"/>
          <w:b/>
          <w:lang w:eastAsia="pl-PL"/>
        </w:rPr>
        <w:t>h</w:t>
      </w:r>
      <w:r w:rsidRPr="002F7FA0">
        <w:rPr>
          <w:rFonts w:ascii="Times New Roman" w:hAnsi="Times New Roman" w:cs="Times New Roman"/>
          <w:b/>
          <w:vertAlign w:val="subscript"/>
          <w:lang w:eastAsia="pl-PL"/>
        </w:rPr>
        <w:t>g</w:t>
      </w:r>
      <w:proofErr w:type="spellEnd"/>
      <w:r w:rsidRPr="002F7FA0">
        <w:rPr>
          <w:rFonts w:ascii="Times New Roman" w:hAnsi="Times New Roman" w:cs="Times New Roman"/>
          <w:b/>
          <w:lang w:eastAsia="pl-PL"/>
        </w:rPr>
        <w:t xml:space="preserve"> = </w:t>
      </w:r>
      <w:proofErr w:type="spellStart"/>
      <w:r w:rsidRPr="002F7FA0">
        <w:rPr>
          <w:rFonts w:ascii="Times New Roman" w:hAnsi="Times New Roman" w:cs="Times New Roman"/>
          <w:b/>
          <w:lang w:eastAsia="pl-PL"/>
        </w:rPr>
        <w:t>h</w:t>
      </w:r>
      <w:r w:rsidRPr="002F7FA0">
        <w:rPr>
          <w:rFonts w:ascii="Times New Roman" w:hAnsi="Times New Roman" w:cs="Times New Roman"/>
          <w:b/>
          <w:vertAlign w:val="subscript"/>
          <w:lang w:eastAsia="pl-PL"/>
        </w:rPr>
        <w:t>n</w:t>
      </w:r>
      <w:proofErr w:type="spellEnd"/>
      <w:r w:rsidRPr="002F7FA0">
        <w:rPr>
          <w:rFonts w:ascii="Times New Roman" w:hAnsi="Times New Roman" w:cs="Times New Roman"/>
          <w:b/>
          <w:lang w:eastAsia="pl-PL"/>
        </w:rPr>
        <w:t xml:space="preserve"> / 2</w:t>
      </w:r>
    </w:p>
    <w:p w14:paraId="6BBB0079"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000E1952" w14:textId="70455338" w:rsidR="002F7FA0" w:rsidRPr="002F7FA0" w:rsidRDefault="00705E26" w:rsidP="002F7FA0">
      <w:pPr>
        <w:numPr>
          <w:ilvl w:val="0"/>
          <w:numId w:val="31"/>
        </w:numPr>
        <w:autoSpaceDE w:val="0"/>
        <w:autoSpaceDN w:val="0"/>
        <w:adjustRightInd w:val="0"/>
        <w:spacing w:after="0" w:line="276" w:lineRule="auto"/>
        <w:contextualSpacing/>
        <w:rPr>
          <w:rFonts w:ascii="Times New Roman" w:eastAsia="Times New Roman" w:hAnsi="Times New Roman" w:cs="Times New Roman"/>
        </w:rPr>
      </w:pPr>
      <w:r>
        <w:rPr>
          <w:rFonts w:ascii="Times New Roman" w:eastAsia="Times New Roman" w:hAnsi="Times New Roman" w:cs="Times New Roman"/>
        </w:rPr>
        <w:t>W przypadku braku informacji dotyczących</w:t>
      </w:r>
      <w:r w:rsidR="002F7FA0" w:rsidRPr="002F7FA0">
        <w:rPr>
          <w:rFonts w:ascii="Times New Roman" w:eastAsia="Times New Roman" w:hAnsi="Times New Roman" w:cs="Times New Roman"/>
        </w:rPr>
        <w:t xml:space="preserve"> obciążeń stropów oraz ciężaru własnego konstrukcji budynku sąsiedniego można:</w:t>
      </w:r>
    </w:p>
    <w:p w14:paraId="454AB4D7" w14:textId="280ADBE2" w:rsidR="002F7FA0" w:rsidRPr="002F7FA0" w:rsidRDefault="002F7FA0" w:rsidP="00B80C3A">
      <w:pPr>
        <w:numPr>
          <w:ilvl w:val="1"/>
          <w:numId w:val="31"/>
        </w:numPr>
        <w:autoSpaceDE w:val="0"/>
        <w:autoSpaceDN w:val="0"/>
        <w:adjustRightInd w:val="0"/>
        <w:spacing w:after="0" w:line="276" w:lineRule="auto"/>
        <w:contextualSpacing/>
        <w:rPr>
          <w:rFonts w:ascii="Times New Roman" w:eastAsia="Times New Roman" w:hAnsi="Times New Roman" w:cs="Times New Roman"/>
        </w:rPr>
      </w:pPr>
      <w:r w:rsidRPr="002F7FA0">
        <w:rPr>
          <w:rFonts w:ascii="Times New Roman" w:eastAsia="Times New Roman" w:hAnsi="Times New Roman" w:cs="Times New Roman"/>
        </w:rPr>
        <w:t xml:space="preserve">Przyjąć wartości średnie ciężaru własnego konstrukcji </w:t>
      </w:r>
      <w:r w:rsidR="00705E26">
        <w:rPr>
          <w:rFonts w:ascii="Times New Roman" w:eastAsia="Times New Roman" w:hAnsi="Times New Roman" w:cs="Times New Roman"/>
        </w:rPr>
        <w:t xml:space="preserve">i obciążeń stałych </w:t>
      </w:r>
      <w:r w:rsidRPr="002F7FA0">
        <w:rPr>
          <w:rFonts w:ascii="Times New Roman" w:eastAsia="Times New Roman" w:hAnsi="Times New Roman" w:cs="Times New Roman"/>
        </w:rPr>
        <w:t>zgodnie z tabelą 1:</w:t>
      </w:r>
    </w:p>
    <w:p w14:paraId="5E086E00" w14:textId="77777777" w:rsidR="002F7FA0" w:rsidRPr="002F7FA0" w:rsidRDefault="002F7FA0" w:rsidP="002F7FA0">
      <w:pPr>
        <w:autoSpaceDE w:val="0"/>
        <w:autoSpaceDN w:val="0"/>
        <w:adjustRightInd w:val="0"/>
        <w:spacing w:line="276" w:lineRule="auto"/>
        <w:rPr>
          <w:rFonts w:ascii="Times New Roman" w:hAnsi="Times New Roman" w:cs="Times New Roman"/>
          <w:b/>
          <w:lang w:eastAsia="pl-PL"/>
        </w:rPr>
      </w:pPr>
      <w:r w:rsidRPr="002F7FA0">
        <w:rPr>
          <w:rFonts w:ascii="Times New Roman" w:hAnsi="Times New Roman" w:cs="Times New Roman"/>
          <w:b/>
          <w:lang w:eastAsia="pl-PL"/>
        </w:rPr>
        <w:t>TABELA 1 – wartości minimalne sumy ciężaru własnego oraz obciążeń stałych</w:t>
      </w:r>
    </w:p>
    <w:tbl>
      <w:tblPr>
        <w:tblStyle w:val="Tabela-Siatka1"/>
        <w:tblW w:w="0" w:type="auto"/>
        <w:tblInd w:w="0" w:type="dxa"/>
        <w:tblLayout w:type="fixed"/>
        <w:tblLook w:val="04A0" w:firstRow="1" w:lastRow="0" w:firstColumn="1" w:lastColumn="0" w:noHBand="0" w:noVBand="1"/>
      </w:tblPr>
      <w:tblGrid>
        <w:gridCol w:w="4530"/>
        <w:gridCol w:w="4530"/>
      </w:tblGrid>
      <w:tr w:rsidR="002F7FA0" w:rsidRPr="002F7FA0" w14:paraId="795963D5" w14:textId="77777777" w:rsidTr="002F7FA0">
        <w:trPr>
          <w:trHeight w:val="300"/>
        </w:trPr>
        <w:tc>
          <w:tcPr>
            <w:tcW w:w="4530" w:type="dxa"/>
            <w:tcBorders>
              <w:top w:val="single" w:sz="8" w:space="0" w:color="auto"/>
              <w:left w:val="single" w:sz="8" w:space="0" w:color="auto"/>
              <w:bottom w:val="single" w:sz="8" w:space="0" w:color="auto"/>
              <w:right w:val="single" w:sz="8" w:space="0" w:color="auto"/>
            </w:tcBorders>
            <w:hideMark/>
          </w:tcPr>
          <w:p w14:paraId="43A241EC" w14:textId="77777777" w:rsidR="002F7FA0" w:rsidRDefault="002F7FA0" w:rsidP="002F7FA0">
            <w:pPr>
              <w:jc w:val="center"/>
              <w:rPr>
                <w:rFonts w:ascii="Times New Roman" w:eastAsia="Times New Roman" w:hAnsi="Times New Roman" w:cs="Times New Roman"/>
              </w:rPr>
            </w:pPr>
            <w:r w:rsidRPr="002F7FA0">
              <w:rPr>
                <w:rFonts w:ascii="Times New Roman" w:eastAsia="Times New Roman" w:hAnsi="Times New Roman" w:cs="Times New Roman"/>
              </w:rPr>
              <w:t>Rodzaj konstrukcji wg dokumentacji</w:t>
            </w:r>
          </w:p>
          <w:p w14:paraId="0470E44C" w14:textId="42C7C5E3" w:rsidR="00705E26" w:rsidRPr="002F7FA0" w:rsidRDefault="00705E26" w:rsidP="002F7FA0">
            <w:pPr>
              <w:jc w:val="center"/>
              <w:rPr>
                <w:rFonts w:ascii="Times New Roman" w:eastAsia="Times New Roman" w:hAnsi="Times New Roman" w:cs="Times New Roman"/>
              </w:rPr>
            </w:pPr>
            <w:r>
              <w:rPr>
                <w:rFonts w:ascii="Times New Roman" w:eastAsia="Times New Roman" w:hAnsi="Times New Roman" w:cs="Times New Roman"/>
              </w:rPr>
              <w:t>projektowej</w:t>
            </w:r>
          </w:p>
        </w:tc>
        <w:tc>
          <w:tcPr>
            <w:tcW w:w="4530" w:type="dxa"/>
            <w:tcBorders>
              <w:top w:val="single" w:sz="8" w:space="0" w:color="auto"/>
              <w:left w:val="single" w:sz="8" w:space="0" w:color="auto"/>
              <w:bottom w:val="single" w:sz="8" w:space="0" w:color="auto"/>
              <w:right w:val="single" w:sz="8" w:space="0" w:color="auto"/>
            </w:tcBorders>
            <w:hideMark/>
          </w:tcPr>
          <w:p w14:paraId="79F2F978" w14:textId="77777777" w:rsidR="002F7FA0" w:rsidRPr="002F7FA0" w:rsidRDefault="002F7FA0" w:rsidP="002F7FA0">
            <w:pPr>
              <w:jc w:val="center"/>
              <w:rPr>
                <w:rFonts w:ascii="Times New Roman" w:eastAsia="Times New Roman" w:hAnsi="Times New Roman" w:cs="Times New Roman"/>
              </w:rPr>
            </w:pPr>
            <w:r w:rsidRPr="002F7FA0">
              <w:rPr>
                <w:rFonts w:ascii="Times New Roman" w:eastAsia="Times New Roman" w:hAnsi="Times New Roman" w:cs="Times New Roman"/>
              </w:rPr>
              <w:t>Minimalny ciężar własny i obciążeń stałych zgodnie z dokumentacją projektową</w:t>
            </w:r>
          </w:p>
        </w:tc>
      </w:tr>
      <w:tr w:rsidR="002F7FA0" w:rsidRPr="002F7FA0" w14:paraId="3F2D503C" w14:textId="77777777" w:rsidTr="002F7FA0">
        <w:trPr>
          <w:trHeight w:val="300"/>
        </w:trPr>
        <w:tc>
          <w:tcPr>
            <w:tcW w:w="4530" w:type="dxa"/>
            <w:tcBorders>
              <w:top w:val="single" w:sz="8" w:space="0" w:color="auto"/>
              <w:left w:val="single" w:sz="8" w:space="0" w:color="auto"/>
              <w:bottom w:val="single" w:sz="8" w:space="0" w:color="auto"/>
              <w:right w:val="single" w:sz="8" w:space="0" w:color="auto"/>
            </w:tcBorders>
            <w:hideMark/>
          </w:tcPr>
          <w:p w14:paraId="7557CA4D" w14:textId="77777777" w:rsidR="002F7FA0" w:rsidRPr="002F7FA0" w:rsidRDefault="002F7FA0" w:rsidP="002F7FA0">
            <w:pPr>
              <w:jc w:val="center"/>
              <w:rPr>
                <w:rFonts w:ascii="Times New Roman" w:eastAsia="Times New Roman" w:hAnsi="Times New Roman" w:cs="Times New Roman"/>
              </w:rPr>
            </w:pPr>
            <w:r w:rsidRPr="002F7FA0">
              <w:rPr>
                <w:rFonts w:ascii="Times New Roman" w:eastAsia="Times New Roman" w:hAnsi="Times New Roman" w:cs="Times New Roman"/>
              </w:rPr>
              <w:t>Lekkie budynki biurowe i mieszkalne do 2 kondygnacji naziemnych włącznie</w:t>
            </w:r>
          </w:p>
        </w:tc>
        <w:tc>
          <w:tcPr>
            <w:tcW w:w="4530" w:type="dxa"/>
            <w:tcBorders>
              <w:top w:val="single" w:sz="8" w:space="0" w:color="auto"/>
              <w:left w:val="single" w:sz="8" w:space="0" w:color="auto"/>
              <w:bottom w:val="single" w:sz="8" w:space="0" w:color="auto"/>
              <w:right w:val="single" w:sz="8" w:space="0" w:color="auto"/>
            </w:tcBorders>
            <w:hideMark/>
          </w:tcPr>
          <w:p w14:paraId="43F8E9C7" w14:textId="77777777" w:rsidR="002F7FA0" w:rsidRPr="002F7FA0" w:rsidRDefault="002F7FA0" w:rsidP="002F7FA0">
            <w:pPr>
              <w:jc w:val="center"/>
              <w:rPr>
                <w:rFonts w:ascii="Times New Roman" w:eastAsia="Times New Roman" w:hAnsi="Times New Roman" w:cs="Times New Roman"/>
                <w:vertAlign w:val="superscript"/>
              </w:rPr>
            </w:pPr>
            <w:r w:rsidRPr="002F7FA0">
              <w:rPr>
                <w:rFonts w:ascii="Times New Roman" w:eastAsia="Times New Roman" w:hAnsi="Times New Roman" w:cs="Times New Roman"/>
              </w:rPr>
              <w:t xml:space="preserve">≥10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/m</w:t>
            </w:r>
            <w:r w:rsidRPr="002F7FA0">
              <w:rPr>
                <w:rFonts w:ascii="Times New Roman" w:eastAsia="Times New Roman" w:hAnsi="Times New Roman" w:cs="Times New Roman"/>
                <w:vertAlign w:val="superscript"/>
              </w:rPr>
              <w:t>2</w:t>
            </w:r>
          </w:p>
        </w:tc>
      </w:tr>
      <w:tr w:rsidR="002F7FA0" w:rsidRPr="002F7FA0" w14:paraId="48E49ED5" w14:textId="77777777" w:rsidTr="002F7FA0">
        <w:trPr>
          <w:trHeight w:val="300"/>
        </w:trPr>
        <w:tc>
          <w:tcPr>
            <w:tcW w:w="4530" w:type="dxa"/>
            <w:tcBorders>
              <w:top w:val="single" w:sz="8" w:space="0" w:color="auto"/>
              <w:left w:val="single" w:sz="8" w:space="0" w:color="auto"/>
              <w:bottom w:val="single" w:sz="8" w:space="0" w:color="auto"/>
              <w:right w:val="single" w:sz="8" w:space="0" w:color="auto"/>
            </w:tcBorders>
            <w:hideMark/>
          </w:tcPr>
          <w:p w14:paraId="486BD893" w14:textId="77777777" w:rsidR="002F7FA0" w:rsidRPr="002F7FA0" w:rsidRDefault="002F7FA0" w:rsidP="002F7FA0">
            <w:pPr>
              <w:jc w:val="center"/>
              <w:rPr>
                <w:rFonts w:ascii="Times New Roman" w:eastAsia="Times New Roman" w:hAnsi="Times New Roman" w:cs="Times New Roman"/>
              </w:rPr>
            </w:pPr>
            <w:r w:rsidRPr="002F7FA0">
              <w:rPr>
                <w:rFonts w:ascii="Times New Roman" w:eastAsia="Times New Roman" w:hAnsi="Times New Roman" w:cs="Times New Roman"/>
              </w:rPr>
              <w:t>Średniej wielkości budynki biurowe i mieszkalne do 6 kondygnacji włącznie</w:t>
            </w:r>
          </w:p>
        </w:tc>
        <w:tc>
          <w:tcPr>
            <w:tcW w:w="4530" w:type="dxa"/>
            <w:tcBorders>
              <w:top w:val="single" w:sz="8" w:space="0" w:color="auto"/>
              <w:left w:val="single" w:sz="8" w:space="0" w:color="auto"/>
              <w:bottom w:val="single" w:sz="8" w:space="0" w:color="auto"/>
              <w:right w:val="single" w:sz="8" w:space="0" w:color="auto"/>
            </w:tcBorders>
            <w:hideMark/>
          </w:tcPr>
          <w:p w14:paraId="6C6063E1" w14:textId="77777777" w:rsidR="002F7FA0" w:rsidRPr="002F7FA0" w:rsidRDefault="002F7FA0" w:rsidP="002F7FA0">
            <w:pPr>
              <w:jc w:val="center"/>
              <w:rPr>
                <w:rFonts w:ascii="Times New Roman" w:eastAsia="Times New Roman" w:hAnsi="Times New Roman" w:cs="Times New Roman"/>
                <w:vertAlign w:val="superscript"/>
              </w:rPr>
            </w:pPr>
            <w:r w:rsidRPr="002F7FA0">
              <w:rPr>
                <w:rFonts w:ascii="Times New Roman" w:eastAsia="Times New Roman" w:hAnsi="Times New Roman" w:cs="Times New Roman"/>
              </w:rPr>
              <w:t xml:space="preserve">≥15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/m</w:t>
            </w:r>
            <w:r w:rsidRPr="002F7FA0">
              <w:rPr>
                <w:rFonts w:ascii="Times New Roman" w:eastAsia="Times New Roman" w:hAnsi="Times New Roman" w:cs="Times New Roman"/>
                <w:vertAlign w:val="superscript"/>
              </w:rPr>
              <w:t>2</w:t>
            </w:r>
          </w:p>
        </w:tc>
      </w:tr>
      <w:tr w:rsidR="002F7FA0" w:rsidRPr="002F7FA0" w14:paraId="22DC92B7" w14:textId="77777777" w:rsidTr="002F7FA0">
        <w:trPr>
          <w:trHeight w:val="300"/>
        </w:trPr>
        <w:tc>
          <w:tcPr>
            <w:tcW w:w="4530" w:type="dxa"/>
            <w:tcBorders>
              <w:top w:val="single" w:sz="8" w:space="0" w:color="auto"/>
              <w:left w:val="single" w:sz="8" w:space="0" w:color="auto"/>
              <w:bottom w:val="single" w:sz="8" w:space="0" w:color="auto"/>
              <w:right w:val="single" w:sz="8" w:space="0" w:color="auto"/>
            </w:tcBorders>
            <w:hideMark/>
          </w:tcPr>
          <w:p w14:paraId="05AE2108" w14:textId="77777777" w:rsidR="002F7FA0" w:rsidRPr="002F7FA0" w:rsidRDefault="002F7FA0" w:rsidP="002F7FA0">
            <w:pPr>
              <w:jc w:val="center"/>
              <w:rPr>
                <w:rFonts w:ascii="Times New Roman" w:eastAsia="Times New Roman" w:hAnsi="Times New Roman" w:cs="Times New Roman"/>
              </w:rPr>
            </w:pPr>
            <w:r w:rsidRPr="002F7FA0">
              <w:rPr>
                <w:rFonts w:ascii="Times New Roman" w:eastAsia="Times New Roman" w:hAnsi="Times New Roman" w:cs="Times New Roman"/>
              </w:rPr>
              <w:t>Wysokie biurowce i masywne konstrukcje</w:t>
            </w:r>
          </w:p>
        </w:tc>
        <w:tc>
          <w:tcPr>
            <w:tcW w:w="4530" w:type="dxa"/>
            <w:tcBorders>
              <w:top w:val="single" w:sz="8" w:space="0" w:color="auto"/>
              <w:left w:val="single" w:sz="8" w:space="0" w:color="auto"/>
              <w:bottom w:val="single" w:sz="8" w:space="0" w:color="auto"/>
              <w:right w:val="single" w:sz="8" w:space="0" w:color="auto"/>
            </w:tcBorders>
            <w:hideMark/>
          </w:tcPr>
          <w:p w14:paraId="0435E69C" w14:textId="77777777" w:rsidR="002F7FA0" w:rsidRPr="002F7FA0" w:rsidRDefault="002F7FA0" w:rsidP="002F7FA0">
            <w:pPr>
              <w:jc w:val="center"/>
              <w:rPr>
                <w:rFonts w:ascii="Times New Roman" w:eastAsia="Times New Roman" w:hAnsi="Times New Roman" w:cs="Times New Roman"/>
                <w:vertAlign w:val="superscript"/>
              </w:rPr>
            </w:pPr>
            <w:r w:rsidRPr="002F7FA0">
              <w:rPr>
                <w:rFonts w:ascii="Times New Roman" w:eastAsia="Times New Roman" w:hAnsi="Times New Roman" w:cs="Times New Roman"/>
              </w:rPr>
              <w:t xml:space="preserve">≥20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/m</w:t>
            </w:r>
            <w:r w:rsidRPr="002F7FA0">
              <w:rPr>
                <w:rFonts w:ascii="Times New Roman" w:eastAsia="Times New Roman" w:hAnsi="Times New Roman" w:cs="Times New Roman"/>
                <w:vertAlign w:val="superscript"/>
              </w:rPr>
              <w:t>2</w:t>
            </w:r>
          </w:p>
        </w:tc>
      </w:tr>
    </w:tbl>
    <w:p w14:paraId="02F5381F" w14:textId="77777777" w:rsidR="002F7FA0" w:rsidRPr="002F7FA0" w:rsidRDefault="002F7FA0" w:rsidP="002F7FA0">
      <w:pPr>
        <w:autoSpaceDE w:val="0"/>
        <w:autoSpaceDN w:val="0"/>
        <w:adjustRightInd w:val="0"/>
        <w:spacing w:line="276" w:lineRule="auto"/>
        <w:rPr>
          <w:rFonts w:ascii="Times New Roman" w:hAnsi="Times New Roman" w:cs="Times New Roman"/>
          <w:b/>
          <w:lang w:eastAsia="pl-PL"/>
        </w:rPr>
      </w:pPr>
      <w:r w:rsidRPr="002F7FA0">
        <w:rPr>
          <w:rFonts w:ascii="Times New Roman" w:hAnsi="Times New Roman" w:cs="Times New Roman"/>
          <w:b/>
          <w:lang w:eastAsia="pl-PL"/>
        </w:rPr>
        <w:t xml:space="preserve"> </w:t>
      </w:r>
    </w:p>
    <w:p w14:paraId="1476B53C" w14:textId="0DF5A4BC" w:rsidR="002F7FA0" w:rsidRPr="006B16ED" w:rsidRDefault="002F7FA0" w:rsidP="002F7FA0">
      <w:pPr>
        <w:numPr>
          <w:ilvl w:val="1"/>
          <w:numId w:val="31"/>
        </w:numPr>
        <w:autoSpaceDE w:val="0"/>
        <w:autoSpaceDN w:val="0"/>
        <w:adjustRightInd w:val="0"/>
        <w:spacing w:after="0" w:line="276" w:lineRule="auto"/>
        <w:contextualSpacing/>
        <w:rPr>
          <w:rFonts w:ascii="Times New Roman" w:eastAsia="Times New Roman" w:hAnsi="Times New Roman" w:cs="Times New Roman"/>
        </w:rPr>
      </w:pPr>
      <w:r w:rsidRPr="002F7FA0">
        <w:rPr>
          <w:rFonts w:ascii="Times New Roman" w:eastAsia="Times New Roman" w:hAnsi="Times New Roman" w:cs="Times New Roman"/>
        </w:rPr>
        <w:t xml:space="preserve">Przyjąć obciążenia użytkowe występujące w budynku sąsiednim zgodnie </w:t>
      </w:r>
      <w:r w:rsidRPr="006B16ED">
        <w:rPr>
          <w:rFonts w:ascii="Times New Roman" w:eastAsia="Times New Roman" w:hAnsi="Times New Roman" w:cs="Times New Roman"/>
        </w:rPr>
        <w:t xml:space="preserve">z Polską Normą </w:t>
      </w:r>
    </w:p>
    <w:p w14:paraId="29138C94" w14:textId="77777777" w:rsidR="002F7FA0" w:rsidRPr="002F7FA0" w:rsidRDefault="002F7FA0" w:rsidP="002F7FA0">
      <w:pPr>
        <w:numPr>
          <w:ilvl w:val="1"/>
          <w:numId w:val="31"/>
        </w:numPr>
        <w:autoSpaceDE w:val="0"/>
        <w:autoSpaceDN w:val="0"/>
        <w:adjustRightInd w:val="0"/>
        <w:spacing w:after="0" w:line="276" w:lineRule="auto"/>
        <w:contextualSpacing/>
        <w:rPr>
          <w:rFonts w:ascii="Times New Roman" w:eastAsia="Times New Roman" w:hAnsi="Times New Roman" w:cs="Times New Roman"/>
        </w:rPr>
      </w:pPr>
      <w:r w:rsidRPr="002F7FA0">
        <w:rPr>
          <w:rFonts w:ascii="Times New Roman" w:eastAsia="Times New Roman" w:hAnsi="Times New Roman" w:cs="Times New Roman"/>
        </w:rPr>
        <w:t>Wyznaczyć obciążenie od zagruzowania budynku [</w:t>
      </w:r>
      <w:proofErr w:type="spellStart"/>
      <w:r w:rsidRPr="002F7FA0">
        <w:rPr>
          <w:rFonts w:ascii="Times New Roman" w:eastAsia="Times New Roman" w:hAnsi="Times New Roman" w:cs="Times New Roman"/>
        </w:rPr>
        <w:t>kN</w:t>
      </w:r>
      <w:proofErr w:type="spellEnd"/>
      <w:r w:rsidRPr="002F7FA0">
        <w:rPr>
          <w:rFonts w:ascii="Times New Roman" w:eastAsia="Times New Roman" w:hAnsi="Times New Roman" w:cs="Times New Roman"/>
        </w:rPr>
        <w:t>/m</w:t>
      </w:r>
      <w:r w:rsidRPr="002F7FA0">
        <w:rPr>
          <w:rFonts w:ascii="Times New Roman" w:eastAsia="Times New Roman" w:hAnsi="Times New Roman" w:cs="Times New Roman"/>
          <w:vertAlign w:val="superscript"/>
        </w:rPr>
        <w:t>2</w:t>
      </w:r>
      <w:r w:rsidRPr="002F7FA0">
        <w:rPr>
          <w:rFonts w:ascii="Times New Roman" w:eastAsia="Times New Roman" w:hAnsi="Times New Roman" w:cs="Times New Roman"/>
        </w:rPr>
        <w:t>] znajdującego się w sąsiedztwie budowli ochronnej korzystając ze wzoru uproszczonego:</w:t>
      </w:r>
    </w:p>
    <w:p w14:paraId="6E04C2B5" w14:textId="00ECE099" w:rsidR="002F7FA0" w:rsidRPr="002F7FA0" w:rsidRDefault="002F7FA0" w:rsidP="002F7FA0">
      <w:pPr>
        <w:autoSpaceDE w:val="0"/>
        <w:autoSpaceDN w:val="0"/>
        <w:adjustRightInd w:val="0"/>
        <w:spacing w:line="276" w:lineRule="auto"/>
        <w:jc w:val="center"/>
        <w:rPr>
          <w:rFonts w:ascii="Times New Roman" w:eastAsia="Times New Roman" w:hAnsi="Times New Roman" w:cs="Times New Roman"/>
        </w:rPr>
      </w:pPr>
      <w:r w:rsidRPr="002F7FA0">
        <w:rPr>
          <w:rFonts w:ascii="Times New Roman" w:eastAsia="Calibri" w:hAnsi="Times New Roman" w:cs="Times New Roman"/>
          <w:noProof/>
          <w:lang w:eastAsia="pl-PL"/>
        </w:rPr>
        <w:drawing>
          <wp:inline distT="0" distB="0" distL="0" distR="0" wp14:anchorId="221AA5DC" wp14:editId="06A48780">
            <wp:extent cx="866775" cy="476250"/>
            <wp:effectExtent l="0" t="0" r="9525" b="0"/>
            <wp:docPr id="50" name="Obraz 1237157344" descr="Obraz zawierający Czcionka, biały,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1237157344" descr="Obraz zawierający Czcionka, biały, tekst, design&#10;&#10;Zawartość wygenerowana przez sztuczną inteligencję może być niepoprawn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476250"/>
                    </a:xfrm>
                    <a:prstGeom prst="rect">
                      <a:avLst/>
                    </a:prstGeom>
                    <a:noFill/>
                    <a:ln>
                      <a:noFill/>
                    </a:ln>
                  </pic:spPr>
                </pic:pic>
              </a:graphicData>
            </a:graphic>
          </wp:inline>
        </w:drawing>
      </w:r>
    </w:p>
    <w:p w14:paraId="47AE9BC1" w14:textId="77777777" w:rsidR="002F7FA0" w:rsidRPr="002F7FA0" w:rsidRDefault="002F7FA0" w:rsidP="002F7FA0">
      <w:pPr>
        <w:numPr>
          <w:ilvl w:val="0"/>
          <w:numId w:val="31"/>
        </w:numPr>
        <w:autoSpaceDE w:val="0"/>
        <w:autoSpaceDN w:val="0"/>
        <w:adjustRightInd w:val="0"/>
        <w:spacing w:after="0" w:line="276" w:lineRule="auto"/>
        <w:contextualSpacing/>
        <w:rPr>
          <w:rFonts w:ascii="Times New Roman" w:eastAsia="Times New Roman" w:hAnsi="Times New Roman" w:cs="Times New Roman"/>
        </w:rPr>
      </w:pPr>
      <w:r w:rsidRPr="002F7FA0">
        <w:rPr>
          <w:rFonts w:ascii="Times New Roman" w:eastAsia="Times New Roman" w:hAnsi="Times New Roman" w:cs="Times New Roman"/>
        </w:rPr>
        <w:t>Obciążenie pochodzące od zagruzowania budynku znajdującego się w odległości większej niż 5 m od budowli ochronnej można zredukować, korzystając z następujących wzorów:</w:t>
      </w:r>
    </w:p>
    <w:p w14:paraId="109A1AA6" w14:textId="1A70F73F" w:rsidR="002F7FA0" w:rsidRPr="002F7FA0" w:rsidRDefault="002F7FA0" w:rsidP="002F7FA0">
      <w:pPr>
        <w:autoSpaceDE w:val="0"/>
        <w:autoSpaceDN w:val="0"/>
        <w:adjustRightInd w:val="0"/>
        <w:spacing w:after="0" w:line="276" w:lineRule="auto"/>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545B127A" wp14:editId="70EEFC1C">
            <wp:extent cx="1028700" cy="581025"/>
            <wp:effectExtent l="0" t="0" r="0" b="9525"/>
            <wp:docPr id="51" name="Obraz 1377550888" descr="Obraz zawierający Czcionka, diagram, linia, numer&#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1377550888" descr="Obraz zawierający Czcionka, diagram, linia, numer&#10;&#10;Zawartość wygenerowana przez sztuczną inteligencję może być niepopraw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581025"/>
                    </a:xfrm>
                    <a:prstGeom prst="rect">
                      <a:avLst/>
                    </a:prstGeom>
                    <a:noFill/>
                    <a:ln>
                      <a:noFill/>
                    </a:ln>
                  </pic:spPr>
                </pic:pic>
              </a:graphicData>
            </a:graphic>
          </wp:inline>
        </w:drawing>
      </w:r>
    </w:p>
    <w:p w14:paraId="02FD1C7D"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gdzie:</w:t>
      </w:r>
    </w:p>
    <w:p w14:paraId="433A9424"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r – odległość pozioma pomiędzy elewacją budynku sąsiedniego a analizowanym punktem [m]</w:t>
      </w:r>
    </w:p>
    <w:p w14:paraId="395213C7"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b – równoważna długość charakterystycznej kondygnacji:</w:t>
      </w:r>
    </w:p>
    <w:p w14:paraId="1CCD9CF3"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170AE016" w14:textId="7AC9DF10" w:rsidR="002F7FA0" w:rsidRPr="002F7FA0" w:rsidRDefault="002F7FA0" w:rsidP="002F7FA0">
      <w:pPr>
        <w:autoSpaceDE w:val="0"/>
        <w:autoSpaceDN w:val="0"/>
        <w:adjustRightInd w:val="0"/>
        <w:spacing w:after="0" w:line="276" w:lineRule="auto"/>
        <w:ind w:left="720"/>
        <w:jc w:val="center"/>
        <w:rPr>
          <w:rFonts w:ascii="Times New Roman" w:eastAsia="Times New Roman" w:hAnsi="Times New Roman" w:cs="Times New Roman"/>
        </w:rPr>
      </w:pPr>
      <w:r w:rsidRPr="002F7FA0">
        <w:rPr>
          <w:rFonts w:ascii="Times New Roman" w:eastAsia="Calibri" w:hAnsi="Times New Roman" w:cs="Times New Roman"/>
          <w:noProof/>
          <w:lang w:eastAsia="pl-PL"/>
        </w:rPr>
        <w:drawing>
          <wp:inline distT="0" distB="0" distL="0" distR="0" wp14:anchorId="7DA34B3F" wp14:editId="1B4AAA5F">
            <wp:extent cx="714375" cy="352425"/>
            <wp:effectExtent l="0" t="0" r="9525" b="9525"/>
            <wp:docPr id="52" name="Obraz 1621483220" descr="Obraz zawierający tekst, Czcionka, biał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1621483220" descr="Obraz zawierający tekst, Czcionka, biały, Grafika&#10;&#10;Zawartość wygenerowana przez sztuczną inteligencję może być niepoprawn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352425"/>
                    </a:xfrm>
                    <a:prstGeom prst="rect">
                      <a:avLst/>
                    </a:prstGeom>
                    <a:noFill/>
                    <a:ln>
                      <a:noFill/>
                    </a:ln>
                  </pic:spPr>
                </pic:pic>
              </a:graphicData>
            </a:graphic>
          </wp:inline>
        </w:drawing>
      </w:r>
    </w:p>
    <w:p w14:paraId="17435C40"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gdzie:</w:t>
      </w:r>
    </w:p>
    <w:p w14:paraId="0E36B5D4"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A</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 Pole przekroju poprzecznego [m²] reprezentatywnej kondygnacji sąsiedniego budynku</w:t>
      </w:r>
    </w:p>
    <w:p w14:paraId="63EA50CB"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2F2A603A"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jeśli A</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jest nieznane, należy skorzystać ze wzoru:</w:t>
      </w:r>
    </w:p>
    <w:p w14:paraId="133A3A20" w14:textId="2D7F507A" w:rsidR="002F7FA0" w:rsidRPr="002F7FA0" w:rsidRDefault="002F7FA0" w:rsidP="002F7FA0">
      <w:pPr>
        <w:autoSpaceDE w:val="0"/>
        <w:autoSpaceDN w:val="0"/>
        <w:adjustRightInd w:val="0"/>
        <w:spacing w:after="0" w:line="276" w:lineRule="auto"/>
        <w:ind w:left="720"/>
        <w:jc w:val="center"/>
        <w:rPr>
          <w:rFonts w:ascii="Times New Roman" w:eastAsia="Calibri" w:hAnsi="Times New Roman" w:cs="Times New Roman"/>
        </w:rPr>
      </w:pPr>
      <w:r w:rsidRPr="002F7FA0">
        <w:rPr>
          <w:rFonts w:ascii="Times New Roman" w:eastAsia="Calibri" w:hAnsi="Times New Roman" w:cs="Times New Roman"/>
          <w:noProof/>
          <w:lang w:eastAsia="pl-PL"/>
        </w:rPr>
        <w:lastRenderedPageBreak/>
        <w:drawing>
          <wp:inline distT="0" distB="0" distL="0" distR="0" wp14:anchorId="717ADE1D" wp14:editId="1A76BD14">
            <wp:extent cx="2057400" cy="1657350"/>
            <wp:effectExtent l="0" t="0" r="0" b="0"/>
            <wp:docPr id="53" name="Obraz 1009320291" descr="Obraz zawierający tekst, Czcionka, zrzut ekranu, pismo odręczn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az 1009320291" descr="Obraz zawierający tekst, Czcionka, zrzut ekranu, pismo odręczne&#10;&#10;Zawartość wygenerowana przez sztuczną inteligencję może być niepoprawn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p>
    <w:p w14:paraId="654AFE8E" w14:textId="501DA158"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p>
    <w:p w14:paraId="09147597"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Dla budynku o zmiennym polu przekroju poprzecznego, wartość A</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można obliczyć ze wzoru:</w:t>
      </w:r>
    </w:p>
    <w:p w14:paraId="70EFD9D3"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vertAlign w:val="subscript"/>
        </w:rPr>
      </w:pPr>
      <w:r w:rsidRPr="002F7FA0">
        <w:rPr>
          <w:rFonts w:ascii="Times New Roman" w:eastAsia="Times New Roman" w:hAnsi="Times New Roman" w:cs="Times New Roman"/>
        </w:rPr>
        <w:t>A</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 V</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 </w:t>
      </w:r>
      <w:proofErr w:type="spellStart"/>
      <w:r w:rsidRPr="002F7FA0">
        <w:rPr>
          <w:rFonts w:ascii="Times New Roman" w:eastAsia="Times New Roman" w:hAnsi="Times New Roman" w:cs="Times New Roman"/>
        </w:rPr>
        <w:t>h</w:t>
      </w:r>
      <w:r w:rsidRPr="002F7FA0">
        <w:rPr>
          <w:rFonts w:ascii="Times New Roman" w:eastAsia="Times New Roman" w:hAnsi="Times New Roman" w:cs="Times New Roman"/>
          <w:vertAlign w:val="subscript"/>
        </w:rPr>
        <w:t>n</w:t>
      </w:r>
      <w:proofErr w:type="spellEnd"/>
    </w:p>
    <w:p w14:paraId="3C8467CB"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gdzie:</w:t>
      </w:r>
    </w:p>
    <w:p w14:paraId="3E8E9F34"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V</w:t>
      </w:r>
      <w:r w:rsidRPr="002F7FA0">
        <w:rPr>
          <w:rFonts w:ascii="Times New Roman" w:eastAsia="Times New Roman" w:hAnsi="Times New Roman" w:cs="Times New Roman"/>
          <w:vertAlign w:val="subscript"/>
        </w:rPr>
        <w:t>0</w:t>
      </w:r>
      <w:r w:rsidRPr="002F7FA0">
        <w:rPr>
          <w:rFonts w:ascii="Times New Roman" w:eastAsia="Times New Roman" w:hAnsi="Times New Roman" w:cs="Times New Roman"/>
        </w:rPr>
        <w:t xml:space="preserve"> - objętość budynku, która generuje obciążenie od zagruzowania</w:t>
      </w:r>
    </w:p>
    <w:p w14:paraId="007E5A2C" w14:textId="77777777" w:rsidR="002F7FA0" w:rsidRPr="002F7FA0" w:rsidRDefault="002F7FA0" w:rsidP="002F7FA0">
      <w:pPr>
        <w:autoSpaceDE w:val="0"/>
        <w:autoSpaceDN w:val="0"/>
        <w:adjustRightInd w:val="0"/>
        <w:spacing w:after="0" w:line="276" w:lineRule="auto"/>
        <w:ind w:left="720"/>
        <w:rPr>
          <w:rFonts w:ascii="Times New Roman" w:eastAsia="Times New Roman" w:hAnsi="Times New Roman" w:cs="Times New Roman"/>
        </w:rPr>
      </w:pPr>
      <w:r w:rsidRPr="002F7FA0">
        <w:rPr>
          <w:rFonts w:ascii="Times New Roman" w:eastAsia="Times New Roman" w:hAnsi="Times New Roman" w:cs="Times New Roman"/>
        </w:rPr>
        <w:t xml:space="preserve">  </w:t>
      </w:r>
    </w:p>
    <w:p w14:paraId="0A55FA04" w14:textId="1CBB1B64"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 xml:space="preserve">Ze względu na efekt sklepienia w </w:t>
      </w:r>
      <w:r w:rsidR="00705E26">
        <w:rPr>
          <w:rFonts w:ascii="Times New Roman" w:eastAsia="Times New Roman" w:hAnsi="Times New Roman" w:cs="Times New Roman"/>
        </w:rPr>
        <w:t>masach gruzu nad stropem budowli ochronnej oraz jej</w:t>
      </w:r>
      <w:r w:rsidRPr="002F7FA0">
        <w:rPr>
          <w:rFonts w:ascii="Times New Roman" w:eastAsia="Times New Roman" w:hAnsi="Times New Roman" w:cs="Times New Roman"/>
        </w:rPr>
        <w:t xml:space="preserve"> elementami nośnymi, przy wymiarowaniu elementów pomiędzy elementami nośnymi można zastosować zredukowane obciążenie od gruzu </w:t>
      </w:r>
      <w:proofErr w:type="spellStart"/>
      <w:r w:rsidRPr="002F7FA0">
        <w:rPr>
          <w:rFonts w:ascii="Times New Roman" w:eastAsia="Times New Roman" w:hAnsi="Times New Roman" w:cs="Times New Roman"/>
        </w:rPr>
        <w:t>q</w:t>
      </w:r>
      <w:r w:rsidRPr="002F7FA0">
        <w:rPr>
          <w:rFonts w:ascii="Times New Roman" w:eastAsia="Times New Roman" w:hAnsi="Times New Roman" w:cs="Times New Roman"/>
          <w:vertAlign w:val="subscript"/>
        </w:rPr>
        <w:t>zag,red</w:t>
      </w:r>
      <w:proofErr w:type="spellEnd"/>
      <w:r w:rsidRPr="002F7FA0">
        <w:rPr>
          <w:rFonts w:ascii="Times New Roman" w:eastAsia="Times New Roman" w:hAnsi="Times New Roman" w:cs="Times New Roman"/>
        </w:rPr>
        <w:t>. Jednak elementy nośne muszą być wymiarowane dla pełnego (niezredukowanego) obciążenia od gruzu.</w:t>
      </w:r>
    </w:p>
    <w:p w14:paraId="1F652F7E" w14:textId="3DCF0CC8"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 xml:space="preserve">O tym, który </w:t>
      </w:r>
      <w:r w:rsidR="00705E26">
        <w:rPr>
          <w:rFonts w:ascii="Times New Roman" w:eastAsia="Times New Roman" w:hAnsi="Times New Roman" w:cs="Times New Roman"/>
        </w:rPr>
        <w:t xml:space="preserve">budowli ochronnej jest </w:t>
      </w:r>
      <w:r w:rsidRPr="002F7FA0">
        <w:rPr>
          <w:rFonts w:ascii="Times New Roman" w:eastAsia="Times New Roman" w:hAnsi="Times New Roman" w:cs="Times New Roman"/>
        </w:rPr>
        <w:t>element</w:t>
      </w:r>
      <w:r w:rsidR="00705E26">
        <w:rPr>
          <w:rFonts w:ascii="Times New Roman" w:eastAsia="Times New Roman" w:hAnsi="Times New Roman" w:cs="Times New Roman"/>
        </w:rPr>
        <w:t xml:space="preserve">em </w:t>
      </w:r>
      <w:r w:rsidRPr="002F7FA0">
        <w:rPr>
          <w:rFonts w:ascii="Times New Roman" w:eastAsia="Times New Roman" w:hAnsi="Times New Roman" w:cs="Times New Roman"/>
        </w:rPr>
        <w:t>nośnym ka</w:t>
      </w:r>
      <w:r w:rsidR="006D7F8D">
        <w:rPr>
          <w:rFonts w:ascii="Times New Roman" w:eastAsia="Times New Roman" w:hAnsi="Times New Roman" w:cs="Times New Roman"/>
        </w:rPr>
        <w:t>żdorazowo decyduje projektant w </w:t>
      </w:r>
      <w:r w:rsidRPr="002F7FA0">
        <w:rPr>
          <w:rFonts w:ascii="Times New Roman" w:eastAsia="Times New Roman" w:hAnsi="Times New Roman" w:cs="Times New Roman"/>
        </w:rPr>
        <w:t>zależności od konstrukcji budowli ochronnej. W standardowych sytuacjach, ściany schronu można traktować jako elementy nośne, co oznacza, że zredukowane obciążenie od zagruzowania gruzu może być stosowane do wymiarowani</w:t>
      </w:r>
      <w:r w:rsidR="006D7F8D">
        <w:rPr>
          <w:rFonts w:ascii="Times New Roman" w:eastAsia="Times New Roman" w:hAnsi="Times New Roman" w:cs="Times New Roman"/>
        </w:rPr>
        <w:t>a stropów, wewnętrznych belek i </w:t>
      </w:r>
      <w:r w:rsidRPr="002F7FA0">
        <w:rPr>
          <w:rFonts w:ascii="Times New Roman" w:eastAsia="Times New Roman" w:hAnsi="Times New Roman" w:cs="Times New Roman"/>
        </w:rPr>
        <w:t>słupów. W takim przypadku ściany muszą być wymiarowane dla pełnego obciążenia od zagruzowania.</w:t>
      </w:r>
    </w:p>
    <w:p w14:paraId="07DBB10F" w14:textId="472DB3C4"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 xml:space="preserve">W alternatywnym przypadku elementami nośnymi </w:t>
      </w:r>
      <w:r w:rsidR="00C15E8E">
        <w:rPr>
          <w:rFonts w:ascii="Times New Roman" w:eastAsia="Times New Roman" w:hAnsi="Times New Roman" w:cs="Times New Roman"/>
        </w:rPr>
        <w:t xml:space="preserve">budowli ochronnej </w:t>
      </w:r>
      <w:r w:rsidRPr="002F7FA0">
        <w:rPr>
          <w:rFonts w:ascii="Times New Roman" w:eastAsia="Times New Roman" w:hAnsi="Times New Roman" w:cs="Times New Roman"/>
        </w:rPr>
        <w:t>mogą być wewnętrzne belki, rozmieszczone bliżej siebie niż ściany, co prowadzi do większej redukcji obciążenia.</w:t>
      </w:r>
    </w:p>
    <w:p w14:paraId="122431BB"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Zredukowane obciążenie od zagruzowania stosuje się do wymiarowania stropu. Obciążenie pełne (niezredukowane) od zagruzowania musi być użyte do wymiarowania wewnętrznych belek, słupów i ścian. To oznacza, że różne scenariusze obciążeń mogą być stosowane w tej samej budowli ochronnej.</w:t>
      </w:r>
    </w:p>
    <w:p w14:paraId="11948148"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Dla alternatywnego przypadku zwiększona redukcja obciążenia na strop odbywa się kosztem większego obciążenia na wewnętrzne belki i słupy – oba podejścia są dopuszczalne.</w:t>
      </w:r>
    </w:p>
    <w:p w14:paraId="093054AE" w14:textId="699366CC"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Obciążenie od zagruzowania można zredukować tylko raz w ten sposób, tj. nie można najpierw zredukować go w odniesien</w:t>
      </w:r>
      <w:r w:rsidR="00C15E8E">
        <w:rPr>
          <w:rFonts w:ascii="Times New Roman" w:eastAsia="Times New Roman" w:hAnsi="Times New Roman" w:cs="Times New Roman"/>
        </w:rPr>
        <w:t>iu do ścian zewnętrznych budowli ochronnej</w:t>
      </w:r>
      <w:r w:rsidRPr="002F7FA0">
        <w:rPr>
          <w:rFonts w:ascii="Times New Roman" w:eastAsia="Times New Roman" w:hAnsi="Times New Roman" w:cs="Times New Roman"/>
        </w:rPr>
        <w:t>, a następnie dodatkowo w odniesieniu do wewnętrznych belek.</w:t>
      </w:r>
    </w:p>
    <w:p w14:paraId="1E2D44CF" w14:textId="77777777" w:rsidR="002F7FA0" w:rsidRPr="002F7FA0" w:rsidRDefault="002F7FA0" w:rsidP="002F7FA0">
      <w:pPr>
        <w:numPr>
          <w:ilvl w:val="0"/>
          <w:numId w:val="31"/>
        </w:numPr>
        <w:autoSpaceDE w:val="0"/>
        <w:autoSpaceDN w:val="0"/>
        <w:adjustRightInd w:val="0"/>
        <w:spacing w:after="0" w:line="276" w:lineRule="auto"/>
        <w:contextualSpacing/>
        <w:jc w:val="both"/>
        <w:rPr>
          <w:rFonts w:ascii="Times New Roman" w:eastAsia="Times New Roman" w:hAnsi="Times New Roman" w:cs="Times New Roman"/>
        </w:rPr>
      </w:pPr>
      <w:r w:rsidRPr="002F7FA0">
        <w:rPr>
          <w:rFonts w:ascii="Times New Roman" w:eastAsia="Times New Roman" w:hAnsi="Times New Roman" w:cs="Times New Roman"/>
        </w:rPr>
        <w:t>Zredukowanie obciążenie od zagruzowania wyznacza się ze wzoru:</w:t>
      </w:r>
    </w:p>
    <w:p w14:paraId="49B56DC3" w14:textId="083F2A85" w:rsidR="002F7FA0" w:rsidRPr="002F7FA0" w:rsidRDefault="002F7FA0" w:rsidP="002F7FA0">
      <w:pPr>
        <w:autoSpaceDE w:val="0"/>
        <w:autoSpaceDN w:val="0"/>
        <w:adjustRightInd w:val="0"/>
        <w:spacing w:line="276" w:lineRule="auto"/>
        <w:jc w:val="center"/>
        <w:rPr>
          <w:rFonts w:ascii="Times New Roman" w:eastAsia="Calibri" w:hAnsi="Times New Roman" w:cs="Times New Roman"/>
        </w:rPr>
      </w:pPr>
      <w:r w:rsidRPr="002F7FA0">
        <w:rPr>
          <w:rFonts w:ascii="Times New Roman" w:eastAsia="Calibri" w:hAnsi="Times New Roman" w:cs="Times New Roman"/>
          <w:noProof/>
          <w:lang w:eastAsia="pl-PL"/>
        </w:rPr>
        <w:drawing>
          <wp:inline distT="0" distB="0" distL="0" distR="0" wp14:anchorId="7460305A" wp14:editId="58407571">
            <wp:extent cx="1400175" cy="666750"/>
            <wp:effectExtent l="0" t="0" r="9525" b="0"/>
            <wp:docPr id="54" name="Obraz 1941524442" descr="Obraz zawierający tekst, Czcionka, pismo odręczne,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Obraz 1941524442" descr="Obraz zawierający tekst, Czcionka, pismo odręczne, biały&#10;&#10;Zawartość wygenerowana przez sztuczną inteligencję może być niepopraw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14:paraId="5040A8A5"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r w:rsidRPr="002F7FA0">
        <w:rPr>
          <w:rFonts w:ascii="Times New Roman" w:eastAsia="Times New Roman" w:hAnsi="Times New Roman" w:cs="Times New Roman"/>
        </w:rPr>
        <w:t>gdzie:</w:t>
      </w:r>
    </w:p>
    <w:p w14:paraId="5B929928"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r w:rsidRPr="002F7FA0">
        <w:rPr>
          <w:rFonts w:ascii="Times New Roman" w:eastAsia="Times New Roman" w:hAnsi="Times New Roman" w:cs="Times New Roman"/>
        </w:rPr>
        <w:t>b – odległość osiowa pomiędzy osiami elementów konstrukcyjnych</w:t>
      </w:r>
    </w:p>
    <w:p w14:paraId="220A7DDB"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r w:rsidRPr="002F7FA0">
        <w:rPr>
          <w:rFonts w:ascii="Times New Roman" w:eastAsia="Times New Roman" w:hAnsi="Times New Roman" w:cs="Times New Roman"/>
        </w:rPr>
        <w:t>Uwaga: Otwór w ścianie nośnej może mieć maksymalną szerokość równą większej z wartości</w:t>
      </w:r>
    </w:p>
    <w:p w14:paraId="078B0ABC"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r w:rsidRPr="002F7FA0">
        <w:rPr>
          <w:rFonts w:ascii="Times New Roman" w:eastAsia="Times New Roman" w:hAnsi="Times New Roman" w:cs="Times New Roman"/>
        </w:rPr>
        <w:t xml:space="preserve">b/3 i 1,5 m, w przeciwnym razie ściana nie może być uznana za element nośny; </w:t>
      </w:r>
    </w:p>
    <w:p w14:paraId="7C278F68" w14:textId="77777777" w:rsidR="002F7FA0" w:rsidRPr="002F7FA0" w:rsidRDefault="002F7FA0" w:rsidP="002F7FA0">
      <w:pPr>
        <w:autoSpaceDE w:val="0"/>
        <w:autoSpaceDN w:val="0"/>
        <w:adjustRightInd w:val="0"/>
        <w:spacing w:line="276" w:lineRule="auto"/>
        <w:ind w:firstLine="708"/>
        <w:rPr>
          <w:rFonts w:ascii="Times New Roman" w:eastAsia="Times New Roman" w:hAnsi="Times New Roman" w:cs="Times New Roman"/>
        </w:rPr>
      </w:pPr>
      <w:r w:rsidRPr="002F7FA0">
        <w:rPr>
          <w:rFonts w:ascii="Times New Roman" w:eastAsia="Times New Roman" w:hAnsi="Times New Roman" w:cs="Times New Roman"/>
        </w:rPr>
        <w:lastRenderedPageBreak/>
        <w:t>h – wysokość budynku powodującego zagruzowania</w:t>
      </w:r>
    </w:p>
    <w:p w14:paraId="14B58311" w14:textId="77777777" w:rsidR="002F7FA0" w:rsidRPr="002F7FA0" w:rsidRDefault="002F7FA0" w:rsidP="002F7FA0">
      <w:pPr>
        <w:suppressAutoHyphens/>
        <w:autoSpaceDE w:val="0"/>
        <w:autoSpaceDN w:val="0"/>
        <w:adjustRightInd w:val="0"/>
        <w:spacing w:before="120" w:after="120" w:line="240" w:lineRule="exact"/>
        <w:jc w:val="both"/>
        <w:rPr>
          <w:rFonts w:ascii="Times New Roman" w:hAnsi="Times New Roman" w:cs="Times New Roman"/>
          <w:b/>
          <w:lang w:eastAsia="pl-PL"/>
        </w:rPr>
      </w:pPr>
    </w:p>
    <w:p w14:paraId="1271E770" w14:textId="77777777" w:rsidR="002F7FA0" w:rsidRPr="002F7FA0" w:rsidRDefault="002F7FA0" w:rsidP="002F7FA0">
      <w:pPr>
        <w:suppressAutoHyphens/>
        <w:autoSpaceDE w:val="0"/>
        <w:autoSpaceDN w:val="0"/>
        <w:adjustRightInd w:val="0"/>
        <w:spacing w:before="120" w:after="120" w:line="240" w:lineRule="exact"/>
        <w:jc w:val="both"/>
        <w:rPr>
          <w:rFonts w:ascii="Times New Roman" w:hAnsi="Times New Roman" w:cs="Times New Roman"/>
          <w:b/>
          <w:lang w:eastAsia="pl-PL"/>
        </w:rPr>
      </w:pPr>
      <w:r w:rsidRPr="002F7FA0">
        <w:rPr>
          <w:rFonts w:ascii="Times New Roman" w:hAnsi="Times New Roman" w:cs="Times New Roman"/>
          <w:b/>
          <w:lang w:eastAsia="pl-PL"/>
        </w:rPr>
        <w:t>III. Odporność na działanie odłamków</w:t>
      </w:r>
    </w:p>
    <w:p w14:paraId="36C8795F"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Zewnętrzne elementy konstrukcji budowli ochronnych zapewniają ochronę przed odłamkami bomb i pocisków oraz ogniem broni małokalibrowej w wyniku jednokrotnego działania, przy założeniu, że zabezpieczenie od przebicia zapewniają osłony o grubości co najmniej:</w:t>
      </w:r>
    </w:p>
    <w:p w14:paraId="43E50881"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1) grunt naturalny lub nasypowy piaszczysty: 60 cm;</w:t>
      </w:r>
    </w:p>
    <w:p w14:paraId="44841248"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2) żwir lub kamienie: 50 cm;</w:t>
      </w:r>
    </w:p>
    <w:p w14:paraId="19BE30B2"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3) mur z cegły pełnej na zaprawie cementowej: 38 cm;</w:t>
      </w:r>
    </w:p>
    <w:p w14:paraId="305EDCA7"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4) mur z bloczków silikatowych pełnych: 36 cm;</w:t>
      </w:r>
    </w:p>
    <w:p w14:paraId="4243D127"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val="en-PH" w:eastAsia="pl-PL"/>
        </w:rPr>
      </w:pPr>
      <w:r w:rsidRPr="002F7FA0">
        <w:rPr>
          <w:rFonts w:ascii="Times New Roman" w:eastAsia="MS Mincho" w:hAnsi="Times New Roman" w:cs="Times New Roman"/>
          <w:bCs/>
          <w:lang w:val="en-PH" w:eastAsia="pl-PL"/>
        </w:rPr>
        <w:t xml:space="preserve">5) </w:t>
      </w:r>
      <w:proofErr w:type="spellStart"/>
      <w:r w:rsidRPr="002F7FA0">
        <w:rPr>
          <w:rFonts w:ascii="Times New Roman" w:eastAsia="MS Mincho" w:hAnsi="Times New Roman" w:cs="Times New Roman"/>
          <w:bCs/>
          <w:lang w:val="en-PH" w:eastAsia="pl-PL"/>
        </w:rPr>
        <w:t>beton</w:t>
      </w:r>
      <w:proofErr w:type="spellEnd"/>
      <w:r w:rsidRPr="002F7FA0">
        <w:rPr>
          <w:rFonts w:ascii="Times New Roman" w:eastAsia="MS Mincho" w:hAnsi="Times New Roman" w:cs="Times New Roman"/>
          <w:bCs/>
          <w:lang w:val="en-PH" w:eastAsia="pl-PL"/>
        </w:rPr>
        <w:t>: 30 cm;</w:t>
      </w:r>
    </w:p>
    <w:p w14:paraId="3EBBA0E1"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val="en-PH" w:eastAsia="pl-PL"/>
        </w:rPr>
      </w:pPr>
      <w:r w:rsidRPr="002F7FA0">
        <w:rPr>
          <w:rFonts w:ascii="Times New Roman" w:eastAsia="MS Mincho" w:hAnsi="Times New Roman" w:cs="Times New Roman"/>
          <w:bCs/>
          <w:lang w:val="en-PH" w:eastAsia="pl-PL"/>
        </w:rPr>
        <w:t xml:space="preserve">6) </w:t>
      </w:r>
      <w:proofErr w:type="spellStart"/>
      <w:r w:rsidRPr="002F7FA0">
        <w:rPr>
          <w:rFonts w:ascii="Times New Roman" w:eastAsia="MS Mincho" w:hAnsi="Times New Roman" w:cs="Times New Roman"/>
          <w:bCs/>
          <w:lang w:val="en-PH" w:eastAsia="pl-PL"/>
        </w:rPr>
        <w:t>żelbet</w:t>
      </w:r>
      <w:proofErr w:type="spellEnd"/>
      <w:r w:rsidRPr="002F7FA0">
        <w:rPr>
          <w:rFonts w:ascii="Times New Roman" w:eastAsia="MS Mincho" w:hAnsi="Times New Roman" w:cs="Times New Roman"/>
          <w:bCs/>
          <w:lang w:val="en-PH" w:eastAsia="pl-PL"/>
        </w:rPr>
        <w:t>: 20 cm;</w:t>
      </w:r>
    </w:p>
    <w:p w14:paraId="3F17BE2A" w14:textId="40156C17" w:rsidR="002F7FA0" w:rsidRPr="002F7FA0" w:rsidRDefault="00C15E8E"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val="en-PH" w:eastAsia="pl-PL"/>
        </w:rPr>
      </w:pPr>
      <w:r>
        <w:rPr>
          <w:rFonts w:ascii="Times New Roman" w:eastAsia="MS Mincho" w:hAnsi="Times New Roman" w:cs="Times New Roman"/>
          <w:bCs/>
          <w:lang w:val="en-PH" w:eastAsia="pl-PL"/>
        </w:rPr>
        <w:t xml:space="preserve">7) </w:t>
      </w:r>
      <w:proofErr w:type="spellStart"/>
      <w:r>
        <w:rPr>
          <w:rFonts w:ascii="Times New Roman" w:eastAsia="MS Mincho" w:hAnsi="Times New Roman" w:cs="Times New Roman"/>
          <w:bCs/>
          <w:lang w:val="en-PH" w:eastAsia="pl-PL"/>
        </w:rPr>
        <w:t>stal</w:t>
      </w:r>
      <w:proofErr w:type="spellEnd"/>
      <w:r>
        <w:rPr>
          <w:rFonts w:ascii="Times New Roman" w:eastAsia="MS Mincho" w:hAnsi="Times New Roman" w:cs="Times New Roman"/>
          <w:bCs/>
          <w:lang w:val="en-PH" w:eastAsia="pl-PL"/>
        </w:rPr>
        <w:t>: 3</w:t>
      </w:r>
      <w:r w:rsidR="002F7FA0" w:rsidRPr="002F7FA0">
        <w:rPr>
          <w:rFonts w:ascii="Times New Roman" w:eastAsia="MS Mincho" w:hAnsi="Times New Roman" w:cs="Times New Roman"/>
          <w:bCs/>
          <w:lang w:val="en-PH" w:eastAsia="pl-PL"/>
        </w:rPr>
        <w:t xml:space="preserve"> cm;</w:t>
      </w:r>
    </w:p>
    <w:p w14:paraId="0CE736B7" w14:textId="77777777" w:rsidR="002F7FA0" w:rsidRPr="002F7FA0" w:rsidRDefault="002F7FA0" w:rsidP="002F7FA0">
      <w:pPr>
        <w:suppressAutoHyphens/>
        <w:autoSpaceDE w:val="0"/>
        <w:autoSpaceDN w:val="0"/>
        <w:adjustRightInd w:val="0"/>
        <w:spacing w:before="120" w:after="120" w:line="240" w:lineRule="exact"/>
        <w:ind w:left="510"/>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 xml:space="preserve">8) inne kompozytowe materiały o potwierdzonej eksperymentalnie odporności przez krajowy ośrodek naukowo-badawczy </w:t>
      </w:r>
    </w:p>
    <w:p w14:paraId="1D2ABBB6" w14:textId="77777777"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kern w:val="2"/>
          <w:lang w:eastAsia="ar-SA"/>
        </w:rPr>
      </w:pPr>
    </w:p>
    <w:p w14:paraId="0B6FF58F" w14:textId="77777777"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b/>
          <w:bCs/>
          <w:kern w:val="2"/>
          <w:lang w:eastAsia="ar-SA"/>
        </w:rPr>
      </w:pPr>
      <w:r w:rsidRPr="002F7FA0">
        <w:rPr>
          <w:rFonts w:ascii="Times New Roman" w:eastAsia="Times New Roman" w:hAnsi="Times New Roman" w:cs="Times New Roman"/>
          <w:b/>
          <w:bCs/>
          <w:kern w:val="2"/>
          <w:lang w:eastAsia="ar-SA"/>
        </w:rPr>
        <w:t>IV. Ochrona przed promieniowaniem przenikliwym</w:t>
      </w:r>
    </w:p>
    <w:p w14:paraId="612C2A84" w14:textId="77777777" w:rsidR="002F7FA0" w:rsidRPr="002F7FA0" w:rsidRDefault="002F7FA0" w:rsidP="002F7FA0">
      <w:pPr>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t xml:space="preserve">1. Współczynnik </w:t>
      </w:r>
      <w:r w:rsidRPr="002F7FA0">
        <w:rPr>
          <w:rFonts w:ascii="Times New Roman" w:eastAsia="Times New Roman" w:hAnsi="Times New Roman" w:cs="Times New Roman"/>
          <w:bCs/>
          <w:kern w:val="2"/>
          <w:lang w:eastAsia="ar-SA"/>
        </w:rPr>
        <w:t>krotności osłabienia promieniowania przenikliwego gamma z opadu promieniotwórczego</w:t>
      </w:r>
      <w:r w:rsidRPr="002F7FA0">
        <w:rPr>
          <w:rFonts w:ascii="Times New Roman" w:eastAsia="Times New Roman" w:hAnsi="Times New Roman" w:cs="Times New Roman"/>
          <w:kern w:val="2"/>
          <w:lang w:eastAsia="ar-SA"/>
        </w:rPr>
        <w:t>, zwany dalej „współczynnikiem K”, przyjmuje się odpowiednio dla kategorii obiektu.</w:t>
      </w:r>
    </w:p>
    <w:p w14:paraId="7667F34D" w14:textId="77777777" w:rsidR="002F7FA0" w:rsidRPr="002F7FA0" w:rsidRDefault="002F7FA0" w:rsidP="002F7FA0">
      <w:pPr>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bCs/>
          <w:kern w:val="2"/>
          <w:lang w:eastAsia="ar-SA"/>
        </w:rPr>
        <w:t>2. Przy obliczaniu współczynnika K uwzględnia się trzy kierunki promieniowania przenikliwego gamma z opadu promieniotwórczego:</w:t>
      </w:r>
    </w:p>
    <w:p w14:paraId="0CEDB9A7" w14:textId="77777777"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1) z kierunku pionowego w dół przez warstwę gruntu nad elementami konstrukcyjnymi stropu;</w:t>
      </w:r>
    </w:p>
    <w:p w14:paraId="16F7E5B5" w14:textId="77777777"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2) z kierunku poziomego po przejściu przez warstwę gruntu i ściany zewnętrzne;</w:t>
      </w:r>
    </w:p>
    <w:p w14:paraId="3F340069" w14:textId="77777777"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3) przez drogę wejścia, wyjścia zapasowego i wszelkie otwory instalacyjne;</w:t>
      </w:r>
    </w:p>
    <w:p w14:paraId="490083B3" w14:textId="3FCD6A0A" w:rsidR="002F7FA0" w:rsidRPr="002F7FA0" w:rsidRDefault="002F7FA0" w:rsidP="002F7FA0">
      <w:pPr>
        <w:widowControl w:val="0"/>
        <w:suppressAutoHyphens/>
        <w:spacing w:before="120" w:after="120" w:line="240" w:lineRule="exact"/>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 xml:space="preserve">4) Odpowiednią wartość współczynnika </w:t>
      </w:r>
      <w:r w:rsidRPr="002F7FA0">
        <w:rPr>
          <w:rFonts w:ascii="Times New Roman" w:eastAsia="Times New Roman" w:hAnsi="Times New Roman" w:cs="Times New Roman"/>
          <w:kern w:val="2"/>
          <w:lang w:eastAsia="ar-SA"/>
        </w:rPr>
        <w:t>K</w:t>
      </w:r>
      <w:r w:rsidRPr="002F7FA0">
        <w:rPr>
          <w:rFonts w:ascii="Times New Roman" w:eastAsia="Times New Roman" w:hAnsi="Times New Roman" w:cs="Times New Roman"/>
          <w:bCs/>
          <w:kern w:val="2"/>
          <w:lang w:eastAsia="ar-SA"/>
        </w:rPr>
        <w:t xml:space="preserve"> muszą zapewnić zewnętrzne elementy konstrukcji budowli ochronnych  (przegrody poziome i pionowe), przy założeniu, że współczynnik</w:t>
      </w:r>
      <w:r w:rsidR="006D7F8D">
        <w:rPr>
          <w:rFonts w:ascii="Times New Roman" w:eastAsia="Times New Roman" w:hAnsi="Times New Roman" w:cs="Times New Roman"/>
          <w:bCs/>
          <w:kern w:val="2"/>
          <w:lang w:eastAsia="ar-SA"/>
        </w:rPr>
        <w:t xml:space="preserve"> ten zapewniają osłony o </w:t>
      </w:r>
      <w:r w:rsidRPr="002F7FA0">
        <w:rPr>
          <w:rFonts w:ascii="Times New Roman" w:eastAsia="Times New Roman" w:hAnsi="Times New Roman" w:cs="Times New Roman"/>
          <w:bCs/>
          <w:kern w:val="2"/>
          <w:lang w:eastAsia="ar-SA"/>
        </w:rPr>
        <w:t>grubości co najmniej:</w:t>
      </w:r>
    </w:p>
    <w:p w14:paraId="33C955C6" w14:textId="77777777"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1) grunt naturalny lub nasypowy piaszczysty, żwir lub kamienie: 60 cm;</w:t>
      </w:r>
    </w:p>
    <w:p w14:paraId="4DEC6E69" w14:textId="178EA19F"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2) mur z cegły pełnej na zaprawie cementowej: 5</w:t>
      </w:r>
      <w:r w:rsidR="00561E6C">
        <w:rPr>
          <w:rFonts w:ascii="Times New Roman" w:eastAsia="Times New Roman" w:hAnsi="Times New Roman" w:cs="Times New Roman"/>
          <w:bCs/>
          <w:kern w:val="2"/>
          <w:lang w:eastAsia="ar-SA"/>
        </w:rPr>
        <w:t>1</w:t>
      </w:r>
      <w:r w:rsidRPr="002F7FA0">
        <w:rPr>
          <w:rFonts w:ascii="Times New Roman" w:eastAsia="Times New Roman" w:hAnsi="Times New Roman" w:cs="Times New Roman"/>
          <w:bCs/>
          <w:kern w:val="2"/>
          <w:lang w:eastAsia="ar-SA"/>
        </w:rPr>
        <w:t xml:space="preserve"> cm;</w:t>
      </w:r>
    </w:p>
    <w:p w14:paraId="0254980D" w14:textId="77777777"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3) mur z bloczków silikatowych pełnych: 48 cm;</w:t>
      </w:r>
    </w:p>
    <w:p w14:paraId="0259DF67" w14:textId="77777777"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4) beton lub żelbet: 40 cm;</w:t>
      </w:r>
    </w:p>
    <w:p w14:paraId="4CDC1A22" w14:textId="77777777"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5) stal: 12 cm;</w:t>
      </w:r>
    </w:p>
    <w:p w14:paraId="32E35F2B" w14:textId="77777777" w:rsidR="002F7FA0" w:rsidRPr="002F7FA0" w:rsidRDefault="002F7FA0" w:rsidP="002F7FA0">
      <w:pPr>
        <w:widowControl w:val="0"/>
        <w:suppressAutoHyphens/>
        <w:spacing w:before="120" w:after="120" w:line="240" w:lineRule="exact"/>
        <w:ind w:left="708"/>
        <w:jc w:val="both"/>
        <w:textAlignment w:val="baseline"/>
        <w:rPr>
          <w:rFonts w:ascii="Times New Roman" w:eastAsia="Times New Roman" w:hAnsi="Times New Roman" w:cs="Times New Roman"/>
          <w:bCs/>
          <w:kern w:val="2"/>
          <w:lang w:eastAsia="ar-SA"/>
        </w:rPr>
      </w:pPr>
      <w:r w:rsidRPr="002F7FA0">
        <w:rPr>
          <w:rFonts w:ascii="Times New Roman" w:eastAsia="Times New Roman" w:hAnsi="Times New Roman" w:cs="Times New Roman"/>
          <w:bCs/>
          <w:kern w:val="2"/>
          <w:lang w:eastAsia="ar-SA"/>
        </w:rPr>
        <w:t>6) ołów: 5,2 cm;</w:t>
      </w:r>
    </w:p>
    <w:p w14:paraId="57C6B821" w14:textId="2217ABB1" w:rsidR="002F7FA0" w:rsidRPr="002F7FA0" w:rsidRDefault="002F7FA0" w:rsidP="002F7FA0">
      <w:pPr>
        <w:suppressAutoHyphens/>
        <w:autoSpaceDE w:val="0"/>
        <w:autoSpaceDN w:val="0"/>
        <w:adjustRightInd w:val="0"/>
        <w:spacing w:before="120" w:after="120" w:line="240" w:lineRule="exact"/>
        <w:ind w:left="708"/>
        <w:jc w:val="both"/>
        <w:rPr>
          <w:rFonts w:ascii="Times New Roman" w:eastAsia="MS Mincho" w:hAnsi="Times New Roman" w:cs="Times New Roman"/>
          <w:bCs/>
          <w:lang w:eastAsia="pl-PL"/>
        </w:rPr>
      </w:pPr>
      <w:r w:rsidRPr="002F7FA0">
        <w:rPr>
          <w:rFonts w:ascii="Times New Roman" w:eastAsia="MS Mincho" w:hAnsi="Times New Roman" w:cs="Times New Roman"/>
          <w:bCs/>
          <w:lang w:eastAsia="pl-PL"/>
        </w:rPr>
        <w:t>7) inne kompozytowe materiały o potwierdzonej eksperymentalnie odporności przez krajowy ośrodek naukowo-badawczy</w:t>
      </w:r>
      <w:r w:rsidR="00C15E8E">
        <w:rPr>
          <w:rFonts w:ascii="Times New Roman" w:eastAsia="MS Mincho" w:hAnsi="Times New Roman" w:cs="Times New Roman"/>
          <w:bCs/>
          <w:lang w:eastAsia="pl-PL"/>
        </w:rPr>
        <w:t xml:space="preserve"> pod warunkiem, że kombinacja ta zapewni osłabienie określone w ust. 1</w:t>
      </w:r>
    </w:p>
    <w:p w14:paraId="7D92BD13" w14:textId="77777777" w:rsidR="002F7FA0" w:rsidRPr="002F7FA0" w:rsidRDefault="002F7FA0" w:rsidP="002F7FA0">
      <w:pPr>
        <w:suppressAutoHyphens/>
        <w:autoSpaceDE w:val="0"/>
        <w:autoSpaceDN w:val="0"/>
        <w:adjustRightInd w:val="0"/>
        <w:spacing w:before="120" w:after="120" w:line="240" w:lineRule="exact"/>
        <w:ind w:left="708"/>
        <w:jc w:val="both"/>
        <w:rPr>
          <w:rFonts w:ascii="Times New Roman" w:eastAsia="MS Mincho" w:hAnsi="Times New Roman" w:cs="Times New Roman"/>
          <w:bCs/>
          <w:lang w:eastAsia="pl-PL"/>
        </w:rPr>
      </w:pPr>
    </w:p>
    <w:p w14:paraId="016C821C" w14:textId="77777777"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b/>
          <w:bCs/>
          <w:kern w:val="2"/>
          <w:lang w:eastAsia="ar-SA"/>
        </w:rPr>
        <w:t>V. Wstrząs</w:t>
      </w:r>
    </w:p>
    <w:p w14:paraId="3AC8178E" w14:textId="77777777"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t xml:space="preserve">1. Schrony projektuje się, uwzględniając zjawisko wstrząsu, w zależności od założonej kategorii odporności budowli ochronnej. </w:t>
      </w:r>
    </w:p>
    <w:p w14:paraId="4200D295" w14:textId="77777777" w:rsidR="00C15E8E" w:rsidRDefault="00C15E8E"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p>
    <w:p w14:paraId="10289BBC" w14:textId="2AC38FEC" w:rsidR="00C15E8E" w:rsidRPr="00C15E8E" w:rsidRDefault="00C15E8E" w:rsidP="00C15E8E">
      <w:pPr>
        <w:suppressAutoHyphens/>
        <w:spacing w:before="120" w:after="120" w:line="240" w:lineRule="exact"/>
        <w:jc w:val="both"/>
        <w:rPr>
          <w:rFonts w:ascii="Times New Roman" w:eastAsia="Times New Roman" w:hAnsi="Times New Roman" w:cs="Times New Roman"/>
          <w:kern w:val="2"/>
          <w:lang w:eastAsia="ar-SA"/>
        </w:rPr>
      </w:pPr>
      <w:r w:rsidRPr="00C15E8E">
        <w:rPr>
          <w:rFonts w:ascii="Times New Roman" w:eastAsia="Times New Roman" w:hAnsi="Times New Roman" w:cs="Times New Roman"/>
          <w:kern w:val="2"/>
          <w:lang w:eastAsia="ar-SA"/>
        </w:rPr>
        <w:lastRenderedPageBreak/>
        <w:t>2. Konstrukcje mocujące elementy wyposażenia wewnętrznego schronu oraz inne elementy wewnętrzne oblicza się przy uwzględnieniu obciążeń bezwładnościowych na skutek przyspieszeń wywołanych zjawiskiem wstrząsu, przyjmowanych o wartości co najmniej:  12,5 g</w:t>
      </w:r>
      <w:r w:rsidRPr="00C15E8E">
        <w:rPr>
          <w:rFonts w:ascii="Times New Roman" w:eastAsia="Calibri" w:hAnsi="Times New Roman" w:cs="Times New Roman"/>
        </w:rPr>
        <w:t>,  gdzie g oznacza wartość przyspieszenia ziemskiego</w:t>
      </w:r>
      <w:r w:rsidRPr="00C15E8E">
        <w:rPr>
          <w:rFonts w:ascii="Times New Roman" w:eastAsia="Times New Roman" w:hAnsi="Times New Roman" w:cs="Times New Roman"/>
          <w:kern w:val="2"/>
          <w:lang w:eastAsia="ar-SA"/>
        </w:rPr>
        <w:t>.3. Instalacje w budowli ochronnej muszą być zaprojektowane i wykonane aby posiadały zdolność kompensacji przemieszczeń od wstrząsów i drgań:</w:t>
      </w:r>
    </w:p>
    <w:p w14:paraId="1178537C" w14:textId="77777777" w:rsidR="002F7FA0" w:rsidRPr="002F7FA0" w:rsidRDefault="002F7FA0" w:rsidP="002F7FA0">
      <w:pPr>
        <w:tabs>
          <w:tab w:val="left" w:pos="360"/>
        </w:tabs>
        <w:suppressAutoHyphens/>
        <w:spacing w:before="120" w:after="120" w:line="240" w:lineRule="exact"/>
        <w:ind w:left="360"/>
        <w:jc w:val="both"/>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t>1) dla ukryć: 12,5 g;</w:t>
      </w:r>
    </w:p>
    <w:p w14:paraId="50278028" w14:textId="77777777" w:rsidR="002F7FA0" w:rsidRPr="002F7FA0" w:rsidRDefault="002F7FA0" w:rsidP="002F7FA0">
      <w:pPr>
        <w:tabs>
          <w:tab w:val="left" w:pos="360"/>
        </w:tabs>
        <w:suppressAutoHyphens/>
        <w:spacing w:before="120" w:after="120" w:line="240" w:lineRule="exact"/>
        <w:ind w:left="360"/>
        <w:jc w:val="both"/>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t>2) dla schronów: 16,0 g.</w:t>
      </w:r>
    </w:p>
    <w:p w14:paraId="562ADED0" w14:textId="39A568F3"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b/>
          <w:bCs/>
          <w:kern w:val="2"/>
          <w:lang w:eastAsia="ar-SA"/>
        </w:rPr>
        <w:t xml:space="preserve">VI. </w:t>
      </w:r>
      <w:r w:rsidR="002450D4" w:rsidRPr="008C34A8">
        <w:rPr>
          <w:rFonts w:ascii="Times New Roman" w:eastAsia="Times New Roman" w:hAnsi="Times New Roman" w:cs="Times New Roman"/>
          <w:b/>
          <w:bCs/>
          <w:kern w:val="2"/>
          <w:lang w:eastAsia="ar-SA"/>
        </w:rPr>
        <w:t>Powietrzna fala uderzeniowa</w:t>
      </w:r>
    </w:p>
    <w:p w14:paraId="45B2A63B" w14:textId="060121CD" w:rsidR="002F7FA0" w:rsidRPr="008C34A8"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8C34A8">
        <w:rPr>
          <w:rFonts w:ascii="Times New Roman" w:eastAsia="Times New Roman" w:hAnsi="Times New Roman" w:cs="Times New Roman"/>
          <w:kern w:val="2"/>
          <w:lang w:eastAsia="ar-SA"/>
        </w:rPr>
        <w:t>Prowadzenie analizy konstrukcyjnej budowli ochronnej dla obciążenia</w:t>
      </w:r>
      <w:r w:rsidR="002450D4" w:rsidRPr="008C34A8">
        <w:rPr>
          <w:rFonts w:ascii="Times New Roman" w:eastAsia="Times New Roman" w:hAnsi="Times New Roman" w:cs="Times New Roman"/>
          <w:kern w:val="2"/>
          <w:lang w:eastAsia="ar-SA"/>
        </w:rPr>
        <w:t xml:space="preserve"> wywołanego powietrzną falą uderzeniową </w:t>
      </w:r>
      <w:r w:rsidRPr="008C34A8">
        <w:rPr>
          <w:rFonts w:ascii="Times New Roman" w:eastAsia="Times New Roman" w:hAnsi="Times New Roman" w:cs="Times New Roman"/>
          <w:kern w:val="2"/>
          <w:lang w:eastAsia="ar-SA"/>
        </w:rPr>
        <w:t xml:space="preserve"> wybuchu można wykonywać jedną z poniższych metod:</w:t>
      </w:r>
    </w:p>
    <w:p w14:paraId="71A00903" w14:textId="46AA9355"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tab/>
        <w:t xml:space="preserve">1. Jako </w:t>
      </w:r>
      <w:r w:rsidR="002450D4" w:rsidRPr="008C34A8">
        <w:rPr>
          <w:rFonts w:ascii="Times New Roman" w:eastAsia="Times New Roman" w:hAnsi="Times New Roman" w:cs="Times New Roman"/>
          <w:kern w:val="2"/>
          <w:lang w:eastAsia="ar-SA"/>
        </w:rPr>
        <w:t>zastępcze</w:t>
      </w:r>
      <w:r w:rsidRPr="002F7FA0">
        <w:rPr>
          <w:rFonts w:ascii="Times New Roman" w:eastAsia="Times New Roman" w:hAnsi="Times New Roman" w:cs="Times New Roman"/>
          <w:kern w:val="2"/>
          <w:lang w:eastAsia="ar-SA"/>
        </w:rPr>
        <w:t xml:space="preserve"> obciążenie statyczne o wartości odpowiedniej kategorii budowli, przykładane do wszystkich jej elementów zewnętrznych równocześnie;</w:t>
      </w:r>
    </w:p>
    <w:p w14:paraId="2386A14B" w14:textId="061D0979" w:rsidR="002F7FA0" w:rsidRPr="008C34A8"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8C34A8">
        <w:rPr>
          <w:rFonts w:ascii="Times New Roman" w:eastAsia="Times New Roman" w:hAnsi="Times New Roman" w:cs="Times New Roman"/>
          <w:kern w:val="2"/>
          <w:lang w:eastAsia="ar-SA"/>
        </w:rPr>
        <w:tab/>
        <w:t xml:space="preserve">2. W przypadku analizy dynamicznej konstrukcji prowadzonej na podstawie obciążeń przypisanych </w:t>
      </w:r>
      <w:r w:rsidR="002450D4" w:rsidRPr="008C34A8">
        <w:rPr>
          <w:rFonts w:ascii="Times New Roman" w:eastAsia="Times New Roman" w:hAnsi="Times New Roman" w:cs="Times New Roman"/>
          <w:kern w:val="2"/>
          <w:lang w:eastAsia="ar-SA"/>
        </w:rPr>
        <w:t xml:space="preserve">do </w:t>
      </w:r>
      <w:r w:rsidRPr="008C34A8">
        <w:rPr>
          <w:rFonts w:ascii="Times New Roman" w:eastAsia="Times New Roman" w:hAnsi="Times New Roman" w:cs="Times New Roman"/>
          <w:kern w:val="2"/>
          <w:lang w:eastAsia="ar-SA"/>
        </w:rPr>
        <w:t xml:space="preserve">kategorii budowli ochronnej  </w:t>
      </w:r>
      <w:r w:rsidR="002450D4" w:rsidRPr="008C34A8">
        <w:rPr>
          <w:rFonts w:ascii="Times New Roman" w:eastAsia="Times New Roman" w:hAnsi="Times New Roman" w:cs="Times New Roman"/>
          <w:kern w:val="2"/>
          <w:lang w:eastAsia="ar-SA"/>
        </w:rPr>
        <w:t xml:space="preserve">zdefiniowaną </w:t>
      </w:r>
      <w:r w:rsidR="001C0C7A" w:rsidRPr="008C34A8">
        <w:rPr>
          <w:rFonts w:ascii="Times New Roman" w:eastAsia="Times New Roman" w:hAnsi="Times New Roman" w:cs="Times New Roman"/>
          <w:kern w:val="2"/>
          <w:lang w:eastAsia="ar-SA"/>
        </w:rPr>
        <w:t xml:space="preserve">następującymi wartościami o charakterze dynamicznym: ciśnieniem </w:t>
      </w:r>
      <w:r w:rsidRPr="008C34A8">
        <w:rPr>
          <w:rFonts w:ascii="Times New Roman" w:eastAsia="Times New Roman" w:hAnsi="Times New Roman" w:cs="Times New Roman"/>
          <w:kern w:val="2"/>
          <w:lang w:eastAsia="ar-SA"/>
        </w:rPr>
        <w:t xml:space="preserve">fali padającej </w:t>
      </w:r>
      <w:proofErr w:type="spellStart"/>
      <w:r w:rsidRPr="008C34A8">
        <w:rPr>
          <w:rFonts w:ascii="Times New Roman" w:eastAsia="Times New Roman" w:hAnsi="Times New Roman" w:cs="Times New Roman"/>
          <w:kern w:val="2"/>
          <w:lang w:eastAsia="ar-SA"/>
        </w:rPr>
        <w:t>Pso</w:t>
      </w:r>
      <w:proofErr w:type="spellEnd"/>
      <w:r w:rsidRPr="008C34A8">
        <w:rPr>
          <w:rFonts w:ascii="Times New Roman" w:eastAsia="Times New Roman" w:hAnsi="Times New Roman" w:cs="Times New Roman"/>
          <w:kern w:val="2"/>
          <w:lang w:eastAsia="ar-SA"/>
        </w:rPr>
        <w:t xml:space="preserve"> oraz </w:t>
      </w:r>
      <w:r w:rsidR="001C0C7A" w:rsidRPr="008C34A8">
        <w:rPr>
          <w:rFonts w:ascii="Times New Roman" w:eastAsia="Times New Roman" w:hAnsi="Times New Roman" w:cs="Times New Roman"/>
          <w:kern w:val="2"/>
          <w:lang w:eastAsia="ar-SA"/>
        </w:rPr>
        <w:t xml:space="preserve">czasem </w:t>
      </w:r>
      <w:r w:rsidRPr="008C34A8">
        <w:rPr>
          <w:rFonts w:ascii="Times New Roman" w:eastAsia="Times New Roman" w:hAnsi="Times New Roman" w:cs="Times New Roman"/>
          <w:kern w:val="2"/>
          <w:lang w:eastAsia="ar-SA"/>
        </w:rPr>
        <w:t>trwania fazy nadciśnienia t. W przypadku prowadzenia obliczeń dynamicznych, zastępcze obciążenie statyczne należy wyznaczać na podstawie fa</w:t>
      </w:r>
      <w:r w:rsidR="008C34A8" w:rsidRPr="008C34A8">
        <w:rPr>
          <w:rFonts w:ascii="Times New Roman" w:eastAsia="Times New Roman" w:hAnsi="Times New Roman" w:cs="Times New Roman"/>
          <w:kern w:val="2"/>
          <w:lang w:eastAsia="ar-SA"/>
        </w:rPr>
        <w:t>li odbitej d</w:t>
      </w:r>
      <w:r w:rsidRPr="008C34A8">
        <w:rPr>
          <w:rFonts w:ascii="Times New Roman" w:eastAsia="Times New Roman" w:hAnsi="Times New Roman" w:cs="Times New Roman"/>
          <w:kern w:val="2"/>
          <w:lang w:eastAsia="ar-SA"/>
        </w:rPr>
        <w:t>ziałającej na konstrukcję zewnętrzną budowli</w:t>
      </w:r>
      <w:r w:rsidR="001C0C7A" w:rsidRPr="008C34A8">
        <w:rPr>
          <w:rFonts w:ascii="Times New Roman" w:eastAsia="Times New Roman" w:hAnsi="Times New Roman" w:cs="Times New Roman"/>
          <w:kern w:val="2"/>
          <w:lang w:eastAsia="ar-SA"/>
        </w:rPr>
        <w:t xml:space="preserve"> w zależności od czasu trwania obciążenia, parametrów dynamicznych elementów konstrukcyjnych oraz zakładanego modelu odkształcenia</w:t>
      </w:r>
      <w:r w:rsidRPr="008C34A8">
        <w:rPr>
          <w:rFonts w:ascii="Times New Roman" w:eastAsia="Times New Roman" w:hAnsi="Times New Roman" w:cs="Times New Roman"/>
          <w:kern w:val="2"/>
          <w:lang w:eastAsia="ar-SA"/>
        </w:rPr>
        <w:t>;</w:t>
      </w:r>
    </w:p>
    <w:p w14:paraId="692EA253" w14:textId="77777777"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p>
    <w:p w14:paraId="3D163EF7" w14:textId="77777777" w:rsidR="002F7FA0" w:rsidRPr="002F7FA0" w:rsidRDefault="002F7FA0" w:rsidP="002F7FA0">
      <w:pPr>
        <w:tabs>
          <w:tab w:val="left" w:pos="360"/>
        </w:tabs>
        <w:suppressAutoHyphens/>
        <w:spacing w:before="120" w:after="120" w:line="240" w:lineRule="exact"/>
        <w:jc w:val="both"/>
        <w:rPr>
          <w:rFonts w:ascii="Times New Roman" w:eastAsia="Times New Roman" w:hAnsi="Times New Roman" w:cs="Times New Roman"/>
          <w:b/>
          <w:bCs/>
          <w:kern w:val="2"/>
          <w:lang w:eastAsia="ar-SA"/>
        </w:rPr>
      </w:pPr>
      <w:r w:rsidRPr="002F7FA0">
        <w:rPr>
          <w:rFonts w:ascii="Times New Roman" w:eastAsia="Times New Roman" w:hAnsi="Times New Roman" w:cs="Times New Roman"/>
          <w:b/>
          <w:bCs/>
          <w:kern w:val="2"/>
          <w:lang w:eastAsia="ar-SA"/>
        </w:rPr>
        <w:t>VII. Zaawansowane metody obliczeniowe</w:t>
      </w:r>
    </w:p>
    <w:p w14:paraId="3C1FC7A2" w14:textId="5A7582EA" w:rsidR="00062A46" w:rsidRPr="008C34A8" w:rsidRDefault="00062A46" w:rsidP="002F7FA0">
      <w:pPr>
        <w:tabs>
          <w:tab w:val="left" w:pos="360"/>
        </w:tabs>
        <w:suppressAutoHyphens/>
        <w:spacing w:before="120" w:after="120" w:line="240" w:lineRule="exact"/>
        <w:jc w:val="both"/>
        <w:rPr>
          <w:rFonts w:ascii="Times New Roman" w:eastAsia="Times New Roman" w:hAnsi="Times New Roman" w:cs="Times New Roman"/>
          <w:kern w:val="2"/>
          <w:lang w:eastAsia="ar-SA"/>
        </w:rPr>
      </w:pPr>
      <w:r w:rsidRPr="008C34A8">
        <w:rPr>
          <w:rFonts w:ascii="Times New Roman" w:eastAsia="Times New Roman" w:hAnsi="Times New Roman" w:cs="Times New Roman"/>
          <w:kern w:val="2"/>
          <w:lang w:eastAsia="ar-SA"/>
        </w:rPr>
        <w:t xml:space="preserve">Dopuszcza się obliczenia wytężenia elementów konstrukcyjnych obiektów ochronnych  za pomocą metod numerycznych pod warunkiem </w:t>
      </w:r>
      <w:r w:rsidR="00666775" w:rsidRPr="008C34A8">
        <w:rPr>
          <w:rFonts w:ascii="Times New Roman" w:eastAsia="Times New Roman" w:hAnsi="Times New Roman" w:cs="Times New Roman"/>
          <w:kern w:val="2"/>
          <w:lang w:eastAsia="ar-SA"/>
        </w:rPr>
        <w:t>uwzględnienia</w:t>
      </w:r>
      <w:r w:rsidRPr="008C34A8">
        <w:rPr>
          <w:rFonts w:ascii="Times New Roman" w:eastAsia="Times New Roman" w:hAnsi="Times New Roman" w:cs="Times New Roman"/>
          <w:kern w:val="2"/>
          <w:lang w:eastAsia="ar-SA"/>
        </w:rPr>
        <w:t xml:space="preserve"> dynamicznego </w:t>
      </w:r>
      <w:r w:rsidR="00666775" w:rsidRPr="008C34A8">
        <w:rPr>
          <w:rFonts w:ascii="Times New Roman" w:eastAsia="Times New Roman" w:hAnsi="Times New Roman" w:cs="Times New Roman"/>
          <w:kern w:val="2"/>
          <w:lang w:eastAsia="ar-SA"/>
        </w:rPr>
        <w:t>charakteru</w:t>
      </w:r>
      <w:r w:rsidRPr="008C34A8">
        <w:rPr>
          <w:rFonts w:ascii="Times New Roman" w:eastAsia="Times New Roman" w:hAnsi="Times New Roman" w:cs="Times New Roman"/>
          <w:kern w:val="2"/>
          <w:lang w:eastAsia="ar-SA"/>
        </w:rPr>
        <w:t xml:space="preserve"> obciążenia oraz dynamicznej odpowiedzi konstrukcji na zakładane obciążenia wywołane oddziaływaniem środków rażenia. </w:t>
      </w:r>
      <w:r w:rsidR="00666775" w:rsidRPr="008C34A8">
        <w:rPr>
          <w:rFonts w:ascii="Times New Roman" w:eastAsia="Times New Roman" w:hAnsi="Times New Roman" w:cs="Times New Roman"/>
          <w:kern w:val="2"/>
          <w:lang w:eastAsia="ar-SA"/>
        </w:rPr>
        <w:t xml:space="preserve">Obliczenia te musza być zgodne z zasadami wynikającymi z zasad wynikających z PN-EN 1990 </w:t>
      </w:r>
      <w:proofErr w:type="spellStart"/>
      <w:r w:rsidR="00666775" w:rsidRPr="008C34A8">
        <w:rPr>
          <w:rFonts w:ascii="Times New Roman" w:eastAsia="Times New Roman" w:hAnsi="Times New Roman" w:cs="Times New Roman"/>
          <w:kern w:val="2"/>
          <w:lang w:eastAsia="ar-SA"/>
        </w:rPr>
        <w:t>Eurokod</w:t>
      </w:r>
      <w:proofErr w:type="spellEnd"/>
      <w:r w:rsidR="00666775" w:rsidRPr="008C34A8">
        <w:rPr>
          <w:rFonts w:ascii="Times New Roman" w:eastAsia="Times New Roman" w:hAnsi="Times New Roman" w:cs="Times New Roman"/>
          <w:kern w:val="2"/>
          <w:lang w:eastAsia="ar-SA"/>
        </w:rPr>
        <w:t>: Podstawy projektowania konstrukcji.</w:t>
      </w:r>
    </w:p>
    <w:p w14:paraId="6EEB32A5" w14:textId="77777777" w:rsidR="002F7FA0" w:rsidRPr="002F7FA0" w:rsidRDefault="002F7FA0" w:rsidP="002F7FA0">
      <w:pPr>
        <w:pageBreakBefore/>
        <w:suppressAutoHyphens/>
        <w:autoSpaceDE w:val="0"/>
        <w:autoSpaceDN w:val="0"/>
        <w:adjustRightInd w:val="0"/>
        <w:spacing w:before="120" w:after="120" w:line="240" w:lineRule="exact"/>
        <w:ind w:firstLine="510"/>
        <w:jc w:val="center"/>
        <w:rPr>
          <w:rFonts w:ascii="Times New Roman" w:eastAsia="Calibri" w:hAnsi="Times New Roman" w:cs="Times New Roman"/>
          <w:bCs/>
          <w:lang w:eastAsia="pl-PL"/>
        </w:rPr>
      </w:pPr>
      <w:r w:rsidRPr="002F7FA0">
        <w:rPr>
          <w:rFonts w:ascii="Times New Roman" w:eastAsia="MS Mincho" w:hAnsi="Times New Roman" w:cs="Times New Roman"/>
          <w:bCs/>
          <w:lang w:eastAsia="pl-PL"/>
        </w:rPr>
        <w:lastRenderedPageBreak/>
        <w:t>Tabela 1. Obciążenia dynamiczne ścian zewnętrznych w gruncie</w:t>
      </w:r>
    </w:p>
    <w:tbl>
      <w:tblPr>
        <w:tblW w:w="0" w:type="auto"/>
        <w:tblInd w:w="-5" w:type="dxa"/>
        <w:tblLayout w:type="fixed"/>
        <w:tblLook w:val="04A0" w:firstRow="1" w:lastRow="0" w:firstColumn="1" w:lastColumn="0" w:noHBand="0" w:noVBand="1"/>
      </w:tblPr>
      <w:tblGrid>
        <w:gridCol w:w="543"/>
        <w:gridCol w:w="6511"/>
        <w:gridCol w:w="2159"/>
      </w:tblGrid>
      <w:tr w:rsidR="002F7FA0" w:rsidRPr="002F7FA0" w14:paraId="182E3CC2" w14:textId="77777777" w:rsidTr="002F7FA0">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D83B"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Obciążenie dynamiczne poziome przekazywane przez grunt na elementy ścian zewnętrznych ustala się jako założone nadciśnienie na czole fali uderzeniowej pomnożone przez współczynnik parcia bocznego lub współczynnik zwiększający obciążenie zależny od rodzaju gruntu i posadowienia:</w:t>
            </w:r>
          </w:p>
        </w:tc>
      </w:tr>
      <w:tr w:rsidR="002F7FA0" w:rsidRPr="002F7FA0" w14:paraId="07B9E6CA"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40DD927A"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Lp.</w:t>
            </w:r>
          </w:p>
        </w:tc>
        <w:tc>
          <w:tcPr>
            <w:tcW w:w="65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0F492E69"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Rodzaj gruntu</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5862EB1"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Współczynnik parcia bocznego</w:t>
            </w:r>
          </w:p>
        </w:tc>
      </w:tr>
      <w:tr w:rsidR="002F7FA0" w:rsidRPr="002F7FA0" w14:paraId="279543E3"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01D7867D"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444F183E"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piasek naturalnej wilgotności</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1CA29"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0,4</w:t>
            </w:r>
          </w:p>
        </w:tc>
      </w:tr>
      <w:tr w:rsidR="002F7FA0" w:rsidRPr="002F7FA0" w14:paraId="28D0071F"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245A2FC3"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32E70C94"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glina piaszczystej naturalnej wilgotności</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A6134"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0,6</w:t>
            </w:r>
          </w:p>
        </w:tc>
      </w:tr>
      <w:tr w:rsidR="002F7FA0" w:rsidRPr="002F7FA0" w14:paraId="1E41A27F"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4FADF412"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3.</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5F793F23"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glina</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8116F"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0,7</w:t>
            </w:r>
          </w:p>
        </w:tc>
      </w:tr>
      <w:tr w:rsidR="002F7FA0" w:rsidRPr="002F7FA0" w14:paraId="1B547026"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5703AD70"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4.</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43219095"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grunty nawodnione</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4775F"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1,0</w:t>
            </w:r>
          </w:p>
        </w:tc>
      </w:tr>
      <w:tr w:rsidR="002F7FA0" w:rsidRPr="002F7FA0" w14:paraId="4FF8543D"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15F265E" w14:textId="77777777" w:rsidR="002F7FA0" w:rsidRPr="002F7FA0" w:rsidRDefault="002F7FA0" w:rsidP="002F7FA0">
            <w:pPr>
              <w:tabs>
                <w:tab w:val="left" w:pos="360"/>
              </w:tabs>
              <w:suppressAutoHyphens/>
              <w:snapToGrid w:val="0"/>
              <w:spacing w:after="0" w:line="100" w:lineRule="atLeast"/>
              <w:jc w:val="center"/>
              <w:rPr>
                <w:rFonts w:ascii="Times New Roman" w:eastAsia="Calibri" w:hAnsi="Times New Roman" w:cs="Times New Roman"/>
                <w:kern w:val="2"/>
                <w:lang w:eastAsia="ar-SA"/>
              </w:rPr>
            </w:pPr>
          </w:p>
        </w:tc>
        <w:tc>
          <w:tcPr>
            <w:tcW w:w="65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0A4F9F58"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Rodzaj gruntu</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A0B97A"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Współczynnik zwiększający obciążenie</w:t>
            </w:r>
          </w:p>
        </w:tc>
      </w:tr>
      <w:tr w:rsidR="002F7FA0" w:rsidRPr="002F7FA0" w14:paraId="244426C8"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04C4769D"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5.</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00071F55"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 przypadku ścian zewnętrznych wystających ponad poziom przylegającego terenu i obsypanych nasypem ziemnym przy pochyleniu skarpy w granicach 1:2 – 1:4 (niezależnie od rodzaju gruntu)</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9BF7F"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1,5</w:t>
            </w:r>
          </w:p>
        </w:tc>
      </w:tr>
      <w:tr w:rsidR="002F7FA0" w:rsidRPr="002F7FA0" w14:paraId="291F3013" w14:textId="77777777" w:rsidTr="002F7FA0">
        <w:tc>
          <w:tcPr>
            <w:tcW w:w="543" w:type="dxa"/>
            <w:tcBorders>
              <w:top w:val="single" w:sz="4" w:space="0" w:color="000000" w:themeColor="text1"/>
              <w:left w:val="single" w:sz="4" w:space="0" w:color="000000" w:themeColor="text1"/>
              <w:bottom w:val="single" w:sz="4" w:space="0" w:color="000000" w:themeColor="text1"/>
              <w:right w:val="nil"/>
            </w:tcBorders>
            <w:hideMark/>
          </w:tcPr>
          <w:p w14:paraId="65909E3F"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6.</w:t>
            </w:r>
          </w:p>
        </w:tc>
        <w:tc>
          <w:tcPr>
            <w:tcW w:w="6511" w:type="dxa"/>
            <w:tcBorders>
              <w:top w:val="single" w:sz="4" w:space="0" w:color="000000" w:themeColor="text1"/>
              <w:left w:val="single" w:sz="4" w:space="0" w:color="000000" w:themeColor="text1"/>
              <w:bottom w:val="single" w:sz="4" w:space="0" w:color="000000" w:themeColor="text1"/>
              <w:right w:val="nil"/>
            </w:tcBorders>
            <w:hideMark/>
          </w:tcPr>
          <w:p w14:paraId="7813BDAF"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 przypadku ścian zewnętrznych lub innych elementów konstrukcji lub technicznego wyposażenia wystających ponad poziom przylegającego terenu i nieobsypanych (np. czerpni powietrza)</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0EADF"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2,2</w:t>
            </w:r>
          </w:p>
        </w:tc>
      </w:tr>
    </w:tbl>
    <w:p w14:paraId="2C84122F"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lang w:eastAsia="pl-PL"/>
        </w:rPr>
      </w:pPr>
    </w:p>
    <w:p w14:paraId="61BA6146" w14:textId="77777777" w:rsidR="002F7FA0" w:rsidRPr="002F7FA0" w:rsidRDefault="002F7FA0" w:rsidP="002F7FA0">
      <w:pPr>
        <w:suppressAutoHyphens/>
        <w:autoSpaceDE w:val="0"/>
        <w:autoSpaceDN w:val="0"/>
        <w:adjustRightInd w:val="0"/>
        <w:spacing w:before="120" w:after="120" w:line="240" w:lineRule="exact"/>
        <w:ind w:firstLine="510"/>
        <w:jc w:val="center"/>
        <w:rPr>
          <w:rFonts w:ascii="Times New Roman" w:eastAsia="Calibri" w:hAnsi="Times New Roman" w:cs="Times New Roman"/>
          <w:bCs/>
          <w:lang w:eastAsia="pl-PL"/>
        </w:rPr>
      </w:pPr>
      <w:r w:rsidRPr="002F7FA0">
        <w:rPr>
          <w:rFonts w:ascii="Times New Roman" w:eastAsia="MS Mincho" w:hAnsi="Times New Roman" w:cs="Times New Roman"/>
          <w:bCs/>
          <w:lang w:eastAsia="pl-PL"/>
        </w:rPr>
        <w:t>Tabela 2. Obciążenia dynamiczne ścian zewnętrznych i drzwi w strefach wejściowych</w:t>
      </w:r>
    </w:p>
    <w:tbl>
      <w:tblPr>
        <w:tblW w:w="0" w:type="auto"/>
        <w:tblInd w:w="-5" w:type="dxa"/>
        <w:tblLayout w:type="fixed"/>
        <w:tblLook w:val="04A0" w:firstRow="1" w:lastRow="0" w:firstColumn="1" w:lastColumn="0" w:noHBand="0" w:noVBand="1"/>
      </w:tblPr>
      <w:tblGrid>
        <w:gridCol w:w="543"/>
        <w:gridCol w:w="6511"/>
        <w:gridCol w:w="2159"/>
      </w:tblGrid>
      <w:tr w:rsidR="002F7FA0" w:rsidRPr="002F7FA0" w14:paraId="219F1C80" w14:textId="77777777" w:rsidTr="002F7FA0">
        <w:tc>
          <w:tcPr>
            <w:tcW w:w="9213" w:type="dxa"/>
            <w:gridSpan w:val="3"/>
            <w:tcBorders>
              <w:top w:val="single" w:sz="4" w:space="0" w:color="000000"/>
              <w:left w:val="single" w:sz="4" w:space="0" w:color="000000"/>
              <w:bottom w:val="single" w:sz="4" w:space="0" w:color="000000"/>
              <w:right w:val="single" w:sz="4" w:space="0" w:color="000000"/>
            </w:tcBorders>
            <w:hideMark/>
          </w:tcPr>
          <w:p w14:paraId="4632B038"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Obciążenie dynamiczne poziome działające na odcinki ścian zewnętrznych, i drzwi ochronno-hermetyczne w miejscach usytuowania wejść i wyjść zapasowych ustala się jako założone nadciśnienie na czole fali uderzeniowej pomnożone przez współczynnik zwiększający zależny od warunków usytuowania wejścia lub wyjścia zapasowego w stosunku do elementów komunikacji zewnętrznej:</w:t>
            </w:r>
          </w:p>
        </w:tc>
      </w:tr>
      <w:tr w:rsidR="002F7FA0" w:rsidRPr="002F7FA0" w14:paraId="47FA40EE" w14:textId="77777777" w:rsidTr="002F7FA0">
        <w:tc>
          <w:tcPr>
            <w:tcW w:w="54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0153144" w14:textId="77777777" w:rsidR="002F7FA0" w:rsidRPr="002F7FA0" w:rsidRDefault="002F7FA0" w:rsidP="002F7FA0">
            <w:pPr>
              <w:tabs>
                <w:tab w:val="left" w:pos="360"/>
              </w:tabs>
              <w:suppressAutoHyphens/>
              <w:spacing w:before="120"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Lp.</w:t>
            </w:r>
          </w:p>
        </w:tc>
        <w:tc>
          <w:tcPr>
            <w:tcW w:w="6511"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80FE494" w14:textId="77777777" w:rsidR="002F7FA0" w:rsidRPr="002F7FA0" w:rsidRDefault="002F7FA0" w:rsidP="002F7FA0">
            <w:pPr>
              <w:tabs>
                <w:tab w:val="left" w:pos="360"/>
              </w:tabs>
              <w:suppressAutoHyphens/>
              <w:spacing w:before="120"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Usytuowanie wejścia (wyjścia zapasowego)</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4C0EABE" w14:textId="77777777" w:rsidR="002F7FA0" w:rsidRPr="002F7FA0" w:rsidRDefault="002F7FA0" w:rsidP="002F7FA0">
            <w:pPr>
              <w:tabs>
                <w:tab w:val="left" w:pos="360"/>
              </w:tabs>
              <w:suppressAutoHyphens/>
              <w:spacing w:before="120"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Współczynnik zwiększający obciążenie</w:t>
            </w:r>
          </w:p>
        </w:tc>
      </w:tr>
      <w:tr w:rsidR="002F7FA0" w:rsidRPr="002F7FA0" w14:paraId="7AD8B9F8" w14:textId="77777777" w:rsidTr="002F7FA0">
        <w:tc>
          <w:tcPr>
            <w:tcW w:w="543" w:type="dxa"/>
            <w:tcBorders>
              <w:top w:val="single" w:sz="4" w:space="0" w:color="000000"/>
              <w:left w:val="single" w:sz="4" w:space="0" w:color="000000"/>
              <w:bottom w:val="single" w:sz="4" w:space="0" w:color="000000"/>
              <w:right w:val="nil"/>
            </w:tcBorders>
            <w:hideMark/>
          </w:tcPr>
          <w:p w14:paraId="6699D65B"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6511" w:type="dxa"/>
            <w:tcBorders>
              <w:top w:val="single" w:sz="4" w:space="0" w:color="000000"/>
              <w:left w:val="single" w:sz="4" w:space="0" w:color="000000"/>
              <w:bottom w:val="single" w:sz="4" w:space="0" w:color="000000"/>
              <w:right w:val="nil"/>
            </w:tcBorders>
            <w:hideMark/>
          </w:tcPr>
          <w:p w14:paraId="36C1507A"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wejście bezpośrednio z piwnicy budynku</w:t>
            </w:r>
          </w:p>
        </w:tc>
        <w:tc>
          <w:tcPr>
            <w:tcW w:w="2159" w:type="dxa"/>
            <w:tcBorders>
              <w:top w:val="single" w:sz="4" w:space="0" w:color="000000"/>
              <w:left w:val="single" w:sz="4" w:space="0" w:color="000000"/>
              <w:bottom w:val="single" w:sz="4" w:space="0" w:color="000000"/>
              <w:right w:val="single" w:sz="4" w:space="0" w:color="000000"/>
            </w:tcBorders>
            <w:hideMark/>
          </w:tcPr>
          <w:p w14:paraId="313935FB"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1,3</w:t>
            </w:r>
          </w:p>
        </w:tc>
      </w:tr>
      <w:tr w:rsidR="002F7FA0" w:rsidRPr="002F7FA0" w14:paraId="5D62D530" w14:textId="77777777" w:rsidTr="002F7FA0">
        <w:tc>
          <w:tcPr>
            <w:tcW w:w="543" w:type="dxa"/>
            <w:tcBorders>
              <w:top w:val="single" w:sz="4" w:space="0" w:color="000000"/>
              <w:left w:val="single" w:sz="4" w:space="0" w:color="000000"/>
              <w:bottom w:val="single" w:sz="4" w:space="0" w:color="000000"/>
              <w:right w:val="nil"/>
            </w:tcBorders>
            <w:hideMark/>
          </w:tcPr>
          <w:p w14:paraId="67634C7D"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6511" w:type="dxa"/>
            <w:tcBorders>
              <w:top w:val="single" w:sz="4" w:space="0" w:color="000000"/>
              <w:left w:val="single" w:sz="4" w:space="0" w:color="000000"/>
              <w:bottom w:val="single" w:sz="4" w:space="0" w:color="000000"/>
              <w:right w:val="nil"/>
            </w:tcBorders>
            <w:hideMark/>
          </w:tcPr>
          <w:p w14:paraId="677A38BD"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wejście lub wyjście zapasowe ze schodów prowadzących bezpośrednio z zewnątrz, przykrytych stropem i mających formę przelotową</w:t>
            </w:r>
          </w:p>
        </w:tc>
        <w:tc>
          <w:tcPr>
            <w:tcW w:w="2159" w:type="dxa"/>
            <w:tcBorders>
              <w:top w:val="single" w:sz="4" w:space="0" w:color="000000"/>
              <w:left w:val="single" w:sz="4" w:space="0" w:color="000000"/>
              <w:bottom w:val="single" w:sz="4" w:space="0" w:color="000000"/>
              <w:right w:val="single" w:sz="4" w:space="0" w:color="000000"/>
            </w:tcBorders>
            <w:hideMark/>
          </w:tcPr>
          <w:p w14:paraId="56DFA8FD"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1,8</w:t>
            </w:r>
          </w:p>
        </w:tc>
      </w:tr>
      <w:tr w:rsidR="002F7FA0" w:rsidRPr="002F7FA0" w14:paraId="3920E6F1" w14:textId="77777777" w:rsidTr="002F7FA0">
        <w:tc>
          <w:tcPr>
            <w:tcW w:w="543" w:type="dxa"/>
            <w:tcBorders>
              <w:top w:val="single" w:sz="4" w:space="0" w:color="000000"/>
              <w:left w:val="single" w:sz="4" w:space="0" w:color="000000"/>
              <w:bottom w:val="single" w:sz="4" w:space="0" w:color="000000"/>
              <w:right w:val="nil"/>
            </w:tcBorders>
            <w:hideMark/>
          </w:tcPr>
          <w:p w14:paraId="33998621"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3.</w:t>
            </w:r>
          </w:p>
        </w:tc>
        <w:tc>
          <w:tcPr>
            <w:tcW w:w="6511" w:type="dxa"/>
            <w:tcBorders>
              <w:top w:val="single" w:sz="4" w:space="0" w:color="000000"/>
              <w:left w:val="single" w:sz="4" w:space="0" w:color="000000"/>
              <w:bottom w:val="single" w:sz="4" w:space="0" w:color="000000"/>
              <w:right w:val="nil"/>
            </w:tcBorders>
            <w:hideMark/>
          </w:tcPr>
          <w:p w14:paraId="23BB64D9"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wejście lub wyjście zapasowe ze schodów prowadzących bezpośrednio z zewnątrz, usytuowanych w końcowym odcinku ślepo zakończonego korytarza</w:t>
            </w:r>
          </w:p>
        </w:tc>
        <w:tc>
          <w:tcPr>
            <w:tcW w:w="2159" w:type="dxa"/>
            <w:tcBorders>
              <w:top w:val="single" w:sz="4" w:space="0" w:color="000000"/>
              <w:left w:val="single" w:sz="4" w:space="0" w:color="000000"/>
              <w:bottom w:val="single" w:sz="4" w:space="0" w:color="000000"/>
              <w:right w:val="single" w:sz="4" w:space="0" w:color="000000"/>
            </w:tcBorders>
            <w:hideMark/>
          </w:tcPr>
          <w:p w14:paraId="6718AFE6"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2,3</w:t>
            </w:r>
          </w:p>
        </w:tc>
      </w:tr>
      <w:tr w:rsidR="002F7FA0" w:rsidRPr="002F7FA0" w14:paraId="189002DA" w14:textId="77777777" w:rsidTr="002F7FA0">
        <w:tc>
          <w:tcPr>
            <w:tcW w:w="543" w:type="dxa"/>
            <w:tcBorders>
              <w:top w:val="single" w:sz="4" w:space="0" w:color="000000"/>
              <w:left w:val="single" w:sz="4" w:space="0" w:color="000000"/>
              <w:bottom w:val="single" w:sz="4" w:space="0" w:color="000000"/>
              <w:right w:val="nil"/>
            </w:tcBorders>
            <w:hideMark/>
          </w:tcPr>
          <w:p w14:paraId="3E4883F7"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4.</w:t>
            </w:r>
          </w:p>
        </w:tc>
        <w:tc>
          <w:tcPr>
            <w:tcW w:w="6511" w:type="dxa"/>
            <w:tcBorders>
              <w:top w:val="single" w:sz="4" w:space="0" w:color="000000"/>
              <w:left w:val="single" w:sz="4" w:space="0" w:color="000000"/>
              <w:bottom w:val="single" w:sz="4" w:space="0" w:color="000000"/>
              <w:right w:val="nil"/>
            </w:tcBorders>
            <w:hideMark/>
          </w:tcPr>
          <w:p w14:paraId="7EFB8174"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wyjście zapasowe w formie tunelu zakończonego szybem</w:t>
            </w:r>
          </w:p>
        </w:tc>
        <w:tc>
          <w:tcPr>
            <w:tcW w:w="2159" w:type="dxa"/>
            <w:tcBorders>
              <w:top w:val="single" w:sz="4" w:space="0" w:color="000000"/>
              <w:left w:val="single" w:sz="4" w:space="0" w:color="000000"/>
              <w:bottom w:val="single" w:sz="4" w:space="0" w:color="000000"/>
              <w:right w:val="single" w:sz="4" w:space="0" w:color="000000"/>
            </w:tcBorders>
            <w:hideMark/>
          </w:tcPr>
          <w:p w14:paraId="11A24078"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1,8</w:t>
            </w:r>
          </w:p>
        </w:tc>
      </w:tr>
      <w:tr w:rsidR="002F7FA0" w:rsidRPr="002F7FA0" w14:paraId="5362BF24" w14:textId="77777777" w:rsidTr="002F7FA0">
        <w:tc>
          <w:tcPr>
            <w:tcW w:w="9213" w:type="dxa"/>
            <w:gridSpan w:val="3"/>
            <w:tcBorders>
              <w:top w:val="single" w:sz="4" w:space="0" w:color="000000"/>
              <w:left w:val="single" w:sz="4" w:space="0" w:color="000000"/>
              <w:bottom w:val="single" w:sz="4" w:space="0" w:color="000000"/>
              <w:right w:val="single" w:sz="4" w:space="0" w:color="000000"/>
            </w:tcBorders>
            <w:hideMark/>
          </w:tcPr>
          <w:p w14:paraId="67CA3511"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Uwaga: wielkości obciążenia dynamicznego działającego na wewnętrzne ściany przedsionków należy przyjmować 20 % mniejsze niż wielkości obciążenia dynamicznego działające na zewnętrzne ściany wejść.</w:t>
            </w:r>
          </w:p>
        </w:tc>
      </w:tr>
    </w:tbl>
    <w:p w14:paraId="0E4BAC7C"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eastAsia="ar-SA"/>
        </w:rPr>
      </w:pPr>
    </w:p>
    <w:p w14:paraId="0824D3D0" w14:textId="77777777" w:rsidR="002F7FA0" w:rsidRPr="002F7FA0" w:rsidRDefault="002F7FA0" w:rsidP="002F7FA0">
      <w:pPr>
        <w:tabs>
          <w:tab w:val="left" w:pos="360"/>
        </w:tabs>
        <w:suppressAutoHyphens/>
        <w:spacing w:after="0" w:line="100" w:lineRule="atLeast"/>
        <w:rPr>
          <w:rFonts w:ascii="Times New Roman" w:eastAsia="Times New Roman" w:hAnsi="Times New Roman" w:cs="Times New Roman"/>
          <w:kern w:val="2"/>
          <w:lang w:eastAsia="ar-SA"/>
        </w:rPr>
      </w:pPr>
    </w:p>
    <w:p w14:paraId="07DE7FF9" w14:textId="77777777" w:rsidR="002F7FA0" w:rsidRPr="002F7FA0" w:rsidRDefault="002F7FA0" w:rsidP="002F7FA0">
      <w:pPr>
        <w:tabs>
          <w:tab w:val="left" w:pos="360"/>
        </w:tabs>
        <w:suppressAutoHyphens/>
        <w:spacing w:after="0" w:line="100" w:lineRule="atLeast"/>
        <w:rPr>
          <w:rFonts w:ascii="Times New Roman" w:eastAsia="Times New Roman" w:hAnsi="Times New Roman" w:cs="Times New Roman"/>
          <w:kern w:val="2"/>
          <w:lang w:eastAsia="ar-SA"/>
        </w:rPr>
      </w:pPr>
    </w:p>
    <w:p w14:paraId="7DE029C7" w14:textId="77777777" w:rsidR="002F7FA0" w:rsidRPr="002F7FA0" w:rsidRDefault="002F7FA0" w:rsidP="002F7FA0">
      <w:pPr>
        <w:tabs>
          <w:tab w:val="left" w:pos="360"/>
        </w:tabs>
        <w:suppressAutoHyphens/>
        <w:spacing w:after="0" w:line="100" w:lineRule="atLeast"/>
        <w:rPr>
          <w:rFonts w:ascii="Times New Roman" w:eastAsia="Times New Roman" w:hAnsi="Times New Roman" w:cs="Times New Roman"/>
          <w:kern w:val="2"/>
          <w:lang w:eastAsia="ar-SA"/>
        </w:rPr>
      </w:pPr>
    </w:p>
    <w:p w14:paraId="1BAFAB96" w14:textId="77777777" w:rsidR="002F7FA0" w:rsidRPr="002F7FA0" w:rsidRDefault="002F7FA0" w:rsidP="002F7FA0">
      <w:pPr>
        <w:tabs>
          <w:tab w:val="left" w:pos="360"/>
        </w:tabs>
        <w:suppressAutoHyphens/>
        <w:spacing w:after="0" w:line="100" w:lineRule="atLeast"/>
        <w:rPr>
          <w:rFonts w:ascii="Times New Roman" w:eastAsia="Times New Roman" w:hAnsi="Times New Roman" w:cs="Times New Roman"/>
          <w:kern w:val="2"/>
          <w:lang w:eastAsia="ar-SA"/>
        </w:rPr>
      </w:pPr>
    </w:p>
    <w:p w14:paraId="3D56495F" w14:textId="77777777" w:rsidR="002F7FA0" w:rsidRPr="002F7FA0" w:rsidRDefault="002F7FA0" w:rsidP="002F7FA0">
      <w:pPr>
        <w:pageBreakBefore/>
        <w:tabs>
          <w:tab w:val="left" w:pos="360"/>
        </w:tabs>
        <w:suppressAutoHyphens/>
        <w:spacing w:after="0" w:line="100" w:lineRule="atLeast"/>
        <w:jc w:val="center"/>
        <w:rPr>
          <w:rFonts w:ascii="Times New Roman" w:eastAsia="Times New Roman" w:hAnsi="Times New Roman" w:cs="Times New Roman"/>
          <w:kern w:val="2"/>
          <w:lang w:eastAsia="ar-SA"/>
        </w:rPr>
      </w:pPr>
      <w:r w:rsidRPr="002F7FA0">
        <w:rPr>
          <w:rFonts w:ascii="Times New Roman" w:eastAsia="Times New Roman" w:hAnsi="Times New Roman" w:cs="Times New Roman"/>
          <w:kern w:val="2"/>
          <w:lang w:eastAsia="ar-SA"/>
        </w:rPr>
        <w:lastRenderedPageBreak/>
        <w:t>Tabela 3. Zastępcze obciążenia statyczne</w:t>
      </w:r>
    </w:p>
    <w:tbl>
      <w:tblPr>
        <w:tblW w:w="0" w:type="auto"/>
        <w:tblInd w:w="-5" w:type="dxa"/>
        <w:tblLayout w:type="fixed"/>
        <w:tblLook w:val="04A0" w:firstRow="1" w:lastRow="0" w:firstColumn="1" w:lastColumn="0" w:noHBand="0" w:noVBand="1"/>
      </w:tblPr>
      <w:tblGrid>
        <w:gridCol w:w="543"/>
        <w:gridCol w:w="6511"/>
        <w:gridCol w:w="2159"/>
      </w:tblGrid>
      <w:tr w:rsidR="002F7FA0" w:rsidRPr="002F7FA0" w14:paraId="4D3E38D7" w14:textId="77777777" w:rsidTr="002F7FA0">
        <w:tc>
          <w:tcPr>
            <w:tcW w:w="9213" w:type="dxa"/>
            <w:gridSpan w:val="3"/>
            <w:tcBorders>
              <w:top w:val="single" w:sz="4" w:space="0" w:color="000000"/>
              <w:left w:val="single" w:sz="4" w:space="0" w:color="000000"/>
              <w:bottom w:val="single" w:sz="4" w:space="0" w:color="000000"/>
              <w:right w:val="single" w:sz="4" w:space="0" w:color="000000"/>
            </w:tcBorders>
            <w:hideMark/>
          </w:tcPr>
          <w:p w14:paraId="32499DF9"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Przy obliczaniu zastępczych obciążeń statycznych przyjmuje się obciążenia dynamiczne od powietrznej fali uderzeniowej, odpowiednio zwiększone o współczynniki określone w tabelach 1 i 2 oraz pomnożone przez współczynnik dynamiczny określony poniżej:</w:t>
            </w:r>
          </w:p>
        </w:tc>
      </w:tr>
      <w:tr w:rsidR="002F7FA0" w:rsidRPr="002F7FA0" w14:paraId="50BE050D" w14:textId="77777777" w:rsidTr="002F7FA0">
        <w:tc>
          <w:tcPr>
            <w:tcW w:w="54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71772B6"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Lp.</w:t>
            </w:r>
          </w:p>
        </w:tc>
        <w:tc>
          <w:tcPr>
            <w:tcW w:w="6511"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9988B75"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Zastosowanie</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2ACB17"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Współczynnik dynamiczny</w:t>
            </w:r>
          </w:p>
        </w:tc>
      </w:tr>
      <w:tr w:rsidR="002F7FA0" w:rsidRPr="002F7FA0" w14:paraId="11B79443" w14:textId="77777777" w:rsidTr="002F7FA0">
        <w:tc>
          <w:tcPr>
            <w:tcW w:w="543" w:type="dxa"/>
            <w:tcBorders>
              <w:top w:val="single" w:sz="4" w:space="0" w:color="000000"/>
              <w:left w:val="single" w:sz="4" w:space="0" w:color="000000"/>
              <w:bottom w:val="single" w:sz="4" w:space="0" w:color="000000"/>
              <w:right w:val="nil"/>
            </w:tcBorders>
            <w:hideMark/>
          </w:tcPr>
          <w:p w14:paraId="24D49971"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6511" w:type="dxa"/>
            <w:tcBorders>
              <w:top w:val="single" w:sz="4" w:space="0" w:color="000000"/>
              <w:left w:val="single" w:sz="4" w:space="0" w:color="000000"/>
              <w:bottom w:val="single" w:sz="4" w:space="0" w:color="000000"/>
              <w:right w:val="nil"/>
            </w:tcBorders>
            <w:hideMark/>
          </w:tcPr>
          <w:p w14:paraId="0B0F561A"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przy sprawdzaniu stanu granicznego nośności z dopuszczeniem odkształceń plastycznych zbrojenia rozciąganego</w:t>
            </w:r>
          </w:p>
        </w:tc>
        <w:tc>
          <w:tcPr>
            <w:tcW w:w="2159" w:type="dxa"/>
            <w:tcBorders>
              <w:top w:val="single" w:sz="4" w:space="0" w:color="000000"/>
              <w:left w:val="single" w:sz="4" w:space="0" w:color="000000"/>
              <w:bottom w:val="single" w:sz="4" w:space="0" w:color="000000"/>
              <w:right w:val="single" w:sz="4" w:space="0" w:color="000000"/>
            </w:tcBorders>
            <w:hideMark/>
          </w:tcPr>
          <w:p w14:paraId="6666D2F3"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1,3</w:t>
            </w:r>
          </w:p>
        </w:tc>
      </w:tr>
      <w:tr w:rsidR="002F7FA0" w:rsidRPr="002F7FA0" w14:paraId="33A26373" w14:textId="77777777" w:rsidTr="002F7FA0">
        <w:tc>
          <w:tcPr>
            <w:tcW w:w="543" w:type="dxa"/>
            <w:tcBorders>
              <w:top w:val="single" w:sz="4" w:space="0" w:color="000000"/>
              <w:left w:val="single" w:sz="4" w:space="0" w:color="000000"/>
              <w:bottom w:val="single" w:sz="4" w:space="0" w:color="000000"/>
              <w:right w:val="nil"/>
            </w:tcBorders>
            <w:hideMark/>
          </w:tcPr>
          <w:p w14:paraId="4ABF9BF7"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6511" w:type="dxa"/>
            <w:tcBorders>
              <w:top w:val="single" w:sz="4" w:space="0" w:color="000000"/>
              <w:left w:val="single" w:sz="4" w:space="0" w:color="000000"/>
              <w:bottom w:val="single" w:sz="4" w:space="0" w:color="000000"/>
              <w:right w:val="nil"/>
            </w:tcBorders>
            <w:hideMark/>
          </w:tcPr>
          <w:p w14:paraId="33CF3377"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przy określaniu wielkości siły podłużnej dla mimośrodowo ściskanych elementów stropu</w:t>
            </w:r>
          </w:p>
        </w:tc>
        <w:tc>
          <w:tcPr>
            <w:tcW w:w="2159" w:type="dxa"/>
            <w:tcBorders>
              <w:top w:val="single" w:sz="4" w:space="0" w:color="000000"/>
              <w:left w:val="single" w:sz="4" w:space="0" w:color="000000"/>
              <w:bottom w:val="single" w:sz="4" w:space="0" w:color="000000"/>
              <w:right w:val="single" w:sz="4" w:space="0" w:color="000000"/>
            </w:tcBorders>
            <w:hideMark/>
          </w:tcPr>
          <w:p w14:paraId="2EF622D0"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1,0</w:t>
            </w:r>
          </w:p>
        </w:tc>
      </w:tr>
      <w:tr w:rsidR="002F7FA0" w:rsidRPr="002F7FA0" w14:paraId="3473D5D7" w14:textId="77777777" w:rsidTr="002F7FA0">
        <w:tc>
          <w:tcPr>
            <w:tcW w:w="9213" w:type="dxa"/>
            <w:gridSpan w:val="3"/>
            <w:tcBorders>
              <w:top w:val="single" w:sz="4" w:space="0" w:color="000000"/>
              <w:left w:val="single" w:sz="4" w:space="0" w:color="000000"/>
              <w:bottom w:val="single" w:sz="4" w:space="0" w:color="000000"/>
              <w:right w:val="single" w:sz="4" w:space="0" w:color="000000"/>
            </w:tcBorders>
            <w:hideMark/>
          </w:tcPr>
          <w:p w14:paraId="77CDFD1A"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Przy pionowym, zastępczym obciążeniu statycznym przy obliczaniu osiowo i mimośrodowo ściskanych słupów ram, filarów i ścian wewnętrznych:</w:t>
            </w:r>
          </w:p>
        </w:tc>
      </w:tr>
      <w:tr w:rsidR="002F7FA0" w:rsidRPr="002F7FA0" w14:paraId="4261E1D9" w14:textId="77777777" w:rsidTr="002F7FA0">
        <w:tc>
          <w:tcPr>
            <w:tcW w:w="543" w:type="dxa"/>
            <w:tcBorders>
              <w:top w:val="single" w:sz="4" w:space="0" w:color="000000"/>
              <w:left w:val="single" w:sz="4" w:space="0" w:color="000000"/>
              <w:bottom w:val="single" w:sz="4" w:space="0" w:color="000000"/>
              <w:right w:val="nil"/>
            </w:tcBorders>
            <w:hideMark/>
          </w:tcPr>
          <w:p w14:paraId="5ADF7BA3"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6511" w:type="dxa"/>
            <w:tcBorders>
              <w:top w:val="single" w:sz="4" w:space="0" w:color="000000"/>
              <w:left w:val="single" w:sz="4" w:space="0" w:color="000000"/>
              <w:bottom w:val="single" w:sz="4" w:space="0" w:color="000000"/>
              <w:right w:val="nil"/>
            </w:tcBorders>
            <w:hideMark/>
          </w:tcPr>
          <w:p w14:paraId="4A96F095"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dla budowli ochronnej posadowionej w przeciętnych warunkach gruntowych</w:t>
            </w:r>
          </w:p>
        </w:tc>
        <w:tc>
          <w:tcPr>
            <w:tcW w:w="2159" w:type="dxa"/>
            <w:tcBorders>
              <w:top w:val="single" w:sz="4" w:space="0" w:color="000000"/>
              <w:left w:val="single" w:sz="4" w:space="0" w:color="000000"/>
              <w:bottom w:val="single" w:sz="4" w:space="0" w:color="000000"/>
              <w:right w:val="single" w:sz="4" w:space="0" w:color="000000"/>
            </w:tcBorders>
            <w:hideMark/>
          </w:tcPr>
          <w:p w14:paraId="1B987233"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1,3</w:t>
            </w:r>
          </w:p>
        </w:tc>
      </w:tr>
      <w:tr w:rsidR="002F7FA0" w:rsidRPr="002F7FA0" w14:paraId="00D7A46B" w14:textId="77777777" w:rsidTr="002F7FA0">
        <w:tc>
          <w:tcPr>
            <w:tcW w:w="543" w:type="dxa"/>
            <w:tcBorders>
              <w:top w:val="single" w:sz="4" w:space="0" w:color="000000"/>
              <w:left w:val="single" w:sz="4" w:space="0" w:color="000000"/>
              <w:bottom w:val="single" w:sz="4" w:space="0" w:color="000000"/>
              <w:right w:val="nil"/>
            </w:tcBorders>
            <w:hideMark/>
          </w:tcPr>
          <w:p w14:paraId="40221B12"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6511" w:type="dxa"/>
            <w:tcBorders>
              <w:top w:val="single" w:sz="4" w:space="0" w:color="000000"/>
              <w:left w:val="single" w:sz="4" w:space="0" w:color="000000"/>
              <w:bottom w:val="single" w:sz="4" w:space="0" w:color="000000"/>
              <w:right w:val="nil"/>
            </w:tcBorders>
            <w:hideMark/>
          </w:tcPr>
          <w:p w14:paraId="77756830"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dla budowli ochronnej posadowionej poniżej nawierconego poziomu zwierciadła wód gruntowych</w:t>
            </w:r>
          </w:p>
        </w:tc>
        <w:tc>
          <w:tcPr>
            <w:tcW w:w="2159" w:type="dxa"/>
            <w:tcBorders>
              <w:top w:val="single" w:sz="4" w:space="0" w:color="000000"/>
              <w:left w:val="single" w:sz="4" w:space="0" w:color="000000"/>
              <w:bottom w:val="single" w:sz="4" w:space="0" w:color="000000"/>
              <w:right w:val="single" w:sz="4" w:space="0" w:color="000000"/>
            </w:tcBorders>
            <w:hideMark/>
          </w:tcPr>
          <w:p w14:paraId="6E2AF3CB"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1,4</w:t>
            </w:r>
          </w:p>
        </w:tc>
      </w:tr>
      <w:tr w:rsidR="002F7FA0" w:rsidRPr="002F7FA0" w14:paraId="3870F2DD" w14:textId="77777777" w:rsidTr="002F7FA0">
        <w:tc>
          <w:tcPr>
            <w:tcW w:w="543" w:type="dxa"/>
            <w:tcBorders>
              <w:top w:val="single" w:sz="4" w:space="0" w:color="000000"/>
              <w:left w:val="single" w:sz="4" w:space="0" w:color="000000"/>
              <w:bottom w:val="single" w:sz="4" w:space="0" w:color="000000"/>
              <w:right w:val="nil"/>
            </w:tcBorders>
            <w:hideMark/>
          </w:tcPr>
          <w:p w14:paraId="6BCB3F1C"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3.</w:t>
            </w:r>
          </w:p>
        </w:tc>
        <w:tc>
          <w:tcPr>
            <w:tcW w:w="6511" w:type="dxa"/>
            <w:tcBorders>
              <w:top w:val="single" w:sz="4" w:space="0" w:color="000000"/>
              <w:left w:val="single" w:sz="4" w:space="0" w:color="000000"/>
              <w:bottom w:val="single" w:sz="4" w:space="0" w:color="000000"/>
              <w:right w:val="nil"/>
            </w:tcBorders>
            <w:hideMark/>
          </w:tcPr>
          <w:p w14:paraId="6F4115BF"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dla budowli ochronnej posadowionej na podłożu skalnym</w:t>
            </w:r>
          </w:p>
        </w:tc>
        <w:tc>
          <w:tcPr>
            <w:tcW w:w="2159" w:type="dxa"/>
            <w:tcBorders>
              <w:top w:val="single" w:sz="4" w:space="0" w:color="000000"/>
              <w:left w:val="single" w:sz="4" w:space="0" w:color="000000"/>
              <w:bottom w:val="single" w:sz="4" w:space="0" w:color="000000"/>
              <w:right w:val="single" w:sz="4" w:space="0" w:color="000000"/>
            </w:tcBorders>
            <w:hideMark/>
          </w:tcPr>
          <w:p w14:paraId="2EEC4071"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1,8</w:t>
            </w:r>
          </w:p>
        </w:tc>
      </w:tr>
      <w:tr w:rsidR="002F7FA0" w:rsidRPr="002F7FA0" w14:paraId="0B63400A" w14:textId="77777777" w:rsidTr="002F7FA0">
        <w:tc>
          <w:tcPr>
            <w:tcW w:w="92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021CA85"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Poziome, zastępcze obciążenie statyczne działające na mimośrodowo ściskane żelbetowe ściany zewnętrzne określa się w oparciu o obciążenia dynamiczne od powietrznej fali uderzeniowej, odpowiednio zwiększone o współczynniki określone w tabelach 1 i 2 oraz pomnożone przez współczynnik dynamiczny wskazany poniżej:</w:t>
            </w:r>
          </w:p>
        </w:tc>
      </w:tr>
      <w:tr w:rsidR="002F7FA0" w:rsidRPr="002F7FA0" w14:paraId="7AB858F8" w14:textId="77777777" w:rsidTr="002F7FA0">
        <w:tc>
          <w:tcPr>
            <w:tcW w:w="54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99C6C70"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Lp.</w:t>
            </w:r>
          </w:p>
        </w:tc>
        <w:tc>
          <w:tcPr>
            <w:tcW w:w="6511"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0F8F65C"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Usytuowanie ścian</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A0FC9A9"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Współczynnik dynamiczny</w:t>
            </w:r>
          </w:p>
        </w:tc>
      </w:tr>
      <w:tr w:rsidR="002F7FA0" w:rsidRPr="002F7FA0" w14:paraId="4DDA567A" w14:textId="77777777" w:rsidTr="002F7FA0">
        <w:tc>
          <w:tcPr>
            <w:tcW w:w="543" w:type="dxa"/>
            <w:tcBorders>
              <w:top w:val="single" w:sz="4" w:space="0" w:color="000000"/>
              <w:left w:val="single" w:sz="4" w:space="0" w:color="000000"/>
              <w:bottom w:val="single" w:sz="4" w:space="0" w:color="000000"/>
              <w:right w:val="nil"/>
            </w:tcBorders>
            <w:hideMark/>
          </w:tcPr>
          <w:p w14:paraId="0D3A2213"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6511" w:type="dxa"/>
            <w:tcBorders>
              <w:top w:val="single" w:sz="4" w:space="0" w:color="000000"/>
              <w:left w:val="single" w:sz="4" w:space="0" w:color="000000"/>
              <w:bottom w:val="single" w:sz="4" w:space="0" w:color="000000"/>
              <w:right w:val="nil"/>
            </w:tcBorders>
            <w:shd w:val="clear" w:color="auto" w:fill="FFFFFF"/>
            <w:hideMark/>
          </w:tcPr>
          <w:p w14:paraId="0A39EFAC"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dla ścian obsypanych i ścian przylegających do pomieszczeń piwnic niechronionych przed falą uderzeniową</w:t>
            </w:r>
          </w:p>
        </w:tc>
        <w:tc>
          <w:tcPr>
            <w:tcW w:w="2159" w:type="dxa"/>
            <w:tcBorders>
              <w:top w:val="single" w:sz="4" w:space="0" w:color="000000"/>
              <w:left w:val="single" w:sz="4" w:space="0" w:color="000000"/>
              <w:bottom w:val="single" w:sz="4" w:space="0" w:color="000000"/>
              <w:right w:val="single" w:sz="4" w:space="0" w:color="000000"/>
            </w:tcBorders>
            <w:hideMark/>
          </w:tcPr>
          <w:p w14:paraId="6BAC58DF"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1,0</w:t>
            </w:r>
          </w:p>
        </w:tc>
      </w:tr>
      <w:tr w:rsidR="002F7FA0" w:rsidRPr="002F7FA0" w14:paraId="5467BB13" w14:textId="77777777" w:rsidTr="002F7FA0">
        <w:tc>
          <w:tcPr>
            <w:tcW w:w="543" w:type="dxa"/>
            <w:tcBorders>
              <w:top w:val="single" w:sz="4" w:space="0" w:color="000000"/>
              <w:left w:val="single" w:sz="4" w:space="0" w:color="000000"/>
              <w:bottom w:val="single" w:sz="4" w:space="0" w:color="000000"/>
              <w:right w:val="nil"/>
            </w:tcBorders>
            <w:hideMark/>
          </w:tcPr>
          <w:p w14:paraId="4C345CB6"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6511" w:type="dxa"/>
            <w:tcBorders>
              <w:top w:val="single" w:sz="4" w:space="0" w:color="000000"/>
              <w:left w:val="single" w:sz="4" w:space="0" w:color="000000"/>
              <w:bottom w:val="single" w:sz="4" w:space="0" w:color="000000"/>
              <w:right w:val="nil"/>
            </w:tcBorders>
            <w:shd w:val="clear" w:color="auto" w:fill="FFFFFF"/>
            <w:hideMark/>
          </w:tcPr>
          <w:p w14:paraId="0FD59C85" w14:textId="77777777" w:rsidR="002F7FA0" w:rsidRPr="002F7FA0" w:rsidRDefault="002F7FA0" w:rsidP="002F7FA0">
            <w:pPr>
              <w:tabs>
                <w:tab w:val="left" w:pos="360"/>
              </w:tabs>
              <w:suppressAutoHyphens/>
              <w:spacing w:after="0" w:line="100" w:lineRule="atLeast"/>
              <w:jc w:val="both"/>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dla ścian nieobsypanych gruntem, ścian w strefach wejściowych oraz ścian usytuowanych poniżej nawierconego poziomu zwierciadła wód gruntowych</w:t>
            </w:r>
          </w:p>
        </w:tc>
        <w:tc>
          <w:tcPr>
            <w:tcW w:w="2159" w:type="dxa"/>
            <w:tcBorders>
              <w:top w:val="single" w:sz="4" w:space="0" w:color="000000"/>
              <w:left w:val="single" w:sz="4" w:space="0" w:color="000000"/>
              <w:bottom w:val="single" w:sz="4" w:space="0" w:color="000000"/>
              <w:right w:val="single" w:sz="4" w:space="0" w:color="000000"/>
            </w:tcBorders>
            <w:hideMark/>
          </w:tcPr>
          <w:p w14:paraId="10E24B19" w14:textId="77777777" w:rsidR="002F7FA0" w:rsidRPr="002F7FA0" w:rsidRDefault="002F7FA0" w:rsidP="002F7FA0">
            <w:pPr>
              <w:tabs>
                <w:tab w:val="left" w:pos="360"/>
              </w:tabs>
              <w:suppressAutoHyphens/>
              <w:spacing w:after="0" w:line="100" w:lineRule="atLeast"/>
              <w:jc w:val="center"/>
              <w:rPr>
                <w:rFonts w:ascii="Times New Roman" w:eastAsia="Times New Roman" w:hAnsi="Times New Roman" w:cs="Times New Roman"/>
                <w:kern w:val="2"/>
                <w:lang w:val="en-US" w:eastAsia="ar-SA"/>
              </w:rPr>
            </w:pPr>
            <w:r w:rsidRPr="002F7FA0">
              <w:rPr>
                <w:rFonts w:ascii="Times New Roman" w:eastAsia="Calibri" w:hAnsi="Times New Roman" w:cs="Times New Roman"/>
                <w:kern w:val="2"/>
                <w:lang w:eastAsia="ar-SA"/>
              </w:rPr>
              <w:t>1,8</w:t>
            </w:r>
          </w:p>
        </w:tc>
      </w:tr>
      <w:tr w:rsidR="002F7FA0" w:rsidRPr="002F7FA0" w14:paraId="22F51144" w14:textId="77777777" w:rsidTr="002F7FA0">
        <w:tc>
          <w:tcPr>
            <w:tcW w:w="9213" w:type="dxa"/>
            <w:gridSpan w:val="3"/>
            <w:tcBorders>
              <w:top w:val="single" w:sz="4" w:space="0" w:color="000000"/>
              <w:left w:val="single" w:sz="4" w:space="0" w:color="000000"/>
              <w:bottom w:val="single" w:sz="4" w:space="0" w:color="000000"/>
              <w:right w:val="single" w:sz="4" w:space="0" w:color="000000"/>
            </w:tcBorders>
            <w:hideMark/>
          </w:tcPr>
          <w:p w14:paraId="2A809C33"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Pionowe, zastępcze obciążenie statyczne działające na ściany zewnętrzne, ławy i płyty fundamentowe określa się w sposób wskazany poniżej:</w:t>
            </w:r>
          </w:p>
        </w:tc>
      </w:tr>
      <w:tr w:rsidR="002F7FA0" w:rsidRPr="002F7FA0" w14:paraId="10AD8B83" w14:textId="77777777" w:rsidTr="002F7FA0">
        <w:tc>
          <w:tcPr>
            <w:tcW w:w="543" w:type="dxa"/>
            <w:tcBorders>
              <w:top w:val="single" w:sz="4" w:space="0" w:color="000000"/>
              <w:left w:val="single" w:sz="4" w:space="0" w:color="000000"/>
              <w:bottom w:val="single" w:sz="4" w:space="0" w:color="000000"/>
              <w:right w:val="nil"/>
            </w:tcBorders>
            <w:hideMark/>
          </w:tcPr>
          <w:p w14:paraId="2EA43525"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1.</w:t>
            </w:r>
          </w:p>
        </w:tc>
        <w:tc>
          <w:tcPr>
            <w:tcW w:w="86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C97A54E"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pionowe, zastępcze obciążenie statyczne działające na ściany zewnętrzne na skutek oddziaływania fali uderzeniowej na strop określa się jako ciśnienie na podpory od stropu przy działaniu nań zastępczego obciążenia statycznego równego 0,8 × „p” i przyłożonego w granicach rozpiętości w świetle ścian. Ponadto uwzględnia się obciążenie działające bezpośrednio na przekrój ściany równe „p” ze współczynnikiem dynamicznym równym 1,0.</w:t>
            </w:r>
          </w:p>
        </w:tc>
      </w:tr>
      <w:tr w:rsidR="002F7FA0" w:rsidRPr="002F7FA0" w14:paraId="11258193" w14:textId="77777777" w:rsidTr="002F7FA0">
        <w:tc>
          <w:tcPr>
            <w:tcW w:w="543" w:type="dxa"/>
            <w:tcBorders>
              <w:top w:val="single" w:sz="4" w:space="0" w:color="000000"/>
              <w:left w:val="single" w:sz="4" w:space="0" w:color="000000"/>
              <w:bottom w:val="single" w:sz="4" w:space="0" w:color="000000"/>
              <w:right w:val="nil"/>
            </w:tcBorders>
            <w:hideMark/>
          </w:tcPr>
          <w:p w14:paraId="6CCDE2E6"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2.</w:t>
            </w:r>
          </w:p>
        </w:tc>
        <w:tc>
          <w:tcPr>
            <w:tcW w:w="86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186883E"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pionowe, zastępcze obciążenie statyczne działające na ławy fundamentowe przyjmuje się takie same jak przy określaniu sił podłużnych w odpowiednich ścianach, filarach i słupach ram.</w:t>
            </w:r>
          </w:p>
        </w:tc>
      </w:tr>
      <w:tr w:rsidR="002F7FA0" w:rsidRPr="002F7FA0" w14:paraId="334B8438" w14:textId="77777777" w:rsidTr="002F7FA0">
        <w:tc>
          <w:tcPr>
            <w:tcW w:w="543" w:type="dxa"/>
            <w:tcBorders>
              <w:top w:val="single" w:sz="4" w:space="0" w:color="000000"/>
              <w:left w:val="single" w:sz="4" w:space="0" w:color="000000"/>
              <w:bottom w:val="single" w:sz="4" w:space="0" w:color="000000"/>
              <w:right w:val="nil"/>
            </w:tcBorders>
            <w:hideMark/>
          </w:tcPr>
          <w:p w14:paraId="66E8B014" w14:textId="77777777" w:rsidR="002F7FA0" w:rsidRPr="002F7FA0" w:rsidRDefault="002F7FA0" w:rsidP="002F7FA0">
            <w:pPr>
              <w:tabs>
                <w:tab w:val="left" w:pos="360"/>
              </w:tabs>
              <w:suppressAutoHyphens/>
              <w:spacing w:after="0" w:line="100" w:lineRule="atLeast"/>
              <w:jc w:val="center"/>
              <w:rPr>
                <w:rFonts w:ascii="Times New Roman" w:eastAsia="Calibri" w:hAnsi="Times New Roman" w:cs="Times New Roman"/>
                <w:kern w:val="2"/>
                <w:lang w:eastAsia="ar-SA"/>
              </w:rPr>
            </w:pPr>
            <w:r w:rsidRPr="002F7FA0">
              <w:rPr>
                <w:rFonts w:ascii="Times New Roman" w:eastAsia="Calibri" w:hAnsi="Times New Roman" w:cs="Times New Roman"/>
                <w:kern w:val="2"/>
                <w:lang w:eastAsia="ar-SA"/>
              </w:rPr>
              <w:t>3.</w:t>
            </w:r>
          </w:p>
        </w:tc>
        <w:tc>
          <w:tcPr>
            <w:tcW w:w="86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7B7DAA4" w14:textId="77777777" w:rsidR="002F7FA0" w:rsidRPr="002F7FA0" w:rsidRDefault="002F7FA0" w:rsidP="002F7FA0">
            <w:pPr>
              <w:tabs>
                <w:tab w:val="left" w:pos="360"/>
              </w:tabs>
              <w:suppressAutoHyphens/>
              <w:spacing w:after="0" w:line="100" w:lineRule="atLeast"/>
              <w:jc w:val="both"/>
              <w:rPr>
                <w:rFonts w:ascii="Times New Roman" w:eastAsia="Times New Roman" w:hAnsi="Times New Roman" w:cs="Times New Roman"/>
                <w:kern w:val="2"/>
                <w:lang w:eastAsia="ar-SA"/>
              </w:rPr>
            </w:pPr>
            <w:r w:rsidRPr="002F7FA0">
              <w:rPr>
                <w:rFonts w:ascii="Times New Roman" w:eastAsia="Calibri" w:hAnsi="Times New Roman" w:cs="Times New Roman"/>
                <w:kern w:val="2"/>
                <w:lang w:eastAsia="ar-SA"/>
              </w:rPr>
              <w:t xml:space="preserve">pionowe, zastępcze obciążenie statyczne działające na pełne płyty fundamentowe przyjmuje się równe obciążeniu dynamicznemu ustalonemu jako założone nadciśnienie na czole fali uderzeniowej pomnożone przez współczynnik dynamiczny </w:t>
            </w:r>
            <w:proofErr w:type="spellStart"/>
            <w:r w:rsidRPr="002F7FA0">
              <w:rPr>
                <w:rFonts w:ascii="Times New Roman" w:eastAsia="Calibri" w:hAnsi="Times New Roman" w:cs="Times New Roman"/>
                <w:kern w:val="2"/>
                <w:lang w:eastAsia="ar-SA"/>
              </w:rPr>
              <w:t>Kd</w:t>
            </w:r>
            <w:proofErr w:type="spellEnd"/>
            <w:r w:rsidRPr="002F7FA0">
              <w:rPr>
                <w:rFonts w:ascii="Times New Roman" w:eastAsia="Calibri" w:hAnsi="Times New Roman" w:cs="Times New Roman"/>
                <w:kern w:val="2"/>
                <w:lang w:eastAsia="ar-SA"/>
              </w:rPr>
              <w:t>=1,2.</w:t>
            </w:r>
          </w:p>
        </w:tc>
      </w:tr>
    </w:tbl>
    <w:p w14:paraId="731C2C7C" w14:textId="77777777" w:rsidR="002F7FA0" w:rsidRPr="002F7FA0" w:rsidRDefault="002F7FA0" w:rsidP="002F7FA0">
      <w:pPr>
        <w:suppressAutoHyphens/>
        <w:autoSpaceDE w:val="0"/>
        <w:autoSpaceDN w:val="0"/>
        <w:adjustRightInd w:val="0"/>
        <w:spacing w:before="120" w:after="120" w:line="240" w:lineRule="exact"/>
        <w:ind w:firstLine="510"/>
        <w:jc w:val="both"/>
        <w:rPr>
          <w:rFonts w:ascii="Times New Roman" w:eastAsia="MS Mincho" w:hAnsi="Times New Roman" w:cs="Times New Roman"/>
          <w:bCs/>
          <w:lang w:eastAsia="pl-PL"/>
        </w:rPr>
      </w:pPr>
    </w:p>
    <w:p w14:paraId="1AE39094" w14:textId="77777777" w:rsidR="002F7FA0" w:rsidRPr="002F7FA0" w:rsidRDefault="002F7FA0" w:rsidP="002F7FA0">
      <w:pPr>
        <w:suppressAutoHyphens/>
        <w:autoSpaceDE w:val="0"/>
        <w:autoSpaceDN w:val="0"/>
        <w:adjustRightInd w:val="0"/>
        <w:spacing w:before="120" w:after="120" w:line="240" w:lineRule="exact"/>
        <w:jc w:val="both"/>
        <w:rPr>
          <w:rFonts w:ascii="Times New Roman" w:eastAsia="MS Mincho" w:hAnsi="Times New Roman" w:cs="Times New Roman"/>
          <w:bCs/>
          <w:noProof/>
          <w:lang w:eastAsia="pl-PL"/>
        </w:rPr>
      </w:pPr>
    </w:p>
    <w:p w14:paraId="272E373D" w14:textId="77777777" w:rsidR="002F7FA0" w:rsidRPr="002F7FA0" w:rsidRDefault="002F7FA0" w:rsidP="002F7FA0">
      <w:pPr>
        <w:suppressAutoHyphens/>
        <w:autoSpaceDE w:val="0"/>
        <w:autoSpaceDN w:val="0"/>
        <w:adjustRightInd w:val="0"/>
        <w:spacing w:before="120" w:after="120" w:line="240" w:lineRule="exact"/>
        <w:jc w:val="both"/>
        <w:rPr>
          <w:rFonts w:ascii="Times New Roman" w:eastAsia="MS Mincho" w:hAnsi="Times New Roman" w:cs="Times New Roman"/>
          <w:bCs/>
          <w:noProof/>
          <w:lang w:eastAsia="pl-PL"/>
        </w:rPr>
      </w:pPr>
    </w:p>
    <w:p w14:paraId="3309DEDA" w14:textId="77777777" w:rsidR="002F7FA0" w:rsidRPr="002F7FA0" w:rsidRDefault="002F7FA0" w:rsidP="002F7FA0">
      <w:pPr>
        <w:suppressAutoHyphens/>
        <w:autoSpaceDE w:val="0"/>
        <w:autoSpaceDN w:val="0"/>
        <w:adjustRightInd w:val="0"/>
        <w:spacing w:before="120" w:after="120" w:line="240" w:lineRule="exact"/>
        <w:jc w:val="both"/>
        <w:rPr>
          <w:rFonts w:ascii="Times New Roman" w:eastAsia="MS Mincho" w:hAnsi="Times New Roman" w:cs="Times New Roman"/>
          <w:bCs/>
          <w:noProof/>
          <w:lang w:eastAsia="pl-PL"/>
        </w:rPr>
      </w:pPr>
    </w:p>
    <w:p w14:paraId="335406ED" w14:textId="77777777" w:rsidR="002F7FA0" w:rsidRPr="002F7FA0" w:rsidRDefault="002F7FA0" w:rsidP="002F7FA0">
      <w:pPr>
        <w:suppressAutoHyphens/>
        <w:autoSpaceDE w:val="0"/>
        <w:autoSpaceDN w:val="0"/>
        <w:adjustRightInd w:val="0"/>
        <w:spacing w:before="120" w:after="120" w:line="240" w:lineRule="exact"/>
        <w:jc w:val="both"/>
        <w:rPr>
          <w:rFonts w:ascii="Times New Roman" w:eastAsia="MS Mincho" w:hAnsi="Times New Roman" w:cs="Times New Roman"/>
          <w:bCs/>
          <w:lang w:eastAsia="pl-PL"/>
        </w:rPr>
      </w:pPr>
    </w:p>
    <w:p w14:paraId="03A7D820" w14:textId="6FE289B9" w:rsidR="00146F6A" w:rsidRPr="0070340C" w:rsidRDefault="002F7FA0" w:rsidP="00C15E8E">
      <w:pPr>
        <w:tabs>
          <w:tab w:val="left" w:pos="2756"/>
        </w:tabs>
        <w:suppressAutoHyphens/>
        <w:autoSpaceDE w:val="0"/>
        <w:autoSpaceDN w:val="0"/>
        <w:adjustRightInd w:val="0"/>
        <w:spacing w:before="120" w:after="120" w:line="240" w:lineRule="exact"/>
        <w:jc w:val="both"/>
        <w:rPr>
          <w:rFonts w:ascii="Times New Roman" w:hAnsi="Times New Roman" w:cs="Times New Roman"/>
          <w:b/>
          <w:bCs/>
          <w:lang w:eastAsia="pl-PL"/>
        </w:rPr>
      </w:pPr>
      <w:r>
        <w:rPr>
          <w:rFonts w:ascii="Times New Roman" w:hAnsi="Times New Roman" w:cs="Times New Roman"/>
          <w:b/>
          <w:bCs/>
          <w:lang w:eastAsia="pl-PL"/>
        </w:rPr>
        <w:br w:type="column"/>
      </w:r>
      <w:r w:rsidR="00146F6A" w:rsidRPr="0070340C">
        <w:rPr>
          <w:rFonts w:ascii="Times New Roman" w:hAnsi="Times New Roman" w:cs="Times New Roman"/>
          <w:b/>
          <w:bCs/>
          <w:lang w:eastAsia="pl-PL"/>
        </w:rPr>
        <w:lastRenderedPageBreak/>
        <w:t xml:space="preserve">Załącznik nr </w:t>
      </w:r>
      <w:r w:rsidR="007B6C80" w:rsidRPr="006B16ED">
        <w:rPr>
          <w:rFonts w:ascii="Times New Roman" w:hAnsi="Times New Roman" w:cs="Times New Roman"/>
          <w:b/>
          <w:bCs/>
          <w:lang w:eastAsia="pl-PL"/>
        </w:rPr>
        <w:t>3</w:t>
      </w:r>
    </w:p>
    <w:p w14:paraId="591B0676" w14:textId="77777777" w:rsidR="00146F6A" w:rsidRPr="0070340C" w:rsidRDefault="00146F6A" w:rsidP="00146F6A">
      <w:pPr>
        <w:autoSpaceDE w:val="0"/>
        <w:autoSpaceDN w:val="0"/>
        <w:adjustRightInd w:val="0"/>
        <w:spacing w:after="0" w:line="100" w:lineRule="atLeast"/>
        <w:ind w:left="708" w:firstLine="708"/>
        <w:jc w:val="right"/>
        <w:rPr>
          <w:rFonts w:ascii="Times New Roman" w:hAnsi="Times New Roman" w:cs="Times New Roman"/>
          <w:bCs/>
          <w:caps/>
          <w:lang w:eastAsia="pl-PL"/>
        </w:rPr>
      </w:pPr>
    </w:p>
    <w:p w14:paraId="2D08F033" w14:textId="3AE26418" w:rsidR="00732679" w:rsidRPr="0070340C" w:rsidRDefault="00615F90" w:rsidP="00732679">
      <w:pPr>
        <w:suppressAutoHyphens/>
        <w:autoSpaceDE w:val="0"/>
        <w:autoSpaceDN w:val="0"/>
        <w:adjustRightInd w:val="0"/>
        <w:spacing w:after="0" w:line="240" w:lineRule="auto"/>
        <w:ind w:firstLine="510"/>
        <w:jc w:val="center"/>
        <w:rPr>
          <w:rFonts w:ascii="Times New Roman" w:eastAsiaTheme="minorEastAsia" w:hAnsi="Times New Roman" w:cs="Times New Roman"/>
          <w:caps/>
          <w:lang w:eastAsia="pl-PL"/>
        </w:rPr>
      </w:pPr>
      <w:r w:rsidRPr="0070340C">
        <w:rPr>
          <w:rFonts w:ascii="Times New Roman" w:hAnsi="Times New Roman" w:cs="Times New Roman"/>
          <w:caps/>
        </w:rPr>
        <w:t>Wymagania dla drzwi</w:t>
      </w:r>
      <w:r w:rsidR="00732679" w:rsidRPr="0070340C">
        <w:rPr>
          <w:rFonts w:ascii="Times New Roman" w:hAnsi="Times New Roman" w:cs="Times New Roman"/>
          <w:caps/>
        </w:rPr>
        <w:t>,</w:t>
      </w:r>
      <w:r w:rsidRPr="0070340C">
        <w:rPr>
          <w:rFonts w:ascii="Times New Roman" w:hAnsi="Times New Roman" w:cs="Times New Roman"/>
          <w:caps/>
        </w:rPr>
        <w:t xml:space="preserve"> automatycznych zaworów przeciwwybuchowych</w:t>
      </w:r>
      <w:r w:rsidR="00732679" w:rsidRPr="0070340C">
        <w:rPr>
          <w:rFonts w:ascii="Times New Roman" w:hAnsi="Times New Roman" w:cs="Times New Roman"/>
          <w:caps/>
        </w:rPr>
        <w:t xml:space="preserve"> ORAZ NIEKTÓRYCH INNYCH URZĄDZEŃ</w:t>
      </w:r>
      <w:r w:rsidR="00732679" w:rsidRPr="0070340C">
        <w:rPr>
          <w:rFonts w:ascii="Times New Roman" w:eastAsiaTheme="minorEastAsia" w:hAnsi="Times New Roman" w:cs="Times New Roman"/>
          <w:caps/>
          <w:lang w:eastAsia="pl-PL"/>
        </w:rPr>
        <w:t xml:space="preserve"> </w:t>
      </w:r>
    </w:p>
    <w:p w14:paraId="7CD3B79A" w14:textId="1A26B88C" w:rsidR="00146F6A" w:rsidRPr="0070340C" w:rsidRDefault="00615F90" w:rsidP="00146F6A">
      <w:pPr>
        <w:suppressAutoHyphens/>
        <w:autoSpaceDE w:val="0"/>
        <w:autoSpaceDN w:val="0"/>
        <w:adjustRightInd w:val="0"/>
        <w:spacing w:after="0" w:line="240" w:lineRule="auto"/>
        <w:ind w:firstLine="510"/>
        <w:jc w:val="center"/>
        <w:rPr>
          <w:rFonts w:ascii="Times New Roman" w:eastAsiaTheme="minorEastAsia" w:hAnsi="Times New Roman" w:cs="Times New Roman"/>
          <w:caps/>
          <w:lang w:eastAsia="pl-PL"/>
        </w:rPr>
      </w:pPr>
      <w:r w:rsidRPr="0070340C">
        <w:rPr>
          <w:rFonts w:ascii="Times New Roman" w:hAnsi="Times New Roman" w:cs="Times New Roman"/>
          <w:caps/>
        </w:rPr>
        <w:t xml:space="preserve"> w budowlach ochronnych</w:t>
      </w:r>
      <w:r w:rsidR="00732679" w:rsidRPr="0070340C">
        <w:rPr>
          <w:rFonts w:ascii="Times New Roman" w:hAnsi="Times New Roman" w:cs="Times New Roman"/>
          <w:caps/>
        </w:rPr>
        <w:t xml:space="preserve"> </w:t>
      </w:r>
    </w:p>
    <w:p w14:paraId="7076A1E2" w14:textId="4176766C" w:rsidR="007B6C80" w:rsidRPr="006B16ED" w:rsidRDefault="007B6C80" w:rsidP="007B6C80">
      <w:pPr>
        <w:pStyle w:val="ARTartustawynprozporzdzenia"/>
        <w:numPr>
          <w:ilvl w:val="0"/>
          <w:numId w:val="16"/>
        </w:numPr>
        <w:spacing w:after="120" w:line="240" w:lineRule="auto"/>
        <w:ind w:left="308" w:hanging="336"/>
        <w:jc w:val="center"/>
        <w:rPr>
          <w:rFonts w:ascii="Times New Roman" w:hAnsi="Times New Roman" w:cs="Times New Roman"/>
        </w:rPr>
      </w:pPr>
      <w:r w:rsidRPr="006B16ED">
        <w:rPr>
          <w:rFonts w:ascii="Times New Roman" w:hAnsi="Times New Roman" w:cs="Times New Roman"/>
          <w:b/>
          <w:bCs/>
          <w:sz w:val="22"/>
          <w:szCs w:val="22"/>
        </w:rPr>
        <w:t>Wymagania dla</w:t>
      </w:r>
      <w:r w:rsidRPr="006B16ED">
        <w:rPr>
          <w:rFonts w:ascii="Times New Roman" w:hAnsi="Times New Roman" w:cs="Times New Roman"/>
          <w:b/>
          <w:bCs/>
        </w:rPr>
        <w:t xml:space="preserve"> drzwi ochronnych, </w:t>
      </w:r>
      <w:r w:rsidRPr="006B16ED">
        <w:rPr>
          <w:rFonts w:ascii="Times New Roman" w:hAnsi="Times New Roman" w:cs="Times New Roman"/>
          <w:b/>
          <w:bCs/>
          <w:sz w:val="22"/>
          <w:szCs w:val="22"/>
        </w:rPr>
        <w:t>hermetycznych</w:t>
      </w:r>
      <w:r w:rsidRPr="006B16ED">
        <w:rPr>
          <w:rFonts w:ascii="Times New Roman" w:hAnsi="Times New Roman" w:cs="Times New Roman"/>
          <w:b/>
          <w:bCs/>
        </w:rPr>
        <w:t xml:space="preserve"> i ochronno-hermetycznych</w:t>
      </w:r>
    </w:p>
    <w:p w14:paraId="122B2910" w14:textId="4AD1DF76" w:rsidR="00EE0E05" w:rsidRPr="006B16ED" w:rsidRDefault="00EE0E05" w:rsidP="00EE0E05">
      <w:pPr>
        <w:autoSpaceDE w:val="0"/>
        <w:spacing w:before="120" w:after="120"/>
        <w:rPr>
          <w:rFonts w:ascii="Times New Roman" w:hAnsi="Times New Roman" w:cs="Times New Roman"/>
        </w:rPr>
      </w:pPr>
      <w:r w:rsidRPr="006B16ED">
        <w:rPr>
          <w:rFonts w:ascii="Times New Roman" w:hAnsi="Times New Roman" w:cs="Times New Roman"/>
        </w:rPr>
        <w:t xml:space="preserve">Tabela 1. Wymagana odporność drzwi ochronnych, </w:t>
      </w:r>
      <w:r w:rsidRPr="008C34A8">
        <w:rPr>
          <w:rFonts w:ascii="Times New Roman" w:hAnsi="Times New Roman" w:cs="Times New Roman"/>
        </w:rPr>
        <w:t>hermetycznych</w:t>
      </w:r>
      <w:r w:rsidRPr="006B16ED">
        <w:rPr>
          <w:rFonts w:ascii="Times New Roman" w:hAnsi="Times New Roman" w:cs="Times New Roman"/>
        </w:rPr>
        <w:t xml:space="preserve"> i ochronno-hermetycznych na nadciśnienie powietrznej fali uderzeniowej na skutek wybuchu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2977"/>
      </w:tblGrid>
      <w:tr w:rsidR="008C34A8" w:rsidRPr="0070340C" w14:paraId="27FBAE9F" w14:textId="77777777" w:rsidTr="008C34A8">
        <w:tc>
          <w:tcPr>
            <w:tcW w:w="2689" w:type="dxa"/>
            <w:shd w:val="clear" w:color="auto" w:fill="auto"/>
          </w:tcPr>
          <w:p w14:paraId="1CD2F4DA"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Kategoria obiektu</w:t>
            </w:r>
          </w:p>
        </w:tc>
        <w:tc>
          <w:tcPr>
            <w:tcW w:w="3118" w:type="dxa"/>
            <w:shd w:val="clear" w:color="auto" w:fill="auto"/>
          </w:tcPr>
          <w:p w14:paraId="6407FED9" w14:textId="63E50A83" w:rsidR="008C34A8" w:rsidRPr="00072EFD" w:rsidRDefault="008C34A8" w:rsidP="003B1113">
            <w:pPr>
              <w:autoSpaceDE w:val="0"/>
              <w:spacing w:before="120" w:after="120"/>
              <w:rPr>
                <w:rFonts w:ascii="Times New Roman" w:eastAsia="Calibri" w:hAnsi="Times New Roman" w:cs="Times New Roman"/>
                <w:color w:val="FF0000"/>
              </w:rPr>
            </w:pPr>
            <w:r w:rsidRPr="0070340C">
              <w:rPr>
                <w:rFonts w:ascii="Times New Roman" w:eastAsia="Calibri" w:hAnsi="Times New Roman" w:cs="Times New Roman"/>
              </w:rPr>
              <w:t>Odporność konstrukcji budowli oc</w:t>
            </w:r>
            <w:r w:rsidRPr="008C34A8">
              <w:rPr>
                <w:rFonts w:ascii="Times New Roman" w:eastAsia="Calibri" w:hAnsi="Times New Roman" w:cs="Times New Roman"/>
              </w:rPr>
              <w:t>hronnej na działanie nadciśnienia fali padającej</w:t>
            </w:r>
          </w:p>
        </w:tc>
        <w:tc>
          <w:tcPr>
            <w:tcW w:w="2977" w:type="dxa"/>
            <w:shd w:val="clear" w:color="auto" w:fill="auto"/>
          </w:tcPr>
          <w:p w14:paraId="21C8B8C1" w14:textId="23011E08" w:rsidR="008C34A8" w:rsidRPr="0070340C" w:rsidRDefault="008C34A8" w:rsidP="008C34A8">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Odporność drzwi na działanie nadciśnienia powietrznej fali </w:t>
            </w:r>
            <w:r w:rsidRPr="008C34A8">
              <w:rPr>
                <w:rFonts w:ascii="Times New Roman" w:eastAsia="Calibri" w:hAnsi="Times New Roman" w:cs="Times New Roman"/>
              </w:rPr>
              <w:t xml:space="preserve">padającej [1] </w:t>
            </w:r>
          </w:p>
        </w:tc>
      </w:tr>
      <w:tr w:rsidR="008C34A8" w:rsidRPr="0070340C" w14:paraId="6EE914AA" w14:textId="77777777" w:rsidTr="008C34A8">
        <w:tc>
          <w:tcPr>
            <w:tcW w:w="2689" w:type="dxa"/>
            <w:shd w:val="clear" w:color="auto" w:fill="auto"/>
          </w:tcPr>
          <w:p w14:paraId="7D66C94C"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ukrycie kategorii U-3</w:t>
            </w:r>
          </w:p>
        </w:tc>
        <w:tc>
          <w:tcPr>
            <w:tcW w:w="3118" w:type="dxa"/>
            <w:shd w:val="clear" w:color="auto" w:fill="auto"/>
          </w:tcPr>
          <w:p w14:paraId="6B456A02"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≥0,</w:t>
            </w:r>
            <w:r w:rsidRPr="0070340C" w:rsidDel="00A36835">
              <w:rPr>
                <w:rFonts w:ascii="Times New Roman" w:eastAsia="Calibri" w:hAnsi="Times New Roman" w:cs="Times New Roman"/>
              </w:rPr>
              <w:t xml:space="preserve">03 </w:t>
            </w:r>
            <w:proofErr w:type="spellStart"/>
            <w:r w:rsidRPr="0070340C">
              <w:rPr>
                <w:rFonts w:ascii="Times New Roman" w:eastAsia="Calibri" w:hAnsi="Times New Roman" w:cs="Times New Roman"/>
              </w:rPr>
              <w:t>MPa</w:t>
            </w:r>
            <w:proofErr w:type="spellEnd"/>
          </w:p>
        </w:tc>
        <w:tc>
          <w:tcPr>
            <w:tcW w:w="2977" w:type="dxa"/>
            <w:shd w:val="clear" w:color="auto" w:fill="auto"/>
          </w:tcPr>
          <w:p w14:paraId="6100C33D" w14:textId="7388954F" w:rsidR="008C34A8" w:rsidRPr="0070340C" w:rsidRDefault="008C34A8" w:rsidP="00BE4749">
            <w:pPr>
              <w:autoSpaceDE w:val="0"/>
              <w:spacing w:before="120" w:after="120"/>
              <w:rPr>
                <w:rFonts w:ascii="Times New Roman" w:eastAsia="Calibri" w:hAnsi="Times New Roman" w:cs="Times New Roman"/>
              </w:rPr>
            </w:pPr>
            <w:r w:rsidRPr="0070340C">
              <w:rPr>
                <w:rFonts w:ascii="Times New Roman" w:eastAsia="Calibri" w:hAnsi="Times New Roman" w:cs="Times New Roman"/>
              </w:rPr>
              <w:t>≥</w:t>
            </w:r>
            <w:r w:rsidRPr="00BE4749">
              <w:rPr>
                <w:rFonts w:ascii="Times New Roman" w:eastAsia="Calibri" w:hAnsi="Times New Roman" w:cs="Times New Roman"/>
              </w:rPr>
              <w:t xml:space="preserve">0,03 </w:t>
            </w:r>
            <w:proofErr w:type="spellStart"/>
            <w:r w:rsidRPr="0070340C">
              <w:rPr>
                <w:rFonts w:ascii="Times New Roman" w:eastAsia="Calibri" w:hAnsi="Times New Roman" w:cs="Times New Roman"/>
              </w:rPr>
              <w:t>MPa</w:t>
            </w:r>
            <w:proofErr w:type="spellEnd"/>
          </w:p>
        </w:tc>
      </w:tr>
      <w:tr w:rsidR="008C34A8" w:rsidRPr="0070340C" w14:paraId="603861E9" w14:textId="77777777" w:rsidTr="008C34A8">
        <w:tc>
          <w:tcPr>
            <w:tcW w:w="2689" w:type="dxa"/>
            <w:shd w:val="clear" w:color="auto" w:fill="auto"/>
          </w:tcPr>
          <w:p w14:paraId="7ECAC0A7"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schron kategorii S-1</w:t>
            </w:r>
          </w:p>
        </w:tc>
        <w:tc>
          <w:tcPr>
            <w:tcW w:w="3118" w:type="dxa"/>
            <w:shd w:val="clear" w:color="auto" w:fill="auto"/>
          </w:tcPr>
          <w:p w14:paraId="434DD375"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≥0,1 </w:t>
            </w:r>
            <w:proofErr w:type="spellStart"/>
            <w:r w:rsidRPr="0070340C">
              <w:rPr>
                <w:rFonts w:ascii="Times New Roman" w:eastAsia="Calibri" w:hAnsi="Times New Roman" w:cs="Times New Roman"/>
              </w:rPr>
              <w:t>MPa</w:t>
            </w:r>
            <w:proofErr w:type="spellEnd"/>
          </w:p>
        </w:tc>
        <w:tc>
          <w:tcPr>
            <w:tcW w:w="2977" w:type="dxa"/>
            <w:shd w:val="clear" w:color="auto" w:fill="auto"/>
          </w:tcPr>
          <w:p w14:paraId="1BB61509"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≥0,1 </w:t>
            </w:r>
            <w:proofErr w:type="spellStart"/>
            <w:r w:rsidRPr="0070340C">
              <w:rPr>
                <w:rFonts w:ascii="Times New Roman" w:eastAsia="Calibri" w:hAnsi="Times New Roman" w:cs="Times New Roman"/>
              </w:rPr>
              <w:t>MPa</w:t>
            </w:r>
            <w:proofErr w:type="spellEnd"/>
          </w:p>
        </w:tc>
      </w:tr>
      <w:tr w:rsidR="008C34A8" w:rsidRPr="0070340C" w14:paraId="3C94E385" w14:textId="77777777" w:rsidTr="008C34A8">
        <w:tc>
          <w:tcPr>
            <w:tcW w:w="2689" w:type="dxa"/>
            <w:shd w:val="clear" w:color="auto" w:fill="auto"/>
          </w:tcPr>
          <w:p w14:paraId="6E1109F3"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schron kategorii S-2 </w:t>
            </w:r>
          </w:p>
        </w:tc>
        <w:tc>
          <w:tcPr>
            <w:tcW w:w="3118" w:type="dxa"/>
            <w:shd w:val="clear" w:color="auto" w:fill="auto"/>
          </w:tcPr>
          <w:p w14:paraId="1EB7951B"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≥0,2 </w:t>
            </w:r>
            <w:proofErr w:type="spellStart"/>
            <w:r w:rsidRPr="0070340C">
              <w:rPr>
                <w:rFonts w:ascii="Times New Roman" w:eastAsia="Calibri" w:hAnsi="Times New Roman" w:cs="Times New Roman"/>
              </w:rPr>
              <w:t>MPa</w:t>
            </w:r>
            <w:proofErr w:type="spellEnd"/>
          </w:p>
        </w:tc>
        <w:tc>
          <w:tcPr>
            <w:tcW w:w="2977" w:type="dxa"/>
            <w:shd w:val="clear" w:color="auto" w:fill="auto"/>
          </w:tcPr>
          <w:p w14:paraId="03E000F5" w14:textId="77777777" w:rsidR="008C34A8" w:rsidRPr="0070340C" w:rsidRDefault="008C34A8"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≥0,2 </w:t>
            </w:r>
            <w:proofErr w:type="spellStart"/>
            <w:r w:rsidRPr="0070340C">
              <w:rPr>
                <w:rFonts w:ascii="Times New Roman" w:eastAsia="Calibri" w:hAnsi="Times New Roman" w:cs="Times New Roman"/>
              </w:rPr>
              <w:t>MPa</w:t>
            </w:r>
            <w:proofErr w:type="spellEnd"/>
          </w:p>
        </w:tc>
      </w:tr>
      <w:tr w:rsidR="008C34A8" w:rsidRPr="0070340C" w14:paraId="6DB69CDD" w14:textId="77777777" w:rsidTr="008C34A8">
        <w:tc>
          <w:tcPr>
            <w:tcW w:w="2689" w:type="dxa"/>
            <w:shd w:val="clear" w:color="auto" w:fill="auto"/>
          </w:tcPr>
          <w:p w14:paraId="36E93D6F" w14:textId="77777777" w:rsidR="008C34A8" w:rsidRPr="0070340C" w:rsidRDefault="008C34A8" w:rsidP="00905A96">
            <w:pPr>
              <w:autoSpaceDE w:val="0"/>
              <w:spacing w:before="120" w:after="120"/>
              <w:rPr>
                <w:rFonts w:ascii="Times New Roman" w:eastAsia="Calibri" w:hAnsi="Times New Roman" w:cs="Times New Roman"/>
              </w:rPr>
            </w:pPr>
            <w:r w:rsidRPr="0070340C">
              <w:rPr>
                <w:rFonts w:ascii="Times New Roman" w:eastAsia="Calibri" w:hAnsi="Times New Roman" w:cs="Times New Roman"/>
              </w:rPr>
              <w:t>schron kategorii S-3</w:t>
            </w:r>
          </w:p>
        </w:tc>
        <w:tc>
          <w:tcPr>
            <w:tcW w:w="3118" w:type="dxa"/>
            <w:shd w:val="clear" w:color="auto" w:fill="auto"/>
          </w:tcPr>
          <w:p w14:paraId="2CE6962E" w14:textId="77777777" w:rsidR="008C34A8" w:rsidRPr="0070340C" w:rsidDel="00437AA3" w:rsidRDefault="008C34A8" w:rsidP="00905A96">
            <w:pPr>
              <w:autoSpaceDE w:val="0"/>
              <w:spacing w:before="120" w:after="120"/>
              <w:rPr>
                <w:rFonts w:ascii="Times New Roman" w:eastAsia="Calibri" w:hAnsi="Times New Roman" w:cs="Times New Roman"/>
                <w:strike/>
              </w:rPr>
            </w:pPr>
            <w:r w:rsidRPr="0070340C">
              <w:rPr>
                <w:rFonts w:ascii="Times New Roman" w:eastAsia="Calibri" w:hAnsi="Times New Roman" w:cs="Times New Roman"/>
              </w:rPr>
              <w:t xml:space="preserve">≥0,3 </w:t>
            </w:r>
            <w:proofErr w:type="spellStart"/>
            <w:r w:rsidRPr="0070340C">
              <w:rPr>
                <w:rFonts w:ascii="Times New Roman" w:eastAsia="Calibri" w:hAnsi="Times New Roman" w:cs="Times New Roman"/>
              </w:rPr>
              <w:t>MPa</w:t>
            </w:r>
            <w:proofErr w:type="spellEnd"/>
          </w:p>
        </w:tc>
        <w:tc>
          <w:tcPr>
            <w:tcW w:w="2977" w:type="dxa"/>
            <w:shd w:val="clear" w:color="auto" w:fill="auto"/>
          </w:tcPr>
          <w:p w14:paraId="251C27CC" w14:textId="77777777" w:rsidR="008C34A8" w:rsidRPr="0070340C" w:rsidRDefault="008C34A8" w:rsidP="00905A96">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≥0,3 </w:t>
            </w:r>
            <w:proofErr w:type="spellStart"/>
            <w:r w:rsidRPr="0070340C">
              <w:rPr>
                <w:rFonts w:ascii="Times New Roman" w:eastAsia="Calibri" w:hAnsi="Times New Roman" w:cs="Times New Roman"/>
              </w:rPr>
              <w:t>MPa</w:t>
            </w:r>
            <w:proofErr w:type="spellEnd"/>
          </w:p>
        </w:tc>
      </w:tr>
    </w:tbl>
    <w:p w14:paraId="6DBACE1F" w14:textId="7AB36FCE" w:rsidR="00146F6A" w:rsidRPr="0070340C" w:rsidRDefault="00146F6A" w:rsidP="00E351B4">
      <w:pPr>
        <w:autoSpaceDE w:val="0"/>
        <w:spacing w:before="120" w:after="120"/>
        <w:jc w:val="both"/>
        <w:rPr>
          <w:rFonts w:ascii="Times New Roman" w:hAnsi="Times New Roman" w:cs="Times New Roman"/>
        </w:rPr>
      </w:pPr>
      <w:r w:rsidRPr="0070340C" w:rsidDel="00ED1558">
        <w:rPr>
          <w:rFonts w:ascii="Times New Roman" w:hAnsi="Times New Roman" w:cs="Times New Roman"/>
        </w:rPr>
        <w:t>1</w:t>
      </w:r>
      <w:r w:rsidRPr="0070340C">
        <w:rPr>
          <w:rFonts w:ascii="Times New Roman" w:hAnsi="Times New Roman" w:cs="Times New Roman"/>
        </w:rPr>
        <w:t>. Wartości podane dla minimalnego czasu trwania ciśnień ≥ 20 ms.</w:t>
      </w:r>
    </w:p>
    <w:p w14:paraId="32826450" w14:textId="2D9FAB7A" w:rsidR="00146F6A" w:rsidRPr="0070340C" w:rsidRDefault="00146F6A" w:rsidP="00E351B4">
      <w:pPr>
        <w:autoSpaceDE w:val="0"/>
        <w:spacing w:before="120" w:after="120"/>
        <w:jc w:val="both"/>
        <w:rPr>
          <w:rFonts w:ascii="Times New Roman" w:hAnsi="Times New Roman" w:cs="Times New Roman"/>
        </w:rPr>
      </w:pPr>
      <w:r w:rsidRPr="0070340C" w:rsidDel="00ED1558">
        <w:rPr>
          <w:rFonts w:ascii="Times New Roman" w:hAnsi="Times New Roman" w:cs="Times New Roman"/>
        </w:rPr>
        <w:t>2</w:t>
      </w:r>
      <w:r w:rsidRPr="0070340C">
        <w:rPr>
          <w:rFonts w:ascii="Times New Roman" w:hAnsi="Times New Roman" w:cs="Times New Roman"/>
        </w:rPr>
        <w:t xml:space="preserve">. Wymagania [1] </w:t>
      </w:r>
      <w:r w:rsidR="00280534" w:rsidRPr="0070340C">
        <w:rPr>
          <w:rFonts w:ascii="Times New Roman" w:hAnsi="Times New Roman" w:cs="Times New Roman"/>
        </w:rPr>
        <w:t>albo [</w:t>
      </w:r>
      <w:r w:rsidRPr="0070340C">
        <w:rPr>
          <w:rFonts w:ascii="Times New Roman" w:hAnsi="Times New Roman" w:cs="Times New Roman"/>
        </w:rPr>
        <w:t xml:space="preserve">2] </w:t>
      </w:r>
      <w:r w:rsidR="00D16C49" w:rsidRPr="0070340C">
        <w:rPr>
          <w:rFonts w:ascii="Times New Roman" w:hAnsi="Times New Roman" w:cs="Times New Roman"/>
        </w:rPr>
        <w:t>stosuje się</w:t>
      </w:r>
      <w:r w:rsidRPr="0070340C">
        <w:rPr>
          <w:rFonts w:ascii="Times New Roman" w:hAnsi="Times New Roman" w:cs="Times New Roman"/>
        </w:rPr>
        <w:t xml:space="preserve"> alternatywnie, uwzględniając zjawisko odbicia fali uderzeniowej w zamkniętych przestrzeniach. Wartość [1] określa się na podstawie pomiaru fizycznego fali uderzeniowej padającej na drzwi, a wartość [2] </w:t>
      </w:r>
      <w:r w:rsidR="008E4F19" w:rsidRPr="0070340C">
        <w:rPr>
          <w:rFonts w:ascii="Times New Roman" w:eastAsia="Times New Roman" w:hAnsi="Times New Roman" w:cs="Times New Roman"/>
          <w:kern w:val="1"/>
          <w:lang w:eastAsia="ar-SA"/>
        </w:rPr>
        <w:t>–</w:t>
      </w:r>
      <w:r w:rsidR="008E4F19" w:rsidRPr="0070340C">
        <w:rPr>
          <w:rFonts w:ascii="Times New Roman" w:hAnsi="Times New Roman" w:cs="Times New Roman"/>
        </w:rPr>
        <w:t xml:space="preserve"> </w:t>
      </w:r>
      <w:r w:rsidRPr="0070340C">
        <w:rPr>
          <w:rFonts w:ascii="Times New Roman" w:hAnsi="Times New Roman" w:cs="Times New Roman"/>
        </w:rPr>
        <w:t>obliczeniowo.</w:t>
      </w:r>
    </w:p>
    <w:p w14:paraId="4F4F1E03" w14:textId="6635B48E" w:rsidR="00146F6A" w:rsidRPr="0070340C" w:rsidRDefault="00146F6A" w:rsidP="00E351B4">
      <w:pPr>
        <w:autoSpaceDE w:val="0"/>
        <w:spacing w:before="120" w:after="120"/>
        <w:jc w:val="both"/>
        <w:rPr>
          <w:rFonts w:ascii="Times New Roman" w:hAnsi="Times New Roman" w:cs="Times New Roman"/>
        </w:rPr>
      </w:pPr>
      <w:r w:rsidRPr="0070340C" w:rsidDel="00ED1558">
        <w:rPr>
          <w:rFonts w:ascii="Times New Roman" w:hAnsi="Times New Roman" w:cs="Times New Roman"/>
        </w:rPr>
        <w:t>3</w:t>
      </w:r>
      <w:r w:rsidRPr="0070340C">
        <w:rPr>
          <w:rFonts w:ascii="Times New Roman" w:hAnsi="Times New Roman" w:cs="Times New Roman"/>
        </w:rPr>
        <w:t>. Dla odporności drzwi obliczanych na podstawie tabeli 2 naprężenia dopuszczalne w płaszczu d</w:t>
      </w:r>
      <w:r w:rsidR="00004383" w:rsidRPr="0070340C">
        <w:rPr>
          <w:rFonts w:ascii="Times New Roman" w:hAnsi="Times New Roman" w:cs="Times New Roman"/>
        </w:rPr>
        <w:t xml:space="preserve">rzwi nie mogą przekroczyć 75 % </w:t>
      </w:r>
      <w:r w:rsidRPr="0070340C">
        <w:rPr>
          <w:rFonts w:ascii="Times New Roman" w:hAnsi="Times New Roman" w:cs="Times New Roman"/>
        </w:rPr>
        <w:t xml:space="preserve">granicy plastyczności. W przypadku ograniczenia </w:t>
      </w:r>
      <w:proofErr w:type="spellStart"/>
      <w:r w:rsidRPr="0070340C">
        <w:rPr>
          <w:rFonts w:ascii="Times New Roman" w:hAnsi="Times New Roman" w:cs="Times New Roman"/>
        </w:rPr>
        <w:t>naprężeń</w:t>
      </w:r>
      <w:proofErr w:type="spellEnd"/>
      <w:r w:rsidRPr="0070340C">
        <w:rPr>
          <w:rFonts w:ascii="Times New Roman" w:hAnsi="Times New Roman" w:cs="Times New Roman"/>
        </w:rPr>
        <w:t xml:space="preserve"> do 75</w:t>
      </w:r>
      <w:r w:rsidR="004910F1" w:rsidRPr="0070340C">
        <w:rPr>
          <w:rFonts w:ascii="Times New Roman" w:hAnsi="Times New Roman" w:cs="Times New Roman"/>
        </w:rPr>
        <w:t xml:space="preserve"> </w:t>
      </w:r>
      <w:r w:rsidRPr="0070340C">
        <w:rPr>
          <w:rFonts w:ascii="Times New Roman" w:hAnsi="Times New Roman" w:cs="Times New Roman"/>
        </w:rPr>
        <w:t>% granicy plastyczności, można zastosować częściowy współczynnik bezpieczeństwa 1,0 dla granicy plastyczności.</w:t>
      </w:r>
    </w:p>
    <w:p w14:paraId="293F47D6" w14:textId="3C673185" w:rsidR="00146F6A" w:rsidRPr="0070340C" w:rsidRDefault="00146F6A" w:rsidP="00E351B4">
      <w:pPr>
        <w:autoSpaceDE w:val="0"/>
        <w:spacing w:before="120" w:after="120"/>
        <w:jc w:val="both"/>
        <w:rPr>
          <w:rFonts w:ascii="Times New Roman" w:hAnsi="Times New Roman" w:cs="Times New Roman"/>
        </w:rPr>
      </w:pPr>
      <w:r w:rsidRPr="0070340C" w:rsidDel="00ED1558">
        <w:rPr>
          <w:rFonts w:ascii="Times New Roman" w:hAnsi="Times New Roman" w:cs="Times New Roman"/>
        </w:rPr>
        <w:t>4</w:t>
      </w:r>
      <w:r w:rsidRPr="0070340C">
        <w:rPr>
          <w:rFonts w:ascii="Times New Roman" w:hAnsi="Times New Roman" w:cs="Times New Roman"/>
        </w:rPr>
        <w:t xml:space="preserve">. Elementy ryglowania drzwi i zakotwienia ościeżnicy w konstrukcji nośnej budowli ochronnej </w:t>
      </w:r>
      <w:r w:rsidR="006F6427" w:rsidRPr="0070340C">
        <w:rPr>
          <w:rFonts w:ascii="Times New Roman" w:hAnsi="Times New Roman" w:cs="Times New Roman"/>
        </w:rPr>
        <w:t>zapewniają</w:t>
      </w:r>
      <w:r w:rsidRPr="0070340C">
        <w:rPr>
          <w:rFonts w:ascii="Times New Roman" w:hAnsi="Times New Roman" w:cs="Times New Roman"/>
        </w:rPr>
        <w:t xml:space="preserve"> odporność mechaniczną na działanie podciśnienia powietrznej fali uderzeniowej w fazie ssania, przyjmowanego jako 20</w:t>
      </w:r>
      <w:r w:rsidR="004910F1" w:rsidRPr="0070340C">
        <w:rPr>
          <w:rFonts w:ascii="Times New Roman" w:hAnsi="Times New Roman" w:cs="Times New Roman"/>
        </w:rPr>
        <w:t xml:space="preserve"> </w:t>
      </w:r>
      <w:r w:rsidRPr="0070340C">
        <w:rPr>
          <w:rFonts w:ascii="Times New Roman" w:hAnsi="Times New Roman" w:cs="Times New Roman"/>
        </w:rPr>
        <w:t xml:space="preserve">% </w:t>
      </w:r>
      <w:r w:rsidRPr="0070340C">
        <w:rPr>
          <w:rFonts w:ascii="Times New Roman" w:eastAsia="Calibri" w:hAnsi="Times New Roman" w:cs="Times New Roman"/>
        </w:rPr>
        <w:t>nadciśnienia powietrznej fali uderzeniowej</w:t>
      </w:r>
      <w:r w:rsidRPr="0070340C">
        <w:rPr>
          <w:rFonts w:ascii="Times New Roman" w:hAnsi="Times New Roman" w:cs="Times New Roman"/>
        </w:rPr>
        <w:t>.</w:t>
      </w:r>
    </w:p>
    <w:p w14:paraId="1F3A4545" w14:textId="43FF6ED5" w:rsidR="003C52C4" w:rsidRPr="008C34A8" w:rsidRDefault="003C52C4" w:rsidP="00E351B4">
      <w:pPr>
        <w:autoSpaceDE w:val="0"/>
        <w:spacing w:before="120" w:after="120"/>
        <w:jc w:val="both"/>
        <w:rPr>
          <w:rFonts w:ascii="Times New Roman" w:hAnsi="Times New Roman" w:cs="Times New Roman"/>
        </w:rPr>
      </w:pPr>
      <w:r w:rsidRPr="008C34A8">
        <w:rPr>
          <w:rFonts w:ascii="Times New Roman" w:hAnsi="Times New Roman" w:cs="Times New Roman"/>
        </w:rPr>
        <w:t xml:space="preserve">5. Wymagana szczelności i hermetyczność drzwi, wyłazów i urządzeń odcinających, zgodnie z PN-EN 12207:2017, należy określić na etapie projektowania tak by w schronie możliwe było utrzymanie nadciśnienia o wartości co najmniej 50 Pa. </w:t>
      </w:r>
    </w:p>
    <w:p w14:paraId="00A4478B" w14:textId="58C716B2" w:rsidR="00CB6D07" w:rsidRPr="008C34A8" w:rsidRDefault="00CB6D07" w:rsidP="00E351B4">
      <w:pPr>
        <w:autoSpaceDE w:val="0"/>
        <w:spacing w:before="120" w:after="120"/>
        <w:jc w:val="both"/>
        <w:rPr>
          <w:rFonts w:ascii="Times New Roman" w:hAnsi="Times New Roman" w:cs="Times New Roman"/>
        </w:rPr>
      </w:pPr>
      <w:r w:rsidRPr="008C34A8">
        <w:rPr>
          <w:rFonts w:ascii="Times New Roman" w:hAnsi="Times New Roman" w:cs="Times New Roman"/>
        </w:rPr>
        <w:t>6. Drzwi zewnętrzne należy wyposażyć w możliwość ich zablokowania od środka</w:t>
      </w:r>
      <w:r w:rsidR="008C34A8">
        <w:rPr>
          <w:rFonts w:ascii="Times New Roman" w:hAnsi="Times New Roman" w:cs="Times New Roman"/>
        </w:rPr>
        <w:t>.</w:t>
      </w:r>
    </w:p>
    <w:p w14:paraId="18755CF4" w14:textId="77777777" w:rsidR="00146F6A" w:rsidRPr="0070340C" w:rsidRDefault="00146F6A" w:rsidP="00146F6A">
      <w:pPr>
        <w:autoSpaceDE w:val="0"/>
        <w:spacing w:before="120" w:after="120"/>
        <w:rPr>
          <w:rFonts w:ascii="Times New Roman" w:hAnsi="Times New Roman" w:cs="Times New Roman"/>
        </w:rPr>
      </w:pPr>
    </w:p>
    <w:p w14:paraId="67CEC4B3" w14:textId="77777777" w:rsidR="008B3F04" w:rsidRPr="0070340C" w:rsidRDefault="008B3F04" w:rsidP="00146F6A">
      <w:pPr>
        <w:autoSpaceDE w:val="0"/>
        <w:spacing w:before="120" w:after="120"/>
        <w:rPr>
          <w:rFonts w:ascii="Times New Roman" w:hAnsi="Times New Roman" w:cs="Times New Roman"/>
        </w:rPr>
      </w:pPr>
    </w:p>
    <w:p w14:paraId="5B1BED90" w14:textId="77777777" w:rsidR="008B3F04" w:rsidRDefault="008B3F04" w:rsidP="00146F6A">
      <w:pPr>
        <w:autoSpaceDE w:val="0"/>
        <w:spacing w:before="120" w:after="120"/>
        <w:rPr>
          <w:rFonts w:ascii="Times New Roman" w:hAnsi="Times New Roman" w:cs="Times New Roman"/>
        </w:rPr>
      </w:pPr>
    </w:p>
    <w:p w14:paraId="68BE8B65" w14:textId="77777777" w:rsidR="008C34A8" w:rsidRDefault="008C34A8" w:rsidP="00146F6A">
      <w:pPr>
        <w:autoSpaceDE w:val="0"/>
        <w:spacing w:before="120" w:after="120"/>
        <w:rPr>
          <w:rFonts w:ascii="Times New Roman" w:hAnsi="Times New Roman" w:cs="Times New Roman"/>
        </w:rPr>
      </w:pPr>
    </w:p>
    <w:p w14:paraId="70F68EA2" w14:textId="77777777" w:rsidR="008C34A8" w:rsidRDefault="008C34A8" w:rsidP="00146F6A">
      <w:pPr>
        <w:autoSpaceDE w:val="0"/>
        <w:spacing w:before="120" w:after="120"/>
        <w:rPr>
          <w:rFonts w:ascii="Times New Roman" w:hAnsi="Times New Roman" w:cs="Times New Roman"/>
        </w:rPr>
      </w:pPr>
    </w:p>
    <w:p w14:paraId="3DCAE11A" w14:textId="77777777" w:rsidR="008C34A8" w:rsidRDefault="008C34A8" w:rsidP="00146F6A">
      <w:pPr>
        <w:autoSpaceDE w:val="0"/>
        <w:spacing w:before="120" w:after="120"/>
        <w:rPr>
          <w:rFonts w:ascii="Times New Roman" w:hAnsi="Times New Roman" w:cs="Times New Roman"/>
        </w:rPr>
      </w:pPr>
    </w:p>
    <w:p w14:paraId="2B2A6CDA" w14:textId="77777777" w:rsidR="008C34A8" w:rsidRPr="0070340C" w:rsidRDefault="008C34A8" w:rsidP="00146F6A">
      <w:pPr>
        <w:autoSpaceDE w:val="0"/>
        <w:spacing w:before="120" w:after="120"/>
        <w:rPr>
          <w:rFonts w:ascii="Times New Roman" w:hAnsi="Times New Roman" w:cs="Times New Roman"/>
        </w:rPr>
      </w:pPr>
    </w:p>
    <w:p w14:paraId="7E370DC1" w14:textId="77777777" w:rsidR="008B3F04" w:rsidRPr="0070340C" w:rsidRDefault="008B3F04" w:rsidP="00146F6A">
      <w:pPr>
        <w:autoSpaceDE w:val="0"/>
        <w:spacing w:before="120" w:after="120"/>
        <w:rPr>
          <w:rFonts w:ascii="Times New Roman" w:hAnsi="Times New Roman" w:cs="Times New Roman"/>
        </w:rPr>
      </w:pPr>
    </w:p>
    <w:p w14:paraId="697BCE3C" w14:textId="4A60A1CA" w:rsidR="00146F6A" w:rsidRPr="0070340C" w:rsidRDefault="00146F6A" w:rsidP="002D036C">
      <w:pPr>
        <w:pStyle w:val="ARTartustawynprozporzdzenia"/>
        <w:numPr>
          <w:ilvl w:val="0"/>
          <w:numId w:val="16"/>
        </w:numPr>
        <w:spacing w:after="120" w:line="240" w:lineRule="auto"/>
        <w:ind w:left="308" w:hanging="336"/>
        <w:jc w:val="center"/>
        <w:rPr>
          <w:rFonts w:ascii="Times New Roman" w:hAnsi="Times New Roman" w:cs="Times New Roman"/>
          <w:b/>
          <w:bCs/>
          <w:sz w:val="22"/>
          <w:szCs w:val="22"/>
        </w:rPr>
      </w:pPr>
      <w:r w:rsidRPr="0070340C">
        <w:rPr>
          <w:rFonts w:ascii="Times New Roman" w:hAnsi="Times New Roman" w:cs="Times New Roman"/>
          <w:b/>
          <w:bCs/>
          <w:sz w:val="22"/>
          <w:szCs w:val="22"/>
        </w:rPr>
        <w:lastRenderedPageBreak/>
        <w:t>Wymagania dla automatycznych zaworów przeciwwybuchowych oraz zaworów gazoszczelnych stosowanych w budowlach ochronnych</w:t>
      </w:r>
    </w:p>
    <w:p w14:paraId="4DA3CC95" w14:textId="77777777" w:rsidR="00146F6A" w:rsidRPr="0070340C" w:rsidRDefault="00146F6A" w:rsidP="00146F6A">
      <w:pPr>
        <w:autoSpaceDE w:val="0"/>
        <w:spacing w:before="120" w:after="120"/>
        <w:rPr>
          <w:rFonts w:ascii="Times New Roman" w:hAnsi="Times New Roman" w:cs="Times New Roman"/>
        </w:rPr>
      </w:pPr>
    </w:p>
    <w:p w14:paraId="1FEC427A" w14:textId="11A46983" w:rsidR="00146F6A" w:rsidRPr="0070340C" w:rsidRDefault="002D036C" w:rsidP="001C7E57">
      <w:pPr>
        <w:autoSpaceDE w:val="0"/>
        <w:spacing w:before="120" w:after="120"/>
        <w:jc w:val="center"/>
        <w:rPr>
          <w:rFonts w:ascii="Times New Roman" w:hAnsi="Times New Roman" w:cs="Times New Roman"/>
        </w:rPr>
      </w:pPr>
      <w:r w:rsidRPr="0070340C">
        <w:rPr>
          <w:rFonts w:ascii="Times New Roman" w:hAnsi="Times New Roman" w:cs="Times New Roman"/>
        </w:rPr>
        <w:t xml:space="preserve">Tabela </w:t>
      </w:r>
      <w:r w:rsidR="00B822F5" w:rsidRPr="0070340C">
        <w:rPr>
          <w:rFonts w:ascii="Times New Roman" w:hAnsi="Times New Roman" w:cs="Times New Roman"/>
        </w:rPr>
        <w:t>3</w:t>
      </w:r>
      <w:r w:rsidR="00146F6A" w:rsidRPr="0070340C">
        <w:rPr>
          <w:rFonts w:ascii="Times New Roman" w:hAnsi="Times New Roman" w:cs="Times New Roman"/>
        </w:rPr>
        <w:t>. Podstawowe wymagania dla automatycznych zaworów przeciwwybuchowych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70340C" w:rsidRPr="0070340C" w14:paraId="262B5945" w14:textId="77777777" w:rsidTr="001C7E57">
        <w:tc>
          <w:tcPr>
            <w:tcW w:w="3539" w:type="dxa"/>
            <w:shd w:val="clear" w:color="auto" w:fill="auto"/>
          </w:tcPr>
          <w:p w14:paraId="45BF0DB3" w14:textId="6AB313B9" w:rsidR="00146F6A" w:rsidRPr="0070340C" w:rsidRDefault="00146F6A"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Kategoria</w:t>
            </w:r>
            <w:r w:rsidR="006F6427" w:rsidRPr="0070340C">
              <w:rPr>
                <w:rFonts w:ascii="Times New Roman" w:eastAsia="Calibri" w:hAnsi="Times New Roman" w:cs="Times New Roman"/>
              </w:rPr>
              <w:t xml:space="preserve"> obiektu</w:t>
            </w:r>
            <w:r w:rsidRPr="0070340C">
              <w:rPr>
                <w:rFonts w:ascii="Times New Roman" w:eastAsia="Calibri" w:hAnsi="Times New Roman" w:cs="Times New Roman"/>
              </w:rPr>
              <w:t xml:space="preserve"> </w:t>
            </w:r>
          </w:p>
        </w:tc>
        <w:tc>
          <w:tcPr>
            <w:tcW w:w="2835" w:type="dxa"/>
            <w:shd w:val="clear" w:color="auto" w:fill="auto"/>
          </w:tcPr>
          <w:p w14:paraId="4D7D5B87" w14:textId="6B707A5D" w:rsidR="00146F6A" w:rsidRPr="0070340C" w:rsidRDefault="00146F6A" w:rsidP="00B822F5">
            <w:pPr>
              <w:autoSpaceDE w:val="0"/>
              <w:spacing w:before="120" w:after="120"/>
              <w:rPr>
                <w:rFonts w:ascii="Times New Roman" w:eastAsia="Calibri" w:hAnsi="Times New Roman" w:cs="Times New Roman"/>
              </w:rPr>
            </w:pPr>
            <w:r w:rsidRPr="0070340C">
              <w:rPr>
                <w:rFonts w:ascii="Times New Roman" w:eastAsia="Calibri" w:hAnsi="Times New Roman" w:cs="Times New Roman"/>
              </w:rPr>
              <w:t xml:space="preserve">Odporność zaworu na działanie nadciśnienia odbitego </w:t>
            </w:r>
            <w:r w:rsidRPr="0070340C">
              <w:rPr>
                <w:rFonts w:ascii="Times New Roman" w:eastAsia="Calibri" w:hAnsi="Times New Roman" w:cs="Times New Roman"/>
                <w:bCs/>
              </w:rPr>
              <w:t>[1]</w:t>
            </w:r>
          </w:p>
        </w:tc>
        <w:tc>
          <w:tcPr>
            <w:tcW w:w="2835" w:type="dxa"/>
            <w:shd w:val="clear" w:color="auto" w:fill="auto"/>
          </w:tcPr>
          <w:p w14:paraId="5D2D192A" w14:textId="77777777" w:rsidR="00146F6A" w:rsidRPr="0070340C" w:rsidRDefault="00146F6A"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bCs/>
              </w:rPr>
              <w:t>Dolna wartość nadciśnienia, przy którym następuje zamknięcie zaworu [2]</w:t>
            </w:r>
          </w:p>
        </w:tc>
      </w:tr>
      <w:tr w:rsidR="0070340C" w:rsidRPr="0070340C" w14:paraId="1AFCC59D" w14:textId="77777777" w:rsidTr="001C7E57">
        <w:tc>
          <w:tcPr>
            <w:tcW w:w="3539" w:type="dxa"/>
            <w:shd w:val="clear" w:color="auto" w:fill="auto"/>
          </w:tcPr>
          <w:p w14:paraId="680C6CF4" w14:textId="3B114379" w:rsidR="00146F6A" w:rsidRPr="0070340C" w:rsidRDefault="004910F1"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ukrycie</w:t>
            </w:r>
            <w:r w:rsidR="006F6427" w:rsidRPr="0070340C">
              <w:rPr>
                <w:rFonts w:ascii="Times New Roman" w:eastAsia="Calibri" w:hAnsi="Times New Roman" w:cs="Times New Roman"/>
              </w:rPr>
              <w:t xml:space="preserve"> </w:t>
            </w:r>
            <w:r w:rsidR="00146F6A" w:rsidRPr="0070340C">
              <w:rPr>
                <w:rFonts w:ascii="Times New Roman" w:eastAsia="Calibri" w:hAnsi="Times New Roman" w:cs="Times New Roman"/>
              </w:rPr>
              <w:t>kat</w:t>
            </w:r>
            <w:r w:rsidR="006F6427" w:rsidRPr="0070340C">
              <w:rPr>
                <w:rFonts w:ascii="Times New Roman" w:eastAsia="Calibri" w:hAnsi="Times New Roman" w:cs="Times New Roman"/>
              </w:rPr>
              <w:t>egorii</w:t>
            </w:r>
            <w:r w:rsidR="00146F6A" w:rsidRPr="0070340C">
              <w:rPr>
                <w:rFonts w:ascii="Times New Roman" w:eastAsia="Calibri" w:hAnsi="Times New Roman" w:cs="Times New Roman"/>
              </w:rPr>
              <w:t xml:space="preserve"> </w:t>
            </w:r>
            <w:r w:rsidR="00E95E96" w:rsidRPr="0070340C">
              <w:rPr>
                <w:rFonts w:ascii="Times New Roman" w:eastAsia="Calibri" w:hAnsi="Times New Roman" w:cs="Times New Roman"/>
              </w:rPr>
              <w:t>U-3</w:t>
            </w:r>
          </w:p>
        </w:tc>
        <w:tc>
          <w:tcPr>
            <w:tcW w:w="2835" w:type="dxa"/>
            <w:shd w:val="clear" w:color="auto" w:fill="auto"/>
          </w:tcPr>
          <w:p w14:paraId="3FBCB205" w14:textId="474AE0DD" w:rsidR="00146F6A" w:rsidRPr="008C34A8" w:rsidRDefault="00146F6A" w:rsidP="008C34A8">
            <w:pPr>
              <w:autoSpaceDE w:val="0"/>
              <w:spacing w:before="120" w:after="120"/>
              <w:rPr>
                <w:rFonts w:ascii="Times New Roman" w:eastAsia="Calibri" w:hAnsi="Times New Roman" w:cs="Times New Roman"/>
              </w:rPr>
            </w:pPr>
            <w:r w:rsidRPr="008C34A8">
              <w:rPr>
                <w:rFonts w:ascii="Times New Roman" w:eastAsia="Calibri" w:hAnsi="Times New Roman" w:cs="Times New Roman"/>
              </w:rPr>
              <w:t>≥</w:t>
            </w:r>
            <w:r w:rsidR="00CC68F9" w:rsidRPr="008C34A8">
              <w:rPr>
                <w:rFonts w:ascii="Times New Roman" w:eastAsia="Calibri" w:hAnsi="Times New Roman" w:cs="Times New Roman"/>
              </w:rPr>
              <w:t xml:space="preserve"> </w:t>
            </w:r>
            <w:r w:rsidR="00072EFD" w:rsidRPr="008C34A8">
              <w:rPr>
                <w:rFonts w:ascii="Times New Roman" w:eastAsia="Calibri" w:hAnsi="Times New Roman" w:cs="Times New Roman"/>
              </w:rPr>
              <w:t xml:space="preserve">0,1 </w:t>
            </w:r>
            <w:proofErr w:type="spellStart"/>
            <w:r w:rsidR="00072EFD" w:rsidRPr="008C34A8">
              <w:rPr>
                <w:rFonts w:ascii="Times New Roman" w:eastAsia="Calibri" w:hAnsi="Times New Roman" w:cs="Times New Roman"/>
              </w:rPr>
              <w:t>MPa</w:t>
            </w:r>
            <w:proofErr w:type="spellEnd"/>
          </w:p>
        </w:tc>
        <w:tc>
          <w:tcPr>
            <w:tcW w:w="2835" w:type="dxa"/>
            <w:shd w:val="clear" w:color="auto" w:fill="auto"/>
          </w:tcPr>
          <w:p w14:paraId="45063A70" w14:textId="74A8D533" w:rsidR="00146F6A" w:rsidRPr="00B11C6C" w:rsidRDefault="00072EFD" w:rsidP="003B1113">
            <w:pPr>
              <w:autoSpaceDE w:val="0"/>
              <w:spacing w:before="120" w:after="120"/>
              <w:rPr>
                <w:rFonts w:ascii="Times New Roman" w:eastAsia="Calibri" w:hAnsi="Times New Roman" w:cs="Times New Roman"/>
                <w:strike/>
              </w:rPr>
            </w:pPr>
            <w:r w:rsidRPr="00B11C6C">
              <w:rPr>
                <w:rFonts w:ascii="Times New Roman" w:eastAsia="Calibri" w:hAnsi="Times New Roman" w:cs="Times New Roman"/>
                <w:bCs/>
              </w:rPr>
              <w:t>150 Pa</w:t>
            </w:r>
          </w:p>
        </w:tc>
      </w:tr>
      <w:tr w:rsidR="0070340C" w:rsidRPr="0070340C" w14:paraId="38E8B1EA" w14:textId="77777777" w:rsidTr="001C7E57">
        <w:tc>
          <w:tcPr>
            <w:tcW w:w="3539" w:type="dxa"/>
            <w:shd w:val="clear" w:color="auto" w:fill="auto"/>
          </w:tcPr>
          <w:p w14:paraId="6E35D33A" w14:textId="442325AC" w:rsidR="00146F6A" w:rsidRPr="00072EFD" w:rsidRDefault="00146F6A" w:rsidP="003B1113">
            <w:pPr>
              <w:autoSpaceDE w:val="0"/>
              <w:spacing w:before="120" w:after="120"/>
              <w:rPr>
                <w:rFonts w:ascii="Times New Roman" w:eastAsia="Calibri" w:hAnsi="Times New Roman" w:cs="Times New Roman"/>
                <w:color w:val="FF0000"/>
              </w:rPr>
            </w:pPr>
            <w:r w:rsidRPr="0070340C">
              <w:rPr>
                <w:rFonts w:ascii="Times New Roman" w:eastAsia="Calibri" w:hAnsi="Times New Roman" w:cs="Times New Roman"/>
              </w:rPr>
              <w:t>schron kat</w:t>
            </w:r>
            <w:r w:rsidR="006F6427" w:rsidRPr="0070340C">
              <w:rPr>
                <w:rFonts w:ascii="Times New Roman" w:eastAsia="Calibri" w:hAnsi="Times New Roman" w:cs="Times New Roman"/>
              </w:rPr>
              <w:t>egorii</w:t>
            </w:r>
            <w:r w:rsidRPr="0070340C">
              <w:rPr>
                <w:rFonts w:ascii="Times New Roman" w:eastAsia="Calibri" w:hAnsi="Times New Roman" w:cs="Times New Roman"/>
              </w:rPr>
              <w:t xml:space="preserve"> </w:t>
            </w:r>
            <w:r w:rsidR="00FD5F8E" w:rsidRPr="0070340C">
              <w:rPr>
                <w:rFonts w:ascii="Times New Roman" w:eastAsia="Calibri" w:hAnsi="Times New Roman" w:cs="Times New Roman"/>
              </w:rPr>
              <w:t>S-1</w:t>
            </w:r>
          </w:p>
        </w:tc>
        <w:tc>
          <w:tcPr>
            <w:tcW w:w="2835" w:type="dxa"/>
            <w:shd w:val="clear" w:color="auto" w:fill="auto"/>
          </w:tcPr>
          <w:p w14:paraId="21F544F1" w14:textId="2E1ABCAB" w:rsidR="00146F6A" w:rsidRPr="008C34A8" w:rsidRDefault="00146F6A" w:rsidP="003B1113">
            <w:pPr>
              <w:autoSpaceDE w:val="0"/>
              <w:spacing w:before="120" w:after="120"/>
              <w:rPr>
                <w:rFonts w:ascii="Times New Roman" w:eastAsia="Calibri" w:hAnsi="Times New Roman" w:cs="Times New Roman"/>
              </w:rPr>
            </w:pPr>
            <w:r w:rsidRPr="008C34A8">
              <w:rPr>
                <w:rFonts w:ascii="Times New Roman" w:eastAsia="Calibri" w:hAnsi="Times New Roman" w:cs="Times New Roman"/>
              </w:rPr>
              <w:t>≥</w:t>
            </w:r>
            <w:r w:rsidR="00CC68F9" w:rsidRPr="008C34A8">
              <w:rPr>
                <w:rFonts w:ascii="Times New Roman" w:eastAsia="Calibri" w:hAnsi="Times New Roman" w:cs="Times New Roman"/>
              </w:rPr>
              <w:t xml:space="preserve"> </w:t>
            </w:r>
            <w:r w:rsidR="00072EFD" w:rsidRPr="008C34A8">
              <w:rPr>
                <w:rFonts w:ascii="Times New Roman" w:eastAsia="Calibri" w:hAnsi="Times New Roman" w:cs="Times New Roman"/>
              </w:rPr>
              <w:t xml:space="preserve">0,2 </w:t>
            </w:r>
            <w:proofErr w:type="spellStart"/>
            <w:r w:rsidR="00072EFD" w:rsidRPr="008C34A8">
              <w:rPr>
                <w:rFonts w:ascii="Times New Roman" w:eastAsia="Calibri" w:hAnsi="Times New Roman" w:cs="Times New Roman"/>
              </w:rPr>
              <w:t>MPa</w:t>
            </w:r>
            <w:proofErr w:type="spellEnd"/>
          </w:p>
        </w:tc>
        <w:tc>
          <w:tcPr>
            <w:tcW w:w="2835" w:type="dxa"/>
            <w:shd w:val="clear" w:color="auto" w:fill="auto"/>
          </w:tcPr>
          <w:p w14:paraId="5962A88B" w14:textId="1A9EACFE" w:rsidR="00146F6A" w:rsidRPr="00B11C6C" w:rsidRDefault="00072EFD" w:rsidP="003B1113">
            <w:pPr>
              <w:autoSpaceDE w:val="0"/>
              <w:spacing w:before="120" w:after="120"/>
              <w:rPr>
                <w:rFonts w:ascii="Times New Roman" w:eastAsia="Calibri" w:hAnsi="Times New Roman" w:cs="Times New Roman"/>
                <w:strike/>
              </w:rPr>
            </w:pPr>
            <w:r w:rsidRPr="00B11C6C">
              <w:rPr>
                <w:rFonts w:ascii="Times New Roman" w:eastAsia="Calibri" w:hAnsi="Times New Roman" w:cs="Times New Roman"/>
                <w:bCs/>
              </w:rPr>
              <w:t>150 Pa</w:t>
            </w:r>
          </w:p>
        </w:tc>
      </w:tr>
      <w:tr w:rsidR="0070340C" w:rsidRPr="0070340C" w14:paraId="365C2224" w14:textId="77777777" w:rsidTr="001C7E57">
        <w:tc>
          <w:tcPr>
            <w:tcW w:w="3539" w:type="dxa"/>
            <w:shd w:val="clear" w:color="auto" w:fill="auto"/>
          </w:tcPr>
          <w:p w14:paraId="51FE3A8B" w14:textId="3E66B322" w:rsidR="00146F6A" w:rsidRPr="0070340C" w:rsidRDefault="00146F6A" w:rsidP="003B1113">
            <w:pPr>
              <w:autoSpaceDE w:val="0"/>
              <w:spacing w:before="120" w:after="120"/>
              <w:rPr>
                <w:rFonts w:ascii="Times New Roman" w:eastAsia="Calibri" w:hAnsi="Times New Roman" w:cs="Times New Roman"/>
              </w:rPr>
            </w:pPr>
            <w:r w:rsidRPr="0070340C">
              <w:rPr>
                <w:rFonts w:ascii="Times New Roman" w:eastAsia="Calibri" w:hAnsi="Times New Roman" w:cs="Times New Roman"/>
              </w:rPr>
              <w:t>schron kat</w:t>
            </w:r>
            <w:r w:rsidR="006F6427" w:rsidRPr="0070340C">
              <w:rPr>
                <w:rFonts w:ascii="Times New Roman" w:eastAsia="Calibri" w:hAnsi="Times New Roman" w:cs="Times New Roman"/>
              </w:rPr>
              <w:t>egorii</w:t>
            </w:r>
            <w:r w:rsidRPr="0070340C">
              <w:rPr>
                <w:rFonts w:ascii="Times New Roman" w:eastAsia="Calibri" w:hAnsi="Times New Roman" w:cs="Times New Roman"/>
              </w:rPr>
              <w:t xml:space="preserve"> </w:t>
            </w:r>
            <w:r w:rsidR="00FD5F8E" w:rsidRPr="0070340C">
              <w:rPr>
                <w:rFonts w:ascii="Times New Roman" w:eastAsia="Calibri" w:hAnsi="Times New Roman" w:cs="Times New Roman"/>
              </w:rPr>
              <w:t>S-2</w:t>
            </w:r>
            <w:r w:rsidR="00321DAD" w:rsidRPr="0070340C">
              <w:rPr>
                <w:rFonts w:ascii="Times New Roman" w:eastAsia="Calibri" w:hAnsi="Times New Roman" w:cs="Times New Roman"/>
              </w:rPr>
              <w:t xml:space="preserve"> lub </w:t>
            </w:r>
            <w:r w:rsidR="00FD5F8E" w:rsidRPr="0070340C">
              <w:rPr>
                <w:rFonts w:ascii="Times New Roman" w:eastAsia="Calibri" w:hAnsi="Times New Roman" w:cs="Times New Roman"/>
              </w:rPr>
              <w:t>S-3</w:t>
            </w:r>
          </w:p>
        </w:tc>
        <w:tc>
          <w:tcPr>
            <w:tcW w:w="2835" w:type="dxa"/>
            <w:shd w:val="clear" w:color="auto" w:fill="auto"/>
          </w:tcPr>
          <w:p w14:paraId="2118CCDA" w14:textId="628F18AA" w:rsidR="00146F6A" w:rsidRPr="008C34A8" w:rsidRDefault="00146F6A" w:rsidP="003B1113">
            <w:pPr>
              <w:autoSpaceDE w:val="0"/>
              <w:spacing w:before="120" w:after="120"/>
              <w:rPr>
                <w:rFonts w:ascii="Times New Roman" w:eastAsia="Calibri" w:hAnsi="Times New Roman" w:cs="Times New Roman"/>
              </w:rPr>
            </w:pPr>
            <w:r w:rsidRPr="008C34A8">
              <w:rPr>
                <w:rFonts w:ascii="Times New Roman" w:eastAsia="Calibri" w:hAnsi="Times New Roman" w:cs="Times New Roman"/>
              </w:rPr>
              <w:t>≥</w:t>
            </w:r>
            <w:r w:rsidR="00CC68F9" w:rsidRPr="008C34A8">
              <w:rPr>
                <w:rFonts w:ascii="Times New Roman" w:eastAsia="Calibri" w:hAnsi="Times New Roman" w:cs="Times New Roman"/>
              </w:rPr>
              <w:t xml:space="preserve"> </w:t>
            </w:r>
            <w:r w:rsidR="00072EFD" w:rsidRPr="008C34A8">
              <w:rPr>
                <w:rFonts w:ascii="Times New Roman" w:eastAsia="Calibri" w:hAnsi="Times New Roman" w:cs="Times New Roman"/>
              </w:rPr>
              <w:t xml:space="preserve">0,3 </w:t>
            </w:r>
            <w:proofErr w:type="spellStart"/>
            <w:r w:rsidR="00072EFD" w:rsidRPr="008C34A8">
              <w:rPr>
                <w:rFonts w:ascii="Times New Roman" w:eastAsia="Calibri" w:hAnsi="Times New Roman" w:cs="Times New Roman"/>
              </w:rPr>
              <w:t>MPa</w:t>
            </w:r>
            <w:proofErr w:type="spellEnd"/>
          </w:p>
        </w:tc>
        <w:tc>
          <w:tcPr>
            <w:tcW w:w="2835" w:type="dxa"/>
            <w:shd w:val="clear" w:color="auto" w:fill="auto"/>
          </w:tcPr>
          <w:p w14:paraId="4F777F51" w14:textId="460C2F0D" w:rsidR="00146F6A" w:rsidRPr="00B11C6C" w:rsidRDefault="00072EFD" w:rsidP="003B1113">
            <w:pPr>
              <w:autoSpaceDE w:val="0"/>
              <w:spacing w:before="120" w:after="120"/>
              <w:rPr>
                <w:rFonts w:ascii="Times New Roman" w:eastAsia="Calibri" w:hAnsi="Times New Roman" w:cs="Times New Roman"/>
                <w:strike/>
              </w:rPr>
            </w:pPr>
            <w:r w:rsidRPr="00B11C6C">
              <w:rPr>
                <w:rFonts w:ascii="Times New Roman" w:eastAsia="Calibri" w:hAnsi="Times New Roman" w:cs="Times New Roman"/>
                <w:bCs/>
              </w:rPr>
              <w:t>150 Pa</w:t>
            </w:r>
          </w:p>
        </w:tc>
      </w:tr>
      <w:tr w:rsidR="00146F6A" w:rsidRPr="0070340C" w14:paraId="33986D88" w14:textId="77777777" w:rsidTr="003B1113">
        <w:tc>
          <w:tcPr>
            <w:tcW w:w="9209" w:type="dxa"/>
            <w:gridSpan w:val="3"/>
            <w:shd w:val="clear" w:color="auto" w:fill="auto"/>
          </w:tcPr>
          <w:p w14:paraId="07967F25" w14:textId="7266F648" w:rsidR="00146F6A" w:rsidRPr="0070340C" w:rsidRDefault="00146F6A" w:rsidP="007B46FD">
            <w:pPr>
              <w:autoSpaceDE w:val="0"/>
              <w:spacing w:before="120" w:after="120"/>
              <w:jc w:val="both"/>
              <w:rPr>
                <w:rFonts w:ascii="Times New Roman" w:eastAsia="Calibri" w:hAnsi="Times New Roman" w:cs="Times New Roman"/>
              </w:rPr>
            </w:pPr>
            <w:r w:rsidRPr="0070340C">
              <w:rPr>
                <w:rFonts w:ascii="Times New Roman" w:eastAsia="Calibri" w:hAnsi="Times New Roman" w:cs="Times New Roman"/>
                <w:bCs/>
              </w:rPr>
              <w:t>Jeżeli odporność budowli ochronnej na nadciśnienie powietrznej fali uderzeniowej przekracza 0,1</w:t>
            </w:r>
            <w:r w:rsidR="00C26FBD" w:rsidRPr="0070340C">
              <w:rPr>
                <w:rFonts w:ascii="Times New Roman" w:eastAsia="Calibri" w:hAnsi="Times New Roman" w:cs="Times New Roman"/>
                <w:bCs/>
              </w:rPr>
              <w:t> </w:t>
            </w:r>
            <w:proofErr w:type="spellStart"/>
            <w:r w:rsidRPr="0070340C">
              <w:rPr>
                <w:rFonts w:ascii="Times New Roman" w:eastAsia="Calibri" w:hAnsi="Times New Roman" w:cs="Times New Roman"/>
                <w:bCs/>
              </w:rPr>
              <w:t>MPa</w:t>
            </w:r>
            <w:proofErr w:type="spellEnd"/>
            <w:r w:rsidRPr="0070340C">
              <w:rPr>
                <w:rFonts w:ascii="Times New Roman" w:eastAsia="Calibri" w:hAnsi="Times New Roman" w:cs="Times New Roman"/>
                <w:bCs/>
              </w:rPr>
              <w:t>, odporność zaworu na działanie ciśnienia odbitego odpowiednio zwiększ</w:t>
            </w:r>
            <w:r w:rsidR="007B46FD" w:rsidRPr="0070340C">
              <w:rPr>
                <w:rFonts w:ascii="Times New Roman" w:eastAsia="Calibri" w:hAnsi="Times New Roman" w:cs="Times New Roman"/>
                <w:bCs/>
              </w:rPr>
              <w:t>a się</w:t>
            </w:r>
            <w:r w:rsidRPr="0070340C">
              <w:rPr>
                <w:rFonts w:ascii="Times New Roman" w:eastAsia="Calibri" w:hAnsi="Times New Roman" w:cs="Times New Roman"/>
                <w:bCs/>
              </w:rPr>
              <w:t>, przyjmując czterokrotność odporności budowli ochronnej.</w:t>
            </w:r>
          </w:p>
        </w:tc>
      </w:tr>
    </w:tbl>
    <w:p w14:paraId="79AED1FF" w14:textId="77777777" w:rsidR="00146F6A" w:rsidRPr="0070340C" w:rsidRDefault="00146F6A" w:rsidP="00146F6A">
      <w:pPr>
        <w:autoSpaceDE w:val="0"/>
        <w:spacing w:before="120" w:after="120"/>
        <w:rPr>
          <w:rFonts w:ascii="Times New Roman" w:hAnsi="Times New Roman" w:cs="Times New Roman"/>
        </w:rPr>
      </w:pPr>
    </w:p>
    <w:p w14:paraId="42BB0A70" w14:textId="77777777"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1. Wartości podane dla minimalnego czasu trwania nadciśnień ≥ 20 ms.</w:t>
      </w:r>
    </w:p>
    <w:p w14:paraId="1C8C4C9F" w14:textId="77777777"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 xml:space="preserve">2. Ciśnienie odbite przewidziane dla zaworu określonej odporności nie może spowodować uszkodzenia żadnego z jego elementów, w tym mocowania, przy założeniu jednokrotnego zadziałania ciśnienia. </w:t>
      </w:r>
    </w:p>
    <w:p w14:paraId="4D6432BF" w14:textId="174ED91A"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3.</w:t>
      </w:r>
      <w:r w:rsidR="00C26FBD" w:rsidRPr="0070340C">
        <w:rPr>
          <w:rFonts w:ascii="Times New Roman" w:hAnsi="Times New Roman" w:cs="Times New Roman"/>
        </w:rPr>
        <w:t xml:space="preserve"> </w:t>
      </w:r>
      <w:r w:rsidRPr="0070340C">
        <w:rPr>
          <w:rFonts w:ascii="Times New Roman" w:hAnsi="Times New Roman" w:cs="Times New Roman"/>
        </w:rPr>
        <w:t>Opór powietrza automatycznego zaworu przeciwwybuchowe</w:t>
      </w:r>
      <w:r w:rsidR="006D7F8D">
        <w:rPr>
          <w:rFonts w:ascii="Times New Roman" w:hAnsi="Times New Roman" w:cs="Times New Roman"/>
        </w:rPr>
        <w:t>go przy przepływie nominalnym o </w:t>
      </w:r>
      <w:r w:rsidRPr="0070340C">
        <w:rPr>
          <w:rFonts w:ascii="Times New Roman" w:hAnsi="Times New Roman" w:cs="Times New Roman"/>
        </w:rPr>
        <w:t>wartości 150 m</w:t>
      </w:r>
      <w:r w:rsidRPr="0070340C">
        <w:rPr>
          <w:rFonts w:ascii="Times New Roman" w:hAnsi="Times New Roman" w:cs="Times New Roman"/>
          <w:vertAlign w:val="superscript"/>
        </w:rPr>
        <w:t>3</w:t>
      </w:r>
      <w:r w:rsidRPr="0070340C">
        <w:rPr>
          <w:rFonts w:ascii="Times New Roman" w:hAnsi="Times New Roman" w:cs="Times New Roman"/>
        </w:rPr>
        <w:t>/h nie może przekraczać 150 Pa, a o przepływie nominalnym do 900 m</w:t>
      </w:r>
      <w:r w:rsidRPr="0070340C">
        <w:rPr>
          <w:rFonts w:ascii="Times New Roman" w:hAnsi="Times New Roman" w:cs="Times New Roman"/>
          <w:vertAlign w:val="superscript"/>
        </w:rPr>
        <w:t>3</w:t>
      </w:r>
      <w:r w:rsidRPr="0070340C">
        <w:rPr>
          <w:rFonts w:ascii="Times New Roman" w:hAnsi="Times New Roman" w:cs="Times New Roman"/>
        </w:rPr>
        <w:t>/h nie może przekraczać 350 Pa. Dla innych wartości przepływu wartości oporów granicznych przyjmuje się proporcjonalnie.</w:t>
      </w:r>
    </w:p>
    <w:p w14:paraId="17FBB210" w14:textId="1ADA0A5F"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4. Przepusty w ścianach wykon</w:t>
      </w:r>
      <w:r w:rsidR="001713AB" w:rsidRPr="0070340C">
        <w:rPr>
          <w:rFonts w:ascii="Times New Roman" w:hAnsi="Times New Roman" w:cs="Times New Roman"/>
        </w:rPr>
        <w:t>uje się</w:t>
      </w:r>
      <w:r w:rsidRPr="0070340C">
        <w:rPr>
          <w:rFonts w:ascii="Times New Roman" w:hAnsi="Times New Roman" w:cs="Times New Roman"/>
        </w:rPr>
        <w:t xml:space="preserve"> w formie rur przelotowych </w:t>
      </w:r>
      <w:r w:rsidR="00754E0D" w:rsidRPr="0070340C">
        <w:rPr>
          <w:rFonts w:ascii="Times New Roman" w:hAnsi="Times New Roman" w:cs="Times New Roman"/>
        </w:rPr>
        <w:t xml:space="preserve">co najmniej </w:t>
      </w:r>
      <w:r w:rsidRPr="0070340C">
        <w:rPr>
          <w:rFonts w:ascii="Times New Roman" w:hAnsi="Times New Roman" w:cs="Times New Roman"/>
        </w:rPr>
        <w:t xml:space="preserve">zgodnych z Normą PN-EN 10220 zakończonych kołnierzami, zabezpieczonymi przez cynkowanie ogniowe </w:t>
      </w:r>
      <w:r w:rsidR="00754E0D" w:rsidRPr="0070340C">
        <w:rPr>
          <w:rFonts w:ascii="Times New Roman" w:hAnsi="Times New Roman" w:cs="Times New Roman"/>
        </w:rPr>
        <w:t xml:space="preserve">co najmniej </w:t>
      </w:r>
      <w:r w:rsidRPr="0070340C">
        <w:rPr>
          <w:rFonts w:ascii="Times New Roman" w:hAnsi="Times New Roman" w:cs="Times New Roman"/>
        </w:rPr>
        <w:t>zgodnie z Normą PN-EN ISO 1461.</w:t>
      </w:r>
    </w:p>
    <w:p w14:paraId="2DEAE023" w14:textId="39CC900A"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 xml:space="preserve">5. Przepusty wykonane z rur stalowych </w:t>
      </w:r>
      <w:r w:rsidR="00754E0D" w:rsidRPr="0070340C">
        <w:rPr>
          <w:rFonts w:ascii="Times New Roman" w:hAnsi="Times New Roman" w:cs="Times New Roman"/>
        </w:rPr>
        <w:t>mają</w:t>
      </w:r>
      <w:r w:rsidRPr="0070340C">
        <w:rPr>
          <w:rFonts w:ascii="Times New Roman" w:hAnsi="Times New Roman" w:cs="Times New Roman"/>
        </w:rPr>
        <w:t xml:space="preserve"> wytrzymałość odpowiadającą obciążeniu o wartości 20 </w:t>
      </w:r>
      <w:proofErr w:type="spellStart"/>
      <w:r w:rsidRPr="0070340C">
        <w:rPr>
          <w:rFonts w:ascii="Times New Roman" w:hAnsi="Times New Roman" w:cs="Times New Roman"/>
        </w:rPr>
        <w:t>kN</w:t>
      </w:r>
      <w:proofErr w:type="spellEnd"/>
      <w:r w:rsidRPr="0070340C">
        <w:rPr>
          <w:rFonts w:ascii="Times New Roman" w:hAnsi="Times New Roman" w:cs="Times New Roman"/>
        </w:rPr>
        <w:t xml:space="preserve"> przyłożonemu w kierunku pionowym lub poziomym.</w:t>
      </w:r>
    </w:p>
    <w:p w14:paraId="26A56DC4" w14:textId="77777777" w:rsidR="00146F6A" w:rsidRPr="0070340C" w:rsidRDefault="00146F6A" w:rsidP="00C11BB0">
      <w:pPr>
        <w:autoSpaceDE w:val="0"/>
        <w:spacing w:before="120" w:after="120"/>
        <w:jc w:val="both"/>
        <w:rPr>
          <w:rFonts w:ascii="Times New Roman" w:hAnsi="Times New Roman" w:cs="Times New Roman"/>
        </w:rPr>
      </w:pPr>
      <w:r w:rsidRPr="0070340C">
        <w:rPr>
          <w:rFonts w:ascii="Times New Roman" w:hAnsi="Times New Roman" w:cs="Times New Roman"/>
        </w:rPr>
        <w:t>6. Opór powietrza przepustu może być większy niż 70 Pa przy przepływie 1000 m</w:t>
      </w:r>
      <w:r w:rsidRPr="0070340C">
        <w:rPr>
          <w:rFonts w:ascii="Times New Roman" w:hAnsi="Times New Roman" w:cs="Times New Roman"/>
          <w:vertAlign w:val="superscript"/>
        </w:rPr>
        <w:t>3</w:t>
      </w:r>
      <w:r w:rsidRPr="0070340C">
        <w:rPr>
          <w:rFonts w:ascii="Times New Roman" w:hAnsi="Times New Roman" w:cs="Times New Roman"/>
        </w:rPr>
        <w:t>/h.</w:t>
      </w:r>
    </w:p>
    <w:p w14:paraId="3370C3E2" w14:textId="77BEABF1" w:rsidR="00146F6A" w:rsidRPr="0070340C" w:rsidRDefault="00171180" w:rsidP="00C11BB0">
      <w:pPr>
        <w:autoSpaceDE w:val="0"/>
        <w:spacing w:before="120" w:after="120"/>
        <w:jc w:val="both"/>
        <w:rPr>
          <w:rFonts w:ascii="Times New Roman" w:hAnsi="Times New Roman" w:cs="Times New Roman"/>
        </w:rPr>
      </w:pPr>
      <w:r w:rsidRPr="0070340C">
        <w:rPr>
          <w:rFonts w:ascii="Times New Roman" w:hAnsi="Times New Roman" w:cs="Times New Roman"/>
        </w:rPr>
        <w:t>7</w:t>
      </w:r>
      <w:r w:rsidR="00146F6A" w:rsidRPr="0070340C">
        <w:rPr>
          <w:rFonts w:ascii="Times New Roman" w:hAnsi="Times New Roman" w:cs="Times New Roman"/>
        </w:rPr>
        <w:t xml:space="preserve">. Szczelność zaworów gazoszczelnych </w:t>
      </w:r>
      <w:r w:rsidR="006F6427" w:rsidRPr="0070340C">
        <w:rPr>
          <w:rFonts w:ascii="Times New Roman" w:hAnsi="Times New Roman" w:cs="Times New Roman"/>
        </w:rPr>
        <w:t>jest</w:t>
      </w:r>
      <w:r w:rsidR="00146F6A" w:rsidRPr="0070340C">
        <w:rPr>
          <w:rFonts w:ascii="Times New Roman" w:hAnsi="Times New Roman" w:cs="Times New Roman"/>
        </w:rPr>
        <w:t xml:space="preserve"> taka, aby przepływ powietrza przez zawór nie był większy niż 0,2 dm</w:t>
      </w:r>
      <w:r w:rsidR="00146F6A" w:rsidRPr="0070340C">
        <w:rPr>
          <w:rFonts w:ascii="Times New Roman" w:hAnsi="Times New Roman" w:cs="Times New Roman"/>
          <w:vertAlign w:val="superscript"/>
        </w:rPr>
        <w:t>3</w:t>
      </w:r>
      <w:r w:rsidR="00146F6A" w:rsidRPr="0070340C">
        <w:rPr>
          <w:rFonts w:ascii="Times New Roman" w:hAnsi="Times New Roman" w:cs="Times New Roman"/>
        </w:rPr>
        <w:t>/s na każdy metr kwadratowy zamykanego otworu, przy nadciśnieniu zewnętrznym 150 Pa.</w:t>
      </w:r>
    </w:p>
    <w:p w14:paraId="07B4692E" w14:textId="77777777" w:rsidR="00146F6A" w:rsidRPr="0070340C" w:rsidRDefault="00146F6A" w:rsidP="00C11BB0">
      <w:pPr>
        <w:autoSpaceDE w:val="0"/>
        <w:spacing w:before="120" w:after="120"/>
        <w:jc w:val="both"/>
        <w:rPr>
          <w:rFonts w:ascii="Times New Roman" w:hAnsi="Times New Roman" w:cs="Times New Roman"/>
        </w:rPr>
      </w:pPr>
    </w:p>
    <w:p w14:paraId="2F33B77E" w14:textId="77777777" w:rsidR="00146F6A" w:rsidRPr="0070340C" w:rsidRDefault="00146F6A" w:rsidP="00C11BB0">
      <w:pPr>
        <w:autoSpaceDE w:val="0"/>
        <w:spacing w:before="120" w:after="120"/>
        <w:jc w:val="both"/>
        <w:rPr>
          <w:rFonts w:ascii="Times New Roman" w:hAnsi="Times New Roman" w:cs="Times New Roman"/>
        </w:rPr>
      </w:pPr>
    </w:p>
    <w:p w14:paraId="6E1335F0" w14:textId="77777777" w:rsidR="00146F6A" w:rsidRPr="0070340C" w:rsidRDefault="00146F6A" w:rsidP="00223CC7">
      <w:pPr>
        <w:pStyle w:val="ARTartustawynprozporzdzenia"/>
        <w:pageBreakBefore/>
        <w:numPr>
          <w:ilvl w:val="0"/>
          <w:numId w:val="16"/>
        </w:numPr>
        <w:tabs>
          <w:tab w:val="left" w:pos="1330"/>
          <w:tab w:val="left" w:pos="1372"/>
        </w:tabs>
        <w:spacing w:after="120" w:line="240" w:lineRule="auto"/>
        <w:ind w:left="1077" w:hanging="226"/>
        <w:rPr>
          <w:rFonts w:ascii="Times New Roman" w:hAnsi="Times New Roman" w:cs="Times New Roman"/>
          <w:b/>
          <w:bCs/>
          <w:sz w:val="22"/>
          <w:szCs w:val="22"/>
        </w:rPr>
      </w:pPr>
      <w:r w:rsidRPr="0070340C">
        <w:rPr>
          <w:rFonts w:ascii="Times New Roman" w:hAnsi="Times New Roman" w:cs="Times New Roman"/>
          <w:b/>
          <w:bCs/>
          <w:sz w:val="22"/>
          <w:szCs w:val="22"/>
        </w:rPr>
        <w:lastRenderedPageBreak/>
        <w:t>Wymagania dla detektorów skażeń stosowanych w budowlach ochronnych</w:t>
      </w:r>
    </w:p>
    <w:p w14:paraId="720917DE" w14:textId="53110515" w:rsidR="00146F6A" w:rsidRPr="0070340C" w:rsidRDefault="00280534"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Detektor skażeń</w:t>
      </w:r>
      <w:r w:rsidR="00146F6A" w:rsidRPr="0070340C">
        <w:rPr>
          <w:sz w:val="22"/>
          <w:szCs w:val="22"/>
        </w:rPr>
        <w:t xml:space="preserve"> musi mieć możliwość p</w:t>
      </w:r>
      <w:r w:rsidR="008B2951" w:rsidRPr="0070340C">
        <w:rPr>
          <w:sz w:val="22"/>
          <w:szCs w:val="22"/>
        </w:rPr>
        <w:t xml:space="preserve">odłączenia do systemu </w:t>
      </w:r>
      <w:proofErr w:type="spellStart"/>
      <w:r w:rsidR="008B2951" w:rsidRPr="0070340C">
        <w:rPr>
          <w:sz w:val="22"/>
          <w:szCs w:val="22"/>
        </w:rPr>
        <w:t>filtrowentylacji</w:t>
      </w:r>
      <w:proofErr w:type="spellEnd"/>
      <w:r w:rsidR="00146F6A" w:rsidRPr="0070340C">
        <w:rPr>
          <w:sz w:val="22"/>
          <w:szCs w:val="22"/>
        </w:rPr>
        <w:t xml:space="preserve"> schronu.</w:t>
      </w:r>
    </w:p>
    <w:p w14:paraId="61E59E33" w14:textId="388B3439" w:rsidR="00146F6A" w:rsidRPr="0070340C" w:rsidRDefault="00146F6A"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 xml:space="preserve">Sprzęt do </w:t>
      </w:r>
      <w:r w:rsidR="008B2951" w:rsidRPr="0070340C">
        <w:rPr>
          <w:sz w:val="22"/>
          <w:szCs w:val="22"/>
        </w:rPr>
        <w:t>wykrywania skażeń</w:t>
      </w:r>
      <w:r w:rsidRPr="0070340C">
        <w:rPr>
          <w:sz w:val="22"/>
          <w:szCs w:val="22"/>
        </w:rPr>
        <w:t>, jednostk</w:t>
      </w:r>
      <w:r w:rsidR="00B041FC" w:rsidRPr="0070340C">
        <w:rPr>
          <w:sz w:val="22"/>
          <w:szCs w:val="22"/>
        </w:rPr>
        <w:t>a</w:t>
      </w:r>
      <w:r w:rsidRPr="0070340C">
        <w:rPr>
          <w:sz w:val="22"/>
          <w:szCs w:val="22"/>
        </w:rPr>
        <w:t xml:space="preserve"> centraln</w:t>
      </w:r>
      <w:r w:rsidR="00B041FC" w:rsidRPr="0070340C">
        <w:rPr>
          <w:sz w:val="22"/>
          <w:szCs w:val="22"/>
        </w:rPr>
        <w:t>a</w:t>
      </w:r>
      <w:r w:rsidR="00BB356E" w:rsidRPr="0070340C">
        <w:rPr>
          <w:sz w:val="22"/>
          <w:szCs w:val="22"/>
        </w:rPr>
        <w:t xml:space="preserve"> i zdalny alarm, pokazują</w:t>
      </w:r>
      <w:r w:rsidR="006D7F8D">
        <w:rPr>
          <w:sz w:val="22"/>
          <w:szCs w:val="22"/>
        </w:rPr>
        <w:t xml:space="preserve"> rodzaj alarmu i </w:t>
      </w:r>
      <w:r w:rsidR="008B2951" w:rsidRPr="0070340C">
        <w:rPr>
          <w:sz w:val="22"/>
          <w:szCs w:val="22"/>
        </w:rPr>
        <w:t xml:space="preserve">przybliżony poziom stężenia czynnika </w:t>
      </w:r>
      <w:r w:rsidR="000C0021" w:rsidRPr="0070340C">
        <w:rPr>
          <w:sz w:val="22"/>
          <w:szCs w:val="22"/>
        </w:rPr>
        <w:t xml:space="preserve">(środka) </w:t>
      </w:r>
      <w:r w:rsidR="008B2951" w:rsidRPr="0070340C">
        <w:rPr>
          <w:sz w:val="22"/>
          <w:szCs w:val="22"/>
        </w:rPr>
        <w:t>skażającego</w:t>
      </w:r>
      <w:r w:rsidRPr="0070340C">
        <w:rPr>
          <w:sz w:val="22"/>
          <w:szCs w:val="22"/>
        </w:rPr>
        <w:t xml:space="preserve"> w czasie rzeczywistym.</w:t>
      </w:r>
    </w:p>
    <w:p w14:paraId="40F302CA" w14:textId="28B86793" w:rsidR="00146F6A" w:rsidRPr="0070340C" w:rsidRDefault="00280534"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Detektor</w:t>
      </w:r>
      <w:r w:rsidR="00146F6A" w:rsidRPr="0070340C">
        <w:rPr>
          <w:sz w:val="22"/>
          <w:szCs w:val="22"/>
        </w:rPr>
        <w:t xml:space="preserve"> skażeń musi wytrzymywać obciążenie falą ciśnienia o wartości 150 </w:t>
      </w:r>
      <w:proofErr w:type="spellStart"/>
      <w:r w:rsidR="00146F6A" w:rsidRPr="0070340C">
        <w:rPr>
          <w:sz w:val="22"/>
          <w:szCs w:val="22"/>
        </w:rPr>
        <w:t>kPa</w:t>
      </w:r>
      <w:proofErr w:type="spellEnd"/>
      <w:r w:rsidR="00146F6A" w:rsidRPr="0070340C">
        <w:rPr>
          <w:sz w:val="22"/>
          <w:szCs w:val="22"/>
        </w:rPr>
        <w:t xml:space="preserve"> przechodzącą przez rurociąg powietrza pobierającego.</w:t>
      </w:r>
    </w:p>
    <w:p w14:paraId="45BEC750" w14:textId="59B30112" w:rsidR="00146F6A" w:rsidRPr="0070340C" w:rsidRDefault="00730F17"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 xml:space="preserve">Detektor skażeń powinien spełniać wymagania </w:t>
      </w:r>
      <w:r w:rsidR="00EF751B" w:rsidRPr="0070340C">
        <w:rPr>
          <w:sz w:val="22"/>
          <w:szCs w:val="22"/>
        </w:rPr>
        <w:t xml:space="preserve">co najmniej </w:t>
      </w:r>
      <w:r w:rsidRPr="0070340C">
        <w:rPr>
          <w:sz w:val="22"/>
          <w:szCs w:val="22"/>
        </w:rPr>
        <w:t>normy:</w:t>
      </w:r>
    </w:p>
    <w:p w14:paraId="4F86D1CA" w14:textId="5800210C" w:rsidR="00730F17" w:rsidRPr="0070340C" w:rsidRDefault="00730F17" w:rsidP="0087331A">
      <w:pPr>
        <w:pStyle w:val="py"/>
        <w:shd w:val="clear" w:color="auto" w:fill="FFFFFF"/>
        <w:spacing w:before="120" w:beforeAutospacing="0" w:after="120" w:afterAutospacing="0"/>
        <w:ind w:left="851"/>
        <w:jc w:val="both"/>
        <w:textAlignment w:val="baseline"/>
        <w:rPr>
          <w:sz w:val="22"/>
          <w:szCs w:val="22"/>
        </w:rPr>
      </w:pPr>
      <w:r w:rsidRPr="0070340C">
        <w:rPr>
          <w:sz w:val="22"/>
          <w:szCs w:val="22"/>
        </w:rPr>
        <w:t>1) w zakresie skażeń chemicznych: NO-42-A221</w:t>
      </w:r>
      <w:r w:rsidR="000C0021" w:rsidRPr="0070340C">
        <w:rPr>
          <w:sz w:val="22"/>
          <w:szCs w:val="22"/>
        </w:rPr>
        <w:t>:2015</w:t>
      </w:r>
      <w:r w:rsidRPr="0070340C">
        <w:rPr>
          <w:sz w:val="22"/>
          <w:szCs w:val="22"/>
        </w:rPr>
        <w:t>;</w:t>
      </w:r>
    </w:p>
    <w:p w14:paraId="18E328DD" w14:textId="3238CA61" w:rsidR="00730F17" w:rsidRPr="0070340C" w:rsidRDefault="00730F17" w:rsidP="0087331A">
      <w:pPr>
        <w:pStyle w:val="py"/>
        <w:shd w:val="clear" w:color="auto" w:fill="FFFFFF"/>
        <w:spacing w:before="120" w:beforeAutospacing="0" w:after="120" w:afterAutospacing="0"/>
        <w:ind w:left="851"/>
        <w:jc w:val="both"/>
        <w:textAlignment w:val="baseline"/>
        <w:rPr>
          <w:sz w:val="22"/>
          <w:szCs w:val="22"/>
        </w:rPr>
      </w:pPr>
      <w:r w:rsidRPr="0070340C">
        <w:rPr>
          <w:sz w:val="22"/>
          <w:szCs w:val="22"/>
        </w:rPr>
        <w:t xml:space="preserve">2) w zakresie skażeń promieniotwórczych: </w:t>
      </w:r>
      <w:r w:rsidR="00974FFD" w:rsidRPr="0070340C">
        <w:rPr>
          <w:sz w:val="22"/>
          <w:szCs w:val="22"/>
        </w:rPr>
        <w:t>NO-42-A204:2024</w:t>
      </w:r>
      <w:r w:rsidRPr="0070340C">
        <w:rPr>
          <w:sz w:val="22"/>
          <w:szCs w:val="22"/>
        </w:rPr>
        <w:t>.</w:t>
      </w:r>
    </w:p>
    <w:p w14:paraId="16CC1568" w14:textId="08DF039D" w:rsidR="00146F6A" w:rsidRPr="0070340C" w:rsidRDefault="000C0021"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Detektor skażeń</w:t>
      </w:r>
      <w:r w:rsidR="00146F6A" w:rsidRPr="0070340C">
        <w:rPr>
          <w:sz w:val="22"/>
          <w:szCs w:val="22"/>
        </w:rPr>
        <w:t xml:space="preserve"> musi działać niezależnie od przerwy w dostawie prądu.</w:t>
      </w:r>
      <w:r w:rsidR="00650D26" w:rsidRPr="0070340C">
        <w:rPr>
          <w:sz w:val="22"/>
          <w:szCs w:val="22"/>
        </w:rPr>
        <w:t xml:space="preserve"> </w:t>
      </w:r>
      <w:r w:rsidR="00146F6A" w:rsidRPr="0070340C">
        <w:rPr>
          <w:sz w:val="22"/>
          <w:szCs w:val="22"/>
        </w:rPr>
        <w:t>Pobór mocy rzeczywistego detektora nie może przekraczać 30 W, a wydzielona jednostka centralna nie może pobierać więcej niż 10 W na każdy podłączony do niej detektor.</w:t>
      </w:r>
    </w:p>
    <w:p w14:paraId="2E5DFD71" w14:textId="77777777" w:rsidR="00146F6A" w:rsidRPr="0070340C" w:rsidRDefault="00146F6A"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Oprócz filtra przeciwpyłowego detektor gazu nie może posiadać żadnych innych części podlegających regularnej wymianie.</w:t>
      </w:r>
    </w:p>
    <w:p w14:paraId="66D0968A" w14:textId="77777777" w:rsidR="00146F6A" w:rsidRPr="0070340C" w:rsidRDefault="00146F6A" w:rsidP="0087331A">
      <w:pPr>
        <w:pStyle w:val="py"/>
        <w:numPr>
          <w:ilvl w:val="0"/>
          <w:numId w:val="17"/>
        </w:numPr>
        <w:shd w:val="clear" w:color="auto" w:fill="FFFFFF"/>
        <w:spacing w:before="120" w:beforeAutospacing="0" w:after="120" w:afterAutospacing="0"/>
        <w:jc w:val="both"/>
        <w:textAlignment w:val="baseline"/>
        <w:rPr>
          <w:sz w:val="22"/>
          <w:szCs w:val="22"/>
        </w:rPr>
      </w:pPr>
      <w:r w:rsidRPr="0070340C">
        <w:rPr>
          <w:sz w:val="22"/>
          <w:szCs w:val="22"/>
        </w:rPr>
        <w:t>Detektor gazu musi być zaprojektowany w taki sposób, aby jego użytkowanie nie wymagało osobnej kalibracji po instalacji i uruchomieniu.</w:t>
      </w:r>
    </w:p>
    <w:p w14:paraId="15BC92CD" w14:textId="46A6F046" w:rsidR="00146F6A" w:rsidRPr="0070340C" w:rsidRDefault="00146F6A" w:rsidP="00223CC7">
      <w:pPr>
        <w:pStyle w:val="ARTartustawynprozporzdzenia"/>
        <w:numPr>
          <w:ilvl w:val="0"/>
          <w:numId w:val="16"/>
        </w:numPr>
        <w:tabs>
          <w:tab w:val="left" w:pos="1260"/>
          <w:tab w:val="left" w:pos="1316"/>
          <w:tab w:val="left" w:pos="1386"/>
        </w:tabs>
        <w:spacing w:after="120" w:line="240" w:lineRule="auto"/>
        <w:ind w:left="1288" w:hanging="434"/>
        <w:rPr>
          <w:rFonts w:ascii="Times New Roman" w:hAnsi="Times New Roman" w:cs="Times New Roman"/>
          <w:b/>
          <w:bCs/>
          <w:sz w:val="22"/>
          <w:szCs w:val="22"/>
        </w:rPr>
      </w:pPr>
      <w:r w:rsidRPr="0070340C">
        <w:rPr>
          <w:rFonts w:ascii="Times New Roman" w:hAnsi="Times New Roman" w:cs="Times New Roman"/>
          <w:b/>
          <w:bCs/>
          <w:sz w:val="22"/>
          <w:szCs w:val="22"/>
        </w:rPr>
        <w:t xml:space="preserve">Wymagania dla </w:t>
      </w:r>
      <w:r w:rsidR="005B3F4A">
        <w:rPr>
          <w:rFonts w:ascii="Times New Roman" w:hAnsi="Times New Roman" w:cs="Times New Roman"/>
          <w:b/>
          <w:bCs/>
          <w:sz w:val="22"/>
          <w:szCs w:val="22"/>
        </w:rPr>
        <w:t>układu</w:t>
      </w:r>
      <w:r w:rsidR="005B3F4A" w:rsidRPr="0070340C">
        <w:rPr>
          <w:rFonts w:ascii="Times New Roman" w:hAnsi="Times New Roman" w:cs="Times New Roman"/>
          <w:b/>
          <w:bCs/>
          <w:sz w:val="22"/>
          <w:szCs w:val="22"/>
        </w:rPr>
        <w:t xml:space="preserve"> </w:t>
      </w:r>
      <w:r w:rsidR="008A653C" w:rsidRPr="0070340C">
        <w:rPr>
          <w:rFonts w:ascii="Times New Roman" w:hAnsi="Times New Roman" w:cs="Times New Roman"/>
          <w:b/>
          <w:bCs/>
          <w:sz w:val="22"/>
          <w:szCs w:val="22"/>
        </w:rPr>
        <w:t>filtrowentylacyjn</w:t>
      </w:r>
      <w:r w:rsidR="008A653C">
        <w:rPr>
          <w:rFonts w:ascii="Times New Roman" w:hAnsi="Times New Roman" w:cs="Times New Roman"/>
          <w:b/>
          <w:bCs/>
          <w:sz w:val="22"/>
          <w:szCs w:val="22"/>
        </w:rPr>
        <w:t>ego</w:t>
      </w:r>
      <w:r w:rsidR="008A653C" w:rsidRPr="0070340C">
        <w:rPr>
          <w:rFonts w:ascii="Times New Roman" w:hAnsi="Times New Roman" w:cs="Times New Roman"/>
          <w:b/>
          <w:bCs/>
          <w:sz w:val="22"/>
          <w:szCs w:val="22"/>
        </w:rPr>
        <w:t xml:space="preserve"> stosowan</w:t>
      </w:r>
      <w:r w:rsidR="008A653C">
        <w:rPr>
          <w:rFonts w:ascii="Times New Roman" w:hAnsi="Times New Roman" w:cs="Times New Roman"/>
          <w:b/>
          <w:bCs/>
          <w:sz w:val="22"/>
          <w:szCs w:val="22"/>
        </w:rPr>
        <w:t>ego</w:t>
      </w:r>
      <w:r w:rsidR="008A653C" w:rsidRPr="0070340C">
        <w:rPr>
          <w:rFonts w:ascii="Times New Roman" w:hAnsi="Times New Roman" w:cs="Times New Roman"/>
          <w:b/>
          <w:bCs/>
          <w:sz w:val="22"/>
          <w:szCs w:val="22"/>
        </w:rPr>
        <w:t xml:space="preserve"> </w:t>
      </w:r>
      <w:r w:rsidRPr="0070340C">
        <w:rPr>
          <w:rFonts w:ascii="Times New Roman" w:hAnsi="Times New Roman" w:cs="Times New Roman"/>
          <w:b/>
          <w:bCs/>
          <w:sz w:val="22"/>
          <w:szCs w:val="22"/>
        </w:rPr>
        <w:t xml:space="preserve">w budowlach </w:t>
      </w:r>
      <w:r w:rsidR="00223CC7" w:rsidRPr="0070340C">
        <w:rPr>
          <w:rFonts w:ascii="Times New Roman" w:hAnsi="Times New Roman" w:cs="Times New Roman"/>
          <w:b/>
          <w:bCs/>
          <w:sz w:val="22"/>
          <w:szCs w:val="22"/>
        </w:rPr>
        <w:t xml:space="preserve"> </w:t>
      </w:r>
      <w:r w:rsidRPr="0070340C">
        <w:rPr>
          <w:rFonts w:ascii="Times New Roman" w:hAnsi="Times New Roman" w:cs="Times New Roman"/>
          <w:b/>
          <w:bCs/>
          <w:sz w:val="22"/>
          <w:szCs w:val="22"/>
        </w:rPr>
        <w:t>ochronnych</w:t>
      </w:r>
    </w:p>
    <w:p w14:paraId="4E56B903" w14:textId="3BBAB072" w:rsidR="00B674BF"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rPr>
        <w:t>Całkowity opór filtro</w:t>
      </w:r>
      <w:r w:rsidR="000C0021" w:rsidRPr="0070340C">
        <w:rPr>
          <w:rFonts w:ascii="Times New Roman" w:hAnsi="Times New Roman" w:cs="Times New Roman"/>
          <w:sz w:val="22"/>
          <w:szCs w:val="22"/>
        </w:rPr>
        <w:t>po</w:t>
      </w:r>
      <w:r w:rsidRPr="0070340C">
        <w:rPr>
          <w:rFonts w:ascii="Times New Roman" w:hAnsi="Times New Roman" w:cs="Times New Roman"/>
          <w:sz w:val="22"/>
          <w:szCs w:val="22"/>
        </w:rPr>
        <w:t>chłaniacza nie może przekroczyć</w:t>
      </w:r>
      <w:r w:rsidR="00B674BF">
        <w:rPr>
          <w:rFonts w:ascii="Times New Roman" w:hAnsi="Times New Roman" w:cs="Times New Roman"/>
          <w:sz w:val="22"/>
          <w:szCs w:val="22"/>
        </w:rPr>
        <w:t>:</w:t>
      </w:r>
    </w:p>
    <w:p w14:paraId="755D6DDC" w14:textId="36A56808" w:rsidR="00FC708E" w:rsidRDefault="00FC708E" w:rsidP="00B674BF">
      <w:pPr>
        <w:pStyle w:val="ARTartustawynprozporzdzenia"/>
        <w:spacing w:after="120" w:line="240" w:lineRule="auto"/>
        <w:ind w:left="720" w:firstLine="0"/>
        <w:rPr>
          <w:rFonts w:ascii="Times New Roman" w:hAnsi="Times New Roman" w:cs="Times New Roman"/>
          <w:sz w:val="22"/>
          <w:szCs w:val="22"/>
        </w:rPr>
      </w:pPr>
      <w:r>
        <w:rPr>
          <w:rFonts w:ascii="Times New Roman" w:hAnsi="Times New Roman" w:cs="Times New Roman"/>
          <w:sz w:val="22"/>
          <w:szCs w:val="22"/>
        </w:rPr>
        <w:t>1)</w:t>
      </w:r>
      <w:r w:rsidR="00146F6A" w:rsidRPr="0070340C">
        <w:rPr>
          <w:rFonts w:ascii="Times New Roman" w:hAnsi="Times New Roman" w:cs="Times New Roman"/>
          <w:sz w:val="22"/>
          <w:szCs w:val="22"/>
        </w:rPr>
        <w:t xml:space="preserve"> 800 Pa przy przepływie nominalnym </w:t>
      </w:r>
      <w:r w:rsidR="000C0021" w:rsidRPr="0070340C">
        <w:rPr>
          <w:rFonts w:ascii="Times New Roman" w:hAnsi="Times New Roman" w:cs="Times New Roman"/>
          <w:sz w:val="22"/>
          <w:szCs w:val="22"/>
        </w:rPr>
        <w:t>300</w:t>
      </w:r>
      <w:r w:rsidR="00146F6A" w:rsidRPr="0070340C">
        <w:rPr>
          <w:rFonts w:ascii="Times New Roman" w:hAnsi="Times New Roman" w:cs="Times New Roman"/>
          <w:sz w:val="22"/>
          <w:szCs w:val="22"/>
        </w:rPr>
        <w:t xml:space="preserve"> m</w:t>
      </w:r>
      <w:r w:rsidR="00146F6A" w:rsidRPr="0070340C">
        <w:rPr>
          <w:rFonts w:ascii="Times New Roman" w:hAnsi="Times New Roman" w:cs="Times New Roman"/>
          <w:sz w:val="22"/>
          <w:szCs w:val="22"/>
          <w:vertAlign w:val="superscript"/>
        </w:rPr>
        <w:t>3</w:t>
      </w:r>
      <w:r w:rsidR="00146F6A" w:rsidRPr="0070340C">
        <w:rPr>
          <w:rFonts w:ascii="Times New Roman" w:hAnsi="Times New Roman" w:cs="Times New Roman"/>
          <w:sz w:val="22"/>
          <w:szCs w:val="22"/>
        </w:rPr>
        <w:t>/h lub</w:t>
      </w:r>
    </w:p>
    <w:p w14:paraId="0192FDA2" w14:textId="312847D2" w:rsidR="009E1439" w:rsidRDefault="00EE5709" w:rsidP="00B674BF">
      <w:pPr>
        <w:pStyle w:val="ARTartustawynprozporzdzenia"/>
        <w:spacing w:after="120" w:line="240" w:lineRule="auto"/>
        <w:ind w:left="720" w:firstLine="0"/>
        <w:rPr>
          <w:rFonts w:ascii="Times New Roman" w:hAnsi="Times New Roman" w:cs="Times New Roman"/>
          <w:sz w:val="22"/>
          <w:szCs w:val="22"/>
        </w:rPr>
      </w:pPr>
      <w:r>
        <w:rPr>
          <w:rFonts w:ascii="Times New Roman" w:hAnsi="Times New Roman" w:cs="Times New Roman"/>
          <w:sz w:val="22"/>
          <w:szCs w:val="22"/>
        </w:rPr>
        <w:t>2)</w:t>
      </w:r>
      <w:r w:rsidR="00072EFD" w:rsidRPr="00B11C6C">
        <w:rPr>
          <w:rFonts w:ascii="Times New Roman" w:hAnsi="Times New Roman" w:cs="Times New Roman"/>
          <w:sz w:val="22"/>
          <w:szCs w:val="22"/>
        </w:rPr>
        <w:t>1400</w:t>
      </w:r>
      <w:r w:rsidR="00146F6A" w:rsidRPr="0070340C">
        <w:rPr>
          <w:rFonts w:ascii="Times New Roman" w:hAnsi="Times New Roman" w:cs="Times New Roman"/>
          <w:sz w:val="22"/>
          <w:szCs w:val="22"/>
        </w:rPr>
        <w:t xml:space="preserve"> Pa przy przepływie nominalnym 620 m</w:t>
      </w:r>
      <w:r w:rsidR="00146F6A" w:rsidRPr="0070340C">
        <w:rPr>
          <w:rFonts w:ascii="Times New Roman" w:hAnsi="Times New Roman" w:cs="Times New Roman"/>
          <w:sz w:val="22"/>
          <w:szCs w:val="22"/>
          <w:vertAlign w:val="superscript"/>
        </w:rPr>
        <w:t>3</w:t>
      </w:r>
      <w:r w:rsidR="00146F6A" w:rsidRPr="0070340C">
        <w:rPr>
          <w:rFonts w:ascii="Times New Roman" w:hAnsi="Times New Roman" w:cs="Times New Roman"/>
          <w:sz w:val="22"/>
          <w:szCs w:val="22"/>
        </w:rPr>
        <w:t>/h</w:t>
      </w:r>
      <w:r w:rsidR="009E1439" w:rsidRPr="006B16ED">
        <w:rPr>
          <w:rFonts w:ascii="Times New Roman" w:hAnsi="Times New Roman" w:cs="Times New Roman"/>
          <w:sz w:val="22"/>
          <w:szCs w:val="22"/>
        </w:rPr>
        <w:t>,</w:t>
      </w:r>
    </w:p>
    <w:p w14:paraId="23753428" w14:textId="1F33AD22" w:rsidR="00146F6A" w:rsidRPr="0070340C" w:rsidRDefault="009E1439" w:rsidP="00E03545">
      <w:pPr>
        <w:pStyle w:val="ARTartustawynprozporzdzenia"/>
        <w:spacing w:after="120" w:line="240" w:lineRule="auto"/>
        <w:ind w:left="720" w:firstLine="0"/>
        <w:rPr>
          <w:rFonts w:ascii="Times New Roman" w:hAnsi="Times New Roman" w:cs="Times New Roman"/>
          <w:sz w:val="22"/>
          <w:szCs w:val="22"/>
        </w:rPr>
      </w:pPr>
      <w:r>
        <w:rPr>
          <w:rFonts w:ascii="Times New Roman" w:hAnsi="Times New Roman" w:cs="Times New Roman"/>
          <w:sz w:val="22"/>
          <w:szCs w:val="22"/>
        </w:rPr>
        <w:t xml:space="preserve">przy czym </w:t>
      </w:r>
      <w:r w:rsidR="00146F6A" w:rsidRPr="0070340C">
        <w:rPr>
          <w:rFonts w:ascii="Times New Roman" w:hAnsi="Times New Roman" w:cs="Times New Roman"/>
          <w:sz w:val="22"/>
          <w:szCs w:val="22"/>
        </w:rPr>
        <w:t>dla innych wartości przepływu wartości oporów granicznych przyjmuje się proporcjonalnie.</w:t>
      </w:r>
    </w:p>
    <w:p w14:paraId="25B1F0C3" w14:textId="77777777" w:rsidR="00876F8F" w:rsidRDefault="00092F1E" w:rsidP="00C11BB0">
      <w:pPr>
        <w:pStyle w:val="ARTartustawynprozporzdzenia"/>
        <w:numPr>
          <w:ilvl w:val="0"/>
          <w:numId w:val="18"/>
        </w:numPr>
        <w:spacing w:after="120" w:line="240" w:lineRule="auto"/>
        <w:rPr>
          <w:rFonts w:ascii="Times New Roman" w:hAnsi="Times New Roman" w:cs="Times New Roman"/>
          <w:sz w:val="22"/>
          <w:szCs w:val="22"/>
        </w:rPr>
      </w:pPr>
      <w:r>
        <w:rPr>
          <w:rFonts w:ascii="Times New Roman" w:hAnsi="Times New Roman" w:cs="Times New Roman"/>
          <w:sz w:val="22"/>
          <w:szCs w:val="22"/>
        </w:rPr>
        <w:t>O</w:t>
      </w:r>
      <w:r w:rsidR="00AF34C5">
        <w:rPr>
          <w:rFonts w:ascii="Times New Roman" w:hAnsi="Times New Roman" w:cs="Times New Roman"/>
          <w:sz w:val="22"/>
          <w:szCs w:val="22"/>
        </w:rPr>
        <w:t xml:space="preserve">pory przepływu </w:t>
      </w:r>
      <w:r w:rsidR="005148DA">
        <w:rPr>
          <w:rFonts w:ascii="Times New Roman" w:hAnsi="Times New Roman" w:cs="Times New Roman"/>
          <w:sz w:val="22"/>
          <w:szCs w:val="22"/>
        </w:rPr>
        <w:t xml:space="preserve">na układzie wentylacji </w:t>
      </w:r>
      <w:proofErr w:type="spellStart"/>
      <w:r w:rsidR="00AF34C5">
        <w:rPr>
          <w:rFonts w:ascii="Times New Roman" w:hAnsi="Times New Roman" w:cs="Times New Roman"/>
          <w:sz w:val="22"/>
          <w:szCs w:val="22"/>
        </w:rPr>
        <w:t>nie</w:t>
      </w:r>
      <w:r w:rsidR="00876F8F">
        <w:rPr>
          <w:rFonts w:ascii="Times New Roman" w:hAnsi="Times New Roman" w:cs="Times New Roman"/>
          <w:sz w:val="22"/>
          <w:szCs w:val="22"/>
        </w:rPr>
        <w:t>przekraczają</w:t>
      </w:r>
      <w:proofErr w:type="spellEnd"/>
      <w:r w:rsidR="00876F8F">
        <w:rPr>
          <w:rFonts w:ascii="Times New Roman" w:hAnsi="Times New Roman" w:cs="Times New Roman"/>
          <w:sz w:val="22"/>
          <w:szCs w:val="22"/>
        </w:rPr>
        <w:t>:</w:t>
      </w:r>
    </w:p>
    <w:p w14:paraId="135016B4" w14:textId="49581ADA" w:rsidR="00E41826" w:rsidRDefault="00876F8F" w:rsidP="00876F8F">
      <w:pPr>
        <w:pStyle w:val="ARTartustawynprozporzdzenia"/>
        <w:numPr>
          <w:ilvl w:val="1"/>
          <w:numId w:val="18"/>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w okresie wentylacji czystej- </w:t>
      </w:r>
      <w:r w:rsidR="001A5334">
        <w:rPr>
          <w:rFonts w:ascii="Times New Roman" w:hAnsi="Times New Roman" w:cs="Times New Roman"/>
          <w:sz w:val="22"/>
          <w:szCs w:val="22"/>
        </w:rPr>
        <w:t>600</w:t>
      </w:r>
      <w:r w:rsidR="009042F1">
        <w:rPr>
          <w:rFonts w:ascii="Times New Roman" w:hAnsi="Times New Roman" w:cs="Times New Roman"/>
          <w:sz w:val="22"/>
          <w:szCs w:val="22"/>
        </w:rPr>
        <w:t xml:space="preserve"> Pa</w:t>
      </w:r>
      <w:r>
        <w:rPr>
          <w:rFonts w:ascii="Times New Roman" w:hAnsi="Times New Roman" w:cs="Times New Roman"/>
          <w:sz w:val="22"/>
          <w:szCs w:val="22"/>
        </w:rPr>
        <w:t>,</w:t>
      </w:r>
    </w:p>
    <w:p w14:paraId="342BB9FF" w14:textId="6264E778" w:rsidR="00876F8F" w:rsidRPr="000E4AE9" w:rsidRDefault="00876F8F" w:rsidP="00E03545">
      <w:pPr>
        <w:pStyle w:val="ARTartustawynprozporzdzenia"/>
        <w:numPr>
          <w:ilvl w:val="1"/>
          <w:numId w:val="18"/>
        </w:numPr>
        <w:spacing w:after="120" w:line="240" w:lineRule="auto"/>
        <w:rPr>
          <w:rFonts w:ascii="Times New Roman" w:hAnsi="Times New Roman" w:cs="Times New Roman"/>
          <w:sz w:val="22"/>
          <w:szCs w:val="22"/>
        </w:rPr>
      </w:pPr>
      <w:r w:rsidRPr="22BA6B51">
        <w:rPr>
          <w:rFonts w:ascii="Times New Roman" w:hAnsi="Times New Roman" w:cs="Times New Roman"/>
          <w:sz w:val="22"/>
          <w:szCs w:val="22"/>
        </w:rPr>
        <w:t xml:space="preserve">w okresie </w:t>
      </w:r>
      <w:proofErr w:type="spellStart"/>
      <w:r w:rsidRPr="22BA6B51">
        <w:rPr>
          <w:rFonts w:ascii="Times New Roman" w:hAnsi="Times New Roman" w:cs="Times New Roman"/>
          <w:sz w:val="22"/>
          <w:szCs w:val="22"/>
        </w:rPr>
        <w:t>filtrowentylacji</w:t>
      </w:r>
      <w:proofErr w:type="spellEnd"/>
      <w:r w:rsidRPr="22BA6B51">
        <w:rPr>
          <w:rFonts w:ascii="Times New Roman" w:hAnsi="Times New Roman" w:cs="Times New Roman"/>
          <w:sz w:val="22"/>
          <w:szCs w:val="22"/>
        </w:rPr>
        <w:t xml:space="preserve"> – 1400 Pa</w:t>
      </w:r>
      <w:r w:rsidR="0065458D" w:rsidRPr="22BA6B51">
        <w:rPr>
          <w:rFonts w:ascii="Times New Roman" w:hAnsi="Times New Roman" w:cs="Times New Roman"/>
          <w:sz w:val="22"/>
          <w:szCs w:val="22"/>
        </w:rPr>
        <w:t>.</w:t>
      </w:r>
    </w:p>
    <w:p w14:paraId="69480060" w14:textId="16B739EC" w:rsidR="00876F8F" w:rsidRDefault="009A40D9" w:rsidP="0065458D">
      <w:pPr>
        <w:pStyle w:val="ARTartustawynprozporzdzenia"/>
        <w:spacing w:after="120" w:line="240" w:lineRule="auto"/>
        <w:ind w:firstLine="0"/>
        <w:rPr>
          <w:rFonts w:ascii="Times New Roman" w:hAnsi="Times New Roman" w:cs="Times New Roman"/>
          <w:sz w:val="22"/>
          <w:szCs w:val="22"/>
        </w:rPr>
      </w:pPr>
      <w:r>
        <w:rPr>
          <w:rFonts w:ascii="Times New Roman" w:hAnsi="Times New Roman" w:cs="Times New Roman"/>
          <w:sz w:val="22"/>
          <w:szCs w:val="22"/>
        </w:rPr>
        <w:t xml:space="preserve">Czasookres przydatności do eksploatacji </w:t>
      </w:r>
      <w:r w:rsidR="003C6B4E">
        <w:rPr>
          <w:rFonts w:ascii="Times New Roman" w:hAnsi="Times New Roman" w:cs="Times New Roman"/>
          <w:sz w:val="22"/>
          <w:szCs w:val="22"/>
        </w:rPr>
        <w:t xml:space="preserve">filtropochłaniaczy </w:t>
      </w:r>
      <w:r w:rsidR="00C14F0F">
        <w:rPr>
          <w:rFonts w:ascii="Times New Roman" w:hAnsi="Times New Roman" w:cs="Times New Roman"/>
          <w:sz w:val="22"/>
          <w:szCs w:val="22"/>
        </w:rPr>
        <w:t>wyno</w:t>
      </w:r>
      <w:r w:rsidR="004C0C17">
        <w:rPr>
          <w:rFonts w:ascii="Times New Roman" w:hAnsi="Times New Roman" w:cs="Times New Roman"/>
          <w:sz w:val="22"/>
          <w:szCs w:val="22"/>
        </w:rPr>
        <w:t>si w przypadku:</w:t>
      </w:r>
    </w:p>
    <w:p w14:paraId="2EAA83F9" w14:textId="3BACBEEA" w:rsidR="004C0C17" w:rsidRDefault="004C0C17" w:rsidP="0065458D">
      <w:pPr>
        <w:pStyle w:val="ARTartustawynprozporzdzenia"/>
        <w:spacing w:after="120" w:line="240" w:lineRule="auto"/>
        <w:ind w:firstLine="0"/>
        <w:rPr>
          <w:rFonts w:ascii="Times New Roman" w:hAnsi="Times New Roman" w:cs="Times New Roman"/>
          <w:sz w:val="22"/>
          <w:szCs w:val="22"/>
        </w:rPr>
      </w:pPr>
      <w:r>
        <w:rPr>
          <w:rFonts w:ascii="Times New Roman" w:hAnsi="Times New Roman" w:cs="Times New Roman"/>
          <w:sz w:val="22"/>
          <w:szCs w:val="22"/>
        </w:rPr>
        <w:t xml:space="preserve">a) </w:t>
      </w:r>
      <w:r w:rsidR="007350C9">
        <w:rPr>
          <w:rFonts w:ascii="Times New Roman" w:hAnsi="Times New Roman" w:cs="Times New Roman"/>
          <w:sz w:val="22"/>
          <w:szCs w:val="22"/>
        </w:rPr>
        <w:t xml:space="preserve">zamontowania w urządzeniu filtrowentylacyjnym </w:t>
      </w:r>
      <w:r w:rsidR="002E5D6A">
        <w:rPr>
          <w:rFonts w:ascii="Times New Roman" w:hAnsi="Times New Roman" w:cs="Times New Roman"/>
          <w:sz w:val="22"/>
          <w:szCs w:val="22"/>
        </w:rPr>
        <w:t>– 5 lat</w:t>
      </w:r>
      <w:r w:rsidR="00C51BC6">
        <w:rPr>
          <w:rFonts w:ascii="Times New Roman" w:hAnsi="Times New Roman" w:cs="Times New Roman"/>
          <w:sz w:val="22"/>
          <w:szCs w:val="22"/>
        </w:rPr>
        <w:t>,</w:t>
      </w:r>
    </w:p>
    <w:p w14:paraId="2210059F" w14:textId="7137C0FD" w:rsidR="002E5D6A" w:rsidRPr="006B16ED" w:rsidRDefault="007E019F" w:rsidP="00E03545">
      <w:pPr>
        <w:pStyle w:val="ARTartustawynprozporzdzenia"/>
        <w:spacing w:after="120" w:line="240" w:lineRule="auto"/>
        <w:ind w:firstLine="0"/>
        <w:rPr>
          <w:rFonts w:ascii="Times New Roman" w:hAnsi="Times New Roman" w:cs="Times New Roman"/>
          <w:sz w:val="22"/>
          <w:szCs w:val="22"/>
        </w:rPr>
      </w:pPr>
      <w:r>
        <w:rPr>
          <w:rFonts w:ascii="Times New Roman" w:hAnsi="Times New Roman" w:cs="Times New Roman"/>
          <w:sz w:val="22"/>
          <w:szCs w:val="22"/>
        </w:rPr>
        <w:t>b) przechowywania w opakowaniu fabrycznym – 15 lat.</w:t>
      </w:r>
    </w:p>
    <w:p w14:paraId="625EB061" w14:textId="208B1923" w:rsidR="00146F6A" w:rsidRPr="0070340C"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shd w:val="clear" w:color="auto" w:fill="FFFFFF"/>
        </w:rPr>
        <w:t>Przepływ powietrza wentylatora urządzenia filtrowentylacyjnego musi być regulowany bezstopniowo i musi utrzymywać się na ustawionej wartości.</w:t>
      </w:r>
    </w:p>
    <w:p w14:paraId="65A16EE0" w14:textId="4F5F50A3" w:rsidR="00146F6A" w:rsidRPr="0070340C"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shd w:val="clear" w:color="auto" w:fill="FFFFFF"/>
        </w:rPr>
        <w:t xml:space="preserve">Urządzenie filtrowentylacyjne </w:t>
      </w:r>
      <w:r w:rsidR="005365D6">
        <w:rPr>
          <w:rFonts w:ascii="Times New Roman" w:hAnsi="Times New Roman" w:cs="Times New Roman"/>
          <w:sz w:val="22"/>
          <w:szCs w:val="22"/>
          <w:shd w:val="clear" w:color="auto" w:fill="FFFFFF"/>
        </w:rPr>
        <w:t>ma zdolność do działania</w:t>
      </w:r>
      <w:r w:rsidR="00A00F20">
        <w:rPr>
          <w:rFonts w:ascii="Times New Roman" w:hAnsi="Times New Roman" w:cs="Times New Roman"/>
          <w:sz w:val="22"/>
          <w:szCs w:val="22"/>
          <w:shd w:val="clear" w:color="auto" w:fill="FFFFFF"/>
        </w:rPr>
        <w:t xml:space="preserve"> w okresie </w:t>
      </w:r>
      <w:proofErr w:type="spellStart"/>
      <w:r w:rsidR="00A00F20">
        <w:rPr>
          <w:rFonts w:ascii="Times New Roman" w:hAnsi="Times New Roman" w:cs="Times New Roman"/>
          <w:sz w:val="22"/>
          <w:szCs w:val="22"/>
          <w:shd w:val="clear" w:color="auto" w:fill="FFFFFF"/>
        </w:rPr>
        <w:t>filtrowentylacji</w:t>
      </w:r>
      <w:proofErr w:type="spellEnd"/>
      <w:r w:rsidR="005365D6">
        <w:rPr>
          <w:rFonts w:ascii="Times New Roman" w:hAnsi="Times New Roman" w:cs="Times New Roman"/>
          <w:sz w:val="22"/>
          <w:szCs w:val="22"/>
          <w:shd w:val="clear" w:color="auto" w:fill="FFFFFF"/>
        </w:rPr>
        <w:t xml:space="preserve"> </w:t>
      </w:r>
      <w:r w:rsidR="00026FA5">
        <w:rPr>
          <w:rFonts w:ascii="Times New Roman" w:hAnsi="Times New Roman" w:cs="Times New Roman"/>
          <w:sz w:val="22"/>
          <w:szCs w:val="22"/>
          <w:shd w:val="clear" w:color="auto" w:fill="FFFFFF"/>
        </w:rPr>
        <w:t xml:space="preserve"> przez czas </w:t>
      </w:r>
      <w:r w:rsidR="0050566C">
        <w:rPr>
          <w:rFonts w:ascii="Times New Roman" w:hAnsi="Times New Roman" w:cs="Times New Roman"/>
          <w:sz w:val="22"/>
          <w:szCs w:val="22"/>
          <w:shd w:val="clear" w:color="auto" w:fill="FFFFFF"/>
        </w:rPr>
        <w:t>co</w:t>
      </w:r>
      <w:r w:rsidR="009F157D">
        <w:rPr>
          <w:rFonts w:ascii="Times New Roman" w:hAnsi="Times New Roman" w:cs="Times New Roman"/>
          <w:sz w:val="22"/>
          <w:szCs w:val="22"/>
          <w:shd w:val="clear" w:color="auto" w:fill="FFFFFF"/>
        </w:rPr>
        <w:t> </w:t>
      </w:r>
      <w:r w:rsidR="0050566C">
        <w:rPr>
          <w:rFonts w:ascii="Times New Roman" w:hAnsi="Times New Roman" w:cs="Times New Roman"/>
          <w:sz w:val="22"/>
          <w:szCs w:val="22"/>
          <w:shd w:val="clear" w:color="auto" w:fill="FFFFFF"/>
        </w:rPr>
        <w:t xml:space="preserve">najmniej </w:t>
      </w:r>
      <w:r w:rsidR="004C184A">
        <w:rPr>
          <w:rFonts w:ascii="Times New Roman" w:hAnsi="Times New Roman" w:cs="Times New Roman"/>
          <w:sz w:val="22"/>
          <w:szCs w:val="22"/>
          <w:shd w:val="clear" w:color="auto" w:fill="FFFFFF"/>
        </w:rPr>
        <w:t>dw</w:t>
      </w:r>
      <w:r w:rsidR="002965B3">
        <w:rPr>
          <w:rFonts w:ascii="Times New Roman" w:hAnsi="Times New Roman" w:cs="Times New Roman"/>
          <w:sz w:val="22"/>
          <w:szCs w:val="22"/>
          <w:shd w:val="clear" w:color="auto" w:fill="FFFFFF"/>
        </w:rPr>
        <w:t>u</w:t>
      </w:r>
      <w:r w:rsidR="004C184A">
        <w:rPr>
          <w:rFonts w:ascii="Times New Roman" w:hAnsi="Times New Roman" w:cs="Times New Roman"/>
          <w:sz w:val="22"/>
          <w:szCs w:val="22"/>
          <w:shd w:val="clear" w:color="auto" w:fill="FFFFFF"/>
        </w:rPr>
        <w:t>krotnie dłuższy</w:t>
      </w:r>
      <w:r w:rsidR="005365D6">
        <w:rPr>
          <w:rFonts w:ascii="Times New Roman" w:hAnsi="Times New Roman" w:cs="Times New Roman"/>
          <w:sz w:val="22"/>
          <w:szCs w:val="22"/>
          <w:shd w:val="clear" w:color="auto" w:fill="FFFFFF"/>
        </w:rPr>
        <w:t xml:space="preserve"> niż</w:t>
      </w:r>
      <w:r w:rsidR="00AB157A">
        <w:rPr>
          <w:rFonts w:ascii="Times New Roman" w:hAnsi="Times New Roman" w:cs="Times New Roman"/>
          <w:sz w:val="22"/>
          <w:szCs w:val="22"/>
          <w:shd w:val="clear" w:color="auto" w:fill="FFFFFF"/>
        </w:rPr>
        <w:t xml:space="preserve"> </w:t>
      </w:r>
      <w:r w:rsidR="00A43B05">
        <w:rPr>
          <w:rFonts w:ascii="Times New Roman" w:hAnsi="Times New Roman" w:cs="Times New Roman"/>
          <w:sz w:val="22"/>
          <w:szCs w:val="22"/>
          <w:shd w:val="clear" w:color="auto" w:fill="FFFFFF"/>
        </w:rPr>
        <w:t>zakładany</w:t>
      </w:r>
      <w:r w:rsidR="00456ADB">
        <w:rPr>
          <w:rFonts w:ascii="Times New Roman" w:hAnsi="Times New Roman" w:cs="Times New Roman"/>
          <w:sz w:val="22"/>
          <w:szCs w:val="22"/>
          <w:shd w:val="clear" w:color="auto" w:fill="FFFFFF"/>
        </w:rPr>
        <w:t xml:space="preserve"> </w:t>
      </w:r>
      <w:r w:rsidR="00AB157A">
        <w:rPr>
          <w:rFonts w:ascii="Times New Roman" w:hAnsi="Times New Roman" w:cs="Times New Roman"/>
          <w:sz w:val="22"/>
          <w:szCs w:val="22"/>
          <w:shd w:val="clear" w:color="auto" w:fill="FFFFFF"/>
        </w:rPr>
        <w:t>czas ochrony osób</w:t>
      </w:r>
      <w:r w:rsidR="004D7DA4">
        <w:rPr>
          <w:rFonts w:ascii="Times New Roman" w:hAnsi="Times New Roman" w:cs="Times New Roman"/>
          <w:sz w:val="22"/>
          <w:szCs w:val="22"/>
          <w:shd w:val="clear" w:color="auto" w:fill="FFFFFF"/>
        </w:rPr>
        <w:t xml:space="preserve">, nie krótszy niż </w:t>
      </w:r>
      <w:r w:rsidR="00145CD8" w:rsidRPr="006B16ED">
        <w:rPr>
          <w:rFonts w:ascii="Times New Roman" w:hAnsi="Times New Roman" w:cs="Times New Roman"/>
          <w:sz w:val="22"/>
          <w:szCs w:val="22"/>
          <w:shd w:val="clear" w:color="auto" w:fill="FFFFFF"/>
        </w:rPr>
        <w:t>48</w:t>
      </w:r>
      <w:r w:rsidR="004D7DA4">
        <w:rPr>
          <w:rFonts w:ascii="Times New Roman" w:hAnsi="Times New Roman" w:cs="Times New Roman"/>
          <w:sz w:val="22"/>
          <w:szCs w:val="22"/>
          <w:shd w:val="clear" w:color="auto" w:fill="FFFFFF"/>
        </w:rPr>
        <w:t xml:space="preserve"> </w:t>
      </w:r>
      <w:r w:rsidR="00283088">
        <w:rPr>
          <w:rFonts w:ascii="Times New Roman" w:hAnsi="Times New Roman" w:cs="Times New Roman"/>
          <w:sz w:val="22"/>
          <w:szCs w:val="22"/>
          <w:shd w:val="clear" w:color="auto" w:fill="FFFFFF"/>
        </w:rPr>
        <w:t>godzin</w:t>
      </w:r>
      <w:r w:rsidR="00EE2EC8">
        <w:rPr>
          <w:rFonts w:ascii="Times New Roman" w:hAnsi="Times New Roman" w:cs="Times New Roman"/>
          <w:sz w:val="22"/>
          <w:szCs w:val="22"/>
          <w:shd w:val="clear" w:color="auto" w:fill="FFFFFF"/>
        </w:rPr>
        <w:t>.</w:t>
      </w:r>
      <w:r w:rsidR="005365D6">
        <w:rPr>
          <w:rFonts w:ascii="Times New Roman" w:hAnsi="Times New Roman" w:cs="Times New Roman"/>
          <w:sz w:val="22"/>
          <w:szCs w:val="22"/>
          <w:shd w:val="clear" w:color="auto" w:fill="FFFFFF"/>
        </w:rPr>
        <w:t xml:space="preserve"> </w:t>
      </w:r>
      <w:r w:rsidR="002B30C0">
        <w:rPr>
          <w:rFonts w:ascii="Times New Roman" w:hAnsi="Times New Roman" w:cs="Times New Roman"/>
          <w:sz w:val="22"/>
          <w:szCs w:val="22"/>
          <w:shd w:val="clear" w:color="auto" w:fill="FFFFFF"/>
        </w:rPr>
        <w:t xml:space="preserve"> </w:t>
      </w:r>
    </w:p>
    <w:p w14:paraId="70DD172A" w14:textId="6FE6B958" w:rsidR="00E86640" w:rsidRPr="0070340C" w:rsidRDefault="00E8474C" w:rsidP="00C11BB0">
      <w:pPr>
        <w:pStyle w:val="ARTartustawynprozporzdzenia"/>
        <w:numPr>
          <w:ilvl w:val="0"/>
          <w:numId w:val="18"/>
        </w:numPr>
        <w:spacing w:after="120" w:line="240" w:lineRule="auto"/>
        <w:rPr>
          <w:rFonts w:ascii="Times New Roman" w:hAnsi="Times New Roman" w:cs="Times New Roman"/>
          <w:sz w:val="22"/>
          <w:szCs w:val="22"/>
        </w:rPr>
      </w:pPr>
      <w:r w:rsidRPr="006B16ED">
        <w:rPr>
          <w:rFonts w:ascii="Times New Roman" w:hAnsi="Times New Roman" w:cs="Times New Roman"/>
          <w:sz w:val="22"/>
          <w:szCs w:val="22"/>
        </w:rPr>
        <w:t xml:space="preserve"> </w:t>
      </w:r>
      <w:r w:rsidR="00754093" w:rsidRPr="006B16ED">
        <w:rPr>
          <w:rFonts w:ascii="Times New Roman" w:hAnsi="Times New Roman" w:cs="Times New Roman"/>
          <w:sz w:val="22"/>
          <w:szCs w:val="22"/>
        </w:rPr>
        <w:t xml:space="preserve">Układ </w:t>
      </w:r>
      <w:proofErr w:type="spellStart"/>
      <w:r w:rsidR="00754093" w:rsidRPr="006B16ED">
        <w:rPr>
          <w:rFonts w:ascii="Times New Roman" w:hAnsi="Times New Roman" w:cs="Times New Roman"/>
          <w:sz w:val="22"/>
          <w:szCs w:val="22"/>
        </w:rPr>
        <w:t>filtrowentylacji</w:t>
      </w:r>
      <w:proofErr w:type="spellEnd"/>
      <w:r w:rsidR="00E86640" w:rsidRPr="006B16ED">
        <w:rPr>
          <w:rFonts w:ascii="Times New Roman" w:hAnsi="Times New Roman" w:cs="Times New Roman"/>
          <w:sz w:val="22"/>
          <w:szCs w:val="22"/>
        </w:rPr>
        <w:t xml:space="preserve"> </w:t>
      </w:r>
      <w:r w:rsidR="00507DBB" w:rsidRPr="006B16ED">
        <w:rPr>
          <w:rFonts w:ascii="Times New Roman" w:hAnsi="Times New Roman" w:cs="Times New Roman"/>
          <w:sz w:val="22"/>
          <w:szCs w:val="22"/>
        </w:rPr>
        <w:t xml:space="preserve">ma </w:t>
      </w:r>
      <w:r w:rsidR="00145CD8" w:rsidRPr="006B16ED">
        <w:rPr>
          <w:rFonts w:ascii="Times New Roman" w:hAnsi="Times New Roman" w:cs="Times New Roman"/>
          <w:sz w:val="22"/>
          <w:szCs w:val="22"/>
        </w:rPr>
        <w:t>manometr różnicowy do pomiaru nadciśnienia</w:t>
      </w:r>
      <w:r w:rsidR="004E43F9" w:rsidRPr="006B16ED">
        <w:rPr>
          <w:rFonts w:ascii="Times New Roman" w:hAnsi="Times New Roman" w:cs="Times New Roman"/>
          <w:sz w:val="22"/>
          <w:szCs w:val="22"/>
        </w:rPr>
        <w:t xml:space="preserve"> z dokładnością </w:t>
      </w:r>
      <w:r w:rsidR="003B5B63" w:rsidRPr="006B16ED">
        <w:rPr>
          <w:rFonts w:ascii="Times New Roman" w:hAnsi="Times New Roman" w:cs="Times New Roman"/>
          <w:sz w:val="22"/>
          <w:szCs w:val="22"/>
        </w:rPr>
        <w:t xml:space="preserve">pomiaru </w:t>
      </w:r>
      <w:r w:rsidR="004E43F9" w:rsidRPr="006B16ED">
        <w:rPr>
          <w:rFonts w:ascii="Times New Roman" w:hAnsi="Times New Roman" w:cs="Times New Roman"/>
          <w:sz w:val="22"/>
          <w:szCs w:val="22"/>
        </w:rPr>
        <w:t>do 10 %</w:t>
      </w:r>
      <w:r w:rsidRPr="006B16ED">
        <w:rPr>
          <w:rFonts w:ascii="Times New Roman" w:hAnsi="Times New Roman" w:cs="Times New Roman"/>
          <w:sz w:val="22"/>
          <w:szCs w:val="22"/>
        </w:rPr>
        <w:t>.</w:t>
      </w:r>
    </w:p>
    <w:p w14:paraId="43C2F420" w14:textId="4CE22D20" w:rsidR="00FB366B" w:rsidRPr="00DB4C41" w:rsidRDefault="00146F6A" w:rsidP="000C0021">
      <w:pPr>
        <w:pStyle w:val="ARTartustawynprozporzdzenia"/>
        <w:numPr>
          <w:ilvl w:val="0"/>
          <w:numId w:val="18"/>
        </w:numPr>
        <w:spacing w:after="120" w:line="240" w:lineRule="auto"/>
        <w:rPr>
          <w:rFonts w:ascii="Times New Roman" w:hAnsi="Times New Roman" w:cs="Times New Roman"/>
          <w:sz w:val="22"/>
          <w:szCs w:val="22"/>
        </w:rPr>
      </w:pPr>
      <w:r w:rsidRPr="00DB4C41">
        <w:rPr>
          <w:rFonts w:ascii="Times New Roman" w:hAnsi="Times New Roman" w:cs="Times New Roman"/>
          <w:sz w:val="22"/>
          <w:szCs w:val="22"/>
          <w:shd w:val="clear" w:color="auto" w:fill="FFFFFF"/>
        </w:rPr>
        <w:t xml:space="preserve">W przypadku zaniku prądu urządzenie filtrowentylacyjne musi być zaprojektowane w taki sposób, aby można </w:t>
      </w:r>
      <w:r w:rsidR="006F6427" w:rsidRPr="00DB4C41">
        <w:rPr>
          <w:rFonts w:ascii="Times New Roman" w:hAnsi="Times New Roman" w:cs="Times New Roman"/>
          <w:sz w:val="22"/>
          <w:szCs w:val="22"/>
          <w:shd w:val="clear" w:color="auto" w:fill="FFFFFF"/>
        </w:rPr>
        <w:t>je</w:t>
      </w:r>
      <w:r w:rsidRPr="00DB4C41">
        <w:rPr>
          <w:rFonts w:ascii="Times New Roman" w:hAnsi="Times New Roman" w:cs="Times New Roman"/>
          <w:sz w:val="22"/>
          <w:szCs w:val="22"/>
          <w:shd w:val="clear" w:color="auto" w:fill="FFFFFF"/>
        </w:rPr>
        <w:t xml:space="preserve"> </w:t>
      </w:r>
      <w:r w:rsidR="00EF751B" w:rsidRPr="00DB4C41">
        <w:rPr>
          <w:rFonts w:ascii="Times New Roman" w:hAnsi="Times New Roman" w:cs="Times New Roman"/>
          <w:sz w:val="22"/>
          <w:szCs w:val="22"/>
          <w:shd w:val="clear" w:color="auto" w:fill="FFFFFF"/>
        </w:rPr>
        <w:t xml:space="preserve">było </w:t>
      </w:r>
      <w:r w:rsidRPr="00DB4C41">
        <w:rPr>
          <w:rFonts w:ascii="Times New Roman" w:hAnsi="Times New Roman" w:cs="Times New Roman"/>
          <w:sz w:val="22"/>
          <w:szCs w:val="22"/>
          <w:shd w:val="clear" w:color="auto" w:fill="FFFFFF"/>
        </w:rPr>
        <w:t>napędzać</w:t>
      </w:r>
      <w:r w:rsidR="001900D1" w:rsidRPr="00DB4C41">
        <w:rPr>
          <w:rFonts w:ascii="Times New Roman" w:hAnsi="Times New Roman" w:cs="Times New Roman"/>
          <w:sz w:val="22"/>
          <w:szCs w:val="22"/>
          <w:shd w:val="clear" w:color="auto" w:fill="FFFFFF"/>
        </w:rPr>
        <w:t xml:space="preserve"> manualnie</w:t>
      </w:r>
      <w:r w:rsidR="00EE6D9B" w:rsidRPr="00DB4C41">
        <w:rPr>
          <w:rFonts w:ascii="Times New Roman" w:hAnsi="Times New Roman" w:cs="Times New Roman"/>
          <w:sz w:val="22"/>
          <w:szCs w:val="22"/>
          <w:shd w:val="clear" w:color="auto" w:fill="FFFFFF"/>
        </w:rPr>
        <w:t>.</w:t>
      </w:r>
    </w:p>
    <w:p w14:paraId="0C4FB638" w14:textId="564696B1" w:rsidR="00146F6A" w:rsidRPr="0070340C"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shd w:val="clear" w:color="auto" w:fill="FFFFFF"/>
        </w:rPr>
        <w:t xml:space="preserve">Wyposażenie w napęd </w:t>
      </w:r>
      <w:r w:rsidR="00890A99">
        <w:rPr>
          <w:rFonts w:ascii="Times New Roman" w:hAnsi="Times New Roman" w:cs="Times New Roman"/>
          <w:sz w:val="22"/>
          <w:szCs w:val="22"/>
          <w:shd w:val="clear" w:color="auto" w:fill="FFFFFF"/>
        </w:rPr>
        <w:t>manualny</w:t>
      </w:r>
      <w:r w:rsidR="00890A99" w:rsidRPr="0070340C">
        <w:rPr>
          <w:rFonts w:ascii="Times New Roman" w:hAnsi="Times New Roman" w:cs="Times New Roman"/>
          <w:sz w:val="22"/>
          <w:szCs w:val="22"/>
          <w:shd w:val="clear" w:color="auto" w:fill="FFFFFF"/>
        </w:rPr>
        <w:t xml:space="preserve"> </w:t>
      </w:r>
      <w:r w:rsidRPr="0070340C">
        <w:rPr>
          <w:rFonts w:ascii="Times New Roman" w:hAnsi="Times New Roman" w:cs="Times New Roman"/>
          <w:sz w:val="22"/>
          <w:szCs w:val="22"/>
          <w:shd w:val="clear" w:color="auto" w:fill="FFFFFF"/>
        </w:rPr>
        <w:t>nie jest wymagane dla urządzeń filtrowentylacyjnych przeznaczonych do budowli ochronnych wyposażonych w zapasowe źródło zasilania.</w:t>
      </w:r>
    </w:p>
    <w:p w14:paraId="690E4BFF" w14:textId="1F268B4B" w:rsidR="00146F6A" w:rsidRPr="0070340C"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shd w:val="clear" w:color="auto" w:fill="FFFFFF"/>
        </w:rPr>
        <w:t>Elementy łączące</w:t>
      </w:r>
      <w:r w:rsidR="00594FBE">
        <w:rPr>
          <w:rFonts w:ascii="Times New Roman" w:hAnsi="Times New Roman" w:cs="Times New Roman"/>
          <w:sz w:val="22"/>
          <w:szCs w:val="22"/>
          <w:shd w:val="clear" w:color="auto" w:fill="FFFFFF"/>
        </w:rPr>
        <w:t xml:space="preserve"> </w:t>
      </w:r>
      <w:r w:rsidRPr="0070340C">
        <w:rPr>
          <w:rFonts w:ascii="Times New Roman" w:hAnsi="Times New Roman" w:cs="Times New Roman"/>
          <w:sz w:val="22"/>
          <w:szCs w:val="22"/>
          <w:shd w:val="clear" w:color="auto" w:fill="FFFFFF"/>
        </w:rPr>
        <w:t xml:space="preserve">muszą wytrzymać zewnętrzne nadciśnienie statyczne </w:t>
      </w:r>
      <w:r w:rsidR="004623CF">
        <w:rPr>
          <w:rFonts w:ascii="Times New Roman" w:hAnsi="Times New Roman" w:cs="Times New Roman"/>
          <w:sz w:val="22"/>
          <w:szCs w:val="22"/>
          <w:shd w:val="clear" w:color="auto" w:fill="FFFFFF"/>
        </w:rPr>
        <w:t xml:space="preserve">2 </w:t>
      </w:r>
      <w:proofErr w:type="spellStart"/>
      <w:r w:rsidRPr="0070340C">
        <w:rPr>
          <w:rFonts w:ascii="Times New Roman" w:hAnsi="Times New Roman" w:cs="Times New Roman"/>
          <w:sz w:val="22"/>
          <w:szCs w:val="22"/>
          <w:shd w:val="clear" w:color="auto" w:fill="FFFFFF"/>
        </w:rPr>
        <w:t>kPa</w:t>
      </w:r>
      <w:proofErr w:type="spellEnd"/>
      <w:r w:rsidRPr="0070340C">
        <w:rPr>
          <w:rFonts w:ascii="Times New Roman" w:hAnsi="Times New Roman" w:cs="Times New Roman"/>
          <w:sz w:val="22"/>
          <w:szCs w:val="22"/>
          <w:shd w:val="clear" w:color="auto" w:fill="FFFFFF"/>
        </w:rPr>
        <w:t xml:space="preserve"> i wewnętrzne nadciśnienie statyczne </w:t>
      </w:r>
      <w:r w:rsidRPr="006B16ED">
        <w:rPr>
          <w:rFonts w:ascii="Times New Roman" w:hAnsi="Times New Roman" w:cs="Times New Roman"/>
          <w:sz w:val="22"/>
          <w:szCs w:val="22"/>
          <w:shd w:val="clear" w:color="auto" w:fill="FFFFFF"/>
        </w:rPr>
        <w:t>3</w:t>
      </w:r>
      <w:r w:rsidRPr="0070340C">
        <w:rPr>
          <w:rFonts w:ascii="Times New Roman" w:hAnsi="Times New Roman" w:cs="Times New Roman"/>
          <w:sz w:val="22"/>
          <w:szCs w:val="22"/>
          <w:shd w:val="clear" w:color="auto" w:fill="FFFFFF"/>
        </w:rPr>
        <w:t xml:space="preserve"> </w:t>
      </w:r>
      <w:proofErr w:type="spellStart"/>
      <w:r w:rsidRPr="0070340C">
        <w:rPr>
          <w:rFonts w:ascii="Times New Roman" w:hAnsi="Times New Roman" w:cs="Times New Roman"/>
          <w:sz w:val="22"/>
          <w:szCs w:val="22"/>
          <w:shd w:val="clear" w:color="auto" w:fill="FFFFFF"/>
        </w:rPr>
        <w:t>kPa</w:t>
      </w:r>
      <w:proofErr w:type="spellEnd"/>
      <w:r w:rsidRPr="0070340C">
        <w:rPr>
          <w:rFonts w:ascii="Times New Roman" w:hAnsi="Times New Roman" w:cs="Times New Roman"/>
          <w:sz w:val="22"/>
          <w:szCs w:val="22"/>
          <w:shd w:val="clear" w:color="auto" w:fill="FFFFFF"/>
        </w:rPr>
        <w:t>.</w:t>
      </w:r>
    </w:p>
    <w:p w14:paraId="648664AE" w14:textId="1FB5F9DF" w:rsidR="00146F6A" w:rsidRPr="0070340C" w:rsidRDefault="00146F6A" w:rsidP="00C11BB0">
      <w:pPr>
        <w:pStyle w:val="ARTartustawynprozporzdzenia"/>
        <w:numPr>
          <w:ilvl w:val="0"/>
          <w:numId w:val="18"/>
        </w:numPr>
        <w:spacing w:after="120" w:line="240" w:lineRule="auto"/>
        <w:rPr>
          <w:rFonts w:ascii="Times New Roman" w:hAnsi="Times New Roman" w:cs="Times New Roman"/>
          <w:sz w:val="22"/>
          <w:szCs w:val="22"/>
        </w:rPr>
      </w:pPr>
      <w:r w:rsidRPr="0070340C">
        <w:rPr>
          <w:rFonts w:ascii="Times New Roman" w:hAnsi="Times New Roman" w:cs="Times New Roman"/>
          <w:sz w:val="22"/>
          <w:szCs w:val="22"/>
          <w:shd w:val="clear" w:color="auto" w:fill="FFFFFF"/>
        </w:rPr>
        <w:t xml:space="preserve">Elastyczne elementy łączące muszą być zdolne do kompensacji przemieszczeń o wartości </w:t>
      </w:r>
      <w:r w:rsidR="00781105">
        <w:rPr>
          <w:rFonts w:ascii="Times New Roman" w:hAnsi="Times New Roman" w:cs="Times New Roman"/>
          <w:sz w:val="22"/>
          <w:szCs w:val="22"/>
          <w:shd w:val="clear" w:color="auto" w:fill="FFFFFF"/>
        </w:rPr>
        <w:t>co najmniej</w:t>
      </w:r>
      <w:r w:rsidR="00781105" w:rsidRPr="0070340C">
        <w:rPr>
          <w:rFonts w:ascii="Times New Roman" w:hAnsi="Times New Roman" w:cs="Times New Roman"/>
          <w:sz w:val="22"/>
          <w:szCs w:val="22"/>
          <w:shd w:val="clear" w:color="auto" w:fill="FFFFFF"/>
        </w:rPr>
        <w:t xml:space="preserve"> </w:t>
      </w:r>
      <w:r w:rsidR="008A653C" w:rsidRPr="0070340C">
        <w:rPr>
          <w:rFonts w:ascii="Times New Roman" w:hAnsi="Times New Roman" w:cs="Times New Roman"/>
          <w:sz w:val="22"/>
          <w:szCs w:val="22"/>
          <w:shd w:val="clear" w:color="auto" w:fill="FFFFFF"/>
        </w:rPr>
        <w:t>1</w:t>
      </w:r>
      <w:r w:rsidR="006D5C64">
        <w:rPr>
          <w:rFonts w:ascii="Times New Roman" w:hAnsi="Times New Roman" w:cs="Times New Roman"/>
          <w:sz w:val="22"/>
          <w:szCs w:val="22"/>
          <w:shd w:val="clear" w:color="auto" w:fill="FFFFFF"/>
        </w:rPr>
        <w:t>0</w:t>
      </w:r>
      <w:r w:rsidR="009326EE">
        <w:rPr>
          <w:rFonts w:ascii="Times New Roman" w:hAnsi="Times New Roman" w:cs="Times New Roman"/>
          <w:sz w:val="22"/>
          <w:szCs w:val="22"/>
          <w:shd w:val="clear" w:color="auto" w:fill="FFFFFF"/>
        </w:rPr>
        <w:t>0</w:t>
      </w:r>
      <w:r w:rsidR="008A653C" w:rsidRPr="0070340C">
        <w:rPr>
          <w:rFonts w:ascii="Times New Roman" w:hAnsi="Times New Roman" w:cs="Times New Roman"/>
          <w:sz w:val="22"/>
          <w:szCs w:val="22"/>
          <w:shd w:val="clear" w:color="auto" w:fill="FFFFFF"/>
        </w:rPr>
        <w:t xml:space="preserve"> </w:t>
      </w:r>
      <w:r w:rsidRPr="0070340C">
        <w:rPr>
          <w:rFonts w:ascii="Times New Roman" w:hAnsi="Times New Roman" w:cs="Times New Roman"/>
          <w:sz w:val="22"/>
          <w:szCs w:val="22"/>
          <w:shd w:val="clear" w:color="auto" w:fill="FFFFFF"/>
        </w:rPr>
        <w:t>mm w dowolnym kierunku. </w:t>
      </w:r>
    </w:p>
    <w:p w14:paraId="01D314BA" w14:textId="16A56691" w:rsidR="00146F6A" w:rsidRPr="0070340C" w:rsidRDefault="00146F6A" w:rsidP="00C11BB0">
      <w:pPr>
        <w:pStyle w:val="ARTartustawynprozporzdzenia"/>
        <w:numPr>
          <w:ilvl w:val="0"/>
          <w:numId w:val="18"/>
        </w:numPr>
        <w:spacing w:line="240" w:lineRule="auto"/>
        <w:rPr>
          <w:rFonts w:ascii="Times New Roman" w:hAnsi="Times New Roman" w:cs="Times New Roman"/>
          <w:sz w:val="22"/>
          <w:szCs w:val="22"/>
        </w:rPr>
      </w:pPr>
      <w:r w:rsidRPr="0070340C">
        <w:rPr>
          <w:rFonts w:ascii="Times New Roman" w:hAnsi="Times New Roman" w:cs="Times New Roman"/>
          <w:sz w:val="22"/>
          <w:szCs w:val="22"/>
        </w:rPr>
        <w:lastRenderedPageBreak/>
        <w:t xml:space="preserve">Stopień separacji materiału filtracyjnego filtra wstępnego musi spełniać </w:t>
      </w:r>
      <w:r w:rsidR="009844AC" w:rsidRPr="0070340C">
        <w:rPr>
          <w:rFonts w:ascii="Times New Roman" w:hAnsi="Times New Roman" w:cs="Times New Roman"/>
          <w:sz w:val="22"/>
          <w:szCs w:val="22"/>
        </w:rPr>
        <w:t xml:space="preserve">co najmniej </w:t>
      </w:r>
      <w:r w:rsidRPr="0070340C">
        <w:rPr>
          <w:rFonts w:ascii="Times New Roman" w:hAnsi="Times New Roman" w:cs="Times New Roman"/>
          <w:sz w:val="22"/>
          <w:szCs w:val="22"/>
        </w:rPr>
        <w:t xml:space="preserve">wymagania klasy filtra G4 zgodnie z normą </w:t>
      </w:r>
      <w:r w:rsidR="009C5700">
        <w:rPr>
          <w:rFonts w:ascii="Times New Roman" w:hAnsi="Times New Roman" w:cs="Times New Roman"/>
          <w:sz w:val="22"/>
          <w:szCs w:val="22"/>
        </w:rPr>
        <w:t xml:space="preserve"> </w:t>
      </w:r>
      <w:r w:rsidR="006D5C64" w:rsidRPr="006D5C64">
        <w:rPr>
          <w:rFonts w:ascii="Times New Roman" w:hAnsi="Times New Roman" w:cs="Times New Roman"/>
          <w:sz w:val="22"/>
          <w:szCs w:val="22"/>
        </w:rPr>
        <w:t>PN-EN ISO 16890-4:2023-01</w:t>
      </w:r>
      <w:r w:rsidRPr="0070340C">
        <w:rPr>
          <w:rFonts w:ascii="Times New Roman" w:hAnsi="Times New Roman" w:cs="Times New Roman"/>
          <w:sz w:val="22"/>
          <w:szCs w:val="22"/>
        </w:rPr>
        <w:t>. Przy nominalnym przepływie powietrza przez filtr wstępny, efektywna prędkość przepływu odpowiadająca efektywnej powierzchni filtra nie może przekraczać 0,7 m/s.</w:t>
      </w:r>
      <w:r w:rsidR="000D709D">
        <w:rPr>
          <w:rFonts w:ascii="Times New Roman" w:hAnsi="Times New Roman" w:cs="Times New Roman"/>
          <w:sz w:val="22"/>
          <w:szCs w:val="22"/>
        </w:rPr>
        <w:t xml:space="preserve"> (może 1 m/s)</w:t>
      </w:r>
      <w:r w:rsidR="006D7F8D">
        <w:rPr>
          <w:rFonts w:ascii="Times New Roman" w:hAnsi="Times New Roman" w:cs="Times New Roman"/>
          <w:sz w:val="22"/>
          <w:szCs w:val="22"/>
        </w:rPr>
        <w:t>.</w:t>
      </w:r>
    </w:p>
    <w:p w14:paraId="2C035CBB" w14:textId="77777777" w:rsidR="00146F6A" w:rsidRPr="0070340C" w:rsidRDefault="00146F6A" w:rsidP="00C11BB0">
      <w:pPr>
        <w:pStyle w:val="ARTartustawynprozporzdzenia"/>
        <w:numPr>
          <w:ilvl w:val="0"/>
          <w:numId w:val="18"/>
        </w:numPr>
        <w:spacing w:line="240" w:lineRule="auto"/>
        <w:rPr>
          <w:rFonts w:ascii="Times New Roman" w:hAnsi="Times New Roman" w:cs="Times New Roman"/>
          <w:sz w:val="22"/>
          <w:szCs w:val="22"/>
        </w:rPr>
      </w:pPr>
      <w:r w:rsidRPr="0070340C">
        <w:rPr>
          <w:rFonts w:ascii="Times New Roman" w:hAnsi="Times New Roman" w:cs="Times New Roman"/>
          <w:sz w:val="22"/>
          <w:szCs w:val="22"/>
        </w:rPr>
        <w:t>Zdolność separacji filtra cząstek stałych:</w:t>
      </w:r>
    </w:p>
    <w:p w14:paraId="18092E7A" w14:textId="7DFB788E" w:rsidR="00146F6A" w:rsidRPr="0070340C" w:rsidRDefault="00146F6A" w:rsidP="21DB74BC">
      <w:pPr>
        <w:pStyle w:val="NormalnyWeb"/>
        <w:numPr>
          <w:ilvl w:val="0"/>
          <w:numId w:val="19"/>
        </w:numPr>
        <w:shd w:val="clear" w:color="auto" w:fill="FFFFFF" w:themeFill="background1"/>
        <w:spacing w:before="0" w:beforeAutospacing="0" w:after="0" w:afterAutospacing="0"/>
        <w:jc w:val="both"/>
        <w:textAlignment w:val="baseline"/>
        <w:rPr>
          <w:sz w:val="22"/>
          <w:szCs w:val="22"/>
        </w:rPr>
      </w:pPr>
      <w:r w:rsidRPr="21DB74BC">
        <w:rPr>
          <w:sz w:val="22"/>
          <w:szCs w:val="22"/>
        </w:rPr>
        <w:t xml:space="preserve">zdolność separacji filtra cząstek stałych musi spełniać </w:t>
      </w:r>
      <w:r w:rsidR="00F15D76" w:rsidRPr="21DB74BC">
        <w:rPr>
          <w:sz w:val="22"/>
          <w:szCs w:val="22"/>
        </w:rPr>
        <w:t xml:space="preserve">co najmniej </w:t>
      </w:r>
      <w:r w:rsidRPr="21DB74BC">
        <w:rPr>
          <w:sz w:val="22"/>
          <w:szCs w:val="22"/>
        </w:rPr>
        <w:t>wymagania klasy filtra H13 zgodnie z normą PN</w:t>
      </w:r>
      <w:r w:rsidR="009C4957" w:rsidRPr="21DB74BC">
        <w:rPr>
          <w:sz w:val="22"/>
          <w:szCs w:val="22"/>
        </w:rPr>
        <w:t>-</w:t>
      </w:r>
      <w:r w:rsidRPr="21DB74BC">
        <w:rPr>
          <w:sz w:val="22"/>
          <w:szCs w:val="22"/>
        </w:rPr>
        <w:t>EN 1822</w:t>
      </w:r>
      <w:r w:rsidR="00F84DB3" w:rsidRPr="21DB74BC">
        <w:rPr>
          <w:sz w:val="22"/>
          <w:szCs w:val="22"/>
        </w:rPr>
        <w:t>-1-2009</w:t>
      </w:r>
      <w:r w:rsidRPr="21DB74BC">
        <w:rPr>
          <w:sz w:val="22"/>
          <w:szCs w:val="22"/>
        </w:rPr>
        <w:t>. Skuteczność określona wg normy PN</w:t>
      </w:r>
      <w:r w:rsidR="009C4957" w:rsidRPr="21DB74BC">
        <w:rPr>
          <w:sz w:val="22"/>
          <w:szCs w:val="22"/>
        </w:rPr>
        <w:t>-</w:t>
      </w:r>
      <w:r w:rsidRPr="21DB74BC">
        <w:rPr>
          <w:sz w:val="22"/>
          <w:szCs w:val="22"/>
        </w:rPr>
        <w:t xml:space="preserve">EN 1822 </w:t>
      </w:r>
      <w:r w:rsidR="00F84DB3" w:rsidRPr="21DB74BC">
        <w:rPr>
          <w:sz w:val="22"/>
          <w:szCs w:val="22"/>
        </w:rPr>
        <w:t>musi wynosić co najmniej 99,95</w:t>
      </w:r>
      <w:r w:rsidR="008560DF" w:rsidRPr="21DB74BC">
        <w:rPr>
          <w:sz w:val="22"/>
          <w:szCs w:val="22"/>
        </w:rPr>
        <w:t xml:space="preserve"> </w:t>
      </w:r>
      <w:r w:rsidRPr="21DB74BC">
        <w:rPr>
          <w:sz w:val="22"/>
          <w:szCs w:val="22"/>
        </w:rPr>
        <w:t>%;</w:t>
      </w:r>
    </w:p>
    <w:p w14:paraId="3348CF2B" w14:textId="3EB83085" w:rsidR="00146F6A" w:rsidRPr="0070340C" w:rsidRDefault="00146F6A" w:rsidP="00C11BB0">
      <w:pPr>
        <w:pStyle w:val="NormalnyWeb"/>
        <w:numPr>
          <w:ilvl w:val="0"/>
          <w:numId w:val="19"/>
        </w:numPr>
        <w:shd w:val="clear" w:color="auto" w:fill="FFFFFF"/>
        <w:spacing w:before="0" w:beforeAutospacing="0" w:after="0" w:afterAutospacing="0"/>
        <w:jc w:val="both"/>
        <w:textAlignment w:val="baseline"/>
        <w:rPr>
          <w:sz w:val="22"/>
          <w:szCs w:val="22"/>
        </w:rPr>
      </w:pPr>
      <w:r w:rsidRPr="0070340C">
        <w:rPr>
          <w:sz w:val="22"/>
          <w:szCs w:val="22"/>
        </w:rPr>
        <w:t xml:space="preserve">materiał filtra cząstek </w:t>
      </w:r>
      <w:r w:rsidR="006F6427" w:rsidRPr="0070340C">
        <w:rPr>
          <w:sz w:val="22"/>
          <w:szCs w:val="22"/>
        </w:rPr>
        <w:t xml:space="preserve">stałych </w:t>
      </w:r>
      <w:r w:rsidRPr="0070340C">
        <w:rPr>
          <w:sz w:val="22"/>
          <w:szCs w:val="22"/>
        </w:rPr>
        <w:t>musi wytrzymać oddzielne rozpuszczanie w 0,5 N kwasie solnym i 0,5 N amoniaku w temperaturze +20</w:t>
      </w:r>
      <w:r w:rsidR="008560DF" w:rsidRPr="0070340C">
        <w:rPr>
          <w:sz w:val="22"/>
          <w:szCs w:val="22"/>
        </w:rPr>
        <w:t xml:space="preserve"> </w:t>
      </w:r>
      <w:r w:rsidRPr="0070340C">
        <w:rPr>
          <w:sz w:val="22"/>
          <w:szCs w:val="22"/>
        </w:rPr>
        <w:t>°C przez 5 godzin. Ubytek masy materiałów filtracyjnych pod wpływem środków chemicznych nie może przekraczać 2</w:t>
      </w:r>
      <w:r w:rsidR="008560DF" w:rsidRPr="0070340C">
        <w:rPr>
          <w:sz w:val="22"/>
          <w:szCs w:val="22"/>
        </w:rPr>
        <w:t xml:space="preserve"> </w:t>
      </w:r>
      <w:r w:rsidRPr="0070340C">
        <w:rPr>
          <w:sz w:val="22"/>
          <w:szCs w:val="22"/>
        </w:rPr>
        <w:t>% masy pierwotnej;</w:t>
      </w:r>
    </w:p>
    <w:p w14:paraId="0B407E17" w14:textId="527CC202" w:rsidR="00146F6A" w:rsidRPr="0070340C" w:rsidRDefault="00146F6A" w:rsidP="00C11BB0">
      <w:pPr>
        <w:pStyle w:val="NormalnyWeb"/>
        <w:numPr>
          <w:ilvl w:val="0"/>
          <w:numId w:val="19"/>
        </w:numPr>
        <w:shd w:val="clear" w:color="auto" w:fill="FFFFFF"/>
        <w:spacing w:before="0" w:beforeAutospacing="0" w:after="0" w:afterAutospacing="0"/>
        <w:jc w:val="both"/>
        <w:textAlignment w:val="baseline"/>
        <w:rPr>
          <w:sz w:val="22"/>
          <w:szCs w:val="22"/>
        </w:rPr>
      </w:pPr>
      <w:r w:rsidRPr="0070340C">
        <w:rPr>
          <w:sz w:val="22"/>
          <w:szCs w:val="22"/>
        </w:rPr>
        <w:t xml:space="preserve">materiał filtracyjny filtra cząstek stałych musi spełniać minimalne wartości wytrzymałości na rozciąganie </w:t>
      </w:r>
      <w:r w:rsidR="00F15D76" w:rsidRPr="0070340C">
        <w:rPr>
          <w:sz w:val="22"/>
          <w:szCs w:val="22"/>
        </w:rPr>
        <w:t xml:space="preserve">co najmniej </w:t>
      </w:r>
      <w:r w:rsidRPr="0070340C">
        <w:rPr>
          <w:sz w:val="22"/>
          <w:szCs w:val="22"/>
        </w:rPr>
        <w:t>wynoszące 0,8 N/mm w stanie suchym i 0,35 N/mm po 24 godzinach nawilżania wodą zgodnie z normą PN-EN ISO 1924-2:2010;</w:t>
      </w:r>
    </w:p>
    <w:p w14:paraId="4431E730" w14:textId="06A9B8DA" w:rsidR="00146F6A" w:rsidRPr="0070340C" w:rsidRDefault="00146F6A" w:rsidP="22BA6B51">
      <w:pPr>
        <w:pStyle w:val="NormalnyWeb"/>
        <w:numPr>
          <w:ilvl w:val="0"/>
          <w:numId w:val="19"/>
        </w:numPr>
        <w:shd w:val="clear" w:color="auto" w:fill="FFFFFF" w:themeFill="background1"/>
        <w:spacing w:before="0" w:beforeAutospacing="0" w:after="0" w:afterAutospacing="0"/>
        <w:jc w:val="both"/>
        <w:textAlignment w:val="baseline"/>
        <w:rPr>
          <w:sz w:val="22"/>
          <w:szCs w:val="22"/>
        </w:rPr>
      </w:pPr>
      <w:r w:rsidRPr="22BA6B51">
        <w:rPr>
          <w:sz w:val="22"/>
          <w:szCs w:val="22"/>
        </w:rPr>
        <w:t xml:space="preserve">materiał filtra cząstek </w:t>
      </w:r>
      <w:r w:rsidR="001A7725" w:rsidRPr="22BA6B51">
        <w:rPr>
          <w:sz w:val="22"/>
          <w:szCs w:val="22"/>
        </w:rPr>
        <w:t xml:space="preserve">stałych </w:t>
      </w:r>
      <w:r w:rsidRPr="22BA6B51">
        <w:rPr>
          <w:sz w:val="22"/>
          <w:szCs w:val="22"/>
        </w:rPr>
        <w:t xml:space="preserve">musi odpychać wilgoć w taki sposób, aby nie zostało wchłonięte więcej niż 10 g wody na metr kwadratowy, </w:t>
      </w:r>
      <w:r w:rsidR="00F15D76" w:rsidRPr="22BA6B51">
        <w:rPr>
          <w:sz w:val="22"/>
          <w:szCs w:val="22"/>
        </w:rPr>
        <w:t xml:space="preserve">co najmniej tak </w:t>
      </w:r>
      <w:r w:rsidR="006D7F8D">
        <w:rPr>
          <w:sz w:val="22"/>
          <w:szCs w:val="22"/>
        </w:rPr>
        <w:t>jak określono w </w:t>
      </w:r>
      <w:r w:rsidRPr="22BA6B51">
        <w:rPr>
          <w:sz w:val="22"/>
          <w:szCs w:val="22"/>
        </w:rPr>
        <w:t xml:space="preserve">teście absorpcji </w:t>
      </w:r>
      <w:proofErr w:type="spellStart"/>
      <w:r w:rsidRPr="22BA6B51">
        <w:rPr>
          <w:sz w:val="22"/>
          <w:szCs w:val="22"/>
        </w:rPr>
        <w:t>Cobba</w:t>
      </w:r>
      <w:proofErr w:type="spellEnd"/>
      <w:r w:rsidRPr="22BA6B51">
        <w:rPr>
          <w:sz w:val="22"/>
          <w:szCs w:val="22"/>
        </w:rPr>
        <w:t xml:space="preserve"> zgodnie z normą PN-EN 20535.</w:t>
      </w:r>
    </w:p>
    <w:p w14:paraId="497EE412" w14:textId="79195B51" w:rsidR="00146F6A" w:rsidRPr="0070340C" w:rsidRDefault="008658C6" w:rsidP="001C7E57">
      <w:pPr>
        <w:pStyle w:val="NormalnyWeb"/>
        <w:shd w:val="clear" w:color="auto" w:fill="FFFFFF"/>
        <w:spacing w:before="120" w:beforeAutospacing="0" w:after="0" w:afterAutospacing="0"/>
        <w:ind w:left="360"/>
        <w:jc w:val="both"/>
        <w:textAlignment w:val="baseline"/>
        <w:rPr>
          <w:sz w:val="22"/>
          <w:szCs w:val="22"/>
        </w:rPr>
      </w:pPr>
      <w:r w:rsidRPr="0070340C">
        <w:rPr>
          <w:sz w:val="22"/>
          <w:szCs w:val="22"/>
        </w:rPr>
        <w:t xml:space="preserve">14. </w:t>
      </w:r>
      <w:r w:rsidR="00146F6A" w:rsidRPr="0070340C">
        <w:rPr>
          <w:sz w:val="22"/>
          <w:szCs w:val="22"/>
        </w:rPr>
        <w:t>Wymagania dodatkowe dla filtropochłaniacza:</w:t>
      </w:r>
    </w:p>
    <w:p w14:paraId="240052E5" w14:textId="225193D0" w:rsidR="00146F6A" w:rsidRPr="0070340C" w:rsidRDefault="00D559A3" w:rsidP="00C11BB0">
      <w:pPr>
        <w:pStyle w:val="NormalnyWeb"/>
        <w:numPr>
          <w:ilvl w:val="0"/>
          <w:numId w:val="21"/>
        </w:numPr>
        <w:shd w:val="clear" w:color="auto" w:fill="FFFFFF"/>
        <w:spacing w:before="0" w:beforeAutospacing="0" w:after="0" w:afterAutospacing="0"/>
        <w:jc w:val="both"/>
        <w:textAlignment w:val="baseline"/>
        <w:rPr>
          <w:sz w:val="22"/>
          <w:szCs w:val="22"/>
        </w:rPr>
      </w:pPr>
      <w:r>
        <w:rPr>
          <w:sz w:val="22"/>
          <w:szCs w:val="22"/>
        </w:rPr>
        <w:t xml:space="preserve">obudowa </w:t>
      </w:r>
      <w:r w:rsidR="00146F6A" w:rsidRPr="0070340C">
        <w:rPr>
          <w:sz w:val="22"/>
          <w:szCs w:val="22"/>
        </w:rPr>
        <w:t xml:space="preserve">musi wytrzymać zewnętrzne nadciśnienie statyczne 10 </w:t>
      </w:r>
      <w:proofErr w:type="spellStart"/>
      <w:r w:rsidR="00146F6A" w:rsidRPr="0070340C">
        <w:rPr>
          <w:sz w:val="22"/>
          <w:szCs w:val="22"/>
        </w:rPr>
        <w:t>kPa</w:t>
      </w:r>
      <w:proofErr w:type="spellEnd"/>
      <w:r w:rsidR="00146F6A" w:rsidRPr="0070340C">
        <w:rPr>
          <w:sz w:val="22"/>
          <w:szCs w:val="22"/>
        </w:rPr>
        <w:t xml:space="preserve"> i wewnętrzne nadciśnienie statyczne 30 </w:t>
      </w:r>
      <w:proofErr w:type="spellStart"/>
      <w:r w:rsidR="00146F6A" w:rsidRPr="0070340C">
        <w:rPr>
          <w:sz w:val="22"/>
          <w:szCs w:val="22"/>
        </w:rPr>
        <w:t>kPa</w:t>
      </w:r>
      <w:proofErr w:type="spellEnd"/>
      <w:r w:rsidR="00146F6A" w:rsidRPr="0070340C">
        <w:rPr>
          <w:sz w:val="22"/>
          <w:szCs w:val="22"/>
        </w:rPr>
        <w:t>;</w:t>
      </w:r>
    </w:p>
    <w:p w14:paraId="3B78D230" w14:textId="5408DB4F" w:rsidR="00146F6A" w:rsidRPr="0070340C" w:rsidRDefault="00146F6A" w:rsidP="00C11BB0">
      <w:pPr>
        <w:pStyle w:val="NormalnyWeb"/>
        <w:numPr>
          <w:ilvl w:val="0"/>
          <w:numId w:val="21"/>
        </w:numPr>
        <w:shd w:val="clear" w:color="auto" w:fill="FFFFFF"/>
        <w:spacing w:before="0" w:beforeAutospacing="0" w:after="0" w:afterAutospacing="0"/>
        <w:jc w:val="both"/>
        <w:textAlignment w:val="baseline"/>
        <w:rPr>
          <w:sz w:val="22"/>
          <w:szCs w:val="22"/>
        </w:rPr>
      </w:pPr>
      <w:r w:rsidRPr="0070340C">
        <w:rPr>
          <w:sz w:val="22"/>
          <w:szCs w:val="22"/>
        </w:rPr>
        <w:t xml:space="preserve">szczelność gotowego filtra specjalnego musi być taka, aby ciśnienie próbne wynoszące 10 </w:t>
      </w:r>
      <w:proofErr w:type="spellStart"/>
      <w:r w:rsidRPr="0070340C">
        <w:rPr>
          <w:sz w:val="22"/>
          <w:szCs w:val="22"/>
        </w:rPr>
        <w:t>kPa</w:t>
      </w:r>
      <w:proofErr w:type="spellEnd"/>
      <w:r w:rsidRPr="0070340C">
        <w:rPr>
          <w:sz w:val="22"/>
          <w:szCs w:val="22"/>
        </w:rPr>
        <w:t xml:space="preserve"> wewnętrznego nadciśnienia zmieniało się maksymalnie o 2,5</w:t>
      </w:r>
      <w:r w:rsidR="001A7725" w:rsidRPr="0070340C">
        <w:rPr>
          <w:sz w:val="22"/>
          <w:szCs w:val="22"/>
        </w:rPr>
        <w:t xml:space="preserve"> </w:t>
      </w:r>
      <w:r w:rsidRPr="0070340C">
        <w:rPr>
          <w:sz w:val="22"/>
          <w:szCs w:val="22"/>
        </w:rPr>
        <w:t>% w ciągu pięciu minut;</w:t>
      </w:r>
    </w:p>
    <w:p w14:paraId="252461B7" w14:textId="0FCFB2F9" w:rsidR="00146F6A" w:rsidRPr="0070340C" w:rsidRDefault="00146F6A" w:rsidP="00C11BB0">
      <w:pPr>
        <w:pStyle w:val="NormalnyWeb"/>
        <w:numPr>
          <w:ilvl w:val="0"/>
          <w:numId w:val="21"/>
        </w:numPr>
        <w:shd w:val="clear" w:color="auto" w:fill="FFFFFF"/>
        <w:spacing w:before="0" w:beforeAutospacing="0" w:after="0" w:afterAutospacing="0"/>
        <w:jc w:val="both"/>
        <w:textAlignment w:val="baseline"/>
        <w:rPr>
          <w:sz w:val="22"/>
          <w:szCs w:val="22"/>
        </w:rPr>
      </w:pPr>
      <w:r w:rsidRPr="0070340C">
        <w:rPr>
          <w:sz w:val="22"/>
          <w:szCs w:val="22"/>
        </w:rPr>
        <w:t xml:space="preserve">specjalny filtr musi wytrzymać bez uszkodzeń naprężenia wywołane </w:t>
      </w:r>
      <w:r w:rsidR="00C26FBD" w:rsidRPr="0070340C">
        <w:rPr>
          <w:sz w:val="22"/>
          <w:szCs w:val="22"/>
        </w:rPr>
        <w:t>dwu</w:t>
      </w:r>
      <w:r w:rsidRPr="0070340C">
        <w:rPr>
          <w:sz w:val="22"/>
          <w:szCs w:val="22"/>
        </w:rPr>
        <w:t>minutowymi wibracjami o maksymalnym przyspieszeniu około 100 m/s</w:t>
      </w:r>
      <w:r w:rsidRPr="0070340C">
        <w:rPr>
          <w:sz w:val="22"/>
          <w:szCs w:val="22"/>
          <w:vertAlign w:val="superscript"/>
        </w:rPr>
        <w:t>2</w:t>
      </w:r>
      <w:r w:rsidRPr="0070340C">
        <w:rPr>
          <w:sz w:val="22"/>
          <w:szCs w:val="22"/>
        </w:rPr>
        <w:t xml:space="preserve"> i częstotliwości około 25 </w:t>
      </w:r>
      <w:proofErr w:type="spellStart"/>
      <w:r w:rsidRPr="0070340C">
        <w:rPr>
          <w:sz w:val="22"/>
          <w:szCs w:val="22"/>
        </w:rPr>
        <w:t>Hz</w:t>
      </w:r>
      <w:proofErr w:type="spellEnd"/>
      <w:r w:rsidRPr="0070340C">
        <w:rPr>
          <w:sz w:val="22"/>
          <w:szCs w:val="22"/>
        </w:rPr>
        <w:t>.</w:t>
      </w:r>
    </w:p>
    <w:p w14:paraId="7FC580FE" w14:textId="77777777" w:rsidR="00146F6A" w:rsidRPr="0070340C" w:rsidRDefault="00146F6A" w:rsidP="00146F6A">
      <w:pPr>
        <w:pStyle w:val="NormalnyWeb"/>
        <w:shd w:val="clear" w:color="auto" w:fill="FFFFFF"/>
        <w:spacing w:before="0" w:beforeAutospacing="0" w:after="0" w:afterAutospacing="0"/>
        <w:textAlignment w:val="baseline"/>
        <w:rPr>
          <w:sz w:val="22"/>
          <w:szCs w:val="22"/>
        </w:rPr>
      </w:pPr>
    </w:p>
    <w:p w14:paraId="6156A52C" w14:textId="6F65C579" w:rsidR="00222BC1" w:rsidRPr="0070340C" w:rsidRDefault="00146F6A" w:rsidP="00146F6A">
      <w:pPr>
        <w:pStyle w:val="ARTartustawynprozporzdzenia"/>
        <w:spacing w:line="240" w:lineRule="auto"/>
        <w:ind w:firstLine="0"/>
        <w:jc w:val="left"/>
        <w:rPr>
          <w:rFonts w:ascii="Times New Roman" w:hAnsi="Times New Roman" w:cs="Times New Roman"/>
          <w:sz w:val="22"/>
          <w:szCs w:val="22"/>
        </w:rPr>
      </w:pPr>
      <w:r w:rsidRPr="006B16ED">
        <w:rPr>
          <w:rFonts w:ascii="Times New Roman" w:hAnsi="Times New Roman" w:cs="Times New Roman"/>
          <w:sz w:val="22"/>
          <w:szCs w:val="22"/>
        </w:rPr>
        <w:t xml:space="preserve">Tabela 4. Zdolność retencyjna gotowego specjalnego filtra z suchym </w:t>
      </w:r>
      <w:r w:rsidR="00F84DB3" w:rsidRPr="006B16ED">
        <w:rPr>
          <w:rFonts w:ascii="Times New Roman" w:hAnsi="Times New Roman" w:cs="Times New Roman"/>
          <w:sz w:val="22"/>
          <w:szCs w:val="22"/>
        </w:rPr>
        <w:t>sorbentem węglowym</w:t>
      </w:r>
      <w:r w:rsidRPr="006B16ED">
        <w:rPr>
          <w:rFonts w:ascii="Times New Roman" w:hAnsi="Times New Roman" w:cs="Times New Roman"/>
          <w:sz w:val="22"/>
          <w:szCs w:val="22"/>
        </w:rPr>
        <w:t xml:space="preserve"> do gazów bojowych i innych gazów szkodliwych</w:t>
      </w:r>
      <w:r w:rsidR="00B8460B" w:rsidRPr="006B16ED">
        <w:rPr>
          <w:rFonts w:ascii="Times New Roman" w:hAnsi="Times New Roman" w:cs="Times New Roman"/>
          <w:sz w:val="22"/>
          <w:szCs w:val="22"/>
        </w:rPr>
        <w:t xml:space="preserve">   </w:t>
      </w:r>
    </w:p>
    <w:tbl>
      <w:tblPr>
        <w:tblStyle w:val="Tabela-Siatka"/>
        <w:tblW w:w="0" w:type="auto"/>
        <w:tblLook w:val="04A0" w:firstRow="1" w:lastRow="0" w:firstColumn="1" w:lastColumn="0" w:noHBand="0" w:noVBand="1"/>
      </w:tblPr>
      <w:tblGrid>
        <w:gridCol w:w="2265"/>
        <w:gridCol w:w="2265"/>
        <w:gridCol w:w="2266"/>
        <w:gridCol w:w="2266"/>
      </w:tblGrid>
      <w:tr w:rsidR="0070340C" w:rsidRPr="0070340C" w14:paraId="6BF83693" w14:textId="77777777" w:rsidTr="000A48F2">
        <w:tc>
          <w:tcPr>
            <w:tcW w:w="2265" w:type="dxa"/>
            <w:vAlign w:val="center"/>
          </w:tcPr>
          <w:p w14:paraId="111EDF13" w14:textId="2687F550"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Gaz bojowy</w:t>
            </w:r>
          </w:p>
        </w:tc>
        <w:tc>
          <w:tcPr>
            <w:tcW w:w="2265" w:type="dxa"/>
            <w:vAlign w:val="center"/>
          </w:tcPr>
          <w:p w14:paraId="48DAB43C" w14:textId="77777777" w:rsidR="00222BC1" w:rsidRPr="0070340C" w:rsidRDefault="00222BC1" w:rsidP="000A48F2">
            <w:pPr>
              <w:jc w:val="center"/>
              <w:rPr>
                <w:rFonts w:ascii="Times New Roman" w:eastAsia="Times New Roman" w:hAnsi="Times New Roman" w:cs="Times New Roman"/>
                <w:lang w:eastAsia="pl-PL"/>
              </w:rPr>
            </w:pPr>
            <w:r w:rsidRPr="0070340C">
              <w:rPr>
                <w:rFonts w:ascii="Times New Roman" w:eastAsia="Times New Roman" w:hAnsi="Times New Roman" w:cs="Times New Roman"/>
                <w:lang w:eastAsia="pl-PL"/>
              </w:rPr>
              <w:t>Stężenie gazu</w:t>
            </w:r>
          </w:p>
          <w:p w14:paraId="686091A0" w14:textId="09414827"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objętość [%]</w:t>
            </w:r>
          </w:p>
        </w:tc>
        <w:tc>
          <w:tcPr>
            <w:tcW w:w="2266" w:type="dxa"/>
            <w:vAlign w:val="center"/>
          </w:tcPr>
          <w:p w14:paraId="2879B84B" w14:textId="77777777" w:rsidR="00222BC1" w:rsidRPr="0070340C" w:rsidRDefault="00222BC1" w:rsidP="000A48F2">
            <w:pPr>
              <w:jc w:val="center"/>
              <w:rPr>
                <w:rFonts w:ascii="Times New Roman" w:eastAsia="Times New Roman" w:hAnsi="Times New Roman" w:cs="Times New Roman"/>
                <w:lang w:eastAsia="pl-PL"/>
              </w:rPr>
            </w:pPr>
            <w:r w:rsidRPr="0070340C">
              <w:rPr>
                <w:rFonts w:ascii="Times New Roman" w:eastAsia="Times New Roman" w:hAnsi="Times New Roman" w:cs="Times New Roman"/>
                <w:lang w:eastAsia="pl-PL"/>
              </w:rPr>
              <w:t>Limit przepustowości</w:t>
            </w:r>
          </w:p>
          <w:p w14:paraId="5BBF8A07" w14:textId="609FCA98"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mg/m</w:t>
            </w:r>
            <w:r w:rsidRPr="0070340C">
              <w:rPr>
                <w:rFonts w:ascii="Times New Roman" w:hAnsi="Times New Roman" w:cs="Times New Roman"/>
                <w:vertAlign w:val="superscript"/>
                <w:lang w:eastAsia="pl-PL"/>
              </w:rPr>
              <w:t>3</w:t>
            </w:r>
          </w:p>
        </w:tc>
        <w:tc>
          <w:tcPr>
            <w:tcW w:w="2266" w:type="dxa"/>
            <w:vAlign w:val="center"/>
          </w:tcPr>
          <w:p w14:paraId="5E1F25C1" w14:textId="6D2C0FA5"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Wydajność kg/dm</w:t>
            </w:r>
            <w:r w:rsidRPr="0070340C">
              <w:rPr>
                <w:rFonts w:ascii="Times New Roman" w:hAnsi="Times New Roman" w:cs="Times New Roman"/>
                <w:vertAlign w:val="superscript"/>
                <w:lang w:eastAsia="pl-PL"/>
              </w:rPr>
              <w:t>3</w:t>
            </w:r>
            <w:r w:rsidRPr="0070340C">
              <w:rPr>
                <w:rFonts w:ascii="Times New Roman" w:hAnsi="Times New Roman" w:cs="Times New Roman"/>
                <w:lang w:eastAsia="pl-PL"/>
              </w:rPr>
              <w:t>/s</w:t>
            </w:r>
          </w:p>
        </w:tc>
      </w:tr>
      <w:tr w:rsidR="0070340C" w:rsidRPr="0070340C" w14:paraId="01A70692" w14:textId="77777777" w:rsidTr="000A48F2">
        <w:tc>
          <w:tcPr>
            <w:tcW w:w="2265" w:type="dxa"/>
            <w:vAlign w:val="center"/>
          </w:tcPr>
          <w:p w14:paraId="2C52A0F6" w14:textId="4E611265"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Chloropikryna</w:t>
            </w:r>
          </w:p>
        </w:tc>
        <w:tc>
          <w:tcPr>
            <w:tcW w:w="2265" w:type="dxa"/>
            <w:vAlign w:val="center"/>
          </w:tcPr>
          <w:p w14:paraId="78F5C512" w14:textId="7D0B846E"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07963D3A" w14:textId="3B9D9AA3"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2</w:t>
            </w:r>
          </w:p>
        </w:tc>
        <w:tc>
          <w:tcPr>
            <w:tcW w:w="2266" w:type="dxa"/>
            <w:vAlign w:val="center"/>
          </w:tcPr>
          <w:p w14:paraId="29B78CF3" w14:textId="7DF800DD"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0,125</w:t>
            </w:r>
          </w:p>
        </w:tc>
      </w:tr>
      <w:tr w:rsidR="0070340C" w:rsidRPr="0070340C" w14:paraId="79334CD7" w14:textId="77777777" w:rsidTr="000A48F2">
        <w:tc>
          <w:tcPr>
            <w:tcW w:w="2265" w:type="dxa"/>
            <w:vAlign w:val="center"/>
          </w:tcPr>
          <w:p w14:paraId="7FB3BCAB" w14:textId="2E461652"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Chlorocyjan</w:t>
            </w:r>
          </w:p>
        </w:tc>
        <w:tc>
          <w:tcPr>
            <w:tcW w:w="2265" w:type="dxa"/>
            <w:vAlign w:val="center"/>
          </w:tcPr>
          <w:p w14:paraId="2D59DDB7" w14:textId="51D32154"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6B9B8294" w14:textId="2BB26FAE"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20</w:t>
            </w:r>
          </w:p>
        </w:tc>
        <w:tc>
          <w:tcPr>
            <w:tcW w:w="2266" w:type="dxa"/>
            <w:vAlign w:val="center"/>
          </w:tcPr>
          <w:p w14:paraId="47ED6472" w14:textId="777329B8"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0,015</w:t>
            </w:r>
          </w:p>
        </w:tc>
      </w:tr>
      <w:tr w:rsidR="0070340C" w:rsidRPr="0070340C" w14:paraId="2822C85A" w14:textId="77777777" w:rsidTr="000A48F2">
        <w:tc>
          <w:tcPr>
            <w:tcW w:w="2265" w:type="dxa"/>
            <w:vAlign w:val="center"/>
          </w:tcPr>
          <w:p w14:paraId="4017D5BB" w14:textId="18146AF0"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Cyjanowodór</w:t>
            </w:r>
          </w:p>
        </w:tc>
        <w:tc>
          <w:tcPr>
            <w:tcW w:w="2265" w:type="dxa"/>
            <w:vAlign w:val="center"/>
          </w:tcPr>
          <w:p w14:paraId="6D6F4A10" w14:textId="62572CA9"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61792D90" w14:textId="4559476E"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11</w:t>
            </w:r>
          </w:p>
        </w:tc>
        <w:tc>
          <w:tcPr>
            <w:tcW w:w="2266" w:type="dxa"/>
            <w:vAlign w:val="center"/>
          </w:tcPr>
          <w:p w14:paraId="00D5E0EE" w14:textId="0D16205B"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0,02</w:t>
            </w:r>
          </w:p>
        </w:tc>
      </w:tr>
      <w:tr w:rsidR="0070340C" w:rsidRPr="0070340C" w14:paraId="64C7425D" w14:textId="77777777" w:rsidTr="000A48F2">
        <w:tc>
          <w:tcPr>
            <w:tcW w:w="2265" w:type="dxa"/>
            <w:vAlign w:val="center"/>
          </w:tcPr>
          <w:p w14:paraId="596CFFE2" w14:textId="24E3EAEC"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Chlor</w:t>
            </w:r>
          </w:p>
        </w:tc>
        <w:tc>
          <w:tcPr>
            <w:tcW w:w="2265" w:type="dxa"/>
            <w:vAlign w:val="center"/>
          </w:tcPr>
          <w:p w14:paraId="45A1689D" w14:textId="56B82B7C"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5C373995" w14:textId="72692662"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1,5</w:t>
            </w:r>
          </w:p>
        </w:tc>
        <w:tc>
          <w:tcPr>
            <w:tcW w:w="2266" w:type="dxa"/>
            <w:vAlign w:val="center"/>
          </w:tcPr>
          <w:p w14:paraId="4DA8EE35" w14:textId="46F284D9"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0,038</w:t>
            </w:r>
          </w:p>
        </w:tc>
      </w:tr>
      <w:tr w:rsidR="0070340C" w:rsidRPr="0070340C" w14:paraId="22BE2995" w14:textId="77777777" w:rsidTr="000A48F2">
        <w:tc>
          <w:tcPr>
            <w:tcW w:w="2265" w:type="dxa"/>
            <w:vAlign w:val="center"/>
          </w:tcPr>
          <w:p w14:paraId="4B49E531" w14:textId="60DF4D6D"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Dwutlenek siarki</w:t>
            </w:r>
          </w:p>
        </w:tc>
        <w:tc>
          <w:tcPr>
            <w:tcW w:w="2265" w:type="dxa"/>
            <w:vAlign w:val="center"/>
          </w:tcPr>
          <w:p w14:paraId="6CEA68DB" w14:textId="71AA2B35"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77C59483" w14:textId="28487D93"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13</w:t>
            </w:r>
          </w:p>
        </w:tc>
        <w:tc>
          <w:tcPr>
            <w:tcW w:w="2266" w:type="dxa"/>
            <w:vAlign w:val="center"/>
          </w:tcPr>
          <w:p w14:paraId="71DF68A3" w14:textId="00064AD8"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0,025</w:t>
            </w:r>
          </w:p>
        </w:tc>
      </w:tr>
      <w:tr w:rsidR="00222BC1" w:rsidRPr="0070340C" w14:paraId="07EE6917" w14:textId="77777777" w:rsidTr="000A48F2">
        <w:tc>
          <w:tcPr>
            <w:tcW w:w="2265" w:type="dxa"/>
            <w:vAlign w:val="center"/>
          </w:tcPr>
          <w:p w14:paraId="744DF00C" w14:textId="0C71FD2A"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Amoniak</w:t>
            </w:r>
          </w:p>
        </w:tc>
        <w:tc>
          <w:tcPr>
            <w:tcW w:w="2265" w:type="dxa"/>
            <w:vAlign w:val="center"/>
          </w:tcPr>
          <w:p w14:paraId="6CFF0207" w14:textId="0C09ECAF"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0,2</w:t>
            </w:r>
          </w:p>
        </w:tc>
        <w:tc>
          <w:tcPr>
            <w:tcW w:w="2266" w:type="dxa"/>
            <w:vAlign w:val="center"/>
          </w:tcPr>
          <w:p w14:paraId="0DFDC88C" w14:textId="73C9AE16"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18</w:t>
            </w:r>
          </w:p>
        </w:tc>
        <w:tc>
          <w:tcPr>
            <w:tcW w:w="2266" w:type="dxa"/>
            <w:vAlign w:val="center"/>
          </w:tcPr>
          <w:p w14:paraId="5C035C07" w14:textId="1B2878B3" w:rsidR="00222BC1" w:rsidRPr="0070340C" w:rsidRDefault="00222BC1" w:rsidP="000A48F2">
            <w:pPr>
              <w:pStyle w:val="ARTartustawynprozporzdzenia"/>
              <w:spacing w:before="0" w:line="240" w:lineRule="auto"/>
              <w:ind w:firstLine="0"/>
              <w:jc w:val="center"/>
              <w:rPr>
                <w:rFonts w:ascii="Times New Roman" w:hAnsi="Times New Roman" w:cs="Times New Roman"/>
                <w:sz w:val="22"/>
                <w:szCs w:val="22"/>
              </w:rPr>
            </w:pPr>
            <w:r w:rsidRPr="0070340C">
              <w:rPr>
                <w:rFonts w:ascii="Times New Roman" w:hAnsi="Times New Roman" w:cs="Times New Roman"/>
                <w:lang w:eastAsia="pl-PL"/>
              </w:rPr>
              <w:t>0,005</w:t>
            </w:r>
          </w:p>
        </w:tc>
      </w:tr>
    </w:tbl>
    <w:p w14:paraId="6ADFB6F7" w14:textId="4B19426E" w:rsidR="00146F6A" w:rsidRPr="0070340C" w:rsidRDefault="00223CC7" w:rsidP="00146F6A">
      <w:pPr>
        <w:pStyle w:val="ARTartustawynprozporzdzenia"/>
        <w:spacing w:line="240" w:lineRule="auto"/>
        <w:ind w:firstLine="0"/>
        <w:jc w:val="left"/>
        <w:rPr>
          <w:rFonts w:ascii="Times New Roman" w:hAnsi="Times New Roman" w:cs="Times New Roman"/>
          <w:sz w:val="22"/>
          <w:szCs w:val="22"/>
        </w:rPr>
      </w:pPr>
      <w:r w:rsidRPr="0070340C">
        <w:rPr>
          <w:sz w:val="22"/>
          <w:szCs w:val="22"/>
        </w:rPr>
        <w:t>Wymagana wydajność jest podana w kilogramach nominalnego przepływu gazu/powietrza filtra.</w:t>
      </w:r>
    </w:p>
    <w:p w14:paraId="237B1EF0" w14:textId="77777777" w:rsidR="00146F6A" w:rsidRPr="0070340C" w:rsidRDefault="00146F6A" w:rsidP="00146F6A">
      <w:pPr>
        <w:pStyle w:val="ARTartustawynprozporzdzenia"/>
        <w:spacing w:line="240" w:lineRule="auto"/>
        <w:ind w:firstLine="0"/>
        <w:jc w:val="left"/>
        <w:rPr>
          <w:rFonts w:ascii="Times New Roman" w:hAnsi="Times New Roman" w:cs="Times New Roman"/>
          <w:sz w:val="22"/>
          <w:szCs w:val="22"/>
        </w:rPr>
      </w:pPr>
    </w:p>
    <w:p w14:paraId="455EA4BE" w14:textId="730A2C92" w:rsidR="00146F6A" w:rsidRPr="0070340C" w:rsidRDefault="00146F6A" w:rsidP="00BF457D">
      <w:pPr>
        <w:pStyle w:val="NormalnyWeb"/>
        <w:numPr>
          <w:ilvl w:val="0"/>
          <w:numId w:val="22"/>
        </w:numPr>
        <w:shd w:val="clear" w:color="auto" w:fill="FFFFFF"/>
        <w:spacing w:before="0" w:beforeAutospacing="0" w:after="0" w:afterAutospacing="0"/>
        <w:jc w:val="both"/>
        <w:textAlignment w:val="baseline"/>
        <w:rPr>
          <w:sz w:val="22"/>
          <w:szCs w:val="22"/>
        </w:rPr>
      </w:pPr>
      <w:r w:rsidRPr="0070340C">
        <w:rPr>
          <w:sz w:val="22"/>
          <w:szCs w:val="22"/>
        </w:rPr>
        <w:t xml:space="preserve">Dla co najwyżej jednego gazu bojowego i jednego gazu szkodliwego zdolność retencyjna może być o 10 </w:t>
      </w:r>
      <w:r w:rsidR="008C135D" w:rsidRPr="0070340C">
        <w:rPr>
          <w:sz w:val="22"/>
          <w:szCs w:val="22"/>
        </w:rPr>
        <w:t>%</w:t>
      </w:r>
      <w:r w:rsidRPr="0070340C">
        <w:rPr>
          <w:sz w:val="22"/>
          <w:szCs w:val="22"/>
        </w:rPr>
        <w:t xml:space="preserve"> niższa od wartości podanych w tabeli 4.</w:t>
      </w:r>
    </w:p>
    <w:p w14:paraId="5AE2F8C5" w14:textId="38442149" w:rsidR="00146F6A" w:rsidRPr="0070340C" w:rsidRDefault="002D6DB9" w:rsidP="00BF457D">
      <w:pPr>
        <w:pStyle w:val="NormalnyWeb"/>
        <w:numPr>
          <w:ilvl w:val="0"/>
          <w:numId w:val="22"/>
        </w:numPr>
        <w:shd w:val="clear" w:color="auto" w:fill="FFFFFF"/>
        <w:spacing w:before="0" w:beforeAutospacing="0" w:after="0" w:afterAutospacing="0"/>
        <w:jc w:val="both"/>
        <w:textAlignment w:val="baseline"/>
        <w:rPr>
          <w:sz w:val="22"/>
          <w:szCs w:val="22"/>
        </w:rPr>
      </w:pPr>
      <w:r w:rsidRPr="0070340C">
        <w:rPr>
          <w:sz w:val="22"/>
          <w:szCs w:val="22"/>
        </w:rPr>
        <w:t>Filtropochłaniacz</w:t>
      </w:r>
      <w:r w:rsidR="00146F6A" w:rsidRPr="0070340C">
        <w:rPr>
          <w:sz w:val="22"/>
          <w:szCs w:val="22"/>
        </w:rPr>
        <w:t xml:space="preserve"> musi usuwać z powietrza radioaktywny jodek metylu (131 </w:t>
      </w:r>
      <w:r w:rsidR="009871D0" w:rsidRPr="0070340C">
        <w:rPr>
          <w:sz w:val="22"/>
          <w:szCs w:val="22"/>
        </w:rPr>
        <w:t>CH₃I)</w:t>
      </w:r>
      <w:r w:rsidR="00885683" w:rsidRPr="0070340C">
        <w:rPr>
          <w:sz w:val="22"/>
          <w:szCs w:val="22"/>
        </w:rPr>
        <w:t xml:space="preserve"> </w:t>
      </w:r>
      <w:r w:rsidR="00146F6A" w:rsidRPr="0070340C">
        <w:rPr>
          <w:sz w:val="22"/>
          <w:szCs w:val="22"/>
        </w:rPr>
        <w:t>w ​​taki sposób, aby po 20 godzinach wyrównania stopień separacji filtra wynosił co najmniej 99,999</w:t>
      </w:r>
      <w:r w:rsidR="000B71FC" w:rsidRPr="0070340C">
        <w:t> </w:t>
      </w:r>
      <w:r w:rsidR="00146F6A" w:rsidRPr="0070340C">
        <w:rPr>
          <w:sz w:val="22"/>
          <w:szCs w:val="22"/>
        </w:rPr>
        <w:t>% przy węglu suchym i 95</w:t>
      </w:r>
      <w:r w:rsidR="00FF1D04" w:rsidRPr="0070340C">
        <w:rPr>
          <w:sz w:val="22"/>
          <w:szCs w:val="22"/>
        </w:rPr>
        <w:t xml:space="preserve"> </w:t>
      </w:r>
      <w:r w:rsidR="00146F6A" w:rsidRPr="0070340C">
        <w:rPr>
          <w:sz w:val="22"/>
          <w:szCs w:val="22"/>
        </w:rPr>
        <w:t>% przy węglu mokrym.</w:t>
      </w:r>
    </w:p>
    <w:p w14:paraId="506E7F0C" w14:textId="799F41DC" w:rsidR="00146F6A" w:rsidRPr="0070340C" w:rsidRDefault="00146F6A" w:rsidP="00BF457D">
      <w:pPr>
        <w:pStyle w:val="NormalnyWeb"/>
        <w:numPr>
          <w:ilvl w:val="0"/>
          <w:numId w:val="22"/>
        </w:numPr>
        <w:shd w:val="clear" w:color="auto" w:fill="FFFFFF"/>
        <w:spacing w:before="0" w:beforeAutospacing="0" w:after="0" w:afterAutospacing="0"/>
        <w:jc w:val="both"/>
        <w:textAlignment w:val="baseline"/>
        <w:rPr>
          <w:sz w:val="22"/>
          <w:szCs w:val="22"/>
        </w:rPr>
      </w:pPr>
      <w:r w:rsidRPr="0070340C">
        <w:rPr>
          <w:sz w:val="22"/>
          <w:szCs w:val="22"/>
        </w:rPr>
        <w:t>Przy określaniu zdolności retencyjnej i stopnia oddzielenia filtropochłaniacza temperatura powietrza wpływającego do filtra wynosi +20</w:t>
      </w:r>
      <w:r w:rsidR="00FF1D04" w:rsidRPr="0070340C">
        <w:rPr>
          <w:sz w:val="22"/>
          <w:szCs w:val="22"/>
        </w:rPr>
        <w:t xml:space="preserve"> </w:t>
      </w:r>
      <w:r w:rsidRPr="0070340C">
        <w:rPr>
          <w:sz w:val="22"/>
          <w:szCs w:val="22"/>
        </w:rPr>
        <w:t>°C, a wilgotność względna powietrza wynosi 80</w:t>
      </w:r>
      <w:r w:rsidR="000B71FC" w:rsidRPr="0070340C">
        <w:rPr>
          <w:sz w:val="22"/>
          <w:szCs w:val="22"/>
        </w:rPr>
        <w:t> </w:t>
      </w:r>
      <w:r w:rsidRPr="0070340C">
        <w:rPr>
          <w:sz w:val="22"/>
          <w:szCs w:val="22"/>
        </w:rPr>
        <w:t>%. Wilgotność węgla w filtrze nie może przekraczać 5</w:t>
      </w:r>
      <w:r w:rsidR="00FF1D04" w:rsidRPr="0070340C">
        <w:rPr>
          <w:sz w:val="22"/>
          <w:szCs w:val="22"/>
        </w:rPr>
        <w:t xml:space="preserve"> </w:t>
      </w:r>
      <w:r w:rsidRPr="0070340C">
        <w:rPr>
          <w:sz w:val="22"/>
          <w:szCs w:val="22"/>
        </w:rPr>
        <w:t>% w przeliczeniu na suchy węgiel.</w:t>
      </w:r>
    </w:p>
    <w:p w14:paraId="3A0CD543" w14:textId="77777777" w:rsidR="00146F6A" w:rsidRPr="0070340C" w:rsidRDefault="00146F6A" w:rsidP="00BF457D">
      <w:pPr>
        <w:pStyle w:val="NormalnyWeb"/>
        <w:numPr>
          <w:ilvl w:val="0"/>
          <w:numId w:val="22"/>
        </w:numPr>
        <w:shd w:val="clear" w:color="auto" w:fill="FFFFFF"/>
        <w:spacing w:before="0" w:beforeAutospacing="0" w:after="0" w:afterAutospacing="0"/>
        <w:jc w:val="both"/>
        <w:textAlignment w:val="baseline"/>
        <w:rPr>
          <w:sz w:val="22"/>
          <w:szCs w:val="22"/>
        </w:rPr>
      </w:pPr>
      <w:r w:rsidRPr="0070340C">
        <w:rPr>
          <w:sz w:val="22"/>
          <w:szCs w:val="22"/>
        </w:rPr>
        <w:t>Filtropochłaniacz musi być szczelnie zamknięty i zaplombowany.</w:t>
      </w:r>
    </w:p>
    <w:p w14:paraId="195E4661" w14:textId="2469358A" w:rsidR="00146F6A" w:rsidRPr="0070340C" w:rsidRDefault="00146F6A" w:rsidP="00BF457D">
      <w:pPr>
        <w:pStyle w:val="NormalnyWeb"/>
        <w:numPr>
          <w:ilvl w:val="0"/>
          <w:numId w:val="22"/>
        </w:numPr>
        <w:shd w:val="clear" w:color="auto" w:fill="FFFFFF"/>
        <w:spacing w:before="0" w:beforeAutospacing="0" w:after="0" w:afterAutospacing="0"/>
        <w:jc w:val="both"/>
        <w:textAlignment w:val="baseline"/>
        <w:rPr>
          <w:sz w:val="22"/>
          <w:szCs w:val="22"/>
        </w:rPr>
      </w:pPr>
      <w:r w:rsidRPr="0070340C">
        <w:rPr>
          <w:sz w:val="22"/>
          <w:szCs w:val="22"/>
        </w:rPr>
        <w:t xml:space="preserve">Budowa filtropochłaniacza musi uniemożliwiać </w:t>
      </w:r>
      <w:r w:rsidR="000B71FC" w:rsidRPr="0070340C">
        <w:rPr>
          <w:sz w:val="22"/>
          <w:szCs w:val="22"/>
        </w:rPr>
        <w:t xml:space="preserve">przedostawanie </w:t>
      </w:r>
      <w:r w:rsidRPr="0070340C">
        <w:rPr>
          <w:sz w:val="22"/>
          <w:szCs w:val="22"/>
        </w:rPr>
        <w:t>się pyłu węglowego do filtrowanego powietrza.</w:t>
      </w:r>
    </w:p>
    <w:p w14:paraId="7231183B" w14:textId="77777777" w:rsidR="00223CC7" w:rsidRPr="0070340C" w:rsidRDefault="00223CC7" w:rsidP="00B8460B">
      <w:pPr>
        <w:autoSpaceDE w:val="0"/>
        <w:autoSpaceDN w:val="0"/>
        <w:adjustRightInd w:val="0"/>
        <w:spacing w:after="0" w:line="100" w:lineRule="atLeast"/>
        <w:rPr>
          <w:rFonts w:ascii="Times New Roman" w:hAnsi="Times New Roman" w:cs="Times New Roman"/>
          <w:b/>
          <w:bCs/>
          <w:lang w:eastAsia="pl-PL"/>
        </w:rPr>
      </w:pPr>
    </w:p>
    <w:p w14:paraId="5B73C2F2" w14:textId="1887D676" w:rsidR="00E93D8E" w:rsidRPr="0070340C" w:rsidRDefault="00B8460B" w:rsidP="00E93D8E">
      <w:pPr>
        <w:autoSpaceDE w:val="0"/>
        <w:autoSpaceDN w:val="0"/>
        <w:adjustRightInd w:val="0"/>
        <w:spacing w:after="0" w:line="100" w:lineRule="atLeast"/>
        <w:jc w:val="right"/>
        <w:rPr>
          <w:rFonts w:ascii="Times New Roman" w:hAnsi="Times New Roman" w:cs="Times New Roman"/>
          <w:b/>
          <w:bCs/>
        </w:rPr>
      </w:pPr>
      <w:r w:rsidRPr="006B16ED">
        <w:rPr>
          <w:rFonts w:ascii="Times New Roman" w:hAnsi="Times New Roman" w:cs="Times New Roman"/>
          <w:b/>
          <w:bCs/>
          <w:lang w:eastAsia="pl-PL"/>
        </w:rPr>
        <w:br w:type="column"/>
      </w:r>
      <w:r w:rsidR="00E93D8E" w:rsidRPr="0070340C">
        <w:rPr>
          <w:rFonts w:ascii="Times New Roman" w:hAnsi="Times New Roman" w:cs="Times New Roman"/>
          <w:b/>
          <w:bCs/>
          <w:lang w:eastAsia="pl-PL"/>
        </w:rPr>
        <w:lastRenderedPageBreak/>
        <w:t xml:space="preserve">Załącznik nr </w:t>
      </w:r>
      <w:r w:rsidR="00932438">
        <w:rPr>
          <w:rFonts w:ascii="Times New Roman" w:hAnsi="Times New Roman" w:cs="Times New Roman"/>
          <w:b/>
          <w:bCs/>
          <w:lang w:eastAsia="pl-PL"/>
        </w:rPr>
        <w:t>4</w:t>
      </w:r>
    </w:p>
    <w:p w14:paraId="030AA40C" w14:textId="77777777" w:rsidR="00E93D8E" w:rsidRPr="0070340C" w:rsidRDefault="00E93D8E" w:rsidP="00E93D8E">
      <w:pPr>
        <w:autoSpaceDE w:val="0"/>
        <w:spacing w:before="120" w:after="120" w:line="240" w:lineRule="exact"/>
        <w:jc w:val="right"/>
        <w:rPr>
          <w:rFonts w:ascii="Times New Roman" w:hAnsi="Times New Roman" w:cs="Times New Roman"/>
          <w:b/>
          <w:bCs/>
        </w:rPr>
      </w:pPr>
    </w:p>
    <w:p w14:paraId="4A440393" w14:textId="32294860" w:rsidR="00E93D8E" w:rsidRPr="0070340C" w:rsidRDefault="00EA01ED" w:rsidP="00E93D8E">
      <w:pPr>
        <w:suppressAutoHyphens/>
        <w:spacing w:before="120" w:after="120" w:line="240" w:lineRule="exact"/>
        <w:jc w:val="center"/>
        <w:textAlignment w:val="baseline"/>
        <w:rPr>
          <w:rFonts w:ascii="Times New Roman" w:eastAsia="Times New Roman" w:hAnsi="Times New Roman" w:cs="Times New Roman"/>
          <w:bCs/>
          <w:caps/>
          <w:kern w:val="22"/>
          <w:lang w:eastAsia="ar-SA"/>
        </w:rPr>
      </w:pPr>
      <w:r w:rsidRPr="0070340C">
        <w:rPr>
          <w:rFonts w:ascii="Times New Roman" w:eastAsia="Times New Roman" w:hAnsi="Times New Roman" w:cs="Times New Roman"/>
          <w:bCs/>
          <w:caps/>
          <w:kern w:val="22"/>
          <w:lang w:eastAsia="ar-SA"/>
        </w:rPr>
        <w:t xml:space="preserve">SPOSÓB </w:t>
      </w:r>
      <w:r w:rsidR="00E93D8E" w:rsidRPr="0070340C">
        <w:rPr>
          <w:rFonts w:ascii="Times New Roman" w:eastAsia="Times New Roman" w:hAnsi="Times New Roman" w:cs="Times New Roman"/>
          <w:bCs/>
          <w:caps/>
          <w:kern w:val="22"/>
          <w:lang w:eastAsia="ar-SA"/>
        </w:rPr>
        <w:t>OBLICZANI</w:t>
      </w:r>
      <w:r w:rsidRPr="0070340C">
        <w:rPr>
          <w:rFonts w:ascii="Times New Roman" w:eastAsia="Times New Roman" w:hAnsi="Times New Roman" w:cs="Times New Roman"/>
          <w:bCs/>
          <w:caps/>
          <w:kern w:val="22"/>
          <w:lang w:eastAsia="ar-SA"/>
        </w:rPr>
        <w:t>A</w:t>
      </w:r>
      <w:r w:rsidR="00E93D8E" w:rsidRPr="0070340C">
        <w:rPr>
          <w:rFonts w:ascii="Times New Roman" w:eastAsia="Times New Roman" w:hAnsi="Times New Roman" w:cs="Times New Roman"/>
          <w:bCs/>
          <w:caps/>
          <w:kern w:val="22"/>
          <w:lang w:eastAsia="ar-SA"/>
        </w:rPr>
        <w:t xml:space="preserve"> STR</w:t>
      </w:r>
      <w:r w:rsidR="0010728B" w:rsidRPr="0070340C">
        <w:rPr>
          <w:rFonts w:ascii="Times New Roman" w:eastAsia="Times New Roman" w:hAnsi="Times New Roman" w:cs="Times New Roman"/>
          <w:bCs/>
          <w:caps/>
          <w:kern w:val="22"/>
          <w:lang w:eastAsia="ar-SA"/>
        </w:rPr>
        <w:t xml:space="preserve">EFY </w:t>
      </w:r>
      <w:r w:rsidR="00932438">
        <w:rPr>
          <w:rFonts w:ascii="Times New Roman" w:eastAsia="Times New Roman" w:hAnsi="Times New Roman" w:cs="Times New Roman"/>
          <w:bCs/>
          <w:caps/>
          <w:kern w:val="22"/>
          <w:lang w:eastAsia="ar-SA"/>
        </w:rPr>
        <w:t>PROGNOZOWANEGO</w:t>
      </w:r>
      <w:r w:rsidR="0010728B" w:rsidRPr="0070340C">
        <w:rPr>
          <w:rFonts w:ascii="Times New Roman" w:eastAsia="Times New Roman" w:hAnsi="Times New Roman" w:cs="Times New Roman"/>
          <w:bCs/>
          <w:caps/>
          <w:kern w:val="22"/>
          <w:lang w:eastAsia="ar-SA"/>
        </w:rPr>
        <w:t xml:space="preserve"> ZAGRUZOWANIA</w:t>
      </w:r>
    </w:p>
    <w:p w14:paraId="2E4A067B" w14:textId="37145AE0" w:rsidR="00E93D8E" w:rsidRPr="0070340C" w:rsidRDefault="0025216C" w:rsidP="4CA4EAF1">
      <w:pPr>
        <w:suppressAutoHyphens/>
        <w:spacing w:before="120" w:after="120" w:line="240" w:lineRule="exact"/>
        <w:jc w:val="both"/>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kern w:val="1"/>
          <w:lang w:eastAsia="ar-SA"/>
        </w:rPr>
        <w:t xml:space="preserve">1. </w:t>
      </w:r>
      <w:r w:rsidR="00932438">
        <w:rPr>
          <w:rFonts w:ascii="Times New Roman" w:eastAsia="Times New Roman" w:hAnsi="Times New Roman" w:cs="Times New Roman"/>
          <w:kern w:val="1"/>
          <w:lang w:eastAsia="ar-SA"/>
        </w:rPr>
        <w:t>Przyjmuje się, że s</w:t>
      </w:r>
      <w:r w:rsidR="00F73267" w:rsidRPr="0070340C">
        <w:rPr>
          <w:rFonts w:ascii="Times New Roman" w:eastAsia="Times New Roman" w:hAnsi="Times New Roman" w:cs="Times New Roman"/>
          <w:kern w:val="1"/>
          <w:lang w:eastAsia="ar-SA"/>
        </w:rPr>
        <w:t>tref</w:t>
      </w:r>
      <w:r w:rsidR="00932438">
        <w:rPr>
          <w:rFonts w:ascii="Times New Roman" w:eastAsia="Times New Roman" w:hAnsi="Times New Roman" w:cs="Times New Roman"/>
          <w:kern w:val="1"/>
          <w:lang w:eastAsia="ar-SA"/>
        </w:rPr>
        <w:t>a</w:t>
      </w:r>
      <w:r w:rsidR="00F73267" w:rsidRPr="0070340C">
        <w:rPr>
          <w:rFonts w:ascii="Times New Roman" w:eastAsia="Times New Roman" w:hAnsi="Times New Roman" w:cs="Times New Roman"/>
          <w:kern w:val="1"/>
          <w:lang w:eastAsia="ar-SA"/>
        </w:rPr>
        <w:t xml:space="preserve"> prognozowanego zagruzowania</w:t>
      </w:r>
      <w:r w:rsidR="00932438">
        <w:rPr>
          <w:rFonts w:ascii="Times New Roman" w:eastAsia="Times New Roman" w:hAnsi="Times New Roman" w:cs="Times New Roman"/>
          <w:kern w:val="1"/>
          <w:lang w:eastAsia="ar-SA"/>
        </w:rPr>
        <w:t>,</w:t>
      </w:r>
      <w:r w:rsidR="00F73267" w:rsidRPr="0070340C">
        <w:rPr>
          <w:rFonts w:ascii="Times New Roman" w:eastAsia="Times New Roman" w:hAnsi="Times New Roman" w:cs="Times New Roman"/>
          <w:kern w:val="1"/>
          <w:lang w:eastAsia="ar-SA"/>
        </w:rPr>
        <w:t xml:space="preserve"> rozumian</w:t>
      </w:r>
      <w:r w:rsidR="00932438">
        <w:rPr>
          <w:rFonts w:ascii="Times New Roman" w:eastAsia="Times New Roman" w:hAnsi="Times New Roman" w:cs="Times New Roman"/>
          <w:kern w:val="1"/>
          <w:lang w:eastAsia="ar-SA"/>
        </w:rPr>
        <w:t>a</w:t>
      </w:r>
      <w:r w:rsidR="00F73267" w:rsidRPr="0070340C">
        <w:rPr>
          <w:rFonts w:ascii="Times New Roman" w:eastAsia="Times New Roman" w:hAnsi="Times New Roman" w:cs="Times New Roman"/>
          <w:kern w:val="1"/>
          <w:lang w:eastAsia="ar-SA"/>
        </w:rPr>
        <w:t xml:space="preserve"> jako miejsce przewidywanego przysypania </w:t>
      </w:r>
      <w:r w:rsidR="00E93D8E" w:rsidRPr="0070340C">
        <w:rPr>
          <w:rFonts w:ascii="Times New Roman" w:eastAsia="Times New Roman" w:hAnsi="Times New Roman" w:cs="Times New Roman"/>
          <w:kern w:val="1"/>
          <w:lang w:eastAsia="ar-SA"/>
        </w:rPr>
        <w:t>gruzem w przypadku zawalenia się kondygnacji naziemnych budynków lub budowli, znajduje się na poziomie gruntu w odległości wynoszącej co najmniej 1/3 wysokości budynków (budowli) o konstrukcji murowanej lub co najmniej 1/4 wysokości budynków (budowli) o konstrukcji szkieletowej lub monolitycznej, sąsiadujących z budowlą ochronną.</w:t>
      </w:r>
    </w:p>
    <w:p w14:paraId="68E772A0" w14:textId="20C14896" w:rsidR="00E93D8E" w:rsidRPr="0070340C" w:rsidRDefault="0025216C" w:rsidP="001C7E57">
      <w:pPr>
        <w:suppressAutoHyphens/>
        <w:spacing w:before="120" w:after="120" w:line="240" w:lineRule="exact"/>
        <w:jc w:val="both"/>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bCs/>
          <w:kern w:val="1"/>
          <w:lang w:eastAsia="ar-SA"/>
        </w:rPr>
        <w:t xml:space="preserve">2. </w:t>
      </w:r>
      <w:r w:rsidR="00E93D8E" w:rsidRPr="0070340C">
        <w:rPr>
          <w:rFonts w:ascii="Times New Roman" w:eastAsia="Times New Roman" w:hAnsi="Times New Roman" w:cs="Times New Roman"/>
          <w:bCs/>
          <w:kern w:val="1"/>
          <w:lang w:eastAsia="ar-SA"/>
        </w:rPr>
        <w:t xml:space="preserve">Odległość, o której mowa w ust. 1, mierzy się od uśrednionego poziomu terenu przy ścianach budynków do górnej powierzchni najwyżej położonego stropu łącznie </w:t>
      </w:r>
      <w:r w:rsidR="006D7F8D">
        <w:rPr>
          <w:rFonts w:ascii="Times New Roman" w:eastAsia="Times New Roman" w:hAnsi="Times New Roman" w:cs="Times New Roman"/>
          <w:bCs/>
          <w:kern w:val="1"/>
          <w:lang w:eastAsia="ar-SA"/>
        </w:rPr>
        <w:t>z grubością izolacji cieplnej i </w:t>
      </w:r>
      <w:r w:rsidR="00E93D8E" w:rsidRPr="0070340C">
        <w:rPr>
          <w:rFonts w:ascii="Times New Roman" w:eastAsia="Times New Roman" w:hAnsi="Times New Roman" w:cs="Times New Roman"/>
          <w:bCs/>
          <w:kern w:val="1"/>
          <w:lang w:eastAsia="ar-SA"/>
        </w:rPr>
        <w:t>warstwy ją osłaniającej bądź do najwyżej położonego punktu stropodachu lub konstrukcji prz</w:t>
      </w:r>
      <w:r w:rsidR="00B51606" w:rsidRPr="0070340C">
        <w:rPr>
          <w:rFonts w:ascii="Times New Roman" w:eastAsia="Times New Roman" w:hAnsi="Times New Roman" w:cs="Times New Roman"/>
          <w:bCs/>
          <w:kern w:val="1"/>
          <w:lang w:eastAsia="ar-SA"/>
        </w:rPr>
        <w:t>yk</w:t>
      </w:r>
      <w:r w:rsidR="00E93D8E" w:rsidRPr="0070340C">
        <w:rPr>
          <w:rFonts w:ascii="Times New Roman" w:eastAsia="Times New Roman" w:hAnsi="Times New Roman" w:cs="Times New Roman"/>
          <w:bCs/>
          <w:kern w:val="1"/>
          <w:lang w:eastAsia="ar-SA"/>
        </w:rPr>
        <w:t>rycia budynku (nie wliczając poddaszy drewnianych).</w:t>
      </w:r>
    </w:p>
    <w:p w14:paraId="3BBE07C5" w14:textId="77777777" w:rsidR="00E93D8E" w:rsidRPr="0070340C" w:rsidRDefault="00E93D8E" w:rsidP="003508DF">
      <w:pPr>
        <w:autoSpaceDE w:val="0"/>
        <w:autoSpaceDN w:val="0"/>
        <w:adjustRightInd w:val="0"/>
        <w:spacing w:after="0" w:line="100" w:lineRule="atLeast"/>
        <w:rPr>
          <w:rFonts w:ascii="Times New Roman" w:hAnsi="Times New Roman" w:cs="Times New Roman"/>
          <w:lang w:eastAsia="pl-PL"/>
        </w:rPr>
      </w:pPr>
    </w:p>
    <w:p w14:paraId="043CF1AD" w14:textId="42380280" w:rsidR="00E93D8E" w:rsidRPr="0070340C" w:rsidRDefault="69FE6FCC" w:rsidP="002668FE">
      <w:pPr>
        <w:autoSpaceDE w:val="0"/>
        <w:autoSpaceDN w:val="0"/>
        <w:adjustRightInd w:val="0"/>
        <w:spacing w:after="0" w:line="100" w:lineRule="atLeast"/>
        <w:jc w:val="center"/>
      </w:pPr>
      <w:r w:rsidRPr="0070340C">
        <w:rPr>
          <w:noProof/>
          <w:lang w:eastAsia="pl-PL"/>
        </w:rPr>
        <w:drawing>
          <wp:inline distT="0" distB="0" distL="0" distR="0" wp14:anchorId="0C8AC616" wp14:editId="425B9747">
            <wp:extent cx="5761218" cy="4858934"/>
            <wp:effectExtent l="0" t="0" r="0" b="0"/>
            <wp:docPr id="66125132" name="Picture 6612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61218" cy="4858934"/>
                    </a:xfrm>
                    <a:prstGeom prst="rect">
                      <a:avLst/>
                    </a:prstGeom>
                    <a:ln>
                      <a:noFill/>
                    </a:ln>
                  </pic:spPr>
                </pic:pic>
              </a:graphicData>
            </a:graphic>
          </wp:inline>
        </w:drawing>
      </w:r>
    </w:p>
    <w:p w14:paraId="31103CE9" w14:textId="49013340" w:rsidR="00E93D8E" w:rsidRPr="0070340C" w:rsidRDefault="00E93D8E" w:rsidP="00E93D8E">
      <w:pPr>
        <w:autoSpaceDE w:val="0"/>
        <w:autoSpaceDN w:val="0"/>
        <w:adjustRightInd w:val="0"/>
        <w:spacing w:after="0" w:line="100" w:lineRule="atLeast"/>
        <w:jc w:val="center"/>
        <w:rPr>
          <w:rFonts w:ascii="Times New Roman" w:hAnsi="Times New Roman" w:cs="Times New Roman"/>
          <w:lang w:eastAsia="pl-PL"/>
        </w:rPr>
      </w:pPr>
    </w:p>
    <w:p w14:paraId="56FD7FEC" w14:textId="78E215FE" w:rsidR="00E93D8E" w:rsidRPr="0070340C" w:rsidRDefault="00E93D8E" w:rsidP="57A39AF3">
      <w:pPr>
        <w:autoSpaceDE w:val="0"/>
        <w:autoSpaceDN w:val="0"/>
        <w:adjustRightInd w:val="0"/>
        <w:spacing w:after="0" w:line="100" w:lineRule="atLeast"/>
        <w:jc w:val="center"/>
        <w:rPr>
          <w:rFonts w:ascii="Times New Roman" w:hAnsi="Times New Roman" w:cs="Times New Roman"/>
          <w:lang w:eastAsia="pl-PL"/>
        </w:rPr>
      </w:pPr>
    </w:p>
    <w:p w14:paraId="5621734C" w14:textId="77777777" w:rsidR="00E93D8E" w:rsidRPr="0070340C" w:rsidRDefault="00E93D8E" w:rsidP="00E93D8E">
      <w:pPr>
        <w:autoSpaceDE w:val="0"/>
        <w:autoSpaceDN w:val="0"/>
        <w:adjustRightInd w:val="0"/>
        <w:spacing w:after="0" w:line="100" w:lineRule="atLeast"/>
        <w:jc w:val="right"/>
        <w:rPr>
          <w:rFonts w:ascii="Times New Roman" w:hAnsi="Times New Roman" w:cs="Times New Roman"/>
          <w:b/>
          <w:bCs/>
          <w:lang w:eastAsia="pl-PL"/>
        </w:rPr>
      </w:pPr>
    </w:p>
    <w:p w14:paraId="5C512065" w14:textId="77777777" w:rsidR="00E93D8E" w:rsidRPr="0070340C" w:rsidRDefault="00E93D8E" w:rsidP="00E93D8E">
      <w:pPr>
        <w:autoSpaceDE w:val="0"/>
        <w:autoSpaceDN w:val="0"/>
        <w:adjustRightInd w:val="0"/>
        <w:spacing w:after="0" w:line="100" w:lineRule="atLeast"/>
        <w:jc w:val="right"/>
        <w:rPr>
          <w:rFonts w:ascii="Times New Roman" w:hAnsi="Times New Roman" w:cs="Times New Roman"/>
          <w:b/>
          <w:bCs/>
          <w:lang w:eastAsia="pl-PL"/>
        </w:rPr>
      </w:pPr>
    </w:p>
    <w:p w14:paraId="2F54B136" w14:textId="77777777" w:rsidR="00E93D8E" w:rsidRPr="0070340C" w:rsidRDefault="00E93D8E" w:rsidP="00E93D8E">
      <w:pPr>
        <w:rPr>
          <w:rFonts w:ascii="Times New Roman" w:hAnsi="Times New Roman" w:cs="Times New Roman"/>
        </w:rPr>
      </w:pPr>
    </w:p>
    <w:p w14:paraId="5F1F3B62" w14:textId="77777777" w:rsidR="00E93D8E" w:rsidRPr="0070340C" w:rsidRDefault="00E93D8E" w:rsidP="00E93D8E">
      <w:pPr>
        <w:rPr>
          <w:rFonts w:ascii="Times New Roman" w:hAnsi="Times New Roman" w:cs="Times New Roman"/>
        </w:rPr>
        <w:sectPr w:rsidR="00E93D8E" w:rsidRPr="0070340C" w:rsidSect="003B1113">
          <w:headerReference w:type="default" r:id="rId21"/>
          <w:footerReference w:type="default" r:id="rId22"/>
          <w:pgSz w:w="11906" w:h="16838"/>
          <w:pgMar w:top="1417" w:right="1417" w:bottom="1417" w:left="1417" w:header="708" w:footer="708" w:gutter="0"/>
          <w:cols w:space="708"/>
          <w:docGrid w:linePitch="360"/>
        </w:sectPr>
      </w:pPr>
    </w:p>
    <w:p w14:paraId="4C36057A" w14:textId="0F70413B" w:rsidR="001B6300" w:rsidRPr="0070340C" w:rsidRDefault="001B6300" w:rsidP="001B6300">
      <w:pPr>
        <w:suppressAutoHyphens/>
        <w:spacing w:before="120" w:after="120" w:line="240" w:lineRule="exact"/>
        <w:jc w:val="right"/>
        <w:textAlignment w:val="baseline"/>
        <w:rPr>
          <w:rFonts w:ascii="Times New Roman" w:eastAsia="Times New Roman" w:hAnsi="Times New Roman" w:cs="Times New Roman"/>
          <w:kern w:val="1"/>
          <w:lang w:eastAsia="ar-SA"/>
        </w:rPr>
      </w:pPr>
      <w:r w:rsidRPr="0070340C">
        <w:rPr>
          <w:rFonts w:ascii="Times New Roman" w:eastAsia="Times New Roman" w:hAnsi="Times New Roman" w:cs="Times New Roman"/>
          <w:b/>
          <w:kern w:val="1"/>
          <w:lang w:eastAsia="ar-SA"/>
        </w:rPr>
        <w:lastRenderedPageBreak/>
        <w:t xml:space="preserve">Załącznik nr </w:t>
      </w:r>
      <w:r w:rsidR="00932438">
        <w:rPr>
          <w:rFonts w:ascii="Times New Roman" w:eastAsia="Times New Roman" w:hAnsi="Times New Roman" w:cs="Times New Roman"/>
          <w:b/>
          <w:kern w:val="1"/>
          <w:lang w:eastAsia="ar-SA"/>
        </w:rPr>
        <w:t>5</w:t>
      </w:r>
    </w:p>
    <w:p w14:paraId="4F7D0238" w14:textId="443B04AB" w:rsidR="001B6300" w:rsidRPr="0070340C" w:rsidRDefault="001B6300" w:rsidP="001B6300">
      <w:pPr>
        <w:suppressAutoHyphens/>
        <w:spacing w:before="120" w:after="120" w:line="240" w:lineRule="exact"/>
        <w:jc w:val="center"/>
        <w:textAlignment w:val="baseline"/>
        <w:rPr>
          <w:rFonts w:ascii="Times New Roman" w:eastAsia="Calibri" w:hAnsi="Times New Roman" w:cs="Times New Roman"/>
          <w:kern w:val="1"/>
          <w:lang w:eastAsia="ar-SA"/>
        </w:rPr>
      </w:pPr>
      <w:r w:rsidRPr="0070340C">
        <w:rPr>
          <w:rFonts w:ascii="Times New Roman" w:eastAsia="Times New Roman" w:hAnsi="Times New Roman" w:cs="Times New Roman"/>
          <w:kern w:val="1"/>
          <w:lang w:eastAsia="ar-SA"/>
        </w:rPr>
        <w:t>WYKAZ POLSKICH NORM</w:t>
      </w:r>
      <w:r w:rsidR="005F3100" w:rsidRPr="0070340C">
        <w:rPr>
          <w:rFonts w:ascii="Times New Roman" w:eastAsia="Times New Roman" w:hAnsi="Times New Roman" w:cs="Times New Roman"/>
          <w:kern w:val="1"/>
          <w:lang w:eastAsia="ar-SA"/>
        </w:rPr>
        <w:t>, DO KTÓRYCH ODNOSZĄ SIĘ WARUNKI TECHNICZNE BUDOWLI OCHRONNYCH OKREŚLONE</w:t>
      </w:r>
      <w:r w:rsidR="00724EF2" w:rsidRPr="0070340C">
        <w:rPr>
          <w:rFonts w:ascii="Times New Roman" w:eastAsia="Times New Roman" w:hAnsi="Times New Roman" w:cs="Times New Roman"/>
          <w:kern w:val="1"/>
          <w:lang w:eastAsia="ar-SA"/>
        </w:rPr>
        <w:t xml:space="preserve"> </w:t>
      </w:r>
      <w:r w:rsidRPr="0070340C">
        <w:rPr>
          <w:rFonts w:ascii="Times New Roman" w:eastAsia="Times New Roman" w:hAnsi="Times New Roman" w:cs="Times New Roman"/>
          <w:kern w:val="1"/>
          <w:lang w:eastAsia="ar-SA"/>
        </w:rPr>
        <w:t>W ROZPORZĄDZENIU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6662"/>
      </w:tblGrid>
      <w:tr w:rsidR="00E709CF" w:rsidRPr="0070340C" w14:paraId="182FF64C" w14:textId="77777777" w:rsidTr="004E6574">
        <w:tc>
          <w:tcPr>
            <w:tcW w:w="567" w:type="dxa"/>
            <w:shd w:val="clear" w:color="auto" w:fill="auto"/>
          </w:tcPr>
          <w:p w14:paraId="4C54E117" w14:textId="77777777" w:rsidR="00E709CF" w:rsidRPr="0070340C" w:rsidRDefault="00E709CF" w:rsidP="00550C8F">
            <w:pPr>
              <w:spacing w:after="0" w:line="240" w:lineRule="exact"/>
              <w:rPr>
                <w:rFonts w:ascii="Times New Roman" w:eastAsia="Calibri" w:hAnsi="Times New Roman" w:cs="Times New Roman"/>
              </w:rPr>
            </w:pPr>
            <w:r w:rsidRPr="0070340C">
              <w:rPr>
                <w:rFonts w:ascii="Times New Roman" w:eastAsia="Calibri" w:hAnsi="Times New Roman" w:cs="Times New Roman"/>
              </w:rPr>
              <w:t>Lp.</w:t>
            </w:r>
          </w:p>
        </w:tc>
        <w:tc>
          <w:tcPr>
            <w:tcW w:w="1843" w:type="dxa"/>
            <w:shd w:val="clear" w:color="auto" w:fill="auto"/>
          </w:tcPr>
          <w:p w14:paraId="51156B56" w14:textId="77777777" w:rsidR="00E709CF" w:rsidRPr="0070340C" w:rsidRDefault="00E709CF" w:rsidP="00550C8F">
            <w:pPr>
              <w:spacing w:after="0" w:line="240" w:lineRule="exact"/>
              <w:rPr>
                <w:rFonts w:ascii="Times New Roman" w:eastAsia="Calibri" w:hAnsi="Times New Roman" w:cs="Times New Roman"/>
              </w:rPr>
            </w:pPr>
            <w:r w:rsidRPr="0070340C">
              <w:rPr>
                <w:rFonts w:ascii="Times New Roman" w:eastAsia="Calibri" w:hAnsi="Times New Roman" w:cs="Times New Roman"/>
              </w:rPr>
              <w:t>Numer normy*</w:t>
            </w:r>
            <w:r w:rsidRPr="0070340C">
              <w:rPr>
                <w:rFonts w:ascii="Times New Roman" w:eastAsia="Calibri" w:hAnsi="Times New Roman" w:cs="Times New Roman"/>
                <w:vertAlign w:val="superscript"/>
              </w:rPr>
              <w:t>)</w:t>
            </w:r>
          </w:p>
        </w:tc>
        <w:tc>
          <w:tcPr>
            <w:tcW w:w="6662" w:type="dxa"/>
            <w:shd w:val="clear" w:color="auto" w:fill="auto"/>
          </w:tcPr>
          <w:p w14:paraId="3DC3B628" w14:textId="77777777" w:rsidR="00E709CF" w:rsidRPr="0070340C" w:rsidRDefault="00E709CF" w:rsidP="00550C8F">
            <w:pPr>
              <w:spacing w:after="0" w:line="240" w:lineRule="exact"/>
              <w:rPr>
                <w:rFonts w:ascii="Times New Roman" w:hAnsi="Times New Roman" w:cs="Times New Roman"/>
              </w:rPr>
            </w:pPr>
            <w:r w:rsidRPr="0070340C">
              <w:rPr>
                <w:rFonts w:ascii="Times New Roman" w:eastAsia="Calibri" w:hAnsi="Times New Roman" w:cs="Times New Roman"/>
              </w:rPr>
              <w:t>Tytuł normy (zakres powołania)</w:t>
            </w:r>
          </w:p>
        </w:tc>
      </w:tr>
      <w:tr w:rsidR="00E709CF" w:rsidRPr="0070340C" w14:paraId="2803BF2C" w14:textId="77777777" w:rsidTr="004E6574">
        <w:tc>
          <w:tcPr>
            <w:tcW w:w="567" w:type="dxa"/>
            <w:shd w:val="clear" w:color="auto" w:fill="auto"/>
          </w:tcPr>
          <w:p w14:paraId="03088C51" w14:textId="1127781F" w:rsidR="00E709CF" w:rsidRPr="0070340C" w:rsidRDefault="00E709CF" w:rsidP="00550C8F">
            <w:pPr>
              <w:snapToGrid w:val="0"/>
              <w:spacing w:after="0" w:line="240" w:lineRule="exact"/>
              <w:rPr>
                <w:rFonts w:ascii="Times New Roman" w:eastAsia="Calibri" w:hAnsi="Times New Roman" w:cs="Times New Roman"/>
              </w:rPr>
            </w:pPr>
            <w:r w:rsidRPr="0070340C">
              <w:rPr>
                <w:rFonts w:ascii="Times New Roman" w:eastAsia="Calibri" w:hAnsi="Times New Roman" w:cs="Times New Roman"/>
              </w:rPr>
              <w:t>1.</w:t>
            </w:r>
          </w:p>
        </w:tc>
        <w:tc>
          <w:tcPr>
            <w:tcW w:w="1843" w:type="dxa"/>
            <w:shd w:val="clear" w:color="auto" w:fill="auto"/>
          </w:tcPr>
          <w:p w14:paraId="085BEAE5"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1990**</w:t>
            </w:r>
            <w:r w:rsidRPr="0070340C">
              <w:rPr>
                <w:rFonts w:ascii="Times New Roman" w:eastAsia="Calibri" w:hAnsi="Times New Roman" w:cs="Times New Roman"/>
                <w:vertAlign w:val="superscript"/>
                <w:lang w:val="en-PH"/>
              </w:rPr>
              <w:t>)</w:t>
            </w:r>
          </w:p>
          <w:p w14:paraId="494F0458"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1991**</w:t>
            </w:r>
            <w:r w:rsidRPr="0070340C">
              <w:rPr>
                <w:rFonts w:ascii="Times New Roman" w:eastAsia="Calibri" w:hAnsi="Times New Roman" w:cs="Times New Roman"/>
                <w:vertAlign w:val="superscript"/>
                <w:lang w:val="en-PH"/>
              </w:rPr>
              <w:t>)</w:t>
            </w:r>
          </w:p>
          <w:p w14:paraId="776683CD"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1992**</w:t>
            </w:r>
            <w:r w:rsidRPr="0070340C">
              <w:rPr>
                <w:rFonts w:ascii="Times New Roman" w:eastAsia="Calibri" w:hAnsi="Times New Roman" w:cs="Times New Roman"/>
                <w:vertAlign w:val="superscript"/>
                <w:lang w:val="en-PH"/>
              </w:rPr>
              <w:t>)</w:t>
            </w:r>
          </w:p>
          <w:p w14:paraId="32DB3587"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1993**</w:t>
            </w:r>
            <w:r w:rsidRPr="0070340C">
              <w:rPr>
                <w:rFonts w:ascii="Times New Roman" w:eastAsia="Calibri" w:hAnsi="Times New Roman" w:cs="Times New Roman"/>
                <w:vertAlign w:val="superscript"/>
                <w:lang w:val="en-PH"/>
              </w:rPr>
              <w:t>)</w:t>
            </w:r>
          </w:p>
          <w:p w14:paraId="1EA13ECE"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1994</w:t>
            </w:r>
          </w:p>
          <w:p w14:paraId="2AF3389B" w14:textId="77777777" w:rsidR="00E709CF" w:rsidRPr="0070340C" w:rsidRDefault="00E709CF" w:rsidP="00550C8F">
            <w:pPr>
              <w:spacing w:after="0" w:line="240" w:lineRule="exact"/>
              <w:rPr>
                <w:rFonts w:ascii="Times New Roman" w:eastAsia="Calibri" w:hAnsi="Times New Roman" w:cs="Times New Roman"/>
                <w:lang w:val="en-PH"/>
              </w:rPr>
            </w:pPr>
          </w:p>
          <w:p w14:paraId="4FCF6EFF" w14:textId="77777777" w:rsidR="00E709CF" w:rsidRPr="0070340C" w:rsidRDefault="00E709CF" w:rsidP="00550C8F">
            <w:pPr>
              <w:spacing w:after="0" w:line="240" w:lineRule="exact"/>
              <w:rPr>
                <w:rFonts w:ascii="Times New Roman" w:eastAsia="Calibri" w:hAnsi="Times New Roman" w:cs="Times New Roman"/>
                <w:lang w:val="en-PH"/>
              </w:rPr>
            </w:pPr>
            <w:r w:rsidRPr="0070340C">
              <w:rPr>
                <w:rFonts w:ascii="Times New Roman" w:eastAsia="Calibri" w:hAnsi="Times New Roman" w:cs="Times New Roman"/>
                <w:lang w:val="en-PH"/>
              </w:rPr>
              <w:t>PN-EN 1995**</w:t>
            </w:r>
            <w:r w:rsidRPr="0070340C">
              <w:rPr>
                <w:rFonts w:ascii="Times New Roman" w:eastAsia="Calibri" w:hAnsi="Times New Roman" w:cs="Times New Roman"/>
                <w:vertAlign w:val="superscript"/>
                <w:lang w:val="en-PH"/>
              </w:rPr>
              <w:t>)</w:t>
            </w:r>
          </w:p>
          <w:p w14:paraId="63E1FA8F" w14:textId="77777777" w:rsidR="00E709CF" w:rsidRPr="0070340C" w:rsidRDefault="00E709CF" w:rsidP="00550C8F">
            <w:pPr>
              <w:spacing w:after="0" w:line="240" w:lineRule="exact"/>
              <w:rPr>
                <w:rFonts w:ascii="Times New Roman" w:eastAsia="Calibri" w:hAnsi="Times New Roman" w:cs="Times New Roman"/>
              </w:rPr>
            </w:pPr>
            <w:r w:rsidRPr="0070340C">
              <w:rPr>
                <w:rFonts w:ascii="Times New Roman" w:eastAsia="Calibri" w:hAnsi="Times New Roman" w:cs="Times New Roman"/>
              </w:rPr>
              <w:t>PN-EN 1996</w:t>
            </w:r>
            <w:r w:rsidRPr="0070340C">
              <w:rPr>
                <w:rFonts w:ascii="Times New Roman" w:eastAsia="Calibri" w:hAnsi="Times New Roman" w:cs="Times New Roman"/>
                <w:lang w:val="en-PH"/>
              </w:rPr>
              <w:t>**</w:t>
            </w:r>
            <w:r w:rsidRPr="0070340C">
              <w:rPr>
                <w:rFonts w:ascii="Times New Roman" w:eastAsia="Calibri" w:hAnsi="Times New Roman" w:cs="Times New Roman"/>
                <w:vertAlign w:val="superscript"/>
                <w:lang w:val="en-PH"/>
              </w:rPr>
              <w:t>)</w:t>
            </w:r>
          </w:p>
          <w:p w14:paraId="6F563C8D" w14:textId="77777777" w:rsidR="00E709CF" w:rsidRPr="0070340C" w:rsidRDefault="00E709CF" w:rsidP="00550C8F">
            <w:pPr>
              <w:spacing w:after="0" w:line="240" w:lineRule="exact"/>
              <w:rPr>
                <w:rFonts w:ascii="Times New Roman" w:hAnsi="Times New Roman" w:cs="Times New Roman"/>
              </w:rPr>
            </w:pPr>
            <w:r w:rsidRPr="0070340C">
              <w:rPr>
                <w:rFonts w:ascii="Times New Roman" w:eastAsia="Calibri" w:hAnsi="Times New Roman" w:cs="Times New Roman"/>
              </w:rPr>
              <w:t>PN-EN 1997</w:t>
            </w:r>
            <w:r w:rsidRPr="0070340C">
              <w:rPr>
                <w:rFonts w:ascii="Times New Roman" w:eastAsia="Calibri" w:hAnsi="Times New Roman" w:cs="Times New Roman"/>
                <w:lang w:val="en-PH"/>
              </w:rPr>
              <w:t>**</w:t>
            </w:r>
            <w:r w:rsidRPr="0070340C">
              <w:rPr>
                <w:rFonts w:ascii="Times New Roman" w:eastAsia="Calibri" w:hAnsi="Times New Roman" w:cs="Times New Roman"/>
                <w:vertAlign w:val="superscript"/>
                <w:lang w:val="en-PH"/>
              </w:rPr>
              <w:t>)</w:t>
            </w:r>
          </w:p>
        </w:tc>
        <w:tc>
          <w:tcPr>
            <w:tcW w:w="6662" w:type="dxa"/>
            <w:shd w:val="clear" w:color="auto" w:fill="auto"/>
          </w:tcPr>
          <w:p w14:paraId="5A5DF00C" w14:textId="77777777"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Podstawy projektowania konstrukcji </w:t>
            </w: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1: Oddziaływania na konstrukcje</w:t>
            </w:r>
          </w:p>
          <w:p w14:paraId="60CEDBE4" w14:textId="77777777"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2: Projektowanie konstrukcji z betonu</w:t>
            </w:r>
          </w:p>
          <w:p w14:paraId="7AD6AA5E" w14:textId="77777777"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3: Projektowanie konstrukcji stalowych</w:t>
            </w:r>
          </w:p>
          <w:p w14:paraId="1852D19C" w14:textId="03AD1AEC"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4: Projektowanie konstrukcji stalowo-</w:t>
            </w:r>
            <w:r w:rsidRPr="0070340C">
              <w:rPr>
                <w:rFonts w:ascii="Times New Roman" w:eastAsia="Calibri" w:hAnsi="Times New Roman" w:cs="Times New Roman"/>
              </w:rPr>
              <w:br/>
              <w:t>-betonowych</w:t>
            </w:r>
          </w:p>
          <w:p w14:paraId="3C401215" w14:textId="77777777"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5: Projektowanie konstrukcji drewnianych</w:t>
            </w:r>
          </w:p>
          <w:p w14:paraId="01028341" w14:textId="77777777" w:rsidR="00E709CF" w:rsidRPr="0070340C" w:rsidRDefault="00E709CF" w:rsidP="00550C8F">
            <w:pPr>
              <w:spacing w:after="0" w:line="240" w:lineRule="exact"/>
              <w:rPr>
                <w:rFonts w:ascii="Times New Roman" w:eastAsia="Calibri"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6: Projektowanie konstrukcji murowych</w:t>
            </w:r>
          </w:p>
          <w:p w14:paraId="5871FD00" w14:textId="77777777" w:rsidR="00E709CF" w:rsidRPr="0070340C" w:rsidRDefault="00E709CF" w:rsidP="00550C8F">
            <w:pPr>
              <w:spacing w:after="0" w:line="240" w:lineRule="exact"/>
              <w:rPr>
                <w:rFonts w:ascii="Times New Roman" w:hAnsi="Times New Roman" w:cs="Times New Roman"/>
              </w:rPr>
            </w:pPr>
            <w:proofErr w:type="spellStart"/>
            <w:r w:rsidRPr="0070340C">
              <w:rPr>
                <w:rFonts w:ascii="Times New Roman" w:eastAsia="Calibri" w:hAnsi="Times New Roman" w:cs="Times New Roman"/>
              </w:rPr>
              <w:t>Eurokod</w:t>
            </w:r>
            <w:proofErr w:type="spellEnd"/>
            <w:r w:rsidRPr="0070340C">
              <w:rPr>
                <w:rFonts w:ascii="Times New Roman" w:eastAsia="Calibri" w:hAnsi="Times New Roman" w:cs="Times New Roman"/>
              </w:rPr>
              <w:t xml:space="preserve"> 7: Projektowanie geotechniczne</w:t>
            </w:r>
          </w:p>
        </w:tc>
      </w:tr>
      <w:tr w:rsidR="00E709CF" w:rsidRPr="0070340C" w14:paraId="7ED07A5B" w14:textId="77777777" w:rsidTr="004E6574">
        <w:trPr>
          <w:trHeight w:val="514"/>
        </w:trPr>
        <w:tc>
          <w:tcPr>
            <w:tcW w:w="567" w:type="dxa"/>
            <w:shd w:val="clear" w:color="auto" w:fill="auto"/>
          </w:tcPr>
          <w:p w14:paraId="32C9B594" w14:textId="3237EC78" w:rsidR="00E709CF" w:rsidRPr="0070340C" w:rsidRDefault="00E709CF" w:rsidP="00550C8F">
            <w:pPr>
              <w:spacing w:after="0" w:line="240" w:lineRule="exact"/>
              <w:rPr>
                <w:rStyle w:val="Ppogrubienie"/>
                <w:rFonts w:ascii="Times New Roman" w:hAnsi="Times New Roman" w:cs="Times New Roman"/>
              </w:rPr>
            </w:pPr>
            <w:r w:rsidRPr="0070340C">
              <w:rPr>
                <w:rFonts w:ascii="Times New Roman" w:eastAsia="Calibri" w:hAnsi="Times New Roman" w:cs="Times New Roman"/>
              </w:rPr>
              <w:t>2.</w:t>
            </w:r>
          </w:p>
        </w:tc>
        <w:tc>
          <w:tcPr>
            <w:tcW w:w="1843" w:type="dxa"/>
            <w:shd w:val="clear" w:color="auto" w:fill="auto"/>
          </w:tcPr>
          <w:p w14:paraId="596E279C" w14:textId="77777777" w:rsidR="00E709CF" w:rsidRPr="0070340C" w:rsidRDefault="00E709CF" w:rsidP="00550C8F">
            <w:pPr>
              <w:spacing w:after="0" w:line="240" w:lineRule="exact"/>
              <w:rPr>
                <w:rFonts w:ascii="Times New Roman" w:hAnsi="Times New Roman" w:cs="Times New Roman"/>
              </w:rPr>
            </w:pPr>
            <w:r w:rsidRPr="0070340C">
              <w:rPr>
                <w:rFonts w:ascii="Times New Roman" w:hAnsi="Times New Roman" w:cs="Times New Roman"/>
              </w:rPr>
              <w:t>PN-EN 13501-1</w:t>
            </w:r>
          </w:p>
        </w:tc>
        <w:tc>
          <w:tcPr>
            <w:tcW w:w="6662" w:type="dxa"/>
            <w:shd w:val="clear" w:color="auto" w:fill="auto"/>
          </w:tcPr>
          <w:p w14:paraId="71F27DC9" w14:textId="10747942" w:rsidR="00E709CF" w:rsidRPr="0070340C" w:rsidRDefault="00E709CF" w:rsidP="00550C8F">
            <w:pPr>
              <w:pStyle w:val="USTustnpkodeksu"/>
              <w:spacing w:line="240" w:lineRule="exact"/>
              <w:ind w:firstLine="0"/>
              <w:jc w:val="left"/>
              <w:rPr>
                <w:rFonts w:ascii="Times New Roman" w:hAnsi="Times New Roman" w:cs="Times New Roman"/>
                <w:sz w:val="22"/>
                <w:szCs w:val="22"/>
              </w:rPr>
            </w:pPr>
            <w:r w:rsidRPr="0070340C">
              <w:rPr>
                <w:rFonts w:ascii="Times New Roman" w:hAnsi="Times New Roman" w:cs="Times New Roman"/>
                <w:sz w:val="22"/>
                <w:szCs w:val="22"/>
              </w:rPr>
              <w:t xml:space="preserve">Klasyfikacja ogniowa wyrobów budowlanych </w:t>
            </w:r>
            <w:r w:rsidRPr="0070340C">
              <w:rPr>
                <w:rFonts w:ascii="Times New Roman" w:hAnsi="Times New Roman" w:cs="Times New Roman"/>
                <w:sz w:val="22"/>
                <w:szCs w:val="22"/>
              </w:rPr>
              <w:br/>
              <w:t xml:space="preserve">i elementów budynków -- Część 1: klasyfikacja </w:t>
            </w:r>
            <w:r w:rsidRPr="0070340C">
              <w:rPr>
                <w:rFonts w:ascii="Times New Roman" w:hAnsi="Times New Roman" w:cs="Times New Roman"/>
                <w:sz w:val="22"/>
                <w:szCs w:val="22"/>
              </w:rPr>
              <w:br/>
              <w:t>na podstawie badań reakcji na ogień</w:t>
            </w:r>
          </w:p>
        </w:tc>
      </w:tr>
      <w:tr w:rsidR="00E709CF" w:rsidRPr="0070340C" w14:paraId="26ED261D" w14:textId="77777777" w:rsidTr="004E6574">
        <w:trPr>
          <w:trHeight w:val="836"/>
        </w:trPr>
        <w:tc>
          <w:tcPr>
            <w:tcW w:w="567" w:type="dxa"/>
            <w:shd w:val="clear" w:color="auto" w:fill="auto"/>
          </w:tcPr>
          <w:p w14:paraId="52D63A42" w14:textId="6E8B10AC" w:rsidR="00E709CF" w:rsidRPr="0070340C" w:rsidRDefault="00E709CF" w:rsidP="00550C8F">
            <w:pPr>
              <w:spacing w:after="0" w:line="240" w:lineRule="exact"/>
              <w:rPr>
                <w:rFonts w:ascii="Times New Roman" w:eastAsia="Calibri" w:hAnsi="Times New Roman" w:cs="Times New Roman"/>
              </w:rPr>
            </w:pPr>
            <w:r w:rsidRPr="0070340C">
              <w:rPr>
                <w:rFonts w:ascii="Times New Roman" w:eastAsia="Calibri" w:hAnsi="Times New Roman" w:cs="Times New Roman"/>
              </w:rPr>
              <w:t>3.</w:t>
            </w:r>
          </w:p>
        </w:tc>
        <w:tc>
          <w:tcPr>
            <w:tcW w:w="1843" w:type="dxa"/>
            <w:shd w:val="clear" w:color="auto" w:fill="auto"/>
          </w:tcPr>
          <w:p w14:paraId="4AD01E9E" w14:textId="77777777" w:rsidR="00E709CF" w:rsidRPr="0070340C" w:rsidRDefault="00E709CF" w:rsidP="00550C8F">
            <w:pPr>
              <w:spacing w:after="0" w:line="240" w:lineRule="exact"/>
              <w:rPr>
                <w:rFonts w:ascii="Times New Roman" w:hAnsi="Times New Roman" w:cs="Times New Roman"/>
              </w:rPr>
            </w:pPr>
            <w:r w:rsidRPr="0070340C">
              <w:rPr>
                <w:rFonts w:ascii="Times New Roman" w:eastAsia="Calibri" w:hAnsi="Times New Roman" w:cs="Times New Roman"/>
              </w:rPr>
              <w:t>PN-B-02151-2:2018-01</w:t>
            </w:r>
          </w:p>
        </w:tc>
        <w:tc>
          <w:tcPr>
            <w:tcW w:w="6662" w:type="dxa"/>
            <w:shd w:val="clear" w:color="auto" w:fill="auto"/>
          </w:tcPr>
          <w:p w14:paraId="2D335FC0" w14:textId="70B2EA9C" w:rsidR="00E709CF" w:rsidRPr="0070340C" w:rsidRDefault="00E709CF" w:rsidP="00550C8F">
            <w:pPr>
              <w:pStyle w:val="Default"/>
              <w:spacing w:line="240" w:lineRule="exact"/>
              <w:rPr>
                <w:color w:val="auto"/>
                <w:sz w:val="22"/>
                <w:szCs w:val="22"/>
              </w:rPr>
            </w:pPr>
            <w:r w:rsidRPr="0070340C">
              <w:rPr>
                <w:color w:val="auto"/>
                <w:sz w:val="22"/>
                <w:szCs w:val="22"/>
              </w:rPr>
              <w:t xml:space="preserve">Akustyka budowlana – Ochrona przed hałasem </w:t>
            </w:r>
            <w:r w:rsidRPr="0070340C">
              <w:rPr>
                <w:color w:val="auto"/>
                <w:sz w:val="22"/>
                <w:szCs w:val="22"/>
              </w:rPr>
              <w:br/>
              <w:t xml:space="preserve">w budynkach -- Część 2: Wymagania dotyczące dopuszczalnego poziomu dźwięku </w:t>
            </w:r>
            <w:r w:rsidRPr="0070340C">
              <w:rPr>
                <w:color w:val="auto"/>
                <w:sz w:val="22"/>
                <w:szCs w:val="22"/>
              </w:rPr>
              <w:br/>
              <w:t>w pomieszczeniach</w:t>
            </w:r>
          </w:p>
        </w:tc>
      </w:tr>
      <w:tr w:rsidR="00E709CF" w:rsidRPr="0070340C" w14:paraId="789ECA24" w14:textId="77777777" w:rsidTr="004E6574">
        <w:trPr>
          <w:trHeight w:val="1119"/>
        </w:trPr>
        <w:tc>
          <w:tcPr>
            <w:tcW w:w="567" w:type="dxa"/>
            <w:shd w:val="clear" w:color="auto" w:fill="auto"/>
          </w:tcPr>
          <w:p w14:paraId="72DBE672" w14:textId="12F44924"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4.</w:t>
            </w:r>
          </w:p>
        </w:tc>
        <w:tc>
          <w:tcPr>
            <w:tcW w:w="1843" w:type="dxa"/>
            <w:shd w:val="clear" w:color="auto" w:fill="auto"/>
          </w:tcPr>
          <w:p w14:paraId="0D4C9A15"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PN-B-03430:1983,</w:t>
            </w:r>
          </w:p>
          <w:p w14:paraId="4EBFD764"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PN-B-03430:1983/Az3:2000</w:t>
            </w:r>
          </w:p>
        </w:tc>
        <w:tc>
          <w:tcPr>
            <w:tcW w:w="6662" w:type="dxa"/>
            <w:shd w:val="clear" w:color="auto" w:fill="auto"/>
          </w:tcPr>
          <w:p w14:paraId="30B70746" w14:textId="0D5E7CED" w:rsidR="00E709CF" w:rsidRPr="0070340C" w:rsidRDefault="00E709CF" w:rsidP="002D716E">
            <w:pPr>
              <w:pStyle w:val="Default"/>
              <w:spacing w:line="240" w:lineRule="exact"/>
              <w:rPr>
                <w:color w:val="auto"/>
                <w:sz w:val="22"/>
                <w:szCs w:val="22"/>
              </w:rPr>
            </w:pPr>
            <w:r w:rsidRPr="0070340C">
              <w:rPr>
                <w:color w:val="auto"/>
                <w:sz w:val="22"/>
                <w:szCs w:val="22"/>
              </w:rPr>
              <w:t>Wentylacja w budynkach mieszka</w:t>
            </w:r>
            <w:r w:rsidR="006D7F8D">
              <w:rPr>
                <w:color w:val="auto"/>
                <w:sz w:val="22"/>
                <w:szCs w:val="22"/>
              </w:rPr>
              <w:t>lnych zamieszkania zbiorowego i </w:t>
            </w:r>
            <w:r w:rsidRPr="0070340C">
              <w:rPr>
                <w:color w:val="auto"/>
                <w:sz w:val="22"/>
                <w:szCs w:val="22"/>
              </w:rPr>
              <w:t>użyteczności publicznej -- Wymagania</w:t>
            </w:r>
          </w:p>
        </w:tc>
      </w:tr>
      <w:tr w:rsidR="00E709CF" w:rsidRPr="0070340C" w14:paraId="483ACF74" w14:textId="77777777" w:rsidTr="004E6574">
        <w:trPr>
          <w:trHeight w:val="698"/>
        </w:trPr>
        <w:tc>
          <w:tcPr>
            <w:tcW w:w="567" w:type="dxa"/>
            <w:vMerge w:val="restart"/>
            <w:shd w:val="clear" w:color="auto" w:fill="auto"/>
          </w:tcPr>
          <w:p w14:paraId="14ECD180"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5.</w:t>
            </w:r>
          </w:p>
          <w:p w14:paraId="7EBDAC61" w14:textId="67804CF9"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3E8C716"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1505:2001</w:t>
            </w:r>
          </w:p>
        </w:tc>
        <w:tc>
          <w:tcPr>
            <w:tcW w:w="6662" w:type="dxa"/>
            <w:shd w:val="clear" w:color="auto" w:fill="auto"/>
          </w:tcPr>
          <w:p w14:paraId="642A5CE6" w14:textId="7CC99EE1" w:rsidR="00E709CF" w:rsidRPr="0070340C" w:rsidRDefault="00E709CF" w:rsidP="002D716E">
            <w:pPr>
              <w:pStyle w:val="Default"/>
              <w:spacing w:line="240" w:lineRule="exact"/>
              <w:rPr>
                <w:color w:val="auto"/>
                <w:sz w:val="22"/>
                <w:szCs w:val="22"/>
              </w:rPr>
            </w:pPr>
            <w:r w:rsidRPr="0070340C">
              <w:rPr>
                <w:color w:val="auto"/>
                <w:sz w:val="22"/>
                <w:szCs w:val="22"/>
              </w:rPr>
              <w:t>Wentylacja budynków -- Przewody pr</w:t>
            </w:r>
            <w:r w:rsidR="006D7F8D">
              <w:rPr>
                <w:color w:val="auto"/>
                <w:sz w:val="22"/>
                <w:szCs w:val="22"/>
              </w:rPr>
              <w:t>oste i kształtki wentylacyjne z </w:t>
            </w:r>
            <w:r w:rsidRPr="0070340C">
              <w:rPr>
                <w:color w:val="auto"/>
                <w:sz w:val="22"/>
                <w:szCs w:val="22"/>
              </w:rPr>
              <w:t>blachy o przekroju prostokątnym – Wymiary</w:t>
            </w:r>
          </w:p>
        </w:tc>
      </w:tr>
      <w:tr w:rsidR="00E709CF" w:rsidRPr="0070340C" w14:paraId="66BE7F76" w14:textId="77777777" w:rsidTr="004E6574">
        <w:trPr>
          <w:trHeight w:val="698"/>
        </w:trPr>
        <w:tc>
          <w:tcPr>
            <w:tcW w:w="567" w:type="dxa"/>
            <w:vMerge/>
          </w:tcPr>
          <w:p w14:paraId="13355E33"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3F4E365"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1506:2007</w:t>
            </w:r>
          </w:p>
          <w:p w14:paraId="14605771" w14:textId="6E2CA75B" w:rsidR="00E709CF" w:rsidRPr="0070340C" w:rsidRDefault="00E709CF" w:rsidP="002D716E">
            <w:pPr>
              <w:spacing w:after="0" w:line="240" w:lineRule="exact"/>
              <w:rPr>
                <w:rFonts w:ascii="Times New Roman" w:eastAsia="Calibri" w:hAnsi="Times New Roman" w:cs="Times New Roman"/>
              </w:rPr>
            </w:pPr>
          </w:p>
        </w:tc>
        <w:tc>
          <w:tcPr>
            <w:tcW w:w="6662" w:type="dxa"/>
            <w:shd w:val="clear" w:color="auto" w:fill="auto"/>
          </w:tcPr>
          <w:p w14:paraId="4F075115" w14:textId="0BD58532" w:rsidR="00E709CF" w:rsidRPr="0070340C" w:rsidRDefault="00E709CF" w:rsidP="002D716E">
            <w:pPr>
              <w:pStyle w:val="Default"/>
              <w:spacing w:line="240" w:lineRule="exact"/>
              <w:rPr>
                <w:color w:val="auto"/>
                <w:sz w:val="22"/>
                <w:szCs w:val="22"/>
              </w:rPr>
            </w:pPr>
            <w:r w:rsidRPr="0070340C">
              <w:rPr>
                <w:color w:val="auto"/>
                <w:sz w:val="22"/>
                <w:szCs w:val="22"/>
              </w:rPr>
              <w:t>Wentylacja budynków -- Przewody pr</w:t>
            </w:r>
            <w:r w:rsidR="006D7F8D">
              <w:rPr>
                <w:color w:val="auto"/>
                <w:sz w:val="22"/>
                <w:szCs w:val="22"/>
              </w:rPr>
              <w:t>oste i kształtki wentylacyjne z </w:t>
            </w:r>
            <w:r w:rsidRPr="0070340C">
              <w:rPr>
                <w:color w:val="auto"/>
                <w:sz w:val="22"/>
                <w:szCs w:val="22"/>
              </w:rPr>
              <w:t>blachy o przekroju kołowym – Wymiary</w:t>
            </w:r>
          </w:p>
        </w:tc>
      </w:tr>
      <w:tr w:rsidR="00E709CF" w:rsidRPr="0070340C" w14:paraId="39722C91" w14:textId="77777777" w:rsidTr="004E6574">
        <w:trPr>
          <w:trHeight w:val="698"/>
        </w:trPr>
        <w:tc>
          <w:tcPr>
            <w:tcW w:w="567" w:type="dxa"/>
            <w:vMerge/>
          </w:tcPr>
          <w:p w14:paraId="352CB88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EBFBA4A"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1507:2007</w:t>
            </w:r>
          </w:p>
        </w:tc>
        <w:tc>
          <w:tcPr>
            <w:tcW w:w="6662" w:type="dxa"/>
            <w:shd w:val="clear" w:color="auto" w:fill="auto"/>
          </w:tcPr>
          <w:p w14:paraId="7C5A90CE" w14:textId="05880CA5" w:rsidR="00E709CF" w:rsidRPr="0070340C" w:rsidRDefault="00E709CF" w:rsidP="002D716E">
            <w:pPr>
              <w:pStyle w:val="Default"/>
              <w:spacing w:line="240" w:lineRule="exact"/>
              <w:rPr>
                <w:color w:val="auto"/>
                <w:sz w:val="22"/>
                <w:szCs w:val="22"/>
              </w:rPr>
            </w:pPr>
            <w:r w:rsidRPr="0070340C">
              <w:rPr>
                <w:color w:val="auto"/>
                <w:sz w:val="22"/>
                <w:szCs w:val="22"/>
              </w:rPr>
              <w:t xml:space="preserve">Wentylacja budynków -- Przewody wentylacyjne </w:t>
            </w:r>
            <w:r w:rsidRPr="0070340C">
              <w:rPr>
                <w:color w:val="auto"/>
                <w:sz w:val="22"/>
                <w:szCs w:val="22"/>
              </w:rPr>
              <w:br/>
              <w:t>z blachy o przekroju prostokątnym – Wymagania dotyczące wytrzymałości i szczelności</w:t>
            </w:r>
          </w:p>
        </w:tc>
      </w:tr>
      <w:tr w:rsidR="00E709CF" w:rsidRPr="0070340C" w14:paraId="7E08BBDE" w14:textId="77777777" w:rsidTr="004E6574">
        <w:trPr>
          <w:trHeight w:val="697"/>
        </w:trPr>
        <w:tc>
          <w:tcPr>
            <w:tcW w:w="567" w:type="dxa"/>
            <w:vMerge/>
          </w:tcPr>
          <w:p w14:paraId="6C2488B8"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71C7409"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12237:2005</w:t>
            </w:r>
          </w:p>
        </w:tc>
        <w:tc>
          <w:tcPr>
            <w:tcW w:w="6662" w:type="dxa"/>
            <w:shd w:val="clear" w:color="auto" w:fill="auto"/>
          </w:tcPr>
          <w:p w14:paraId="799C58D4" w14:textId="4F59CBBD" w:rsidR="00E709CF" w:rsidRPr="0070340C" w:rsidRDefault="00E709CF" w:rsidP="002D716E">
            <w:pPr>
              <w:pStyle w:val="Default"/>
              <w:spacing w:line="240" w:lineRule="exact"/>
              <w:rPr>
                <w:color w:val="auto"/>
                <w:sz w:val="22"/>
                <w:szCs w:val="22"/>
              </w:rPr>
            </w:pPr>
            <w:r w:rsidRPr="0070340C">
              <w:rPr>
                <w:color w:val="auto"/>
                <w:sz w:val="22"/>
                <w:szCs w:val="22"/>
              </w:rPr>
              <w:t xml:space="preserve">Wentylacja budynków -- Sieć przewodów -- Wytrzymałość i szczelność przewodów z blachy </w:t>
            </w:r>
            <w:r w:rsidRPr="0070340C">
              <w:rPr>
                <w:color w:val="auto"/>
                <w:sz w:val="22"/>
                <w:szCs w:val="22"/>
              </w:rPr>
              <w:br/>
              <w:t>o przekroju kołowym</w:t>
            </w:r>
          </w:p>
        </w:tc>
      </w:tr>
      <w:tr w:rsidR="00E709CF" w:rsidRPr="0070340C" w14:paraId="3D34B51B" w14:textId="77777777" w:rsidTr="004E6574">
        <w:trPr>
          <w:trHeight w:val="697"/>
        </w:trPr>
        <w:tc>
          <w:tcPr>
            <w:tcW w:w="567" w:type="dxa"/>
            <w:vMerge/>
          </w:tcPr>
          <w:p w14:paraId="301C216B"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84053CE"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12097:2007</w:t>
            </w:r>
          </w:p>
        </w:tc>
        <w:tc>
          <w:tcPr>
            <w:tcW w:w="6662" w:type="dxa"/>
            <w:shd w:val="clear" w:color="auto" w:fill="auto"/>
          </w:tcPr>
          <w:p w14:paraId="06DBE6DF" w14:textId="77777777" w:rsidR="00E709CF" w:rsidRPr="0070340C" w:rsidRDefault="00E709CF" w:rsidP="002D716E">
            <w:pPr>
              <w:pStyle w:val="Default"/>
              <w:spacing w:line="240" w:lineRule="exact"/>
              <w:rPr>
                <w:color w:val="auto"/>
                <w:sz w:val="22"/>
                <w:szCs w:val="22"/>
              </w:rPr>
            </w:pPr>
            <w:r w:rsidRPr="0070340C">
              <w:rPr>
                <w:color w:val="auto"/>
                <w:sz w:val="22"/>
                <w:szCs w:val="22"/>
              </w:rPr>
              <w:t>Wentylacja budynków -- Sieć przewodów -- Wymagania dotyczące elementów składowych sieci przewodów ułatwiających konserwację sieci przewodów</w:t>
            </w:r>
          </w:p>
        </w:tc>
      </w:tr>
      <w:tr w:rsidR="00E709CF" w:rsidRPr="0070340C" w14:paraId="35B45ED7" w14:textId="77777777" w:rsidTr="004E6574">
        <w:trPr>
          <w:trHeight w:val="697"/>
        </w:trPr>
        <w:tc>
          <w:tcPr>
            <w:tcW w:w="567" w:type="dxa"/>
            <w:vMerge/>
          </w:tcPr>
          <w:p w14:paraId="2A149A36"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145495C"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12236:2003</w:t>
            </w:r>
          </w:p>
        </w:tc>
        <w:tc>
          <w:tcPr>
            <w:tcW w:w="6662" w:type="dxa"/>
            <w:shd w:val="clear" w:color="auto" w:fill="auto"/>
          </w:tcPr>
          <w:p w14:paraId="4A1C2B42"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Wentylacja budynków -- Podwieszenia i podpory przewodów wentylacyjnych </w:t>
            </w:r>
            <w:r w:rsidRPr="0070340C">
              <w:rPr>
                <w:color w:val="auto"/>
              </w:rPr>
              <w:t>–</w:t>
            </w:r>
            <w:r w:rsidRPr="0070340C">
              <w:rPr>
                <w:color w:val="auto"/>
                <w:sz w:val="22"/>
                <w:szCs w:val="22"/>
              </w:rPr>
              <w:t xml:space="preserve"> Wymagania wytrzymałościowe</w:t>
            </w:r>
          </w:p>
        </w:tc>
      </w:tr>
      <w:tr w:rsidR="00E709CF" w:rsidRPr="0070340C" w14:paraId="53566D1E" w14:textId="77777777" w:rsidTr="004E6574">
        <w:trPr>
          <w:trHeight w:val="697"/>
        </w:trPr>
        <w:tc>
          <w:tcPr>
            <w:tcW w:w="567" w:type="dxa"/>
            <w:shd w:val="clear" w:color="auto" w:fill="auto"/>
          </w:tcPr>
          <w:p w14:paraId="63A72C1B" w14:textId="6DECE8B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6.</w:t>
            </w:r>
          </w:p>
        </w:tc>
        <w:tc>
          <w:tcPr>
            <w:tcW w:w="1843" w:type="dxa"/>
            <w:shd w:val="clear" w:color="auto" w:fill="auto"/>
          </w:tcPr>
          <w:p w14:paraId="7085C927"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PN-B-01706:1992</w:t>
            </w:r>
          </w:p>
        </w:tc>
        <w:tc>
          <w:tcPr>
            <w:tcW w:w="6662" w:type="dxa"/>
            <w:shd w:val="clear" w:color="auto" w:fill="auto"/>
          </w:tcPr>
          <w:p w14:paraId="5782E34A" w14:textId="42E9FB89" w:rsidR="00E709CF" w:rsidRPr="0070340C" w:rsidRDefault="00E709CF" w:rsidP="002D716E">
            <w:pPr>
              <w:pStyle w:val="Default"/>
              <w:spacing w:line="240" w:lineRule="exact"/>
              <w:rPr>
                <w:color w:val="auto"/>
                <w:sz w:val="22"/>
                <w:szCs w:val="22"/>
              </w:rPr>
            </w:pPr>
            <w:r w:rsidRPr="0070340C">
              <w:rPr>
                <w:color w:val="auto"/>
                <w:sz w:val="22"/>
                <w:szCs w:val="22"/>
              </w:rPr>
              <w:t xml:space="preserve">Instalacje wodociągowe -- Wymagania </w:t>
            </w:r>
            <w:r w:rsidRPr="0070340C">
              <w:rPr>
                <w:color w:val="auto"/>
                <w:sz w:val="22"/>
                <w:szCs w:val="22"/>
              </w:rPr>
              <w:br/>
              <w:t>w projektowaniu (w zakresie pkt 2.1; 2.3; 2.4.1; 2.4.3–2.4.5; 3.1.1–3.1.3; 3.1.5; 3.1.7; 3.2.2; 3.2.3; 3.3; 4.1; 4.2 i 4.4–4.6)</w:t>
            </w:r>
          </w:p>
        </w:tc>
      </w:tr>
      <w:tr w:rsidR="00E709CF" w:rsidRPr="0070340C" w14:paraId="4E06A88A" w14:textId="77777777" w:rsidTr="004E6574">
        <w:trPr>
          <w:trHeight w:val="219"/>
        </w:trPr>
        <w:tc>
          <w:tcPr>
            <w:tcW w:w="567" w:type="dxa"/>
            <w:vMerge w:val="restart"/>
            <w:shd w:val="clear" w:color="auto" w:fill="auto"/>
          </w:tcPr>
          <w:p w14:paraId="0717EA02"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7.</w:t>
            </w:r>
          </w:p>
          <w:p w14:paraId="35A4EC92" w14:textId="309C8691"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ED758D1"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PN-EN 12056-1:2002</w:t>
            </w:r>
          </w:p>
        </w:tc>
        <w:tc>
          <w:tcPr>
            <w:tcW w:w="6662" w:type="dxa"/>
            <w:shd w:val="clear" w:color="auto" w:fill="auto"/>
          </w:tcPr>
          <w:p w14:paraId="7676FE4C" w14:textId="25638380" w:rsidR="00E709CF" w:rsidRPr="0070340C" w:rsidRDefault="00E709CF" w:rsidP="002D716E">
            <w:pPr>
              <w:pStyle w:val="Default"/>
              <w:spacing w:line="240" w:lineRule="exact"/>
              <w:rPr>
                <w:color w:val="auto"/>
                <w:sz w:val="22"/>
                <w:szCs w:val="22"/>
              </w:rPr>
            </w:pPr>
            <w:r w:rsidRPr="0070340C">
              <w:rPr>
                <w:color w:val="auto"/>
                <w:sz w:val="22"/>
                <w:szCs w:val="22"/>
              </w:rPr>
              <w:t xml:space="preserve">Systemy kanalizacji grawitacyjnej wewnątrz budynków -- Część 1: Postanowienia ogólne </w:t>
            </w:r>
            <w:r w:rsidRPr="0070340C">
              <w:rPr>
                <w:color w:val="auto"/>
                <w:sz w:val="22"/>
                <w:szCs w:val="22"/>
              </w:rPr>
              <w:br/>
              <w:t>i wymagania (w zakresie pkt 4 i 5)</w:t>
            </w:r>
          </w:p>
        </w:tc>
      </w:tr>
      <w:tr w:rsidR="00E709CF" w:rsidRPr="0070340C" w14:paraId="06D04AEA" w14:textId="77777777" w:rsidTr="004E6574">
        <w:trPr>
          <w:trHeight w:val="217"/>
        </w:trPr>
        <w:tc>
          <w:tcPr>
            <w:tcW w:w="567" w:type="dxa"/>
            <w:vMerge/>
          </w:tcPr>
          <w:p w14:paraId="707C849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BE48D25"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hAnsi="Times New Roman" w:cs="Times New Roman"/>
              </w:rPr>
              <w:t>PN-EN 12056-2:2002</w:t>
            </w:r>
          </w:p>
        </w:tc>
        <w:tc>
          <w:tcPr>
            <w:tcW w:w="6662" w:type="dxa"/>
            <w:shd w:val="clear" w:color="auto" w:fill="auto"/>
          </w:tcPr>
          <w:p w14:paraId="54A2DB9F" w14:textId="30D05F8C" w:rsidR="00E709CF" w:rsidRPr="0070340C" w:rsidRDefault="00E709CF" w:rsidP="002D716E">
            <w:pPr>
              <w:spacing w:after="0" w:line="240" w:lineRule="exact"/>
            </w:pPr>
            <w:r w:rsidRPr="0070340C">
              <w:rPr>
                <w:rFonts w:ascii="Times New Roman" w:hAnsi="Times New Roman" w:cs="Times New Roman"/>
              </w:rPr>
              <w:t xml:space="preserve">Systemy kanalizacji grawitacyjnej wewnątrz budynków -- Część 2: Kanalizacja sanitarna – Projektowanie układu i obliczenia (w zakresie </w:t>
            </w:r>
            <w:r w:rsidRPr="0070340C">
              <w:rPr>
                <w:rFonts w:ascii="Times New Roman" w:hAnsi="Times New Roman" w:cs="Times New Roman"/>
              </w:rPr>
              <w:br/>
              <w:t>pkt 4–6)</w:t>
            </w:r>
          </w:p>
        </w:tc>
      </w:tr>
      <w:tr w:rsidR="00E709CF" w:rsidRPr="0070340C" w14:paraId="7E29DAAC" w14:textId="77777777" w:rsidTr="004E6574">
        <w:trPr>
          <w:trHeight w:val="751"/>
        </w:trPr>
        <w:tc>
          <w:tcPr>
            <w:tcW w:w="567" w:type="dxa"/>
            <w:vMerge/>
          </w:tcPr>
          <w:p w14:paraId="7FD6B8E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8749156"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hAnsi="Times New Roman" w:cs="Times New Roman"/>
              </w:rPr>
              <w:t>PN-EN 12056-5:2002</w:t>
            </w:r>
          </w:p>
        </w:tc>
        <w:tc>
          <w:tcPr>
            <w:tcW w:w="6662" w:type="dxa"/>
            <w:shd w:val="clear" w:color="auto" w:fill="auto"/>
          </w:tcPr>
          <w:p w14:paraId="679FF293" w14:textId="2777F219"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Systemy kanalizacji grawitacyjnej wewnątrz budynków -- Część 5: Montaż i badania, instrukcje działania</w:t>
            </w:r>
            <w:r w:rsidR="006D7F8D">
              <w:rPr>
                <w:rFonts w:ascii="Times New Roman" w:hAnsi="Times New Roman" w:cs="Times New Roman"/>
              </w:rPr>
              <w:t xml:space="preserve">, użytkowania i eksploatacji (w zakresie </w:t>
            </w:r>
            <w:r w:rsidRPr="0070340C">
              <w:rPr>
                <w:rFonts w:ascii="Times New Roman" w:hAnsi="Times New Roman" w:cs="Times New Roman"/>
              </w:rPr>
              <w:t>pkt 5–9)</w:t>
            </w:r>
          </w:p>
        </w:tc>
      </w:tr>
      <w:tr w:rsidR="00E709CF" w:rsidRPr="0070340C" w14:paraId="7FBC7C20" w14:textId="77777777" w:rsidTr="004E6574">
        <w:trPr>
          <w:trHeight w:val="217"/>
        </w:trPr>
        <w:tc>
          <w:tcPr>
            <w:tcW w:w="567" w:type="dxa"/>
            <w:vMerge/>
          </w:tcPr>
          <w:p w14:paraId="26B7008E"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7492D96"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hAnsi="Times New Roman" w:cs="Times New Roman"/>
              </w:rPr>
              <w:t>PN-EN 12109:2003</w:t>
            </w:r>
          </w:p>
        </w:tc>
        <w:tc>
          <w:tcPr>
            <w:tcW w:w="6662" w:type="dxa"/>
            <w:shd w:val="clear" w:color="auto" w:fill="auto"/>
          </w:tcPr>
          <w:p w14:paraId="1D667C55" w14:textId="75B878F9" w:rsidR="00E709CF" w:rsidRPr="0070340C" w:rsidRDefault="00E709CF" w:rsidP="002D716E">
            <w:pPr>
              <w:pStyle w:val="Default"/>
              <w:spacing w:line="240" w:lineRule="exact"/>
              <w:rPr>
                <w:color w:val="auto"/>
                <w:sz w:val="22"/>
                <w:szCs w:val="22"/>
              </w:rPr>
            </w:pPr>
            <w:r w:rsidRPr="0070340C">
              <w:rPr>
                <w:color w:val="auto"/>
                <w:sz w:val="22"/>
                <w:szCs w:val="22"/>
              </w:rPr>
              <w:t xml:space="preserve">Wewnętrzne systemy kanalizacji podciśnieniowej </w:t>
            </w:r>
            <w:r w:rsidRPr="0070340C">
              <w:rPr>
                <w:color w:val="auto"/>
                <w:sz w:val="22"/>
                <w:szCs w:val="22"/>
              </w:rPr>
              <w:br/>
              <w:t>(w zakresie pkt 5; 7 i 8)</w:t>
            </w:r>
          </w:p>
        </w:tc>
      </w:tr>
      <w:tr w:rsidR="00E709CF" w:rsidRPr="0070340C" w14:paraId="2D1E8961" w14:textId="77777777" w:rsidTr="004E6574">
        <w:trPr>
          <w:trHeight w:val="432"/>
        </w:trPr>
        <w:tc>
          <w:tcPr>
            <w:tcW w:w="567" w:type="dxa"/>
            <w:shd w:val="clear" w:color="auto" w:fill="auto"/>
          </w:tcPr>
          <w:p w14:paraId="7CF2E11D" w14:textId="4FF29564"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8.</w:t>
            </w:r>
          </w:p>
        </w:tc>
        <w:tc>
          <w:tcPr>
            <w:tcW w:w="1843" w:type="dxa"/>
            <w:shd w:val="clear" w:color="auto" w:fill="auto"/>
          </w:tcPr>
          <w:p w14:paraId="5A8535A5" w14:textId="334CD93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13564-1:2004</w:t>
            </w:r>
          </w:p>
        </w:tc>
        <w:tc>
          <w:tcPr>
            <w:tcW w:w="6662" w:type="dxa"/>
            <w:shd w:val="clear" w:color="auto" w:fill="auto"/>
          </w:tcPr>
          <w:p w14:paraId="023B043F" w14:textId="184D5B53"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 xml:space="preserve">Urządzenia </w:t>
            </w:r>
            <w:proofErr w:type="spellStart"/>
            <w:r w:rsidRPr="0070340C">
              <w:rPr>
                <w:rFonts w:ascii="Times New Roman" w:hAnsi="Times New Roman" w:cs="Times New Roman"/>
              </w:rPr>
              <w:t>przeciwzalewowe</w:t>
            </w:r>
            <w:proofErr w:type="spellEnd"/>
            <w:r w:rsidRPr="0070340C">
              <w:rPr>
                <w:rFonts w:ascii="Times New Roman" w:hAnsi="Times New Roman" w:cs="Times New Roman"/>
              </w:rPr>
              <w:t xml:space="preserve"> w budynkach -- </w:t>
            </w:r>
            <w:r w:rsidRPr="0070340C">
              <w:rPr>
                <w:rFonts w:ascii="Times New Roman" w:hAnsi="Times New Roman" w:cs="Times New Roman"/>
              </w:rPr>
              <w:br/>
              <w:t>Część 1: Wymagania</w:t>
            </w:r>
          </w:p>
        </w:tc>
      </w:tr>
      <w:tr w:rsidR="00E709CF" w:rsidRPr="0070340C" w14:paraId="2B693837" w14:textId="77777777" w:rsidTr="004E6574">
        <w:trPr>
          <w:trHeight w:val="697"/>
        </w:trPr>
        <w:tc>
          <w:tcPr>
            <w:tcW w:w="567" w:type="dxa"/>
            <w:shd w:val="clear" w:color="auto" w:fill="auto"/>
          </w:tcPr>
          <w:p w14:paraId="07891354" w14:textId="2CB5324C"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9.</w:t>
            </w:r>
          </w:p>
        </w:tc>
        <w:tc>
          <w:tcPr>
            <w:tcW w:w="1843" w:type="dxa"/>
            <w:shd w:val="clear" w:color="auto" w:fill="auto"/>
          </w:tcPr>
          <w:p w14:paraId="7F49AD28"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hAnsi="Times New Roman" w:cs="Times New Roman"/>
              </w:rPr>
              <w:t>PN-EN 12056-4:2002</w:t>
            </w:r>
          </w:p>
        </w:tc>
        <w:tc>
          <w:tcPr>
            <w:tcW w:w="6662" w:type="dxa"/>
            <w:shd w:val="clear" w:color="auto" w:fill="auto"/>
          </w:tcPr>
          <w:p w14:paraId="4884D842" w14:textId="19821B51" w:rsidR="00E709CF" w:rsidRPr="0070340C" w:rsidRDefault="00E709CF" w:rsidP="002D716E">
            <w:pPr>
              <w:pStyle w:val="Default"/>
              <w:spacing w:line="240" w:lineRule="exact"/>
              <w:rPr>
                <w:color w:val="auto"/>
                <w:sz w:val="22"/>
                <w:szCs w:val="22"/>
              </w:rPr>
            </w:pPr>
            <w:r w:rsidRPr="0070340C">
              <w:rPr>
                <w:color w:val="auto"/>
                <w:sz w:val="22"/>
                <w:szCs w:val="22"/>
              </w:rPr>
              <w:t xml:space="preserve">Systemy kanalizacji grawitacyjnej wewnątrz budynków -- Część 4: Pompownie ścieków -- Projektowanie układu i obliczenia (w zakresie </w:t>
            </w:r>
            <w:r w:rsidRPr="0070340C">
              <w:rPr>
                <w:color w:val="auto"/>
                <w:sz w:val="22"/>
                <w:szCs w:val="22"/>
              </w:rPr>
              <w:br/>
              <w:t>pkt 4–6)</w:t>
            </w:r>
          </w:p>
        </w:tc>
      </w:tr>
      <w:tr w:rsidR="00E709CF" w:rsidRPr="0070340C" w14:paraId="71650A63" w14:textId="77777777" w:rsidTr="004E6574">
        <w:trPr>
          <w:trHeight w:val="30"/>
        </w:trPr>
        <w:tc>
          <w:tcPr>
            <w:tcW w:w="567" w:type="dxa"/>
            <w:vMerge w:val="restart"/>
            <w:shd w:val="clear" w:color="auto" w:fill="auto"/>
          </w:tcPr>
          <w:p w14:paraId="793DCA53" w14:textId="77777777"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10.</w:t>
            </w:r>
          </w:p>
          <w:p w14:paraId="7E9E6075" w14:textId="163115A4"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213973E" w14:textId="0D75A550"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N-HD</w:t>
            </w:r>
            <w:r w:rsidRPr="0070340C">
              <w:rPr>
                <w:rFonts w:ascii="Times New Roman" w:hAnsi="Times New Roman" w:cs="Times New Roman"/>
                <w:spacing w:val="-3"/>
              </w:rPr>
              <w:t xml:space="preserve"> </w:t>
            </w:r>
            <w:r w:rsidRPr="0070340C">
              <w:rPr>
                <w:rFonts w:ascii="Times New Roman" w:hAnsi="Times New Roman" w:cs="Times New Roman"/>
                <w:spacing w:val="-4"/>
              </w:rPr>
              <w:t>3</w:t>
            </w:r>
            <w:r w:rsidRPr="0070340C">
              <w:rPr>
                <w:rFonts w:ascii="Times New Roman" w:hAnsi="Times New Roman" w:cs="Times New Roman"/>
              </w:rPr>
              <w:t>0</w:t>
            </w:r>
            <w:r w:rsidRPr="0070340C">
              <w:rPr>
                <w:rFonts w:ascii="Times New Roman" w:hAnsi="Times New Roman" w:cs="Times New Roman"/>
                <w:spacing w:val="-3"/>
              </w:rPr>
              <w:t>8 S-2</w:t>
            </w:r>
            <w:r w:rsidRPr="0070340C">
              <w:rPr>
                <w:rFonts w:ascii="Times New Roman" w:hAnsi="Times New Roman" w:cs="Times New Roman"/>
                <w:spacing w:val="-4"/>
              </w:rPr>
              <w:t>:</w:t>
            </w:r>
            <w:r w:rsidRPr="0070340C">
              <w:rPr>
                <w:rFonts w:ascii="Times New Roman" w:hAnsi="Times New Roman" w:cs="Times New Roman"/>
              </w:rPr>
              <w:t>200</w:t>
            </w:r>
            <w:r w:rsidRPr="0070340C">
              <w:rPr>
                <w:rFonts w:ascii="Times New Roman" w:hAnsi="Times New Roman" w:cs="Times New Roman"/>
                <w:spacing w:val="-3"/>
              </w:rPr>
              <w:t>7</w:t>
            </w:r>
          </w:p>
        </w:tc>
        <w:tc>
          <w:tcPr>
            <w:tcW w:w="6662" w:type="dxa"/>
            <w:shd w:val="clear" w:color="auto" w:fill="auto"/>
          </w:tcPr>
          <w:p w14:paraId="749E2101" w14:textId="7BAD76CC"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Identyfikacja ż</w:t>
            </w:r>
            <w:r w:rsidR="006D7F8D">
              <w:rPr>
                <w:rFonts w:ascii="Times New Roman" w:hAnsi="Times New Roman" w:cs="Times New Roman"/>
              </w:rPr>
              <w:t xml:space="preserve">ył w kablach i przewodach oraz </w:t>
            </w:r>
            <w:r w:rsidRPr="0070340C">
              <w:rPr>
                <w:rFonts w:ascii="Times New Roman" w:hAnsi="Times New Roman" w:cs="Times New Roman"/>
              </w:rPr>
              <w:t>w przewodach sznurowych</w:t>
            </w:r>
            <w:r w:rsidRPr="0070340C">
              <w:t xml:space="preserve">  </w:t>
            </w:r>
          </w:p>
        </w:tc>
      </w:tr>
      <w:tr w:rsidR="00E709CF" w:rsidRPr="0070340C" w14:paraId="1F5FB541" w14:textId="77777777" w:rsidTr="004E6574">
        <w:trPr>
          <w:trHeight w:val="20"/>
        </w:trPr>
        <w:tc>
          <w:tcPr>
            <w:tcW w:w="567" w:type="dxa"/>
            <w:vMerge/>
          </w:tcPr>
          <w:p w14:paraId="4C4C6EE0"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7933B10"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60364-4-41:2017-09</w:t>
            </w:r>
          </w:p>
        </w:tc>
        <w:tc>
          <w:tcPr>
            <w:tcW w:w="6662" w:type="dxa"/>
            <w:shd w:val="clear" w:color="auto" w:fill="auto"/>
          </w:tcPr>
          <w:p w14:paraId="764DBD2F"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4-41: Ochrona dla zapewnienia bezpieczeństwa -- Ochrona przed porażeniem elektrycznym</w:t>
            </w:r>
          </w:p>
        </w:tc>
      </w:tr>
      <w:tr w:rsidR="00E709CF" w:rsidRPr="0070340C" w14:paraId="6DCD6484" w14:textId="77777777" w:rsidTr="004E6574">
        <w:trPr>
          <w:trHeight w:val="20"/>
        </w:trPr>
        <w:tc>
          <w:tcPr>
            <w:tcW w:w="567" w:type="dxa"/>
            <w:vMerge/>
          </w:tcPr>
          <w:p w14:paraId="35B937C9"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D484B9F" w14:textId="6DD84B47" w:rsidR="00E709CF" w:rsidRPr="0070340C" w:rsidRDefault="00E709CF" w:rsidP="002D716E">
            <w:pPr>
              <w:spacing w:after="0" w:line="240" w:lineRule="exact"/>
              <w:rPr>
                <w:rFonts w:ascii="Times New Roman" w:hAnsi="Times New Roman" w:cs="Times New Roman"/>
              </w:rPr>
            </w:pPr>
          </w:p>
        </w:tc>
        <w:tc>
          <w:tcPr>
            <w:tcW w:w="6662" w:type="dxa"/>
            <w:shd w:val="clear" w:color="auto" w:fill="auto"/>
          </w:tcPr>
          <w:p w14:paraId="6989FD75" w14:textId="02B7AC36" w:rsidR="00E709CF" w:rsidRPr="0070340C" w:rsidRDefault="00E709CF" w:rsidP="002D716E">
            <w:pPr>
              <w:pStyle w:val="Default"/>
              <w:spacing w:line="240" w:lineRule="exact"/>
              <w:rPr>
                <w:color w:val="auto"/>
                <w:sz w:val="22"/>
                <w:szCs w:val="22"/>
              </w:rPr>
            </w:pPr>
          </w:p>
        </w:tc>
      </w:tr>
      <w:tr w:rsidR="00E709CF" w:rsidRPr="0070340C" w14:paraId="50A6307C" w14:textId="77777777" w:rsidTr="004E6574">
        <w:trPr>
          <w:trHeight w:val="20"/>
        </w:trPr>
        <w:tc>
          <w:tcPr>
            <w:tcW w:w="567" w:type="dxa"/>
            <w:vMerge/>
          </w:tcPr>
          <w:p w14:paraId="7B96152F"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BC37843"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PN-E-05010:1991</w:t>
            </w:r>
          </w:p>
        </w:tc>
        <w:tc>
          <w:tcPr>
            <w:tcW w:w="6662" w:type="dxa"/>
            <w:shd w:val="clear" w:color="auto" w:fill="auto"/>
          </w:tcPr>
          <w:p w14:paraId="44E9992D" w14:textId="1A73B09E" w:rsidR="00E709CF" w:rsidRPr="0070340C" w:rsidRDefault="00E709CF" w:rsidP="002D716E">
            <w:pPr>
              <w:pStyle w:val="Default"/>
              <w:spacing w:line="240" w:lineRule="exact"/>
              <w:rPr>
                <w:color w:val="auto"/>
                <w:sz w:val="22"/>
                <w:szCs w:val="22"/>
              </w:rPr>
            </w:pPr>
            <w:r w:rsidRPr="0070340C">
              <w:rPr>
                <w:color w:val="auto"/>
                <w:sz w:val="22"/>
                <w:szCs w:val="22"/>
              </w:rPr>
              <w:t xml:space="preserve">Zakresy napięciowe instalacji elektrycznych </w:t>
            </w:r>
            <w:r w:rsidRPr="0070340C">
              <w:rPr>
                <w:color w:val="auto"/>
                <w:sz w:val="22"/>
                <w:szCs w:val="22"/>
              </w:rPr>
              <w:br/>
              <w:t>w obiektach budowlanych</w:t>
            </w:r>
          </w:p>
        </w:tc>
      </w:tr>
      <w:tr w:rsidR="00E709CF" w:rsidRPr="0070340C" w14:paraId="68968A53" w14:textId="77777777" w:rsidTr="004E6574">
        <w:trPr>
          <w:trHeight w:val="20"/>
        </w:trPr>
        <w:tc>
          <w:tcPr>
            <w:tcW w:w="567" w:type="dxa"/>
            <w:vMerge/>
          </w:tcPr>
          <w:p w14:paraId="129ED66C"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C676675"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PN-E-05115:2002</w:t>
            </w:r>
          </w:p>
        </w:tc>
        <w:tc>
          <w:tcPr>
            <w:tcW w:w="6662" w:type="dxa"/>
            <w:shd w:val="clear" w:color="auto" w:fill="auto"/>
          </w:tcPr>
          <w:p w14:paraId="35D2871F" w14:textId="0368EB7D" w:rsidR="00E709CF" w:rsidRPr="0070340C" w:rsidRDefault="00E709CF" w:rsidP="002D716E">
            <w:pPr>
              <w:pStyle w:val="Default"/>
              <w:spacing w:line="240" w:lineRule="exact"/>
              <w:rPr>
                <w:color w:val="auto"/>
                <w:sz w:val="22"/>
                <w:szCs w:val="22"/>
              </w:rPr>
            </w:pPr>
            <w:r w:rsidRPr="0070340C">
              <w:rPr>
                <w:color w:val="auto"/>
                <w:sz w:val="22"/>
                <w:szCs w:val="22"/>
              </w:rPr>
              <w:t xml:space="preserve">Instalacje elektroenergetyczne prądu przemiennego </w:t>
            </w:r>
            <w:r w:rsidRPr="0070340C">
              <w:rPr>
                <w:color w:val="auto"/>
                <w:sz w:val="22"/>
                <w:szCs w:val="22"/>
              </w:rPr>
              <w:br/>
              <w:t xml:space="preserve">o napięciu wyższym od 1 </w:t>
            </w:r>
            <w:proofErr w:type="spellStart"/>
            <w:r w:rsidRPr="0070340C">
              <w:rPr>
                <w:color w:val="auto"/>
                <w:sz w:val="22"/>
                <w:szCs w:val="22"/>
              </w:rPr>
              <w:t>kV</w:t>
            </w:r>
            <w:proofErr w:type="spellEnd"/>
          </w:p>
        </w:tc>
      </w:tr>
      <w:tr w:rsidR="00E709CF" w:rsidRPr="0070340C" w14:paraId="0F068FAB" w14:textId="77777777" w:rsidTr="004E6574">
        <w:trPr>
          <w:trHeight w:val="20"/>
        </w:trPr>
        <w:tc>
          <w:tcPr>
            <w:tcW w:w="567" w:type="dxa"/>
            <w:vMerge/>
          </w:tcPr>
          <w:p w14:paraId="724578B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2552EB8"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PN-E-08501:1988</w:t>
            </w:r>
          </w:p>
        </w:tc>
        <w:tc>
          <w:tcPr>
            <w:tcW w:w="6662" w:type="dxa"/>
            <w:shd w:val="clear" w:color="auto" w:fill="auto"/>
          </w:tcPr>
          <w:p w14:paraId="68EE0A1B" w14:textId="77777777" w:rsidR="00E709CF" w:rsidRPr="0070340C" w:rsidRDefault="00E709CF" w:rsidP="002D716E">
            <w:pPr>
              <w:pStyle w:val="Default"/>
              <w:spacing w:line="240" w:lineRule="exact"/>
              <w:rPr>
                <w:color w:val="auto"/>
                <w:sz w:val="22"/>
                <w:szCs w:val="22"/>
              </w:rPr>
            </w:pPr>
            <w:r w:rsidRPr="0070340C">
              <w:rPr>
                <w:color w:val="auto"/>
                <w:sz w:val="22"/>
                <w:szCs w:val="22"/>
              </w:rPr>
              <w:t>Urządzenia elektryczne -- Tablice i znaki bezpieczeństwa</w:t>
            </w:r>
          </w:p>
        </w:tc>
      </w:tr>
      <w:tr w:rsidR="00E709CF" w:rsidRPr="0070340C" w14:paraId="2D9A488C" w14:textId="77777777" w:rsidTr="004E6574">
        <w:trPr>
          <w:trHeight w:val="20"/>
        </w:trPr>
        <w:tc>
          <w:tcPr>
            <w:tcW w:w="567" w:type="dxa"/>
            <w:vMerge/>
          </w:tcPr>
          <w:p w14:paraId="09C24F24"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1FF178A"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50310:2012</w:t>
            </w:r>
          </w:p>
        </w:tc>
        <w:tc>
          <w:tcPr>
            <w:tcW w:w="6662" w:type="dxa"/>
            <w:shd w:val="clear" w:color="auto" w:fill="auto"/>
          </w:tcPr>
          <w:p w14:paraId="2236DBC8" w14:textId="25253331" w:rsidR="00E709CF" w:rsidRPr="0070340C" w:rsidRDefault="00E709CF" w:rsidP="002D716E">
            <w:pPr>
              <w:pStyle w:val="Default"/>
              <w:spacing w:line="240" w:lineRule="exact"/>
              <w:rPr>
                <w:color w:val="auto"/>
                <w:sz w:val="22"/>
                <w:szCs w:val="22"/>
              </w:rPr>
            </w:pPr>
            <w:r w:rsidRPr="0070340C">
              <w:rPr>
                <w:color w:val="auto"/>
                <w:sz w:val="22"/>
                <w:szCs w:val="22"/>
              </w:rPr>
              <w:t>Sto</w:t>
            </w:r>
            <w:r w:rsidR="006D7F8D">
              <w:rPr>
                <w:color w:val="auto"/>
                <w:sz w:val="22"/>
                <w:szCs w:val="22"/>
              </w:rPr>
              <w:t xml:space="preserve">sowanie połączeń wyrównawczych </w:t>
            </w:r>
            <w:r w:rsidRPr="0070340C">
              <w:rPr>
                <w:color w:val="auto"/>
                <w:sz w:val="22"/>
                <w:szCs w:val="22"/>
              </w:rPr>
              <w:t>i uziemiających w budynkach z zainstalowanym sprzętem informatycznym</w:t>
            </w:r>
          </w:p>
        </w:tc>
      </w:tr>
      <w:tr w:rsidR="00E709CF" w:rsidRPr="0070340C" w14:paraId="4B2E73BC" w14:textId="77777777" w:rsidTr="004E6574">
        <w:trPr>
          <w:trHeight w:val="20"/>
        </w:trPr>
        <w:tc>
          <w:tcPr>
            <w:tcW w:w="567" w:type="dxa"/>
            <w:vMerge/>
          </w:tcPr>
          <w:p w14:paraId="12DDE1E1"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BC5078F"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60364-1:2010</w:t>
            </w:r>
          </w:p>
        </w:tc>
        <w:tc>
          <w:tcPr>
            <w:tcW w:w="6662" w:type="dxa"/>
            <w:shd w:val="clear" w:color="auto" w:fill="auto"/>
          </w:tcPr>
          <w:p w14:paraId="30BFDA82"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1: Wymagania podstawowe, ustalanie ogólnych charakterystyk, definicje</w:t>
            </w:r>
          </w:p>
        </w:tc>
      </w:tr>
      <w:tr w:rsidR="00E709CF" w:rsidRPr="0070340C" w14:paraId="4A1E0DF5" w14:textId="77777777" w:rsidTr="004E6574">
        <w:trPr>
          <w:trHeight w:val="20"/>
        </w:trPr>
        <w:tc>
          <w:tcPr>
            <w:tcW w:w="567" w:type="dxa"/>
            <w:vMerge/>
          </w:tcPr>
          <w:p w14:paraId="501ACA37"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3B5529E"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60364-4-41:2017-09</w:t>
            </w:r>
          </w:p>
        </w:tc>
        <w:tc>
          <w:tcPr>
            <w:tcW w:w="6662" w:type="dxa"/>
            <w:shd w:val="clear" w:color="auto" w:fill="auto"/>
          </w:tcPr>
          <w:p w14:paraId="0E2F5D61"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4-41: Ochrona dla zapewnienia bezpieczeństwa -- Ochrona przed porażeniem elektrycznym</w:t>
            </w:r>
          </w:p>
        </w:tc>
      </w:tr>
      <w:tr w:rsidR="00E709CF" w:rsidRPr="0070340C" w14:paraId="6AF2CD2B" w14:textId="77777777" w:rsidTr="004E6574">
        <w:trPr>
          <w:trHeight w:val="20"/>
        </w:trPr>
        <w:tc>
          <w:tcPr>
            <w:tcW w:w="567" w:type="dxa"/>
            <w:vMerge/>
          </w:tcPr>
          <w:p w14:paraId="7E0A40EC"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1D9C68D"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60364-4-42:2011</w:t>
            </w:r>
          </w:p>
        </w:tc>
        <w:tc>
          <w:tcPr>
            <w:tcW w:w="6662" w:type="dxa"/>
            <w:shd w:val="clear" w:color="auto" w:fill="auto"/>
          </w:tcPr>
          <w:p w14:paraId="4AA3048F"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4-42: Ochrona dla zapewnienia bezpieczeństwa -- Ochrona przed skutkami oddziaływania cieplnego</w:t>
            </w:r>
          </w:p>
        </w:tc>
      </w:tr>
      <w:tr w:rsidR="00E709CF" w:rsidRPr="0070340C" w14:paraId="20D3DF12" w14:textId="77777777" w:rsidTr="004E6574">
        <w:trPr>
          <w:trHeight w:val="20"/>
        </w:trPr>
        <w:tc>
          <w:tcPr>
            <w:tcW w:w="567" w:type="dxa"/>
            <w:vMerge/>
          </w:tcPr>
          <w:p w14:paraId="7FB5E80C"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C4D2567"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60364-4-43:2012</w:t>
            </w:r>
          </w:p>
        </w:tc>
        <w:tc>
          <w:tcPr>
            <w:tcW w:w="6662" w:type="dxa"/>
            <w:shd w:val="clear" w:color="auto" w:fill="auto"/>
          </w:tcPr>
          <w:p w14:paraId="46A0C5DF"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4-43: Ochrona dla zapewnienia bezpieczeństwa -- Ochrona przed prądem przetężeniowym</w:t>
            </w:r>
          </w:p>
        </w:tc>
      </w:tr>
      <w:tr w:rsidR="00E709CF" w:rsidRPr="0070340C" w14:paraId="4FD32D51" w14:textId="77777777" w:rsidTr="004E6574">
        <w:trPr>
          <w:trHeight w:val="20"/>
        </w:trPr>
        <w:tc>
          <w:tcPr>
            <w:tcW w:w="567" w:type="dxa"/>
            <w:vMerge/>
          </w:tcPr>
          <w:p w14:paraId="7B216DF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9BB41CD"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60364-4-442:2012</w:t>
            </w:r>
          </w:p>
        </w:tc>
        <w:tc>
          <w:tcPr>
            <w:tcW w:w="6662" w:type="dxa"/>
            <w:shd w:val="clear" w:color="auto" w:fill="auto"/>
          </w:tcPr>
          <w:p w14:paraId="6FD8160F"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4-442: Ochrona dla zapewnienia bezpieczeństwa -- Ochrona instalacji niskiego napięcia przed przepięciami dorywczymi powstającymi wskutek zwarć doziemnych w układach po stronie wysokiego i niskiego napięcia</w:t>
            </w:r>
          </w:p>
        </w:tc>
      </w:tr>
      <w:tr w:rsidR="00E709CF" w:rsidRPr="0070340C" w14:paraId="13408A61" w14:textId="77777777" w:rsidTr="004E6574">
        <w:trPr>
          <w:trHeight w:val="20"/>
        </w:trPr>
        <w:tc>
          <w:tcPr>
            <w:tcW w:w="567" w:type="dxa"/>
            <w:vMerge/>
          </w:tcPr>
          <w:p w14:paraId="737E5D9B"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167058D"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60364-4-443:2016-03</w:t>
            </w:r>
          </w:p>
        </w:tc>
        <w:tc>
          <w:tcPr>
            <w:tcW w:w="6662" w:type="dxa"/>
            <w:shd w:val="clear" w:color="auto" w:fill="auto"/>
          </w:tcPr>
          <w:p w14:paraId="584CBECC" w14:textId="1A1C911D"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4-443: Ochrona dla zapewnienia bezpieczeństwa -- Ochrona p</w:t>
            </w:r>
            <w:r w:rsidR="006D7F8D">
              <w:rPr>
                <w:color w:val="auto"/>
                <w:sz w:val="22"/>
                <w:szCs w:val="22"/>
              </w:rPr>
              <w:t xml:space="preserve">rzed zaburzeniami napięciowymi </w:t>
            </w:r>
            <w:r w:rsidRPr="0070340C">
              <w:rPr>
                <w:color w:val="auto"/>
                <w:sz w:val="22"/>
                <w:szCs w:val="22"/>
              </w:rPr>
              <w:t>i zaburzeniami elektromagnetycznymi -- Ochrona przed przejściowymi przepięciami atmosferycznymi lub łączeniowymi</w:t>
            </w:r>
          </w:p>
        </w:tc>
      </w:tr>
      <w:tr w:rsidR="00E709CF" w:rsidRPr="0070340C" w14:paraId="5C171A78" w14:textId="77777777" w:rsidTr="004E6574">
        <w:trPr>
          <w:trHeight w:val="20"/>
        </w:trPr>
        <w:tc>
          <w:tcPr>
            <w:tcW w:w="567" w:type="dxa"/>
            <w:vMerge/>
          </w:tcPr>
          <w:p w14:paraId="2E095EC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1EC6F7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60364-4-444:2012</w:t>
            </w:r>
          </w:p>
        </w:tc>
        <w:tc>
          <w:tcPr>
            <w:tcW w:w="6662" w:type="dxa"/>
            <w:shd w:val="clear" w:color="auto" w:fill="auto"/>
          </w:tcPr>
          <w:p w14:paraId="367C5D61" w14:textId="3EE0557F"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4-444: Ochrona dla zapewnienia bezpieczeństwa -- Ochrona p</w:t>
            </w:r>
            <w:r w:rsidR="006D7F8D">
              <w:rPr>
                <w:color w:val="auto"/>
                <w:sz w:val="22"/>
                <w:szCs w:val="22"/>
              </w:rPr>
              <w:t xml:space="preserve">rzed zakłóceniami napięciowymi </w:t>
            </w:r>
            <w:r w:rsidRPr="0070340C">
              <w:rPr>
                <w:color w:val="auto"/>
                <w:sz w:val="22"/>
                <w:szCs w:val="22"/>
              </w:rPr>
              <w:t>i zaburzeniami elektromagnetycznymi</w:t>
            </w:r>
          </w:p>
        </w:tc>
      </w:tr>
      <w:tr w:rsidR="00E709CF" w:rsidRPr="0070340C" w14:paraId="1373DC71" w14:textId="77777777" w:rsidTr="004E6574">
        <w:trPr>
          <w:trHeight w:val="20"/>
        </w:trPr>
        <w:tc>
          <w:tcPr>
            <w:tcW w:w="567" w:type="dxa"/>
            <w:vMerge/>
          </w:tcPr>
          <w:p w14:paraId="7D5F4B53"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A7F187D"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PN-IEC 60364-4-45:1999</w:t>
            </w:r>
          </w:p>
        </w:tc>
        <w:tc>
          <w:tcPr>
            <w:tcW w:w="6662" w:type="dxa"/>
            <w:shd w:val="clear" w:color="auto" w:fill="auto"/>
          </w:tcPr>
          <w:p w14:paraId="78DB630D"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Ochrona dla zapewnienia bezpieczeństwa -- Ochrona przed obniżeniem napięcia</w:t>
            </w:r>
          </w:p>
        </w:tc>
      </w:tr>
      <w:tr w:rsidR="00E709CF" w:rsidRPr="0070340C" w14:paraId="4A455DA0" w14:textId="77777777" w:rsidTr="004E6574">
        <w:trPr>
          <w:trHeight w:val="20"/>
        </w:trPr>
        <w:tc>
          <w:tcPr>
            <w:tcW w:w="567" w:type="dxa"/>
            <w:vMerge/>
          </w:tcPr>
          <w:p w14:paraId="5EDC921F"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D26FA9F"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60364-5-51:2011</w:t>
            </w:r>
          </w:p>
        </w:tc>
        <w:tc>
          <w:tcPr>
            <w:tcW w:w="6662" w:type="dxa"/>
            <w:shd w:val="clear" w:color="auto" w:fill="auto"/>
          </w:tcPr>
          <w:p w14:paraId="6B6985F8"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Część 5-51: Dobór i montaż wyposażenia elektrycznego -- Postanowienia ogólne</w:t>
            </w:r>
          </w:p>
        </w:tc>
      </w:tr>
      <w:tr w:rsidR="00E709CF" w:rsidRPr="0070340C" w14:paraId="485442C8" w14:textId="77777777" w:rsidTr="004E6574">
        <w:trPr>
          <w:trHeight w:val="20"/>
        </w:trPr>
        <w:tc>
          <w:tcPr>
            <w:tcW w:w="567" w:type="dxa"/>
            <w:vMerge/>
          </w:tcPr>
          <w:p w14:paraId="62259791"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5BA5DAF"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60364-5-52:2011</w:t>
            </w:r>
          </w:p>
        </w:tc>
        <w:tc>
          <w:tcPr>
            <w:tcW w:w="6662" w:type="dxa"/>
            <w:shd w:val="clear" w:color="auto" w:fill="auto"/>
          </w:tcPr>
          <w:p w14:paraId="29A8B5D4"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Instalacje elektryczne niskiego napięcia -- Część 5-52: Dobór i montaż wyposażenia elektrycznego -- </w:t>
            </w:r>
            <w:proofErr w:type="spellStart"/>
            <w:r w:rsidRPr="0070340C">
              <w:rPr>
                <w:color w:val="auto"/>
                <w:sz w:val="22"/>
                <w:szCs w:val="22"/>
              </w:rPr>
              <w:t>Oprzewodowanie</w:t>
            </w:r>
            <w:proofErr w:type="spellEnd"/>
          </w:p>
        </w:tc>
      </w:tr>
      <w:tr w:rsidR="00E709CF" w:rsidRPr="0070340C" w14:paraId="50BA1F20" w14:textId="77777777" w:rsidTr="004E6574">
        <w:trPr>
          <w:trHeight w:val="20"/>
        </w:trPr>
        <w:tc>
          <w:tcPr>
            <w:tcW w:w="567" w:type="dxa"/>
            <w:vMerge/>
          </w:tcPr>
          <w:p w14:paraId="6392D868"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08DA43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PN-IEC 60364-5-53:2000</w:t>
            </w:r>
          </w:p>
        </w:tc>
        <w:tc>
          <w:tcPr>
            <w:tcW w:w="6662" w:type="dxa"/>
            <w:shd w:val="clear" w:color="auto" w:fill="auto"/>
          </w:tcPr>
          <w:p w14:paraId="04E14253"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Dobór i montaż wyposażenia elektrycznego -- Aparatura rozdzielcza i sterownicza</w:t>
            </w:r>
          </w:p>
        </w:tc>
      </w:tr>
      <w:tr w:rsidR="00E709CF" w:rsidRPr="0070340C" w14:paraId="73D6D92E" w14:textId="77777777" w:rsidTr="004E6574">
        <w:trPr>
          <w:trHeight w:val="20"/>
        </w:trPr>
        <w:tc>
          <w:tcPr>
            <w:tcW w:w="567" w:type="dxa"/>
            <w:vMerge/>
          </w:tcPr>
          <w:p w14:paraId="0F48F894"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A9EDBCE"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60364-5-534:2012</w:t>
            </w:r>
          </w:p>
        </w:tc>
        <w:tc>
          <w:tcPr>
            <w:tcW w:w="6662" w:type="dxa"/>
            <w:shd w:val="clear" w:color="auto" w:fill="auto"/>
          </w:tcPr>
          <w:p w14:paraId="0B631986"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5-53: Dobór i montaż wyposażenia elektrycznego -- Odłączanie izolacyjne, łączenie i sterowanie -- Sekcja 534: Urządzenia do ochrony przed przepięciami</w:t>
            </w:r>
          </w:p>
        </w:tc>
      </w:tr>
      <w:tr w:rsidR="00E709CF" w:rsidRPr="0070340C" w14:paraId="65008945" w14:textId="77777777" w:rsidTr="004E6574">
        <w:trPr>
          <w:trHeight w:val="20"/>
        </w:trPr>
        <w:tc>
          <w:tcPr>
            <w:tcW w:w="567" w:type="dxa"/>
            <w:vMerge/>
          </w:tcPr>
          <w:p w14:paraId="1456C00F"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F551281"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60364-5-537:2017-01</w:t>
            </w:r>
          </w:p>
        </w:tc>
        <w:tc>
          <w:tcPr>
            <w:tcW w:w="6662" w:type="dxa"/>
            <w:shd w:val="clear" w:color="auto" w:fill="auto"/>
          </w:tcPr>
          <w:p w14:paraId="2DB3C7B0"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5-537: Dobór i montaż wyposażenia elektrycznego -- Aparatura rozdzielcza i sterownicza -- Odłączanie izolacyjne i łączenie</w:t>
            </w:r>
          </w:p>
        </w:tc>
      </w:tr>
      <w:tr w:rsidR="00E709CF" w:rsidRPr="0070340C" w14:paraId="7E92B39E" w14:textId="77777777" w:rsidTr="004E6574">
        <w:trPr>
          <w:trHeight w:val="20"/>
        </w:trPr>
        <w:tc>
          <w:tcPr>
            <w:tcW w:w="567" w:type="dxa"/>
            <w:vMerge/>
          </w:tcPr>
          <w:p w14:paraId="609F1034"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0D317A7"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60364-5-54:2011</w:t>
            </w:r>
          </w:p>
        </w:tc>
        <w:tc>
          <w:tcPr>
            <w:tcW w:w="6662" w:type="dxa"/>
            <w:shd w:val="clear" w:color="auto" w:fill="auto"/>
          </w:tcPr>
          <w:p w14:paraId="7D3F404D"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niskiego napięcia -- Część 5-54: Dobór i montaż wyposażenia elektrycznego -- Układy uziemiające i przewody ochronne</w:t>
            </w:r>
          </w:p>
        </w:tc>
      </w:tr>
      <w:tr w:rsidR="00E709CF" w:rsidRPr="0070340C" w14:paraId="1FA180C5" w14:textId="77777777" w:rsidTr="004E6574">
        <w:trPr>
          <w:trHeight w:val="20"/>
        </w:trPr>
        <w:tc>
          <w:tcPr>
            <w:tcW w:w="567" w:type="dxa"/>
            <w:vMerge/>
          </w:tcPr>
          <w:p w14:paraId="5D01B918"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7EABD19"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PN-IEC 60364-5-551:2003</w:t>
            </w:r>
          </w:p>
        </w:tc>
        <w:tc>
          <w:tcPr>
            <w:tcW w:w="6662" w:type="dxa"/>
            <w:shd w:val="clear" w:color="auto" w:fill="auto"/>
          </w:tcPr>
          <w:p w14:paraId="436548AA"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Dobór i montaż wyposażenia elektrycznego -- Inne wyposażenie -- Niskonapięciowe zespoły prądotwórcze</w:t>
            </w:r>
          </w:p>
        </w:tc>
      </w:tr>
      <w:tr w:rsidR="00E709CF" w:rsidRPr="0070340C" w14:paraId="1B2DC632" w14:textId="77777777" w:rsidTr="004E6574">
        <w:trPr>
          <w:trHeight w:val="20"/>
        </w:trPr>
        <w:tc>
          <w:tcPr>
            <w:tcW w:w="567" w:type="dxa"/>
            <w:vMerge/>
          </w:tcPr>
          <w:p w14:paraId="11D5C55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B90CB95"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60364-5-559:2010</w:t>
            </w:r>
          </w:p>
        </w:tc>
        <w:tc>
          <w:tcPr>
            <w:tcW w:w="6662" w:type="dxa"/>
            <w:shd w:val="clear" w:color="auto" w:fill="auto"/>
          </w:tcPr>
          <w:p w14:paraId="4CDED211"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Część 5-55: Dobór i montaż wyposażenia elektrycznego -- Inne wyposażenie -- Sekcja 559: Oprawy oświetleniowe i instalacje oświetleniowe</w:t>
            </w:r>
          </w:p>
        </w:tc>
      </w:tr>
      <w:tr w:rsidR="00E709CF" w:rsidRPr="0070340C" w14:paraId="70E03503" w14:textId="77777777" w:rsidTr="004E6574">
        <w:trPr>
          <w:trHeight w:val="20"/>
        </w:trPr>
        <w:tc>
          <w:tcPr>
            <w:tcW w:w="567" w:type="dxa"/>
            <w:vMerge/>
          </w:tcPr>
          <w:p w14:paraId="461934D8"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231D87B3"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PN-HD 60364-5-56:2019-01</w:t>
            </w:r>
          </w:p>
        </w:tc>
        <w:tc>
          <w:tcPr>
            <w:tcW w:w="6662" w:type="dxa"/>
            <w:shd w:val="clear" w:color="auto" w:fill="auto"/>
          </w:tcPr>
          <w:p w14:paraId="3EEBA330" w14:textId="2DD5E953" w:rsidR="00E709CF" w:rsidRPr="0070340C" w:rsidRDefault="00E709CF" w:rsidP="002D716E">
            <w:pPr>
              <w:pStyle w:val="Default"/>
              <w:spacing w:line="240" w:lineRule="exact"/>
              <w:rPr>
                <w:color w:val="auto"/>
                <w:sz w:val="22"/>
                <w:szCs w:val="22"/>
              </w:rPr>
            </w:pPr>
            <w:r w:rsidRPr="0070340C">
              <w:rPr>
                <w:color w:val="auto"/>
                <w:spacing w:val="-3"/>
                <w:sz w:val="22"/>
                <w:szCs w:val="22"/>
              </w:rPr>
              <w:t>I</w:t>
            </w:r>
            <w:r w:rsidRPr="0070340C">
              <w:rPr>
                <w:color w:val="auto"/>
                <w:sz w:val="22"/>
                <w:szCs w:val="22"/>
              </w:rPr>
              <w:t>n</w:t>
            </w:r>
            <w:r w:rsidRPr="0070340C">
              <w:rPr>
                <w:color w:val="auto"/>
                <w:spacing w:val="-3"/>
                <w:sz w:val="22"/>
                <w:szCs w:val="22"/>
              </w:rPr>
              <w:t>s</w:t>
            </w:r>
            <w:r w:rsidRPr="0070340C">
              <w:rPr>
                <w:color w:val="auto"/>
                <w:spacing w:val="-4"/>
                <w:sz w:val="22"/>
                <w:szCs w:val="22"/>
              </w:rPr>
              <w:t>t</w:t>
            </w:r>
            <w:r w:rsidRPr="0070340C">
              <w:rPr>
                <w:color w:val="auto"/>
                <w:spacing w:val="-3"/>
                <w:sz w:val="22"/>
                <w:szCs w:val="22"/>
              </w:rPr>
              <w:t>a</w:t>
            </w:r>
            <w:r w:rsidRPr="0070340C">
              <w:rPr>
                <w:color w:val="auto"/>
                <w:sz w:val="22"/>
                <w:szCs w:val="22"/>
              </w:rPr>
              <w:t>l</w:t>
            </w:r>
            <w:r w:rsidRPr="0070340C">
              <w:rPr>
                <w:color w:val="auto"/>
                <w:spacing w:val="-3"/>
                <w:sz w:val="22"/>
                <w:szCs w:val="22"/>
              </w:rPr>
              <w:t>ac</w:t>
            </w:r>
            <w:r w:rsidRPr="0070340C">
              <w:rPr>
                <w:color w:val="auto"/>
                <w:sz w:val="22"/>
                <w:szCs w:val="22"/>
              </w:rPr>
              <w:t>j</w:t>
            </w:r>
            <w:r w:rsidRPr="0070340C">
              <w:rPr>
                <w:color w:val="auto"/>
                <w:spacing w:val="-3"/>
                <w:sz w:val="22"/>
                <w:szCs w:val="22"/>
              </w:rPr>
              <w:t>e</w:t>
            </w:r>
            <w:r w:rsidRPr="0070340C">
              <w:rPr>
                <w:color w:val="auto"/>
                <w:sz w:val="22"/>
                <w:szCs w:val="22"/>
              </w:rPr>
              <w:t xml:space="preserve"> e</w:t>
            </w:r>
            <w:r w:rsidRPr="0070340C">
              <w:rPr>
                <w:color w:val="auto"/>
                <w:spacing w:val="-4"/>
                <w:sz w:val="22"/>
                <w:szCs w:val="22"/>
              </w:rPr>
              <w:t>l</w:t>
            </w:r>
            <w:r w:rsidRPr="0070340C">
              <w:rPr>
                <w:color w:val="auto"/>
                <w:spacing w:val="-3"/>
                <w:sz w:val="22"/>
                <w:szCs w:val="22"/>
              </w:rPr>
              <w:t>e</w:t>
            </w:r>
            <w:r w:rsidRPr="0070340C">
              <w:rPr>
                <w:color w:val="auto"/>
                <w:sz w:val="22"/>
                <w:szCs w:val="22"/>
              </w:rPr>
              <w:t>kt</w:t>
            </w:r>
            <w:r w:rsidRPr="0070340C">
              <w:rPr>
                <w:color w:val="auto"/>
                <w:spacing w:val="-3"/>
                <w:sz w:val="22"/>
                <w:szCs w:val="22"/>
              </w:rPr>
              <w:t>r</w:t>
            </w:r>
            <w:r w:rsidRPr="0070340C">
              <w:rPr>
                <w:color w:val="auto"/>
                <w:spacing w:val="-4"/>
                <w:sz w:val="22"/>
                <w:szCs w:val="22"/>
              </w:rPr>
              <w:t>y</w:t>
            </w:r>
            <w:r w:rsidRPr="0070340C">
              <w:rPr>
                <w:color w:val="auto"/>
                <w:spacing w:val="-3"/>
                <w:sz w:val="22"/>
                <w:szCs w:val="22"/>
              </w:rPr>
              <w:t>cz</w:t>
            </w:r>
            <w:r w:rsidRPr="0070340C">
              <w:rPr>
                <w:color w:val="auto"/>
                <w:sz w:val="22"/>
                <w:szCs w:val="22"/>
              </w:rPr>
              <w:t>n</w:t>
            </w:r>
            <w:r w:rsidRPr="0070340C">
              <w:rPr>
                <w:color w:val="auto"/>
                <w:spacing w:val="-3"/>
                <w:sz w:val="22"/>
                <w:szCs w:val="22"/>
              </w:rPr>
              <w:t>e</w:t>
            </w:r>
            <w:r w:rsidRPr="0070340C">
              <w:rPr>
                <w:color w:val="auto"/>
                <w:sz w:val="22"/>
                <w:szCs w:val="22"/>
              </w:rPr>
              <w:t xml:space="preserve"> n</w:t>
            </w:r>
            <w:r w:rsidRPr="0070340C">
              <w:rPr>
                <w:color w:val="auto"/>
                <w:spacing w:val="-4"/>
                <w:sz w:val="22"/>
                <w:szCs w:val="22"/>
              </w:rPr>
              <w:t>i</w:t>
            </w:r>
            <w:r w:rsidRPr="0070340C">
              <w:rPr>
                <w:color w:val="auto"/>
                <w:spacing w:val="-3"/>
                <w:sz w:val="22"/>
                <w:szCs w:val="22"/>
              </w:rPr>
              <w:t>s</w:t>
            </w:r>
            <w:r w:rsidRPr="0070340C">
              <w:rPr>
                <w:color w:val="auto"/>
                <w:sz w:val="22"/>
                <w:szCs w:val="22"/>
              </w:rPr>
              <w:t>k</w:t>
            </w:r>
            <w:r w:rsidRPr="0070340C">
              <w:rPr>
                <w:color w:val="auto"/>
                <w:spacing w:val="-4"/>
                <w:sz w:val="22"/>
                <w:szCs w:val="22"/>
              </w:rPr>
              <w:t>i</w:t>
            </w:r>
            <w:r w:rsidRPr="0070340C">
              <w:rPr>
                <w:color w:val="auto"/>
                <w:spacing w:val="-3"/>
                <w:sz w:val="22"/>
                <w:szCs w:val="22"/>
              </w:rPr>
              <w:t>e</w:t>
            </w:r>
            <w:r w:rsidRPr="0070340C">
              <w:rPr>
                <w:color w:val="auto"/>
                <w:sz w:val="22"/>
                <w:szCs w:val="22"/>
              </w:rPr>
              <w:t>g</w:t>
            </w:r>
            <w:r w:rsidRPr="0070340C">
              <w:rPr>
                <w:color w:val="auto"/>
                <w:spacing w:val="-3"/>
                <w:sz w:val="22"/>
                <w:szCs w:val="22"/>
              </w:rPr>
              <w:t>o</w:t>
            </w:r>
            <w:r w:rsidRPr="0070340C">
              <w:rPr>
                <w:color w:val="auto"/>
                <w:sz w:val="22"/>
                <w:szCs w:val="22"/>
              </w:rPr>
              <w:t xml:space="preserve"> n</w:t>
            </w:r>
            <w:r w:rsidRPr="0070340C">
              <w:rPr>
                <w:color w:val="auto"/>
                <w:spacing w:val="-3"/>
                <w:sz w:val="22"/>
                <w:szCs w:val="22"/>
              </w:rPr>
              <w:t>a</w:t>
            </w:r>
            <w:r w:rsidRPr="0070340C">
              <w:rPr>
                <w:color w:val="auto"/>
                <w:sz w:val="22"/>
                <w:szCs w:val="22"/>
              </w:rPr>
              <w:t>p</w:t>
            </w:r>
            <w:r w:rsidRPr="0070340C">
              <w:rPr>
                <w:color w:val="auto"/>
                <w:spacing w:val="-4"/>
                <w:sz w:val="22"/>
                <w:szCs w:val="22"/>
              </w:rPr>
              <w:t>i</w:t>
            </w:r>
            <w:r w:rsidRPr="0070340C">
              <w:rPr>
                <w:color w:val="auto"/>
                <w:spacing w:val="-3"/>
                <w:sz w:val="22"/>
                <w:szCs w:val="22"/>
              </w:rPr>
              <w:t>ęc</w:t>
            </w:r>
            <w:r w:rsidRPr="0070340C">
              <w:rPr>
                <w:color w:val="auto"/>
                <w:spacing w:val="-4"/>
                <w:sz w:val="22"/>
                <w:szCs w:val="22"/>
              </w:rPr>
              <w:t>i</w:t>
            </w:r>
            <w:r w:rsidRPr="0070340C">
              <w:rPr>
                <w:color w:val="auto"/>
                <w:spacing w:val="-3"/>
                <w:sz w:val="22"/>
                <w:szCs w:val="22"/>
              </w:rPr>
              <w:t>a</w:t>
            </w:r>
            <w:r w:rsidRPr="0070340C">
              <w:rPr>
                <w:color w:val="auto"/>
                <w:sz w:val="22"/>
                <w:szCs w:val="22"/>
              </w:rPr>
              <w:t xml:space="preserve"> – Cz</w:t>
            </w:r>
            <w:r w:rsidRPr="0070340C">
              <w:rPr>
                <w:color w:val="auto"/>
                <w:spacing w:val="-3"/>
                <w:sz w:val="22"/>
                <w:szCs w:val="22"/>
              </w:rPr>
              <w:t>ęść</w:t>
            </w:r>
            <w:r w:rsidRPr="0070340C">
              <w:rPr>
                <w:color w:val="auto"/>
                <w:sz w:val="22"/>
                <w:szCs w:val="22"/>
              </w:rPr>
              <w:t xml:space="preserve"> 5-56</w:t>
            </w:r>
            <w:r w:rsidRPr="0070340C">
              <w:rPr>
                <w:color w:val="auto"/>
                <w:spacing w:val="-4"/>
                <w:sz w:val="22"/>
                <w:szCs w:val="22"/>
              </w:rPr>
              <w:t>:</w:t>
            </w:r>
            <w:r w:rsidRPr="0070340C">
              <w:rPr>
                <w:color w:val="auto"/>
                <w:spacing w:val="-2"/>
                <w:sz w:val="22"/>
                <w:szCs w:val="22"/>
              </w:rPr>
              <w:t xml:space="preserve"> Do</w:t>
            </w:r>
            <w:r w:rsidRPr="0070340C">
              <w:rPr>
                <w:color w:val="auto"/>
                <w:sz w:val="22"/>
                <w:szCs w:val="22"/>
              </w:rPr>
              <w:t>bó</w:t>
            </w:r>
            <w:r w:rsidRPr="0070340C">
              <w:rPr>
                <w:color w:val="auto"/>
                <w:spacing w:val="-3"/>
                <w:sz w:val="22"/>
                <w:szCs w:val="22"/>
              </w:rPr>
              <w:t>r</w:t>
            </w:r>
            <w:r w:rsidRPr="0070340C">
              <w:rPr>
                <w:color w:val="auto"/>
                <w:sz w:val="22"/>
                <w:szCs w:val="22"/>
              </w:rPr>
              <w:t xml:space="preserve"> </w:t>
            </w:r>
            <w:r w:rsidRPr="0070340C">
              <w:rPr>
                <w:color w:val="auto"/>
                <w:spacing w:val="-3"/>
                <w:sz w:val="22"/>
                <w:szCs w:val="22"/>
              </w:rPr>
              <w:t>i</w:t>
            </w:r>
            <w:r w:rsidRPr="0070340C">
              <w:rPr>
                <w:color w:val="auto"/>
                <w:sz w:val="22"/>
                <w:szCs w:val="22"/>
              </w:rPr>
              <w:t xml:space="preserve"> </w:t>
            </w:r>
            <w:r w:rsidRPr="0070340C">
              <w:rPr>
                <w:color w:val="auto"/>
                <w:spacing w:val="-5"/>
                <w:sz w:val="22"/>
                <w:szCs w:val="22"/>
              </w:rPr>
              <w:t>m</w:t>
            </w:r>
            <w:r w:rsidRPr="0070340C">
              <w:rPr>
                <w:color w:val="auto"/>
                <w:sz w:val="22"/>
                <w:szCs w:val="22"/>
              </w:rPr>
              <w:t>on</w:t>
            </w:r>
            <w:r w:rsidRPr="0070340C">
              <w:rPr>
                <w:color w:val="auto"/>
                <w:spacing w:val="-4"/>
                <w:sz w:val="22"/>
                <w:szCs w:val="22"/>
              </w:rPr>
              <w:t>t</w:t>
            </w:r>
            <w:r w:rsidRPr="0070340C">
              <w:rPr>
                <w:color w:val="auto"/>
                <w:spacing w:val="-3"/>
                <w:sz w:val="22"/>
                <w:szCs w:val="22"/>
              </w:rPr>
              <w:t>aż</w:t>
            </w:r>
            <w:r w:rsidRPr="0070340C">
              <w:rPr>
                <w:color w:val="auto"/>
                <w:sz w:val="22"/>
                <w:szCs w:val="22"/>
              </w:rPr>
              <w:t xml:space="preserve"> w</w:t>
            </w:r>
            <w:r w:rsidRPr="0070340C">
              <w:rPr>
                <w:color w:val="auto"/>
                <w:spacing w:val="-4"/>
                <w:sz w:val="22"/>
                <w:szCs w:val="22"/>
              </w:rPr>
              <w:t>y</w:t>
            </w:r>
            <w:r w:rsidRPr="0070340C">
              <w:rPr>
                <w:color w:val="auto"/>
                <w:sz w:val="22"/>
                <w:szCs w:val="22"/>
              </w:rPr>
              <w:t>po</w:t>
            </w:r>
            <w:r w:rsidRPr="0070340C">
              <w:rPr>
                <w:color w:val="auto"/>
                <w:spacing w:val="-3"/>
                <w:sz w:val="22"/>
                <w:szCs w:val="22"/>
              </w:rPr>
              <w:t>saże</w:t>
            </w:r>
            <w:r w:rsidRPr="0070340C">
              <w:rPr>
                <w:color w:val="auto"/>
                <w:sz w:val="22"/>
                <w:szCs w:val="22"/>
              </w:rPr>
              <w:t>ni</w:t>
            </w:r>
            <w:r w:rsidRPr="0070340C">
              <w:rPr>
                <w:color w:val="auto"/>
                <w:spacing w:val="-3"/>
                <w:sz w:val="22"/>
                <w:szCs w:val="22"/>
              </w:rPr>
              <w:t>a</w:t>
            </w:r>
            <w:r w:rsidRPr="0070340C">
              <w:rPr>
                <w:color w:val="auto"/>
                <w:sz w:val="22"/>
                <w:szCs w:val="22"/>
              </w:rPr>
              <w:t xml:space="preserve"> e</w:t>
            </w:r>
            <w:r w:rsidRPr="0070340C">
              <w:rPr>
                <w:color w:val="auto"/>
                <w:spacing w:val="-4"/>
                <w:sz w:val="22"/>
                <w:szCs w:val="22"/>
              </w:rPr>
              <w:t>l</w:t>
            </w:r>
            <w:r w:rsidRPr="0070340C">
              <w:rPr>
                <w:color w:val="auto"/>
                <w:sz w:val="22"/>
                <w:szCs w:val="22"/>
              </w:rPr>
              <w:t>ek</w:t>
            </w:r>
            <w:r w:rsidRPr="0070340C">
              <w:rPr>
                <w:color w:val="auto"/>
                <w:spacing w:val="-4"/>
                <w:sz w:val="22"/>
                <w:szCs w:val="22"/>
              </w:rPr>
              <w:t>t</w:t>
            </w:r>
            <w:r w:rsidRPr="0070340C">
              <w:rPr>
                <w:color w:val="auto"/>
                <w:spacing w:val="-3"/>
                <w:sz w:val="22"/>
                <w:szCs w:val="22"/>
              </w:rPr>
              <w:t>r</w:t>
            </w:r>
            <w:r w:rsidRPr="0070340C">
              <w:rPr>
                <w:color w:val="auto"/>
                <w:spacing w:val="-4"/>
                <w:sz w:val="22"/>
                <w:szCs w:val="22"/>
              </w:rPr>
              <w:t>y</w:t>
            </w:r>
            <w:r w:rsidRPr="0070340C">
              <w:rPr>
                <w:color w:val="auto"/>
                <w:spacing w:val="-3"/>
                <w:sz w:val="22"/>
                <w:szCs w:val="22"/>
              </w:rPr>
              <w:t>cz</w:t>
            </w:r>
            <w:r w:rsidRPr="0070340C">
              <w:rPr>
                <w:color w:val="auto"/>
                <w:sz w:val="22"/>
                <w:szCs w:val="22"/>
              </w:rPr>
              <w:t>n</w:t>
            </w:r>
            <w:r w:rsidRPr="0070340C">
              <w:rPr>
                <w:color w:val="auto"/>
                <w:spacing w:val="-3"/>
                <w:sz w:val="22"/>
                <w:szCs w:val="22"/>
              </w:rPr>
              <w:t>e</w:t>
            </w:r>
            <w:r w:rsidRPr="0070340C">
              <w:rPr>
                <w:color w:val="auto"/>
                <w:sz w:val="22"/>
                <w:szCs w:val="22"/>
              </w:rPr>
              <w:t xml:space="preserve">go – </w:t>
            </w:r>
            <w:r w:rsidRPr="0070340C">
              <w:rPr>
                <w:color w:val="auto"/>
                <w:spacing w:val="-3"/>
                <w:sz w:val="22"/>
                <w:szCs w:val="22"/>
              </w:rPr>
              <w:t>I</w:t>
            </w:r>
            <w:r w:rsidRPr="0070340C">
              <w:rPr>
                <w:color w:val="auto"/>
                <w:sz w:val="22"/>
                <w:szCs w:val="22"/>
              </w:rPr>
              <w:t>n</w:t>
            </w:r>
            <w:r w:rsidRPr="0070340C">
              <w:rPr>
                <w:color w:val="auto"/>
                <w:spacing w:val="-3"/>
                <w:sz w:val="22"/>
                <w:szCs w:val="22"/>
              </w:rPr>
              <w:t>s</w:t>
            </w:r>
            <w:r w:rsidRPr="0070340C">
              <w:rPr>
                <w:color w:val="auto"/>
                <w:spacing w:val="-4"/>
                <w:sz w:val="22"/>
                <w:szCs w:val="22"/>
              </w:rPr>
              <w:t>t</w:t>
            </w:r>
            <w:r w:rsidRPr="0070340C">
              <w:rPr>
                <w:color w:val="auto"/>
                <w:spacing w:val="-3"/>
                <w:sz w:val="22"/>
                <w:szCs w:val="22"/>
              </w:rPr>
              <w:t>a</w:t>
            </w:r>
            <w:r w:rsidRPr="0070340C">
              <w:rPr>
                <w:color w:val="auto"/>
                <w:sz w:val="22"/>
                <w:szCs w:val="22"/>
              </w:rPr>
              <w:t>l</w:t>
            </w:r>
            <w:r w:rsidRPr="0070340C">
              <w:rPr>
                <w:color w:val="auto"/>
                <w:spacing w:val="-3"/>
                <w:sz w:val="22"/>
                <w:szCs w:val="22"/>
              </w:rPr>
              <w:t>ac</w:t>
            </w:r>
            <w:r w:rsidRPr="0070340C">
              <w:rPr>
                <w:color w:val="auto"/>
                <w:sz w:val="22"/>
                <w:szCs w:val="22"/>
              </w:rPr>
              <w:t>j</w:t>
            </w:r>
            <w:r w:rsidRPr="0070340C">
              <w:rPr>
                <w:color w:val="auto"/>
                <w:spacing w:val="-3"/>
                <w:sz w:val="22"/>
                <w:szCs w:val="22"/>
              </w:rPr>
              <w:t>e</w:t>
            </w:r>
            <w:r w:rsidRPr="0070340C">
              <w:rPr>
                <w:color w:val="auto"/>
                <w:sz w:val="22"/>
                <w:szCs w:val="22"/>
              </w:rPr>
              <w:t xml:space="preserve"> b</w:t>
            </w:r>
            <w:r w:rsidRPr="0070340C">
              <w:rPr>
                <w:color w:val="auto"/>
                <w:spacing w:val="-3"/>
                <w:sz w:val="22"/>
                <w:szCs w:val="22"/>
              </w:rPr>
              <w:t>ez</w:t>
            </w:r>
            <w:r w:rsidRPr="0070340C">
              <w:rPr>
                <w:color w:val="auto"/>
                <w:sz w:val="22"/>
                <w:szCs w:val="22"/>
              </w:rPr>
              <w:t>p</w:t>
            </w:r>
            <w:r w:rsidRPr="0070340C">
              <w:rPr>
                <w:color w:val="auto"/>
                <w:spacing w:val="-4"/>
                <w:sz w:val="22"/>
                <w:szCs w:val="22"/>
              </w:rPr>
              <w:t>i</w:t>
            </w:r>
            <w:r w:rsidRPr="0070340C">
              <w:rPr>
                <w:color w:val="auto"/>
                <w:spacing w:val="-3"/>
                <w:sz w:val="22"/>
                <w:szCs w:val="22"/>
              </w:rPr>
              <w:t>ec</w:t>
            </w:r>
            <w:r w:rsidRPr="0070340C">
              <w:rPr>
                <w:color w:val="auto"/>
                <w:sz w:val="22"/>
                <w:szCs w:val="22"/>
              </w:rPr>
              <w:t>z</w:t>
            </w:r>
            <w:r w:rsidRPr="0070340C">
              <w:rPr>
                <w:color w:val="auto"/>
                <w:spacing w:val="-3"/>
                <w:sz w:val="22"/>
                <w:szCs w:val="22"/>
              </w:rPr>
              <w:t>e</w:t>
            </w:r>
            <w:r w:rsidRPr="0070340C">
              <w:rPr>
                <w:color w:val="auto"/>
                <w:sz w:val="22"/>
                <w:szCs w:val="22"/>
              </w:rPr>
              <w:t>ń</w:t>
            </w:r>
            <w:r w:rsidRPr="0070340C">
              <w:rPr>
                <w:color w:val="auto"/>
                <w:spacing w:val="-3"/>
                <w:sz w:val="22"/>
                <w:szCs w:val="22"/>
              </w:rPr>
              <w:t>s</w:t>
            </w:r>
            <w:r w:rsidRPr="0070340C">
              <w:rPr>
                <w:color w:val="auto"/>
                <w:spacing w:val="-4"/>
                <w:sz w:val="22"/>
                <w:szCs w:val="22"/>
              </w:rPr>
              <w:t>t</w:t>
            </w:r>
            <w:r w:rsidRPr="0070340C">
              <w:rPr>
                <w:color w:val="auto"/>
                <w:sz w:val="22"/>
                <w:szCs w:val="22"/>
              </w:rPr>
              <w:t xml:space="preserve">wa  </w:t>
            </w:r>
          </w:p>
        </w:tc>
      </w:tr>
      <w:tr w:rsidR="00E709CF" w:rsidRPr="0070340C" w14:paraId="157F8293" w14:textId="77777777" w:rsidTr="004E6574">
        <w:trPr>
          <w:trHeight w:val="20"/>
        </w:trPr>
        <w:tc>
          <w:tcPr>
            <w:tcW w:w="567" w:type="dxa"/>
            <w:vMerge/>
          </w:tcPr>
          <w:p w14:paraId="645EA65B"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B1A6AF7"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60364-6:2016-07</w:t>
            </w:r>
          </w:p>
        </w:tc>
        <w:tc>
          <w:tcPr>
            <w:tcW w:w="6662" w:type="dxa"/>
            <w:shd w:val="clear" w:color="auto" w:fill="auto"/>
          </w:tcPr>
          <w:p w14:paraId="6F867D3D"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Instalacje elektryczne niskiego napięcia – Część 6: Sprawdzanie  </w:t>
            </w:r>
          </w:p>
        </w:tc>
      </w:tr>
      <w:tr w:rsidR="00E709CF" w:rsidRPr="0070340C" w14:paraId="4FC9F469" w14:textId="77777777" w:rsidTr="004E6574">
        <w:trPr>
          <w:trHeight w:val="20"/>
        </w:trPr>
        <w:tc>
          <w:tcPr>
            <w:tcW w:w="567" w:type="dxa"/>
            <w:vMerge/>
          </w:tcPr>
          <w:p w14:paraId="57C10D27"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B1BF31C" w14:textId="77777777" w:rsidR="00E709CF" w:rsidRPr="0070340C" w:rsidRDefault="00E709CF" w:rsidP="002D716E">
            <w:pPr>
              <w:spacing w:after="0" w:line="240" w:lineRule="exact"/>
              <w:rPr>
                <w:rFonts w:ascii="Times New Roman" w:hAnsi="Times New Roman" w:cs="Times New Roman"/>
                <w:lang w:val="en-PH"/>
              </w:rPr>
            </w:pPr>
            <w:r w:rsidRPr="0070340C">
              <w:rPr>
                <w:rFonts w:ascii="Times New Roman" w:hAnsi="Times New Roman" w:cs="Times New Roman"/>
                <w:lang w:val="en-PH"/>
              </w:rPr>
              <w:t xml:space="preserve">PN-HD 60364-7-701:2010  </w:t>
            </w:r>
          </w:p>
          <w:p w14:paraId="5A4A4DB1" w14:textId="77777777" w:rsidR="00E709CF" w:rsidRPr="0070340C" w:rsidRDefault="00E709CF" w:rsidP="002D716E">
            <w:pPr>
              <w:spacing w:after="0" w:line="240" w:lineRule="exact"/>
              <w:rPr>
                <w:rFonts w:ascii="Times New Roman" w:hAnsi="Times New Roman" w:cs="Times New Roman"/>
                <w:lang w:val="en-PH"/>
              </w:rPr>
            </w:pPr>
            <w:r w:rsidRPr="0070340C">
              <w:rPr>
                <w:rFonts w:ascii="Times New Roman" w:hAnsi="Times New Roman" w:cs="Times New Roman"/>
                <w:lang w:val="en-PH"/>
              </w:rPr>
              <w:t xml:space="preserve">PN-HD 60364-7-701:2010 /AC:2012  </w:t>
            </w:r>
          </w:p>
        </w:tc>
        <w:tc>
          <w:tcPr>
            <w:tcW w:w="6662" w:type="dxa"/>
            <w:shd w:val="clear" w:color="auto" w:fill="auto"/>
          </w:tcPr>
          <w:p w14:paraId="022E92FF" w14:textId="72209B40" w:rsidR="00E709CF" w:rsidRPr="0070340C" w:rsidRDefault="00E709CF" w:rsidP="002D716E">
            <w:pPr>
              <w:spacing w:after="0" w:line="240" w:lineRule="exact"/>
            </w:pPr>
            <w:r w:rsidRPr="0070340C">
              <w:rPr>
                <w:rFonts w:ascii="Times New Roman" w:hAnsi="Times New Roman" w:cs="Times New Roman"/>
              </w:rPr>
              <w:t xml:space="preserve">Instalacje elektryczne niskiego napięcia – Część 7-701: Wymagania dotyczące specjalnych instalacji lub lokalizacji – Pomieszczenia wyposażone w wannę lub prysznic  </w:t>
            </w:r>
          </w:p>
        </w:tc>
      </w:tr>
      <w:tr w:rsidR="00E709CF" w:rsidRPr="0070340C" w14:paraId="696B881D" w14:textId="77777777" w:rsidTr="004E6574">
        <w:trPr>
          <w:trHeight w:val="20"/>
        </w:trPr>
        <w:tc>
          <w:tcPr>
            <w:tcW w:w="567" w:type="dxa"/>
            <w:vMerge/>
          </w:tcPr>
          <w:p w14:paraId="11B24DB2"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C606146"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PN-IEC 60364-7-706:2000</w:t>
            </w:r>
          </w:p>
        </w:tc>
        <w:tc>
          <w:tcPr>
            <w:tcW w:w="6662" w:type="dxa"/>
            <w:shd w:val="clear" w:color="auto" w:fill="auto"/>
          </w:tcPr>
          <w:p w14:paraId="28809F49" w14:textId="77777777"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Wymagania dotyczące specjalnych instalacji lub lokalizacji -- Przestrzenie ograniczone powierzchniami przewodzącymi</w:t>
            </w:r>
          </w:p>
        </w:tc>
      </w:tr>
      <w:tr w:rsidR="00E709CF" w:rsidRPr="0070340C" w14:paraId="164F17BB" w14:textId="77777777" w:rsidTr="004E6574">
        <w:trPr>
          <w:trHeight w:val="20"/>
        </w:trPr>
        <w:tc>
          <w:tcPr>
            <w:tcW w:w="567" w:type="dxa"/>
            <w:vMerge/>
          </w:tcPr>
          <w:p w14:paraId="5D519D2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7ACF03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PN-HD 60364-7-715:2006</w:t>
            </w:r>
          </w:p>
        </w:tc>
        <w:tc>
          <w:tcPr>
            <w:tcW w:w="6662" w:type="dxa"/>
            <w:shd w:val="clear" w:color="auto" w:fill="auto"/>
          </w:tcPr>
          <w:p w14:paraId="2087D6FB" w14:textId="15DD875A" w:rsidR="00E709CF" w:rsidRPr="0070340C" w:rsidRDefault="00E709CF" w:rsidP="002D716E">
            <w:pPr>
              <w:pStyle w:val="Default"/>
              <w:spacing w:line="240" w:lineRule="exact"/>
              <w:rPr>
                <w:color w:val="auto"/>
                <w:sz w:val="22"/>
                <w:szCs w:val="22"/>
              </w:rPr>
            </w:pPr>
            <w:r w:rsidRPr="0070340C">
              <w:rPr>
                <w:color w:val="auto"/>
                <w:sz w:val="22"/>
                <w:szCs w:val="22"/>
              </w:rPr>
              <w:t>Instalacje elektryczne w obiektach budowlanych -- Część 7-715: Wymagania dotyczące specjalnych instalacji lub lokalizac</w:t>
            </w:r>
            <w:r w:rsidR="006D7F8D">
              <w:rPr>
                <w:color w:val="auto"/>
                <w:sz w:val="22"/>
                <w:szCs w:val="22"/>
              </w:rPr>
              <w:t xml:space="preserve">ji -- Instalacje oświetleniowe </w:t>
            </w:r>
            <w:r w:rsidRPr="0070340C">
              <w:rPr>
                <w:color w:val="auto"/>
                <w:sz w:val="22"/>
                <w:szCs w:val="22"/>
              </w:rPr>
              <w:t>o bardzo niskim napięciu</w:t>
            </w:r>
          </w:p>
        </w:tc>
      </w:tr>
      <w:tr w:rsidR="00E709CF" w:rsidRPr="0070340C" w14:paraId="081116ED" w14:textId="77777777" w:rsidTr="004E6574">
        <w:trPr>
          <w:trHeight w:val="20"/>
        </w:trPr>
        <w:tc>
          <w:tcPr>
            <w:tcW w:w="567" w:type="dxa"/>
            <w:vMerge/>
          </w:tcPr>
          <w:p w14:paraId="734E0B6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9897597"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60445:2010</w:t>
            </w:r>
          </w:p>
        </w:tc>
        <w:tc>
          <w:tcPr>
            <w:tcW w:w="6662" w:type="dxa"/>
            <w:shd w:val="clear" w:color="auto" w:fill="auto"/>
          </w:tcPr>
          <w:p w14:paraId="4970D10F" w14:textId="4AC910B2" w:rsidR="00E709CF" w:rsidRPr="0070340C" w:rsidRDefault="00E709CF" w:rsidP="002D716E">
            <w:pPr>
              <w:pStyle w:val="Default"/>
              <w:spacing w:line="240" w:lineRule="exact"/>
              <w:rPr>
                <w:color w:val="auto"/>
                <w:sz w:val="22"/>
                <w:szCs w:val="22"/>
              </w:rPr>
            </w:pPr>
            <w:r w:rsidRPr="0070340C">
              <w:rPr>
                <w:color w:val="auto"/>
                <w:sz w:val="22"/>
                <w:szCs w:val="22"/>
              </w:rPr>
              <w:t>Zasady podstawowe i bezpieczeństwa przy współdziałaniu człowi</w:t>
            </w:r>
            <w:r w:rsidR="006D7F8D">
              <w:rPr>
                <w:color w:val="auto"/>
                <w:sz w:val="22"/>
                <w:szCs w:val="22"/>
              </w:rPr>
              <w:t xml:space="preserve">eka z maszyną, znakowanie </w:t>
            </w:r>
            <w:r w:rsidRPr="0070340C">
              <w:rPr>
                <w:color w:val="auto"/>
                <w:sz w:val="22"/>
                <w:szCs w:val="22"/>
              </w:rPr>
              <w:t xml:space="preserve">i identyfikacja -- </w:t>
            </w:r>
            <w:proofErr w:type="spellStart"/>
            <w:r w:rsidRPr="0070340C">
              <w:rPr>
                <w:color w:val="auto"/>
                <w:sz w:val="22"/>
                <w:szCs w:val="22"/>
              </w:rPr>
              <w:t>Identyfikacja</w:t>
            </w:r>
            <w:proofErr w:type="spellEnd"/>
            <w:r w:rsidRPr="0070340C">
              <w:rPr>
                <w:color w:val="auto"/>
                <w:sz w:val="22"/>
                <w:szCs w:val="22"/>
              </w:rPr>
              <w:t xml:space="preserve"> zacisków urządzeń </w:t>
            </w:r>
            <w:r w:rsidRPr="0070340C">
              <w:rPr>
                <w:color w:val="auto"/>
                <w:sz w:val="22"/>
                <w:szCs w:val="22"/>
              </w:rPr>
              <w:br/>
              <w:t>i zakończeń przewodów</w:t>
            </w:r>
          </w:p>
        </w:tc>
      </w:tr>
      <w:tr w:rsidR="00E709CF" w:rsidRPr="0070340C" w14:paraId="2EB73035" w14:textId="77777777" w:rsidTr="004E6574">
        <w:trPr>
          <w:trHeight w:val="20"/>
        </w:trPr>
        <w:tc>
          <w:tcPr>
            <w:tcW w:w="567" w:type="dxa"/>
            <w:vMerge/>
          </w:tcPr>
          <w:p w14:paraId="12A939D9"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E97B80F"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60446:2010</w:t>
            </w:r>
          </w:p>
        </w:tc>
        <w:tc>
          <w:tcPr>
            <w:tcW w:w="6662" w:type="dxa"/>
            <w:shd w:val="clear" w:color="auto" w:fill="auto"/>
          </w:tcPr>
          <w:p w14:paraId="2D7CFB08" w14:textId="6DE271FC" w:rsidR="00E709CF" w:rsidRPr="0070340C" w:rsidRDefault="00E709CF" w:rsidP="002D716E">
            <w:pPr>
              <w:pStyle w:val="Default"/>
              <w:spacing w:line="240" w:lineRule="exact"/>
              <w:rPr>
                <w:color w:val="auto"/>
                <w:sz w:val="22"/>
                <w:szCs w:val="22"/>
              </w:rPr>
            </w:pPr>
            <w:r w:rsidRPr="0070340C">
              <w:rPr>
                <w:color w:val="auto"/>
                <w:sz w:val="22"/>
                <w:szCs w:val="22"/>
              </w:rPr>
              <w:t>Zasady podstawowe i bezpieczeństwa przy współdziałaniu c</w:t>
            </w:r>
            <w:r w:rsidR="006D7F8D">
              <w:rPr>
                <w:color w:val="auto"/>
                <w:sz w:val="22"/>
                <w:szCs w:val="22"/>
              </w:rPr>
              <w:t xml:space="preserve">złowieka z maszyną, znakowanie </w:t>
            </w:r>
            <w:r w:rsidRPr="0070340C">
              <w:rPr>
                <w:color w:val="auto"/>
                <w:sz w:val="22"/>
                <w:szCs w:val="22"/>
              </w:rPr>
              <w:t xml:space="preserve">i identyfikacja -- </w:t>
            </w:r>
            <w:proofErr w:type="spellStart"/>
            <w:r w:rsidRPr="0070340C">
              <w:rPr>
                <w:color w:val="auto"/>
                <w:sz w:val="22"/>
                <w:szCs w:val="22"/>
              </w:rPr>
              <w:t>Identyfikacja</w:t>
            </w:r>
            <w:proofErr w:type="spellEnd"/>
            <w:r w:rsidRPr="0070340C">
              <w:rPr>
                <w:color w:val="auto"/>
                <w:sz w:val="22"/>
                <w:szCs w:val="22"/>
              </w:rPr>
              <w:t xml:space="preserve"> przewodów kolorami albo znakami alfanumerycznymi</w:t>
            </w:r>
          </w:p>
        </w:tc>
      </w:tr>
      <w:tr w:rsidR="00E709CF" w:rsidRPr="0070340C" w14:paraId="3A2C493D" w14:textId="77777777" w:rsidTr="004E6574">
        <w:trPr>
          <w:trHeight w:val="20"/>
        </w:trPr>
        <w:tc>
          <w:tcPr>
            <w:tcW w:w="567" w:type="dxa"/>
            <w:vMerge/>
          </w:tcPr>
          <w:p w14:paraId="44C133F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CF35F1B"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60529:2003</w:t>
            </w:r>
          </w:p>
        </w:tc>
        <w:tc>
          <w:tcPr>
            <w:tcW w:w="6662" w:type="dxa"/>
            <w:shd w:val="clear" w:color="auto" w:fill="auto"/>
          </w:tcPr>
          <w:p w14:paraId="3F945FCE" w14:textId="77777777" w:rsidR="00E709CF" w:rsidRPr="0070340C" w:rsidRDefault="00E709CF" w:rsidP="002D716E">
            <w:pPr>
              <w:pStyle w:val="Default"/>
              <w:spacing w:line="240" w:lineRule="exact"/>
              <w:rPr>
                <w:color w:val="auto"/>
                <w:sz w:val="22"/>
                <w:szCs w:val="22"/>
              </w:rPr>
            </w:pPr>
            <w:r w:rsidRPr="0070340C">
              <w:rPr>
                <w:color w:val="auto"/>
                <w:sz w:val="22"/>
                <w:szCs w:val="22"/>
              </w:rPr>
              <w:t>Stopnie ochrony zapewnianej przez obudowy (Kod IP)</w:t>
            </w:r>
          </w:p>
        </w:tc>
      </w:tr>
      <w:tr w:rsidR="00E709CF" w:rsidRPr="0070340C" w14:paraId="2D2E4819" w14:textId="77777777" w:rsidTr="004E6574">
        <w:trPr>
          <w:trHeight w:val="20"/>
        </w:trPr>
        <w:tc>
          <w:tcPr>
            <w:tcW w:w="567" w:type="dxa"/>
            <w:vMerge/>
          </w:tcPr>
          <w:p w14:paraId="5002761C"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283542AE" w14:textId="77777777" w:rsidR="00E709CF" w:rsidRPr="0070340C" w:rsidRDefault="00E709CF" w:rsidP="002D716E">
            <w:pPr>
              <w:spacing w:after="0" w:line="240" w:lineRule="exact"/>
              <w:rPr>
                <w:rFonts w:ascii="Times New Roman" w:hAnsi="Times New Roman" w:cs="Times New Roman"/>
                <w:lang w:val="en-PH"/>
              </w:rPr>
            </w:pPr>
            <w:r w:rsidRPr="0070340C">
              <w:rPr>
                <w:rFonts w:ascii="Times New Roman" w:hAnsi="Times New Roman" w:cs="Times New Roman"/>
                <w:lang w:val="en-PH"/>
              </w:rPr>
              <w:t xml:space="preserve">PN-EN 61140:2005  </w:t>
            </w:r>
          </w:p>
          <w:p w14:paraId="1E4BE7BA" w14:textId="77777777" w:rsidR="00E709CF" w:rsidRPr="0070340C" w:rsidRDefault="00E709CF" w:rsidP="002D716E">
            <w:pPr>
              <w:spacing w:after="0" w:line="240" w:lineRule="exact"/>
              <w:rPr>
                <w:rFonts w:ascii="Times New Roman" w:hAnsi="Times New Roman" w:cs="Times New Roman"/>
                <w:lang w:val="en-PH"/>
              </w:rPr>
            </w:pPr>
            <w:r w:rsidRPr="0070340C">
              <w:rPr>
                <w:rFonts w:ascii="Times New Roman" w:hAnsi="Times New Roman" w:cs="Times New Roman"/>
                <w:lang w:val="en-PH"/>
              </w:rPr>
              <w:t xml:space="preserve">PN-EN 61140:2005/AI:2008  </w:t>
            </w:r>
          </w:p>
        </w:tc>
        <w:tc>
          <w:tcPr>
            <w:tcW w:w="6662" w:type="dxa"/>
            <w:shd w:val="clear" w:color="auto" w:fill="auto"/>
          </w:tcPr>
          <w:p w14:paraId="61058E3B"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Ochrona przed porażeniem prądem elektrycznym – Wspólne aspekty instalacji i urządzeń  </w:t>
            </w:r>
          </w:p>
        </w:tc>
      </w:tr>
      <w:tr w:rsidR="00E709CF" w:rsidRPr="0070340C" w14:paraId="018438C9" w14:textId="77777777" w:rsidTr="004E6574">
        <w:trPr>
          <w:trHeight w:val="20"/>
        </w:trPr>
        <w:tc>
          <w:tcPr>
            <w:tcW w:w="567" w:type="dxa"/>
            <w:vMerge/>
          </w:tcPr>
          <w:p w14:paraId="6390B8AD"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ABCC23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61293:2000</w:t>
            </w:r>
          </w:p>
        </w:tc>
        <w:tc>
          <w:tcPr>
            <w:tcW w:w="6662" w:type="dxa"/>
            <w:shd w:val="clear" w:color="auto" w:fill="auto"/>
          </w:tcPr>
          <w:p w14:paraId="0672E9E9" w14:textId="77777777" w:rsidR="00E709CF" w:rsidRPr="0070340C" w:rsidRDefault="00E709CF" w:rsidP="002D716E">
            <w:pPr>
              <w:pStyle w:val="Default"/>
              <w:spacing w:line="240" w:lineRule="exact"/>
              <w:rPr>
                <w:color w:val="auto"/>
                <w:sz w:val="22"/>
                <w:szCs w:val="22"/>
              </w:rPr>
            </w:pPr>
            <w:r w:rsidRPr="0070340C">
              <w:rPr>
                <w:color w:val="auto"/>
                <w:sz w:val="22"/>
                <w:szCs w:val="22"/>
              </w:rPr>
              <w:t>Znakowanie urządzeń elektrycznych danymi znamionowymi dotyczącymi zasilania elektrycznego -- Wymagania bezpieczeństwa</w:t>
            </w:r>
          </w:p>
        </w:tc>
      </w:tr>
      <w:tr w:rsidR="00E709CF" w:rsidRPr="0070340C" w14:paraId="452014E3" w14:textId="77777777" w:rsidTr="004E6574">
        <w:trPr>
          <w:trHeight w:val="20"/>
        </w:trPr>
        <w:tc>
          <w:tcPr>
            <w:tcW w:w="567" w:type="dxa"/>
            <w:vMerge/>
          </w:tcPr>
          <w:p w14:paraId="48831FC8"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19C92B0"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1838:2005</w:t>
            </w:r>
          </w:p>
        </w:tc>
        <w:tc>
          <w:tcPr>
            <w:tcW w:w="6662" w:type="dxa"/>
            <w:shd w:val="clear" w:color="auto" w:fill="auto"/>
          </w:tcPr>
          <w:p w14:paraId="5EB4474C" w14:textId="77777777" w:rsidR="00E709CF" w:rsidRPr="0070340C" w:rsidRDefault="00E709CF" w:rsidP="002D716E">
            <w:pPr>
              <w:pStyle w:val="Default"/>
              <w:spacing w:line="240" w:lineRule="exact"/>
              <w:rPr>
                <w:color w:val="auto"/>
                <w:sz w:val="22"/>
                <w:szCs w:val="22"/>
              </w:rPr>
            </w:pPr>
            <w:r w:rsidRPr="0070340C">
              <w:rPr>
                <w:color w:val="auto"/>
                <w:sz w:val="22"/>
                <w:szCs w:val="22"/>
              </w:rPr>
              <w:t>Zastosowania oświetlenia -- Oświetlenie awaryjne</w:t>
            </w:r>
          </w:p>
        </w:tc>
      </w:tr>
      <w:tr w:rsidR="00E709CF" w:rsidRPr="0070340C" w14:paraId="33F807D5" w14:textId="77777777" w:rsidTr="004E6574">
        <w:trPr>
          <w:trHeight w:val="20"/>
        </w:trPr>
        <w:tc>
          <w:tcPr>
            <w:tcW w:w="567" w:type="dxa"/>
            <w:vMerge/>
          </w:tcPr>
          <w:p w14:paraId="7ACE1FF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4AC3F95"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N-HD</w:t>
            </w:r>
            <w:r w:rsidRPr="0070340C">
              <w:rPr>
                <w:rFonts w:ascii="Times New Roman" w:hAnsi="Times New Roman" w:cs="Times New Roman"/>
                <w:spacing w:val="-3"/>
              </w:rPr>
              <w:t xml:space="preserve"> </w:t>
            </w:r>
            <w:r w:rsidRPr="0070340C">
              <w:rPr>
                <w:rFonts w:ascii="Times New Roman" w:hAnsi="Times New Roman" w:cs="Times New Roman"/>
                <w:spacing w:val="-4"/>
              </w:rPr>
              <w:t>6</w:t>
            </w:r>
            <w:r w:rsidRPr="0070340C">
              <w:rPr>
                <w:rFonts w:ascii="Times New Roman" w:hAnsi="Times New Roman" w:cs="Times New Roman"/>
              </w:rPr>
              <w:t>03</w:t>
            </w:r>
            <w:r w:rsidRPr="0070340C">
              <w:rPr>
                <w:rFonts w:ascii="Times New Roman" w:hAnsi="Times New Roman" w:cs="Times New Roman"/>
                <w:spacing w:val="-4"/>
              </w:rPr>
              <w:t>6</w:t>
            </w:r>
            <w:r w:rsidRPr="0070340C">
              <w:rPr>
                <w:rFonts w:ascii="Times New Roman" w:hAnsi="Times New Roman" w:cs="Times New Roman"/>
                <w:spacing w:val="-3"/>
              </w:rPr>
              <w:t>4</w:t>
            </w:r>
            <w:r w:rsidRPr="0070340C">
              <w:rPr>
                <w:rFonts w:ascii="Times New Roman" w:hAnsi="Times New Roman" w:cs="Times New Roman"/>
                <w:spacing w:val="-4"/>
              </w:rPr>
              <w:t>-</w:t>
            </w:r>
            <w:r w:rsidRPr="0070340C">
              <w:rPr>
                <w:rFonts w:ascii="Times New Roman" w:hAnsi="Times New Roman" w:cs="Times New Roman"/>
              </w:rPr>
              <w:t>5-54</w:t>
            </w:r>
            <w:r w:rsidRPr="0070340C">
              <w:rPr>
                <w:rFonts w:ascii="Times New Roman" w:hAnsi="Times New Roman" w:cs="Times New Roman"/>
                <w:spacing w:val="-4"/>
              </w:rPr>
              <w:t>:</w:t>
            </w:r>
            <w:r w:rsidRPr="0070340C">
              <w:rPr>
                <w:rFonts w:ascii="Times New Roman" w:hAnsi="Times New Roman" w:cs="Times New Roman"/>
              </w:rPr>
              <w:t>2</w:t>
            </w:r>
            <w:r w:rsidRPr="0070340C">
              <w:rPr>
                <w:rFonts w:ascii="Times New Roman" w:hAnsi="Times New Roman" w:cs="Times New Roman"/>
                <w:spacing w:val="-4"/>
              </w:rPr>
              <w:t>0</w:t>
            </w:r>
            <w:r w:rsidRPr="0070340C">
              <w:rPr>
                <w:rFonts w:ascii="Times New Roman" w:hAnsi="Times New Roman" w:cs="Times New Roman"/>
              </w:rPr>
              <w:t>1</w:t>
            </w:r>
            <w:r w:rsidRPr="0070340C">
              <w:rPr>
                <w:rFonts w:ascii="Times New Roman" w:hAnsi="Times New Roman" w:cs="Times New Roman"/>
                <w:spacing w:val="-3"/>
              </w:rPr>
              <w:t>1</w:t>
            </w:r>
            <w:r w:rsidRPr="0070340C">
              <w:rPr>
                <w:rFonts w:ascii="Times New Roman" w:hAnsi="Times New Roman" w:cs="Times New Roman"/>
              </w:rPr>
              <w:t xml:space="preserve">  </w:t>
            </w:r>
          </w:p>
        </w:tc>
        <w:tc>
          <w:tcPr>
            <w:tcW w:w="6662" w:type="dxa"/>
            <w:shd w:val="clear" w:color="auto" w:fill="auto"/>
          </w:tcPr>
          <w:p w14:paraId="4F1000B5" w14:textId="1BD4E649" w:rsidR="00E709CF" w:rsidRPr="0070340C" w:rsidRDefault="00E709CF" w:rsidP="002D716E">
            <w:pPr>
              <w:pStyle w:val="Default"/>
              <w:spacing w:line="240" w:lineRule="exact"/>
              <w:rPr>
                <w:color w:val="auto"/>
                <w:sz w:val="22"/>
                <w:szCs w:val="22"/>
              </w:rPr>
            </w:pPr>
            <w:r w:rsidRPr="0070340C">
              <w:rPr>
                <w:color w:val="auto"/>
                <w:spacing w:val="-3"/>
                <w:sz w:val="22"/>
                <w:szCs w:val="22"/>
              </w:rPr>
              <w:t>I</w:t>
            </w:r>
            <w:r w:rsidRPr="0070340C">
              <w:rPr>
                <w:color w:val="auto"/>
                <w:sz w:val="22"/>
                <w:szCs w:val="22"/>
              </w:rPr>
              <w:t>n</w:t>
            </w:r>
            <w:r w:rsidRPr="0070340C">
              <w:rPr>
                <w:color w:val="auto"/>
                <w:spacing w:val="-3"/>
                <w:sz w:val="22"/>
                <w:szCs w:val="22"/>
              </w:rPr>
              <w:t>s</w:t>
            </w:r>
            <w:r w:rsidRPr="0070340C">
              <w:rPr>
                <w:color w:val="auto"/>
                <w:spacing w:val="-4"/>
                <w:sz w:val="22"/>
                <w:szCs w:val="22"/>
              </w:rPr>
              <w:t>t</w:t>
            </w:r>
            <w:r w:rsidRPr="0070340C">
              <w:rPr>
                <w:color w:val="auto"/>
                <w:spacing w:val="-3"/>
                <w:sz w:val="22"/>
                <w:szCs w:val="22"/>
              </w:rPr>
              <w:t>a</w:t>
            </w:r>
            <w:r w:rsidRPr="0070340C">
              <w:rPr>
                <w:color w:val="auto"/>
                <w:sz w:val="22"/>
                <w:szCs w:val="22"/>
              </w:rPr>
              <w:t>l</w:t>
            </w:r>
            <w:r w:rsidRPr="0070340C">
              <w:rPr>
                <w:color w:val="auto"/>
                <w:spacing w:val="-3"/>
                <w:sz w:val="22"/>
                <w:szCs w:val="22"/>
              </w:rPr>
              <w:t>ac</w:t>
            </w:r>
            <w:r w:rsidRPr="0070340C">
              <w:rPr>
                <w:color w:val="auto"/>
                <w:sz w:val="22"/>
                <w:szCs w:val="22"/>
              </w:rPr>
              <w:t>j</w:t>
            </w:r>
            <w:r w:rsidRPr="0070340C">
              <w:rPr>
                <w:color w:val="auto"/>
                <w:spacing w:val="-3"/>
                <w:sz w:val="22"/>
                <w:szCs w:val="22"/>
              </w:rPr>
              <w:t>e</w:t>
            </w:r>
            <w:r w:rsidRPr="0070340C">
              <w:rPr>
                <w:color w:val="auto"/>
                <w:sz w:val="22"/>
                <w:szCs w:val="22"/>
              </w:rPr>
              <w:t xml:space="preserve"> e</w:t>
            </w:r>
            <w:r w:rsidRPr="0070340C">
              <w:rPr>
                <w:color w:val="auto"/>
                <w:spacing w:val="-4"/>
                <w:sz w:val="22"/>
                <w:szCs w:val="22"/>
              </w:rPr>
              <w:t>l</w:t>
            </w:r>
            <w:r w:rsidRPr="0070340C">
              <w:rPr>
                <w:color w:val="auto"/>
                <w:spacing w:val="-3"/>
                <w:sz w:val="22"/>
                <w:szCs w:val="22"/>
              </w:rPr>
              <w:t>e</w:t>
            </w:r>
            <w:r w:rsidRPr="0070340C">
              <w:rPr>
                <w:color w:val="auto"/>
                <w:sz w:val="22"/>
                <w:szCs w:val="22"/>
              </w:rPr>
              <w:t>kt</w:t>
            </w:r>
            <w:r w:rsidRPr="0070340C">
              <w:rPr>
                <w:color w:val="auto"/>
                <w:spacing w:val="-3"/>
                <w:sz w:val="22"/>
                <w:szCs w:val="22"/>
              </w:rPr>
              <w:t>r</w:t>
            </w:r>
            <w:r w:rsidRPr="0070340C">
              <w:rPr>
                <w:color w:val="auto"/>
                <w:spacing w:val="-4"/>
                <w:sz w:val="22"/>
                <w:szCs w:val="22"/>
              </w:rPr>
              <w:t>y</w:t>
            </w:r>
            <w:r w:rsidRPr="0070340C">
              <w:rPr>
                <w:color w:val="auto"/>
                <w:spacing w:val="-3"/>
                <w:sz w:val="22"/>
                <w:szCs w:val="22"/>
              </w:rPr>
              <w:t>cz</w:t>
            </w:r>
            <w:r w:rsidRPr="0070340C">
              <w:rPr>
                <w:color w:val="auto"/>
                <w:sz w:val="22"/>
                <w:szCs w:val="22"/>
              </w:rPr>
              <w:t>n</w:t>
            </w:r>
            <w:r w:rsidRPr="0070340C">
              <w:rPr>
                <w:color w:val="auto"/>
                <w:spacing w:val="-3"/>
                <w:sz w:val="22"/>
                <w:szCs w:val="22"/>
              </w:rPr>
              <w:t>e</w:t>
            </w:r>
            <w:r w:rsidRPr="0070340C">
              <w:rPr>
                <w:color w:val="auto"/>
                <w:sz w:val="22"/>
                <w:szCs w:val="22"/>
              </w:rPr>
              <w:t xml:space="preserve"> n</w:t>
            </w:r>
            <w:r w:rsidRPr="0070340C">
              <w:rPr>
                <w:color w:val="auto"/>
                <w:spacing w:val="-4"/>
                <w:sz w:val="22"/>
                <w:szCs w:val="22"/>
              </w:rPr>
              <w:t>i</w:t>
            </w:r>
            <w:r w:rsidRPr="0070340C">
              <w:rPr>
                <w:color w:val="auto"/>
                <w:spacing w:val="-3"/>
                <w:sz w:val="22"/>
                <w:szCs w:val="22"/>
              </w:rPr>
              <w:t>s</w:t>
            </w:r>
            <w:r w:rsidRPr="0070340C">
              <w:rPr>
                <w:color w:val="auto"/>
                <w:sz w:val="22"/>
                <w:szCs w:val="22"/>
              </w:rPr>
              <w:t>k</w:t>
            </w:r>
            <w:r w:rsidRPr="0070340C">
              <w:rPr>
                <w:color w:val="auto"/>
                <w:spacing w:val="-4"/>
                <w:sz w:val="22"/>
                <w:szCs w:val="22"/>
              </w:rPr>
              <w:t>i</w:t>
            </w:r>
            <w:r w:rsidRPr="0070340C">
              <w:rPr>
                <w:color w:val="auto"/>
                <w:spacing w:val="-3"/>
                <w:sz w:val="22"/>
                <w:szCs w:val="22"/>
              </w:rPr>
              <w:t>e</w:t>
            </w:r>
            <w:r w:rsidRPr="0070340C">
              <w:rPr>
                <w:color w:val="auto"/>
                <w:sz w:val="22"/>
                <w:szCs w:val="22"/>
              </w:rPr>
              <w:t>g</w:t>
            </w:r>
            <w:r w:rsidRPr="0070340C">
              <w:rPr>
                <w:color w:val="auto"/>
                <w:spacing w:val="-3"/>
                <w:sz w:val="22"/>
                <w:szCs w:val="22"/>
              </w:rPr>
              <w:t>o</w:t>
            </w:r>
            <w:r w:rsidRPr="0070340C">
              <w:rPr>
                <w:color w:val="auto"/>
                <w:sz w:val="22"/>
                <w:szCs w:val="22"/>
              </w:rPr>
              <w:t xml:space="preserve"> n</w:t>
            </w:r>
            <w:r w:rsidRPr="0070340C">
              <w:rPr>
                <w:color w:val="auto"/>
                <w:spacing w:val="-3"/>
                <w:sz w:val="22"/>
                <w:szCs w:val="22"/>
              </w:rPr>
              <w:t>a</w:t>
            </w:r>
            <w:r w:rsidRPr="0070340C">
              <w:rPr>
                <w:color w:val="auto"/>
                <w:sz w:val="22"/>
                <w:szCs w:val="22"/>
              </w:rPr>
              <w:t>p</w:t>
            </w:r>
            <w:r w:rsidRPr="0070340C">
              <w:rPr>
                <w:color w:val="auto"/>
                <w:spacing w:val="-4"/>
                <w:sz w:val="22"/>
                <w:szCs w:val="22"/>
              </w:rPr>
              <w:t>i</w:t>
            </w:r>
            <w:r w:rsidRPr="0070340C">
              <w:rPr>
                <w:color w:val="auto"/>
                <w:spacing w:val="-3"/>
                <w:sz w:val="22"/>
                <w:szCs w:val="22"/>
              </w:rPr>
              <w:t>ęc</w:t>
            </w:r>
            <w:r w:rsidRPr="0070340C">
              <w:rPr>
                <w:color w:val="auto"/>
                <w:spacing w:val="-4"/>
                <w:sz w:val="22"/>
                <w:szCs w:val="22"/>
              </w:rPr>
              <w:t>i</w:t>
            </w:r>
            <w:r w:rsidRPr="0070340C">
              <w:rPr>
                <w:color w:val="auto"/>
                <w:spacing w:val="-3"/>
                <w:sz w:val="22"/>
                <w:szCs w:val="22"/>
              </w:rPr>
              <w:t>a</w:t>
            </w:r>
            <w:r w:rsidRPr="0070340C">
              <w:rPr>
                <w:color w:val="auto"/>
                <w:sz w:val="22"/>
                <w:szCs w:val="22"/>
              </w:rPr>
              <w:t xml:space="preserve"> – Cz</w:t>
            </w:r>
            <w:r w:rsidRPr="0070340C">
              <w:rPr>
                <w:color w:val="auto"/>
                <w:spacing w:val="-3"/>
                <w:sz w:val="22"/>
                <w:szCs w:val="22"/>
              </w:rPr>
              <w:t>ęść</w:t>
            </w:r>
            <w:r w:rsidRPr="0070340C">
              <w:rPr>
                <w:color w:val="auto"/>
                <w:sz w:val="22"/>
                <w:szCs w:val="22"/>
              </w:rPr>
              <w:t xml:space="preserve"> 5-54</w:t>
            </w:r>
            <w:r w:rsidRPr="0070340C">
              <w:rPr>
                <w:color w:val="auto"/>
                <w:spacing w:val="-4"/>
                <w:sz w:val="22"/>
                <w:szCs w:val="22"/>
              </w:rPr>
              <w:t>:</w:t>
            </w:r>
            <w:r w:rsidRPr="0070340C">
              <w:rPr>
                <w:color w:val="auto"/>
                <w:spacing w:val="-2"/>
                <w:sz w:val="22"/>
                <w:szCs w:val="22"/>
              </w:rPr>
              <w:t xml:space="preserve"> Do</w:t>
            </w:r>
            <w:r w:rsidRPr="0070340C">
              <w:rPr>
                <w:color w:val="auto"/>
                <w:sz w:val="22"/>
                <w:szCs w:val="22"/>
              </w:rPr>
              <w:t>bó</w:t>
            </w:r>
            <w:r w:rsidRPr="0070340C">
              <w:rPr>
                <w:color w:val="auto"/>
                <w:spacing w:val="-3"/>
                <w:sz w:val="22"/>
                <w:szCs w:val="22"/>
              </w:rPr>
              <w:t>r</w:t>
            </w:r>
            <w:r w:rsidRPr="0070340C">
              <w:rPr>
                <w:color w:val="auto"/>
                <w:spacing w:val="30"/>
                <w:sz w:val="22"/>
                <w:szCs w:val="22"/>
              </w:rPr>
              <w:t xml:space="preserve"> </w:t>
            </w:r>
            <w:r w:rsidRPr="0070340C">
              <w:rPr>
                <w:color w:val="auto"/>
                <w:spacing w:val="-3"/>
                <w:sz w:val="22"/>
                <w:szCs w:val="22"/>
              </w:rPr>
              <w:t>i</w:t>
            </w:r>
            <w:r w:rsidRPr="0070340C">
              <w:rPr>
                <w:color w:val="auto"/>
                <w:sz w:val="22"/>
                <w:szCs w:val="22"/>
              </w:rPr>
              <w:t xml:space="preserve"> </w:t>
            </w:r>
            <w:r w:rsidRPr="0070340C">
              <w:rPr>
                <w:color w:val="auto"/>
                <w:spacing w:val="-5"/>
                <w:sz w:val="22"/>
                <w:szCs w:val="22"/>
              </w:rPr>
              <w:t>m</w:t>
            </w:r>
            <w:r w:rsidRPr="0070340C">
              <w:rPr>
                <w:color w:val="auto"/>
                <w:sz w:val="22"/>
                <w:szCs w:val="22"/>
              </w:rPr>
              <w:t>on</w:t>
            </w:r>
            <w:r w:rsidRPr="0070340C">
              <w:rPr>
                <w:color w:val="auto"/>
                <w:spacing w:val="-4"/>
                <w:sz w:val="22"/>
                <w:szCs w:val="22"/>
              </w:rPr>
              <w:t>t</w:t>
            </w:r>
            <w:r w:rsidRPr="0070340C">
              <w:rPr>
                <w:color w:val="auto"/>
                <w:spacing w:val="-3"/>
                <w:sz w:val="22"/>
                <w:szCs w:val="22"/>
              </w:rPr>
              <w:t>aż</w:t>
            </w:r>
            <w:r w:rsidRPr="0070340C">
              <w:rPr>
                <w:color w:val="auto"/>
                <w:spacing w:val="31"/>
                <w:sz w:val="22"/>
                <w:szCs w:val="22"/>
              </w:rPr>
              <w:t xml:space="preserve"> </w:t>
            </w:r>
            <w:r w:rsidRPr="0070340C">
              <w:rPr>
                <w:color w:val="auto"/>
                <w:sz w:val="22"/>
                <w:szCs w:val="22"/>
              </w:rPr>
              <w:t>w</w:t>
            </w:r>
            <w:r w:rsidRPr="0070340C">
              <w:rPr>
                <w:color w:val="auto"/>
                <w:spacing w:val="-4"/>
                <w:sz w:val="22"/>
                <w:szCs w:val="22"/>
              </w:rPr>
              <w:t>y</w:t>
            </w:r>
            <w:r w:rsidRPr="0070340C">
              <w:rPr>
                <w:color w:val="auto"/>
                <w:sz w:val="22"/>
                <w:szCs w:val="22"/>
              </w:rPr>
              <w:t>po</w:t>
            </w:r>
            <w:r w:rsidRPr="0070340C">
              <w:rPr>
                <w:color w:val="auto"/>
                <w:spacing w:val="-3"/>
                <w:sz w:val="22"/>
                <w:szCs w:val="22"/>
              </w:rPr>
              <w:t>saże</w:t>
            </w:r>
            <w:r w:rsidRPr="0070340C">
              <w:rPr>
                <w:color w:val="auto"/>
                <w:sz w:val="22"/>
                <w:szCs w:val="22"/>
              </w:rPr>
              <w:t>n</w:t>
            </w:r>
            <w:r w:rsidRPr="0070340C">
              <w:rPr>
                <w:color w:val="auto"/>
                <w:spacing w:val="-4"/>
                <w:sz w:val="22"/>
                <w:szCs w:val="22"/>
              </w:rPr>
              <w:t>i</w:t>
            </w:r>
            <w:r w:rsidRPr="0070340C">
              <w:rPr>
                <w:color w:val="auto"/>
                <w:spacing w:val="-3"/>
                <w:sz w:val="22"/>
                <w:szCs w:val="22"/>
              </w:rPr>
              <w:t>a</w:t>
            </w:r>
            <w:r w:rsidRPr="0070340C">
              <w:rPr>
                <w:color w:val="auto"/>
                <w:spacing w:val="31"/>
                <w:sz w:val="22"/>
                <w:szCs w:val="22"/>
              </w:rPr>
              <w:t xml:space="preserve"> </w:t>
            </w:r>
            <w:r w:rsidRPr="0070340C">
              <w:rPr>
                <w:color w:val="auto"/>
                <w:sz w:val="22"/>
                <w:szCs w:val="22"/>
              </w:rPr>
              <w:t>e</w:t>
            </w:r>
            <w:r w:rsidRPr="0070340C">
              <w:rPr>
                <w:color w:val="auto"/>
                <w:spacing w:val="-4"/>
                <w:sz w:val="22"/>
                <w:szCs w:val="22"/>
              </w:rPr>
              <w:t>l</w:t>
            </w:r>
            <w:r w:rsidRPr="0070340C">
              <w:rPr>
                <w:color w:val="auto"/>
                <w:spacing w:val="-3"/>
                <w:sz w:val="22"/>
                <w:szCs w:val="22"/>
              </w:rPr>
              <w:t>e</w:t>
            </w:r>
            <w:r w:rsidRPr="0070340C">
              <w:rPr>
                <w:color w:val="auto"/>
                <w:sz w:val="22"/>
                <w:szCs w:val="22"/>
              </w:rPr>
              <w:t>k</w:t>
            </w:r>
            <w:r w:rsidRPr="0070340C">
              <w:rPr>
                <w:color w:val="auto"/>
                <w:spacing w:val="-4"/>
                <w:sz w:val="22"/>
                <w:szCs w:val="22"/>
              </w:rPr>
              <w:t>t</w:t>
            </w:r>
            <w:r w:rsidRPr="0070340C">
              <w:rPr>
                <w:color w:val="auto"/>
                <w:sz w:val="22"/>
                <w:szCs w:val="22"/>
              </w:rPr>
              <w:t>r</w:t>
            </w:r>
            <w:r w:rsidRPr="0070340C">
              <w:rPr>
                <w:color w:val="auto"/>
                <w:spacing w:val="-4"/>
                <w:sz w:val="22"/>
                <w:szCs w:val="22"/>
              </w:rPr>
              <w:t>y</w:t>
            </w:r>
            <w:r w:rsidRPr="0070340C">
              <w:rPr>
                <w:color w:val="auto"/>
                <w:spacing w:val="-3"/>
                <w:sz w:val="22"/>
                <w:szCs w:val="22"/>
              </w:rPr>
              <w:t>cz</w:t>
            </w:r>
            <w:r w:rsidRPr="0070340C">
              <w:rPr>
                <w:color w:val="auto"/>
                <w:sz w:val="22"/>
                <w:szCs w:val="22"/>
              </w:rPr>
              <w:t>n</w:t>
            </w:r>
            <w:r w:rsidRPr="0070340C">
              <w:rPr>
                <w:color w:val="auto"/>
                <w:spacing w:val="-3"/>
                <w:sz w:val="22"/>
                <w:szCs w:val="22"/>
              </w:rPr>
              <w:t>e</w:t>
            </w:r>
            <w:r w:rsidRPr="0070340C">
              <w:rPr>
                <w:color w:val="auto"/>
                <w:sz w:val="22"/>
                <w:szCs w:val="22"/>
              </w:rPr>
              <w:t>go</w:t>
            </w:r>
            <w:r w:rsidRPr="0070340C">
              <w:rPr>
                <w:color w:val="auto"/>
                <w:spacing w:val="31"/>
                <w:sz w:val="22"/>
                <w:szCs w:val="22"/>
              </w:rPr>
              <w:t xml:space="preserve"> </w:t>
            </w:r>
            <w:r w:rsidRPr="0070340C">
              <w:rPr>
                <w:color w:val="auto"/>
                <w:sz w:val="22"/>
                <w:szCs w:val="22"/>
              </w:rPr>
              <w:t>–</w:t>
            </w:r>
            <w:r w:rsidRPr="0070340C">
              <w:rPr>
                <w:color w:val="auto"/>
                <w:spacing w:val="30"/>
                <w:sz w:val="22"/>
                <w:szCs w:val="22"/>
              </w:rPr>
              <w:t xml:space="preserve"> </w:t>
            </w:r>
            <w:r w:rsidRPr="0070340C">
              <w:rPr>
                <w:color w:val="auto"/>
                <w:sz w:val="22"/>
                <w:szCs w:val="22"/>
              </w:rPr>
              <w:t>Uk</w:t>
            </w:r>
            <w:r w:rsidRPr="0070340C">
              <w:rPr>
                <w:color w:val="auto"/>
                <w:spacing w:val="-4"/>
                <w:sz w:val="22"/>
                <w:szCs w:val="22"/>
              </w:rPr>
              <w:t>ł</w:t>
            </w:r>
            <w:r w:rsidRPr="0070340C">
              <w:rPr>
                <w:color w:val="auto"/>
                <w:spacing w:val="-3"/>
                <w:sz w:val="22"/>
                <w:szCs w:val="22"/>
              </w:rPr>
              <w:t>a</w:t>
            </w:r>
            <w:r w:rsidRPr="0070340C">
              <w:rPr>
                <w:color w:val="auto"/>
                <w:sz w:val="22"/>
                <w:szCs w:val="22"/>
              </w:rPr>
              <w:t>d</w:t>
            </w:r>
            <w:r w:rsidRPr="0070340C">
              <w:rPr>
                <w:color w:val="auto"/>
                <w:spacing w:val="-4"/>
                <w:sz w:val="22"/>
                <w:szCs w:val="22"/>
              </w:rPr>
              <w:t>y</w:t>
            </w:r>
            <w:r w:rsidRPr="0070340C">
              <w:rPr>
                <w:color w:val="auto"/>
                <w:spacing w:val="30"/>
                <w:sz w:val="22"/>
                <w:szCs w:val="22"/>
              </w:rPr>
              <w:t xml:space="preserve"> </w:t>
            </w:r>
            <w:r w:rsidRPr="0070340C">
              <w:rPr>
                <w:color w:val="auto"/>
                <w:sz w:val="22"/>
                <w:szCs w:val="22"/>
              </w:rPr>
              <w:t>u</w:t>
            </w:r>
            <w:r w:rsidRPr="0070340C">
              <w:rPr>
                <w:color w:val="auto"/>
                <w:spacing w:val="-3"/>
                <w:sz w:val="22"/>
                <w:szCs w:val="22"/>
              </w:rPr>
              <w:t>z</w:t>
            </w:r>
            <w:r w:rsidRPr="0070340C">
              <w:rPr>
                <w:color w:val="auto"/>
                <w:spacing w:val="-4"/>
                <w:sz w:val="22"/>
                <w:szCs w:val="22"/>
              </w:rPr>
              <w:t>i</w:t>
            </w:r>
            <w:r w:rsidRPr="0070340C">
              <w:rPr>
                <w:color w:val="auto"/>
                <w:spacing w:val="-3"/>
                <w:sz w:val="22"/>
                <w:szCs w:val="22"/>
              </w:rPr>
              <w:t>e</w:t>
            </w:r>
            <w:r w:rsidRPr="0070340C">
              <w:rPr>
                <w:color w:val="auto"/>
                <w:spacing w:val="-4"/>
                <w:sz w:val="22"/>
                <w:szCs w:val="22"/>
              </w:rPr>
              <w:t>m</w:t>
            </w:r>
            <w:r w:rsidRPr="0070340C">
              <w:rPr>
                <w:color w:val="auto"/>
                <w:sz w:val="22"/>
                <w:szCs w:val="22"/>
              </w:rPr>
              <w:t>i</w:t>
            </w:r>
            <w:r w:rsidRPr="0070340C">
              <w:rPr>
                <w:color w:val="auto"/>
                <w:spacing w:val="-3"/>
                <w:sz w:val="22"/>
                <w:szCs w:val="22"/>
              </w:rPr>
              <w:t>a</w:t>
            </w:r>
            <w:r w:rsidRPr="0070340C">
              <w:rPr>
                <w:color w:val="auto"/>
                <w:sz w:val="22"/>
                <w:szCs w:val="22"/>
              </w:rPr>
              <w:t>j</w:t>
            </w:r>
            <w:r w:rsidRPr="0070340C">
              <w:rPr>
                <w:color w:val="auto"/>
                <w:spacing w:val="-3"/>
                <w:sz w:val="22"/>
                <w:szCs w:val="22"/>
              </w:rPr>
              <w:t>ące</w:t>
            </w:r>
            <w:r w:rsidRPr="0070340C">
              <w:rPr>
                <w:color w:val="auto"/>
                <w:sz w:val="22"/>
                <w:szCs w:val="22"/>
              </w:rPr>
              <w:t xml:space="preserve"> </w:t>
            </w:r>
            <w:r w:rsidRPr="0070340C">
              <w:rPr>
                <w:color w:val="auto"/>
                <w:spacing w:val="-3"/>
                <w:sz w:val="22"/>
                <w:szCs w:val="22"/>
              </w:rPr>
              <w:t xml:space="preserve">i </w:t>
            </w:r>
            <w:r w:rsidRPr="0070340C">
              <w:rPr>
                <w:color w:val="auto"/>
                <w:sz w:val="22"/>
                <w:szCs w:val="22"/>
              </w:rPr>
              <w:t>p</w:t>
            </w:r>
            <w:r w:rsidRPr="0070340C">
              <w:rPr>
                <w:color w:val="auto"/>
                <w:spacing w:val="-3"/>
                <w:sz w:val="22"/>
                <w:szCs w:val="22"/>
              </w:rPr>
              <w:t>rz</w:t>
            </w:r>
            <w:r w:rsidRPr="0070340C">
              <w:rPr>
                <w:color w:val="auto"/>
                <w:sz w:val="22"/>
                <w:szCs w:val="22"/>
              </w:rPr>
              <w:t>ewod</w:t>
            </w:r>
            <w:r w:rsidRPr="0070340C">
              <w:rPr>
                <w:color w:val="auto"/>
                <w:spacing w:val="-4"/>
                <w:sz w:val="22"/>
                <w:szCs w:val="22"/>
              </w:rPr>
              <w:t>y</w:t>
            </w:r>
            <w:r w:rsidRPr="0070340C">
              <w:rPr>
                <w:color w:val="auto"/>
                <w:spacing w:val="-3"/>
                <w:sz w:val="22"/>
                <w:szCs w:val="22"/>
              </w:rPr>
              <w:t xml:space="preserve"> </w:t>
            </w:r>
            <w:r w:rsidRPr="0070340C">
              <w:rPr>
                <w:color w:val="auto"/>
                <w:sz w:val="22"/>
                <w:szCs w:val="22"/>
              </w:rPr>
              <w:t>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pacing w:val="-4"/>
                <w:sz w:val="22"/>
                <w:szCs w:val="22"/>
              </w:rPr>
              <w:t>o</w:t>
            </w:r>
            <w:r w:rsidRPr="0070340C">
              <w:rPr>
                <w:color w:val="auto"/>
                <w:sz w:val="22"/>
                <w:szCs w:val="22"/>
              </w:rPr>
              <w:t>nn</w:t>
            </w:r>
            <w:r w:rsidRPr="0070340C">
              <w:rPr>
                <w:color w:val="auto"/>
                <w:spacing w:val="-4"/>
                <w:sz w:val="22"/>
                <w:szCs w:val="22"/>
              </w:rPr>
              <w:t>e</w:t>
            </w:r>
            <w:r w:rsidRPr="0070340C">
              <w:rPr>
                <w:color w:val="auto"/>
                <w:sz w:val="22"/>
                <w:szCs w:val="22"/>
              </w:rPr>
              <w:t xml:space="preserve">  </w:t>
            </w:r>
          </w:p>
        </w:tc>
      </w:tr>
      <w:tr w:rsidR="00E709CF" w:rsidRPr="0070340C" w14:paraId="0E6F4EF3" w14:textId="77777777" w:rsidTr="004E6574">
        <w:trPr>
          <w:trHeight w:val="20"/>
        </w:trPr>
        <w:tc>
          <w:tcPr>
            <w:tcW w:w="567" w:type="dxa"/>
            <w:vMerge/>
          </w:tcPr>
          <w:p w14:paraId="4D513551"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FEF6218"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6</w:t>
            </w:r>
            <w:r w:rsidRPr="0070340C">
              <w:rPr>
                <w:rFonts w:ascii="Times New Roman" w:hAnsi="Times New Roman" w:cs="Times New Roman"/>
                <w:spacing w:val="-4"/>
              </w:rPr>
              <w:t>2</w:t>
            </w:r>
            <w:r w:rsidRPr="0070340C">
              <w:rPr>
                <w:rFonts w:ascii="Times New Roman" w:hAnsi="Times New Roman" w:cs="Times New Roman"/>
              </w:rPr>
              <w:t>30</w:t>
            </w:r>
            <w:r w:rsidRPr="0070340C">
              <w:rPr>
                <w:rFonts w:ascii="Times New Roman" w:hAnsi="Times New Roman" w:cs="Times New Roman"/>
                <w:spacing w:val="-4"/>
              </w:rPr>
              <w:t>5-</w:t>
            </w:r>
            <w:r w:rsidRPr="0070340C">
              <w:rPr>
                <w:rFonts w:ascii="Times New Roman" w:hAnsi="Times New Roman" w:cs="Times New Roman"/>
              </w:rPr>
              <w:t>1</w:t>
            </w:r>
            <w:r w:rsidRPr="0070340C">
              <w:rPr>
                <w:rFonts w:ascii="Times New Roman" w:hAnsi="Times New Roman" w:cs="Times New Roman"/>
                <w:spacing w:val="-4"/>
              </w:rPr>
              <w:t>:</w:t>
            </w:r>
            <w:r w:rsidRPr="0070340C">
              <w:rPr>
                <w:rFonts w:ascii="Times New Roman" w:hAnsi="Times New Roman" w:cs="Times New Roman"/>
              </w:rPr>
              <w:t>201</w:t>
            </w:r>
            <w:r w:rsidRPr="0070340C">
              <w:rPr>
                <w:rFonts w:ascii="Times New Roman" w:hAnsi="Times New Roman" w:cs="Times New Roman"/>
                <w:spacing w:val="-3"/>
              </w:rPr>
              <w:t>1</w:t>
            </w:r>
          </w:p>
        </w:tc>
        <w:tc>
          <w:tcPr>
            <w:tcW w:w="6662" w:type="dxa"/>
            <w:shd w:val="clear" w:color="auto" w:fill="auto"/>
          </w:tcPr>
          <w:p w14:paraId="7D9313E6" w14:textId="77777777" w:rsidR="00E709CF" w:rsidRPr="0070340C" w:rsidRDefault="00E709CF" w:rsidP="002D716E">
            <w:pPr>
              <w:pStyle w:val="Default"/>
              <w:spacing w:line="240" w:lineRule="exact"/>
              <w:rPr>
                <w:color w:val="auto"/>
                <w:sz w:val="22"/>
                <w:szCs w:val="22"/>
              </w:rPr>
            </w:pPr>
            <w:r w:rsidRPr="0070340C">
              <w:rPr>
                <w:color w:val="auto"/>
                <w:sz w:val="22"/>
                <w:szCs w:val="22"/>
              </w:rPr>
              <w:t>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3"/>
                <w:sz w:val="22"/>
                <w:szCs w:val="22"/>
              </w:rPr>
              <w:t xml:space="preserve">a </w:t>
            </w:r>
            <w:r w:rsidRPr="0070340C">
              <w:rPr>
                <w:color w:val="auto"/>
                <w:spacing w:val="-4"/>
                <w:sz w:val="22"/>
                <w:szCs w:val="22"/>
              </w:rPr>
              <w:t>o</w:t>
            </w:r>
            <w:r w:rsidRPr="0070340C">
              <w:rPr>
                <w:color w:val="auto"/>
                <w:sz w:val="22"/>
                <w:szCs w:val="22"/>
              </w:rPr>
              <w:t>dg</w:t>
            </w:r>
            <w:r w:rsidRPr="0070340C">
              <w:rPr>
                <w:color w:val="auto"/>
                <w:spacing w:val="-3"/>
                <w:sz w:val="22"/>
                <w:szCs w:val="22"/>
              </w:rPr>
              <w:t>r</w:t>
            </w:r>
            <w:r w:rsidRPr="0070340C">
              <w:rPr>
                <w:color w:val="auto"/>
                <w:spacing w:val="-4"/>
                <w:sz w:val="22"/>
                <w:szCs w:val="22"/>
              </w:rPr>
              <w:t>om</w:t>
            </w:r>
            <w:r w:rsidRPr="0070340C">
              <w:rPr>
                <w:color w:val="auto"/>
                <w:sz w:val="22"/>
                <w:szCs w:val="22"/>
              </w:rPr>
              <w:t>ow</w:t>
            </w:r>
            <w:r w:rsidRPr="0070340C">
              <w:rPr>
                <w:color w:val="auto"/>
                <w:spacing w:val="-3"/>
                <w:sz w:val="22"/>
                <w:szCs w:val="22"/>
              </w:rPr>
              <w:t xml:space="preserve">a </w:t>
            </w:r>
            <w:r w:rsidRPr="0070340C">
              <w:rPr>
                <w:color w:val="auto"/>
                <w:sz w:val="22"/>
                <w:szCs w:val="22"/>
              </w:rPr>
              <w:t>–</w:t>
            </w:r>
            <w:r w:rsidRPr="0070340C">
              <w:rPr>
                <w:color w:val="auto"/>
                <w:spacing w:val="-3"/>
                <w:sz w:val="22"/>
                <w:szCs w:val="22"/>
              </w:rPr>
              <w:t xml:space="preserve"> Cz</w:t>
            </w:r>
            <w:r w:rsidRPr="0070340C">
              <w:rPr>
                <w:color w:val="auto"/>
                <w:sz w:val="22"/>
                <w:szCs w:val="22"/>
              </w:rPr>
              <w:t>ę</w:t>
            </w:r>
            <w:r w:rsidRPr="0070340C">
              <w:rPr>
                <w:color w:val="auto"/>
                <w:spacing w:val="-3"/>
                <w:sz w:val="22"/>
                <w:szCs w:val="22"/>
              </w:rPr>
              <w:t>ść</w:t>
            </w:r>
            <w:r w:rsidRPr="0070340C">
              <w:rPr>
                <w:color w:val="auto"/>
                <w:sz w:val="22"/>
                <w:szCs w:val="22"/>
              </w:rPr>
              <w:t xml:space="preserve"> 1</w:t>
            </w:r>
            <w:r w:rsidRPr="0070340C">
              <w:rPr>
                <w:color w:val="auto"/>
                <w:spacing w:val="-4"/>
                <w:sz w:val="22"/>
                <w:szCs w:val="22"/>
              </w:rPr>
              <w:t>:</w:t>
            </w:r>
            <w:r w:rsidRPr="0070340C">
              <w:rPr>
                <w:color w:val="auto"/>
                <w:spacing w:val="-3"/>
                <w:sz w:val="22"/>
                <w:szCs w:val="22"/>
              </w:rPr>
              <w:t xml:space="preserve"> Zasa</w:t>
            </w:r>
            <w:r w:rsidRPr="0070340C">
              <w:rPr>
                <w:color w:val="auto"/>
                <w:sz w:val="22"/>
                <w:szCs w:val="22"/>
              </w:rPr>
              <w:t>d</w:t>
            </w:r>
            <w:r w:rsidRPr="0070340C">
              <w:rPr>
                <w:color w:val="auto"/>
                <w:spacing w:val="-4"/>
                <w:sz w:val="22"/>
                <w:szCs w:val="22"/>
              </w:rPr>
              <w:t>y</w:t>
            </w:r>
            <w:r w:rsidRPr="0070340C">
              <w:rPr>
                <w:color w:val="auto"/>
                <w:spacing w:val="-3"/>
                <w:sz w:val="22"/>
                <w:szCs w:val="22"/>
              </w:rPr>
              <w:t xml:space="preserve"> </w:t>
            </w:r>
            <w:r w:rsidRPr="0070340C">
              <w:rPr>
                <w:color w:val="auto"/>
                <w:sz w:val="22"/>
                <w:szCs w:val="22"/>
              </w:rPr>
              <w:t>ogó</w:t>
            </w:r>
            <w:r w:rsidRPr="0070340C">
              <w:rPr>
                <w:color w:val="auto"/>
                <w:spacing w:val="-4"/>
                <w:sz w:val="22"/>
                <w:szCs w:val="22"/>
              </w:rPr>
              <w:t>l</w:t>
            </w:r>
            <w:r w:rsidRPr="0070340C">
              <w:rPr>
                <w:color w:val="auto"/>
                <w:sz w:val="22"/>
                <w:szCs w:val="22"/>
              </w:rPr>
              <w:t>n</w:t>
            </w:r>
            <w:r w:rsidRPr="0070340C">
              <w:rPr>
                <w:color w:val="auto"/>
                <w:spacing w:val="-3"/>
                <w:sz w:val="22"/>
                <w:szCs w:val="22"/>
              </w:rPr>
              <w:t>e</w:t>
            </w:r>
            <w:r w:rsidRPr="0070340C">
              <w:rPr>
                <w:color w:val="auto"/>
                <w:sz w:val="22"/>
                <w:szCs w:val="22"/>
              </w:rPr>
              <w:t xml:space="preserve">  </w:t>
            </w:r>
          </w:p>
        </w:tc>
      </w:tr>
      <w:tr w:rsidR="00E709CF" w:rsidRPr="0070340C" w14:paraId="01A2E139" w14:textId="77777777" w:rsidTr="004E6574">
        <w:trPr>
          <w:trHeight w:val="20"/>
        </w:trPr>
        <w:tc>
          <w:tcPr>
            <w:tcW w:w="567" w:type="dxa"/>
            <w:vMerge/>
          </w:tcPr>
          <w:p w14:paraId="5F34856F"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A618A9C"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PN-EN 62305-2:2012</w:t>
            </w:r>
          </w:p>
        </w:tc>
        <w:tc>
          <w:tcPr>
            <w:tcW w:w="6662" w:type="dxa"/>
            <w:shd w:val="clear" w:color="auto" w:fill="auto"/>
          </w:tcPr>
          <w:p w14:paraId="2B0F364D" w14:textId="77777777" w:rsidR="00E709CF" w:rsidRPr="0070340C" w:rsidRDefault="00E709CF" w:rsidP="002D716E">
            <w:pPr>
              <w:pStyle w:val="Default"/>
              <w:spacing w:line="240" w:lineRule="exact"/>
              <w:rPr>
                <w:color w:val="auto"/>
                <w:sz w:val="22"/>
                <w:szCs w:val="22"/>
              </w:rPr>
            </w:pPr>
            <w:r w:rsidRPr="0070340C">
              <w:rPr>
                <w:color w:val="auto"/>
                <w:sz w:val="22"/>
                <w:szCs w:val="22"/>
              </w:rPr>
              <w:t>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3"/>
                <w:sz w:val="22"/>
                <w:szCs w:val="22"/>
              </w:rPr>
              <w:t xml:space="preserve">a </w:t>
            </w:r>
            <w:r w:rsidRPr="0070340C">
              <w:rPr>
                <w:color w:val="auto"/>
                <w:spacing w:val="-4"/>
                <w:sz w:val="22"/>
                <w:szCs w:val="22"/>
              </w:rPr>
              <w:t>o</w:t>
            </w:r>
            <w:r w:rsidRPr="0070340C">
              <w:rPr>
                <w:color w:val="auto"/>
                <w:sz w:val="22"/>
                <w:szCs w:val="22"/>
              </w:rPr>
              <w:t>dg</w:t>
            </w:r>
            <w:r w:rsidRPr="0070340C">
              <w:rPr>
                <w:color w:val="auto"/>
                <w:spacing w:val="-3"/>
                <w:sz w:val="22"/>
                <w:szCs w:val="22"/>
              </w:rPr>
              <w:t>r</w:t>
            </w:r>
            <w:r w:rsidRPr="0070340C">
              <w:rPr>
                <w:color w:val="auto"/>
                <w:spacing w:val="-4"/>
                <w:sz w:val="22"/>
                <w:szCs w:val="22"/>
              </w:rPr>
              <w:t>om</w:t>
            </w:r>
            <w:r w:rsidRPr="0070340C">
              <w:rPr>
                <w:color w:val="auto"/>
                <w:sz w:val="22"/>
                <w:szCs w:val="22"/>
              </w:rPr>
              <w:t>ow</w:t>
            </w:r>
            <w:r w:rsidRPr="0070340C">
              <w:rPr>
                <w:color w:val="auto"/>
                <w:spacing w:val="-3"/>
                <w:sz w:val="22"/>
                <w:szCs w:val="22"/>
              </w:rPr>
              <w:t xml:space="preserve">a </w:t>
            </w:r>
            <w:r w:rsidRPr="0070340C">
              <w:rPr>
                <w:color w:val="auto"/>
                <w:sz w:val="22"/>
                <w:szCs w:val="22"/>
              </w:rPr>
              <w:t>–</w:t>
            </w:r>
            <w:r w:rsidRPr="0070340C">
              <w:rPr>
                <w:color w:val="auto"/>
                <w:spacing w:val="-3"/>
                <w:sz w:val="22"/>
                <w:szCs w:val="22"/>
              </w:rPr>
              <w:t xml:space="preserve"> Cz</w:t>
            </w:r>
            <w:r w:rsidRPr="0070340C">
              <w:rPr>
                <w:color w:val="auto"/>
                <w:sz w:val="22"/>
                <w:szCs w:val="22"/>
              </w:rPr>
              <w:t>ę</w:t>
            </w:r>
            <w:r w:rsidRPr="0070340C">
              <w:rPr>
                <w:color w:val="auto"/>
                <w:spacing w:val="-3"/>
                <w:sz w:val="22"/>
                <w:szCs w:val="22"/>
              </w:rPr>
              <w:t>ść</w:t>
            </w:r>
            <w:r w:rsidRPr="0070340C">
              <w:rPr>
                <w:color w:val="auto"/>
                <w:sz w:val="22"/>
                <w:szCs w:val="22"/>
              </w:rPr>
              <w:t xml:space="preserve"> 2</w:t>
            </w:r>
            <w:r w:rsidRPr="0070340C">
              <w:rPr>
                <w:color w:val="auto"/>
                <w:spacing w:val="-4"/>
                <w:sz w:val="22"/>
                <w:szCs w:val="22"/>
              </w:rPr>
              <w:t>:</w:t>
            </w:r>
            <w:r w:rsidRPr="0070340C">
              <w:rPr>
                <w:color w:val="auto"/>
                <w:spacing w:val="-3"/>
                <w:sz w:val="22"/>
                <w:szCs w:val="22"/>
              </w:rPr>
              <w:t xml:space="preserve"> Zarzą</w:t>
            </w:r>
            <w:r w:rsidRPr="0070340C">
              <w:rPr>
                <w:color w:val="auto"/>
                <w:sz w:val="22"/>
                <w:szCs w:val="22"/>
              </w:rPr>
              <w:t>d</w:t>
            </w:r>
            <w:r w:rsidRPr="0070340C">
              <w:rPr>
                <w:color w:val="auto"/>
                <w:spacing w:val="-3"/>
                <w:sz w:val="22"/>
                <w:szCs w:val="22"/>
              </w:rPr>
              <w:t>za</w:t>
            </w:r>
            <w:r w:rsidRPr="0070340C">
              <w:rPr>
                <w:color w:val="auto"/>
                <w:sz w:val="22"/>
                <w:szCs w:val="22"/>
              </w:rPr>
              <w:t>n</w:t>
            </w:r>
            <w:r w:rsidRPr="0070340C">
              <w:rPr>
                <w:color w:val="auto"/>
                <w:spacing w:val="-4"/>
                <w:sz w:val="22"/>
                <w:szCs w:val="22"/>
              </w:rPr>
              <w:t>i</w:t>
            </w:r>
            <w:r w:rsidRPr="0070340C">
              <w:rPr>
                <w:color w:val="auto"/>
                <w:spacing w:val="-3"/>
                <w:sz w:val="22"/>
                <w:szCs w:val="22"/>
              </w:rPr>
              <w:t>e</w:t>
            </w:r>
            <w:r w:rsidRPr="0070340C">
              <w:rPr>
                <w:color w:val="auto"/>
                <w:sz w:val="22"/>
                <w:szCs w:val="22"/>
              </w:rPr>
              <w:t xml:space="preserve"> </w:t>
            </w:r>
            <w:r w:rsidRPr="0070340C">
              <w:rPr>
                <w:color w:val="auto"/>
                <w:spacing w:val="-3"/>
                <w:sz w:val="22"/>
                <w:szCs w:val="22"/>
              </w:rPr>
              <w:t>r</w:t>
            </w:r>
            <w:r w:rsidRPr="0070340C">
              <w:rPr>
                <w:color w:val="auto"/>
                <w:spacing w:val="-4"/>
                <w:sz w:val="22"/>
                <w:szCs w:val="22"/>
              </w:rPr>
              <w:t>y</w:t>
            </w:r>
            <w:r w:rsidRPr="0070340C">
              <w:rPr>
                <w:color w:val="auto"/>
                <w:spacing w:val="-3"/>
                <w:sz w:val="22"/>
                <w:szCs w:val="22"/>
              </w:rPr>
              <w:t>z</w:t>
            </w:r>
            <w:r w:rsidRPr="0070340C">
              <w:rPr>
                <w:color w:val="auto"/>
                <w:spacing w:val="-4"/>
                <w:sz w:val="22"/>
                <w:szCs w:val="22"/>
              </w:rPr>
              <w:t>y</w:t>
            </w:r>
            <w:r w:rsidRPr="0070340C">
              <w:rPr>
                <w:color w:val="auto"/>
                <w:sz w:val="22"/>
                <w:szCs w:val="22"/>
              </w:rPr>
              <w:t>k</w:t>
            </w:r>
            <w:r w:rsidRPr="0070340C">
              <w:rPr>
                <w:color w:val="auto"/>
                <w:spacing w:val="-4"/>
                <w:sz w:val="22"/>
                <w:szCs w:val="22"/>
              </w:rPr>
              <w:t>i</w:t>
            </w:r>
            <w:r w:rsidRPr="0070340C">
              <w:rPr>
                <w:color w:val="auto"/>
                <w:sz w:val="22"/>
                <w:szCs w:val="22"/>
              </w:rPr>
              <w:t xml:space="preserve">em  </w:t>
            </w:r>
          </w:p>
        </w:tc>
      </w:tr>
      <w:tr w:rsidR="00E709CF" w:rsidRPr="0070340C" w14:paraId="0450BB48" w14:textId="77777777" w:rsidTr="004E6574">
        <w:trPr>
          <w:trHeight w:val="20"/>
        </w:trPr>
        <w:tc>
          <w:tcPr>
            <w:tcW w:w="567" w:type="dxa"/>
            <w:vMerge/>
          </w:tcPr>
          <w:p w14:paraId="60A6F27D"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5B8A87EC"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6</w:t>
            </w:r>
            <w:r w:rsidRPr="0070340C">
              <w:rPr>
                <w:rFonts w:ascii="Times New Roman" w:hAnsi="Times New Roman" w:cs="Times New Roman"/>
                <w:spacing w:val="-4"/>
              </w:rPr>
              <w:t>2</w:t>
            </w:r>
            <w:r w:rsidRPr="0070340C">
              <w:rPr>
                <w:rFonts w:ascii="Times New Roman" w:hAnsi="Times New Roman" w:cs="Times New Roman"/>
              </w:rPr>
              <w:t>30</w:t>
            </w:r>
            <w:r w:rsidRPr="0070340C">
              <w:rPr>
                <w:rFonts w:ascii="Times New Roman" w:hAnsi="Times New Roman" w:cs="Times New Roman"/>
                <w:spacing w:val="-4"/>
              </w:rPr>
              <w:t>5-</w:t>
            </w:r>
            <w:r w:rsidRPr="0070340C">
              <w:rPr>
                <w:rFonts w:ascii="Times New Roman" w:hAnsi="Times New Roman" w:cs="Times New Roman"/>
              </w:rPr>
              <w:t>3</w:t>
            </w:r>
            <w:r w:rsidRPr="0070340C">
              <w:rPr>
                <w:rFonts w:ascii="Times New Roman" w:hAnsi="Times New Roman" w:cs="Times New Roman"/>
                <w:spacing w:val="-4"/>
              </w:rPr>
              <w:t>:</w:t>
            </w:r>
            <w:r w:rsidRPr="0070340C">
              <w:rPr>
                <w:rFonts w:ascii="Times New Roman" w:hAnsi="Times New Roman" w:cs="Times New Roman"/>
              </w:rPr>
              <w:t>201</w:t>
            </w:r>
            <w:r w:rsidRPr="0070340C">
              <w:rPr>
                <w:rFonts w:ascii="Times New Roman" w:hAnsi="Times New Roman" w:cs="Times New Roman"/>
                <w:spacing w:val="-3"/>
              </w:rPr>
              <w:t>1</w:t>
            </w:r>
            <w:r w:rsidRPr="0070340C">
              <w:rPr>
                <w:rFonts w:ascii="Times New Roman" w:hAnsi="Times New Roman" w:cs="Times New Roman"/>
              </w:rPr>
              <w:t xml:space="preserve">  </w:t>
            </w:r>
          </w:p>
        </w:tc>
        <w:tc>
          <w:tcPr>
            <w:tcW w:w="6662" w:type="dxa"/>
            <w:shd w:val="clear" w:color="auto" w:fill="auto"/>
          </w:tcPr>
          <w:p w14:paraId="6C8D505C"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Ochrona odgromowa – Część 3: Uszkodzenia fizyczne obiektów i zagrożenie życia  </w:t>
            </w:r>
          </w:p>
        </w:tc>
      </w:tr>
      <w:tr w:rsidR="00E709CF" w:rsidRPr="0070340C" w14:paraId="4A43A3A1" w14:textId="77777777" w:rsidTr="004E6574">
        <w:trPr>
          <w:trHeight w:val="20"/>
        </w:trPr>
        <w:tc>
          <w:tcPr>
            <w:tcW w:w="567" w:type="dxa"/>
            <w:vMerge/>
          </w:tcPr>
          <w:p w14:paraId="282D7553"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19786D6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6</w:t>
            </w:r>
            <w:r w:rsidRPr="0070340C">
              <w:rPr>
                <w:rFonts w:ascii="Times New Roman" w:hAnsi="Times New Roman" w:cs="Times New Roman"/>
                <w:spacing w:val="-4"/>
              </w:rPr>
              <w:t>2</w:t>
            </w:r>
            <w:r w:rsidRPr="0070340C">
              <w:rPr>
                <w:rFonts w:ascii="Times New Roman" w:hAnsi="Times New Roman" w:cs="Times New Roman"/>
              </w:rPr>
              <w:t>30</w:t>
            </w:r>
            <w:r w:rsidRPr="0070340C">
              <w:rPr>
                <w:rFonts w:ascii="Times New Roman" w:hAnsi="Times New Roman" w:cs="Times New Roman"/>
                <w:spacing w:val="-4"/>
              </w:rPr>
              <w:t>5-</w:t>
            </w:r>
            <w:r w:rsidRPr="0070340C">
              <w:rPr>
                <w:rFonts w:ascii="Times New Roman" w:hAnsi="Times New Roman" w:cs="Times New Roman"/>
              </w:rPr>
              <w:t>4</w:t>
            </w:r>
            <w:r w:rsidRPr="0070340C">
              <w:rPr>
                <w:rFonts w:ascii="Times New Roman" w:hAnsi="Times New Roman" w:cs="Times New Roman"/>
                <w:spacing w:val="-4"/>
              </w:rPr>
              <w:t>:</w:t>
            </w:r>
            <w:r w:rsidRPr="0070340C">
              <w:rPr>
                <w:rFonts w:ascii="Times New Roman" w:hAnsi="Times New Roman" w:cs="Times New Roman"/>
              </w:rPr>
              <w:t>201</w:t>
            </w:r>
            <w:r w:rsidRPr="0070340C">
              <w:rPr>
                <w:rFonts w:ascii="Times New Roman" w:hAnsi="Times New Roman" w:cs="Times New Roman"/>
                <w:spacing w:val="-3"/>
              </w:rPr>
              <w:t>1</w:t>
            </w:r>
            <w:r w:rsidRPr="0070340C">
              <w:rPr>
                <w:rFonts w:ascii="Times New Roman" w:hAnsi="Times New Roman" w:cs="Times New Roman"/>
              </w:rPr>
              <w:t xml:space="preserve">  </w:t>
            </w:r>
          </w:p>
        </w:tc>
        <w:tc>
          <w:tcPr>
            <w:tcW w:w="6662" w:type="dxa"/>
            <w:shd w:val="clear" w:color="auto" w:fill="auto"/>
          </w:tcPr>
          <w:p w14:paraId="3C09425C" w14:textId="77777777" w:rsidR="00E709CF" w:rsidRPr="0070340C" w:rsidRDefault="00E709CF" w:rsidP="002D716E">
            <w:pPr>
              <w:pStyle w:val="Default"/>
              <w:spacing w:line="240" w:lineRule="exact"/>
              <w:rPr>
                <w:color w:val="auto"/>
                <w:sz w:val="22"/>
                <w:szCs w:val="22"/>
              </w:rPr>
            </w:pPr>
            <w:r w:rsidRPr="0070340C">
              <w:rPr>
                <w:color w:val="auto"/>
                <w:sz w:val="22"/>
                <w:szCs w:val="22"/>
              </w:rPr>
              <w:t xml:space="preserve">Ochrona odgromowa – Część 4: Urządzenia elektryczne i elektroniczne w obiektach  </w:t>
            </w:r>
          </w:p>
        </w:tc>
      </w:tr>
      <w:tr w:rsidR="00E709CF" w:rsidRPr="0070340C" w14:paraId="35EFF715" w14:textId="77777777" w:rsidTr="004E6574">
        <w:trPr>
          <w:trHeight w:val="20"/>
        </w:trPr>
        <w:tc>
          <w:tcPr>
            <w:tcW w:w="567" w:type="dxa"/>
            <w:vMerge/>
          </w:tcPr>
          <w:p w14:paraId="1FE93A05"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6EB4724"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 xml:space="preserve">IEC </w:t>
            </w:r>
            <w:r w:rsidRPr="0070340C">
              <w:rPr>
                <w:rFonts w:ascii="Times New Roman" w:hAnsi="Times New Roman" w:cs="Times New Roman"/>
              </w:rPr>
              <w:t>603</w:t>
            </w:r>
            <w:r w:rsidRPr="0070340C">
              <w:rPr>
                <w:rFonts w:ascii="Times New Roman" w:hAnsi="Times New Roman" w:cs="Times New Roman"/>
                <w:spacing w:val="-4"/>
              </w:rPr>
              <w:t>64</w:t>
            </w:r>
            <w:r w:rsidRPr="0070340C">
              <w:rPr>
                <w:rFonts w:ascii="Times New Roman" w:hAnsi="Times New Roman" w:cs="Times New Roman"/>
              </w:rPr>
              <w:t>-4-4</w:t>
            </w:r>
            <w:r w:rsidRPr="0070340C">
              <w:rPr>
                <w:rFonts w:ascii="Times New Roman" w:hAnsi="Times New Roman" w:cs="Times New Roman"/>
                <w:spacing w:val="-4"/>
              </w:rPr>
              <w:t>4</w:t>
            </w:r>
            <w:r w:rsidRPr="0070340C">
              <w:rPr>
                <w:rFonts w:ascii="Times New Roman" w:hAnsi="Times New Roman" w:cs="Times New Roman"/>
              </w:rPr>
              <w:t>3</w:t>
            </w:r>
            <w:r w:rsidRPr="0070340C">
              <w:rPr>
                <w:rFonts w:ascii="Times New Roman" w:hAnsi="Times New Roman" w:cs="Times New Roman"/>
                <w:spacing w:val="-4"/>
              </w:rPr>
              <w:t>:</w:t>
            </w:r>
            <w:r w:rsidRPr="0070340C">
              <w:rPr>
                <w:rFonts w:ascii="Times New Roman" w:hAnsi="Times New Roman" w:cs="Times New Roman"/>
              </w:rPr>
              <w:t>199</w:t>
            </w:r>
            <w:r w:rsidRPr="0070340C">
              <w:rPr>
                <w:rFonts w:ascii="Times New Roman" w:hAnsi="Times New Roman" w:cs="Times New Roman"/>
                <w:spacing w:val="-3"/>
              </w:rPr>
              <w:t>9</w:t>
            </w:r>
            <w:r w:rsidRPr="0070340C">
              <w:rPr>
                <w:rFonts w:ascii="Times New Roman" w:hAnsi="Times New Roman" w:cs="Times New Roman"/>
              </w:rPr>
              <w:t xml:space="preserve">  </w:t>
            </w:r>
          </w:p>
        </w:tc>
        <w:tc>
          <w:tcPr>
            <w:tcW w:w="6662" w:type="dxa"/>
            <w:shd w:val="clear" w:color="auto" w:fill="auto"/>
          </w:tcPr>
          <w:p w14:paraId="3B1529C3" w14:textId="77777777" w:rsidR="00E709CF" w:rsidRPr="0070340C" w:rsidRDefault="00E709CF" w:rsidP="002D716E">
            <w:pPr>
              <w:pStyle w:val="Default"/>
              <w:spacing w:line="240" w:lineRule="exact"/>
              <w:rPr>
                <w:color w:val="auto"/>
                <w:sz w:val="22"/>
                <w:szCs w:val="22"/>
              </w:rPr>
            </w:pPr>
            <w:r w:rsidRPr="0070340C">
              <w:rPr>
                <w:color w:val="auto"/>
                <w:spacing w:val="-3"/>
                <w:sz w:val="22"/>
                <w:szCs w:val="22"/>
              </w:rPr>
              <w:t>I</w:t>
            </w:r>
            <w:r w:rsidRPr="0070340C">
              <w:rPr>
                <w:color w:val="auto"/>
                <w:sz w:val="22"/>
                <w:szCs w:val="22"/>
              </w:rPr>
              <w:t>n</w:t>
            </w:r>
            <w:r w:rsidRPr="0070340C">
              <w:rPr>
                <w:color w:val="auto"/>
                <w:spacing w:val="-3"/>
                <w:sz w:val="22"/>
                <w:szCs w:val="22"/>
              </w:rPr>
              <w:t>s</w:t>
            </w:r>
            <w:r w:rsidRPr="0070340C">
              <w:rPr>
                <w:color w:val="auto"/>
                <w:spacing w:val="-4"/>
                <w:sz w:val="22"/>
                <w:szCs w:val="22"/>
              </w:rPr>
              <w:t>t</w:t>
            </w:r>
            <w:r w:rsidRPr="0070340C">
              <w:rPr>
                <w:color w:val="auto"/>
                <w:spacing w:val="-3"/>
                <w:sz w:val="22"/>
                <w:szCs w:val="22"/>
              </w:rPr>
              <w:t>a</w:t>
            </w:r>
            <w:r w:rsidRPr="0070340C">
              <w:rPr>
                <w:color w:val="auto"/>
                <w:sz w:val="22"/>
                <w:szCs w:val="22"/>
              </w:rPr>
              <w:t>l</w:t>
            </w:r>
            <w:r w:rsidRPr="0070340C">
              <w:rPr>
                <w:color w:val="auto"/>
                <w:spacing w:val="-3"/>
                <w:sz w:val="22"/>
                <w:szCs w:val="22"/>
              </w:rPr>
              <w:t>ac</w:t>
            </w:r>
            <w:r w:rsidRPr="0070340C">
              <w:rPr>
                <w:color w:val="auto"/>
                <w:sz w:val="22"/>
                <w:szCs w:val="22"/>
              </w:rPr>
              <w:t>j</w:t>
            </w:r>
            <w:r w:rsidRPr="0070340C">
              <w:rPr>
                <w:color w:val="auto"/>
                <w:spacing w:val="-3"/>
                <w:sz w:val="22"/>
                <w:szCs w:val="22"/>
              </w:rPr>
              <w:t>e</w:t>
            </w:r>
            <w:r w:rsidRPr="0070340C">
              <w:rPr>
                <w:color w:val="auto"/>
                <w:sz w:val="22"/>
                <w:szCs w:val="22"/>
              </w:rPr>
              <w:t xml:space="preserve"> </w:t>
            </w:r>
            <w:r w:rsidRPr="0070340C">
              <w:rPr>
                <w:color w:val="auto"/>
                <w:spacing w:val="-3"/>
                <w:sz w:val="22"/>
                <w:szCs w:val="22"/>
              </w:rPr>
              <w:t>e</w:t>
            </w:r>
            <w:r w:rsidRPr="0070340C">
              <w:rPr>
                <w:color w:val="auto"/>
                <w:sz w:val="22"/>
                <w:szCs w:val="22"/>
              </w:rPr>
              <w:t>lek</w:t>
            </w:r>
            <w:r w:rsidRPr="0070340C">
              <w:rPr>
                <w:color w:val="auto"/>
                <w:spacing w:val="-4"/>
                <w:sz w:val="22"/>
                <w:szCs w:val="22"/>
              </w:rPr>
              <w:t>t</w:t>
            </w:r>
            <w:r w:rsidRPr="0070340C">
              <w:rPr>
                <w:color w:val="auto"/>
                <w:spacing w:val="-3"/>
                <w:sz w:val="22"/>
                <w:szCs w:val="22"/>
              </w:rPr>
              <w:t>r</w:t>
            </w:r>
            <w:r w:rsidRPr="0070340C">
              <w:rPr>
                <w:color w:val="auto"/>
                <w:spacing w:val="-4"/>
                <w:sz w:val="22"/>
                <w:szCs w:val="22"/>
              </w:rPr>
              <w:t>y</w:t>
            </w:r>
            <w:r w:rsidRPr="0070340C">
              <w:rPr>
                <w:color w:val="auto"/>
                <w:spacing w:val="-3"/>
                <w:sz w:val="22"/>
                <w:szCs w:val="22"/>
              </w:rPr>
              <w:t>cz</w:t>
            </w:r>
            <w:r w:rsidRPr="0070340C">
              <w:rPr>
                <w:color w:val="auto"/>
                <w:sz w:val="22"/>
                <w:szCs w:val="22"/>
              </w:rPr>
              <w:t>n</w:t>
            </w:r>
            <w:r w:rsidRPr="0070340C">
              <w:rPr>
                <w:color w:val="auto"/>
                <w:spacing w:val="-3"/>
                <w:sz w:val="22"/>
                <w:szCs w:val="22"/>
              </w:rPr>
              <w:t>e</w:t>
            </w:r>
            <w:r w:rsidRPr="0070340C">
              <w:rPr>
                <w:color w:val="auto"/>
                <w:sz w:val="22"/>
                <w:szCs w:val="22"/>
              </w:rPr>
              <w:t xml:space="preserve"> w</w:t>
            </w:r>
            <w:r w:rsidRPr="0070340C">
              <w:rPr>
                <w:color w:val="auto"/>
                <w:spacing w:val="-3"/>
                <w:sz w:val="22"/>
                <w:szCs w:val="22"/>
              </w:rPr>
              <w:t xml:space="preserve"> </w:t>
            </w:r>
            <w:r w:rsidRPr="0070340C">
              <w:rPr>
                <w:color w:val="auto"/>
                <w:sz w:val="22"/>
                <w:szCs w:val="22"/>
              </w:rPr>
              <w:t>ob</w:t>
            </w:r>
            <w:r w:rsidRPr="0070340C">
              <w:rPr>
                <w:color w:val="auto"/>
                <w:spacing w:val="-4"/>
                <w:sz w:val="22"/>
                <w:szCs w:val="22"/>
              </w:rPr>
              <w:t>i</w:t>
            </w:r>
            <w:r w:rsidRPr="0070340C">
              <w:rPr>
                <w:color w:val="auto"/>
                <w:spacing w:val="-3"/>
                <w:sz w:val="22"/>
                <w:szCs w:val="22"/>
              </w:rPr>
              <w:t>e</w:t>
            </w:r>
            <w:r w:rsidRPr="0070340C">
              <w:rPr>
                <w:color w:val="auto"/>
                <w:sz w:val="22"/>
                <w:szCs w:val="22"/>
              </w:rPr>
              <w:t>k</w:t>
            </w:r>
            <w:r w:rsidRPr="0070340C">
              <w:rPr>
                <w:color w:val="auto"/>
                <w:spacing w:val="-4"/>
                <w:sz w:val="22"/>
                <w:szCs w:val="22"/>
              </w:rPr>
              <w:t>t</w:t>
            </w:r>
            <w:r w:rsidRPr="0070340C">
              <w:rPr>
                <w:color w:val="auto"/>
                <w:sz w:val="22"/>
                <w:szCs w:val="22"/>
              </w:rPr>
              <w:t>a</w:t>
            </w:r>
            <w:r w:rsidRPr="0070340C">
              <w:rPr>
                <w:color w:val="auto"/>
                <w:spacing w:val="-3"/>
                <w:sz w:val="22"/>
                <w:szCs w:val="22"/>
              </w:rPr>
              <w:t>c</w:t>
            </w:r>
            <w:r w:rsidRPr="0070340C">
              <w:rPr>
                <w:color w:val="auto"/>
                <w:sz w:val="22"/>
                <w:szCs w:val="22"/>
              </w:rPr>
              <w:t>h bu</w:t>
            </w:r>
            <w:r w:rsidRPr="0070340C">
              <w:rPr>
                <w:color w:val="auto"/>
                <w:spacing w:val="-4"/>
                <w:sz w:val="22"/>
                <w:szCs w:val="22"/>
              </w:rPr>
              <w:t>d</w:t>
            </w:r>
            <w:r w:rsidRPr="0070340C">
              <w:rPr>
                <w:color w:val="auto"/>
                <w:sz w:val="22"/>
                <w:szCs w:val="22"/>
              </w:rPr>
              <w:t>ow</w:t>
            </w:r>
            <w:r w:rsidRPr="0070340C">
              <w:rPr>
                <w:color w:val="auto"/>
                <w:spacing w:val="-4"/>
                <w:sz w:val="22"/>
                <w:szCs w:val="22"/>
              </w:rPr>
              <w:t>l</w:t>
            </w:r>
            <w:r w:rsidRPr="0070340C">
              <w:rPr>
                <w:color w:val="auto"/>
                <w:spacing w:val="-3"/>
                <w:sz w:val="22"/>
                <w:szCs w:val="22"/>
              </w:rPr>
              <w:t>a</w:t>
            </w:r>
            <w:r w:rsidRPr="0070340C">
              <w:rPr>
                <w:color w:val="auto"/>
                <w:sz w:val="22"/>
                <w:szCs w:val="22"/>
              </w:rPr>
              <w:t>n</w:t>
            </w:r>
            <w:r w:rsidRPr="0070340C">
              <w:rPr>
                <w:color w:val="auto"/>
                <w:spacing w:val="-4"/>
                <w:sz w:val="22"/>
                <w:szCs w:val="22"/>
              </w:rPr>
              <w:t>y</w:t>
            </w:r>
            <w:r w:rsidRPr="0070340C">
              <w:rPr>
                <w:color w:val="auto"/>
                <w:spacing w:val="-3"/>
                <w:sz w:val="22"/>
                <w:szCs w:val="22"/>
              </w:rPr>
              <w:t>c</w:t>
            </w:r>
            <w:r w:rsidRPr="0070340C">
              <w:rPr>
                <w:color w:val="auto"/>
                <w:sz w:val="22"/>
                <w:szCs w:val="22"/>
              </w:rPr>
              <w:t>h –  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3"/>
                <w:sz w:val="22"/>
                <w:szCs w:val="22"/>
              </w:rPr>
              <w:t>a</w:t>
            </w:r>
            <w:r w:rsidRPr="0070340C">
              <w:rPr>
                <w:color w:val="auto"/>
                <w:spacing w:val="-6"/>
                <w:sz w:val="22"/>
                <w:szCs w:val="22"/>
              </w:rPr>
              <w:t xml:space="preserve"> </w:t>
            </w:r>
            <w:r w:rsidRPr="0070340C">
              <w:rPr>
                <w:color w:val="auto"/>
                <w:sz w:val="22"/>
                <w:szCs w:val="22"/>
              </w:rPr>
              <w:t>d</w:t>
            </w:r>
            <w:r w:rsidRPr="0070340C">
              <w:rPr>
                <w:color w:val="auto"/>
                <w:spacing w:val="-4"/>
                <w:sz w:val="22"/>
                <w:szCs w:val="22"/>
              </w:rPr>
              <w:t>l</w:t>
            </w:r>
            <w:r w:rsidRPr="0070340C">
              <w:rPr>
                <w:color w:val="auto"/>
                <w:spacing w:val="-3"/>
                <w:sz w:val="22"/>
                <w:szCs w:val="22"/>
              </w:rPr>
              <w:t>a</w:t>
            </w:r>
            <w:r w:rsidRPr="0070340C">
              <w:rPr>
                <w:color w:val="auto"/>
                <w:spacing w:val="-6"/>
                <w:sz w:val="22"/>
                <w:szCs w:val="22"/>
              </w:rPr>
              <w:t xml:space="preserve"> </w:t>
            </w:r>
            <w:r w:rsidRPr="0070340C">
              <w:rPr>
                <w:color w:val="auto"/>
                <w:spacing w:val="-3"/>
                <w:sz w:val="22"/>
                <w:szCs w:val="22"/>
              </w:rPr>
              <w:t>z</w:t>
            </w:r>
            <w:r w:rsidRPr="0070340C">
              <w:rPr>
                <w:color w:val="auto"/>
                <w:sz w:val="22"/>
                <w:szCs w:val="22"/>
              </w:rPr>
              <w:t>ap</w:t>
            </w:r>
            <w:r w:rsidRPr="0070340C">
              <w:rPr>
                <w:color w:val="auto"/>
                <w:spacing w:val="-3"/>
                <w:sz w:val="22"/>
                <w:szCs w:val="22"/>
              </w:rPr>
              <w:t>e</w:t>
            </w:r>
            <w:r w:rsidRPr="0070340C">
              <w:rPr>
                <w:color w:val="auto"/>
                <w:sz w:val="22"/>
                <w:szCs w:val="22"/>
              </w:rPr>
              <w:t>wn</w:t>
            </w:r>
            <w:r w:rsidRPr="0070340C">
              <w:rPr>
                <w:color w:val="auto"/>
                <w:spacing w:val="-4"/>
                <w:sz w:val="22"/>
                <w:szCs w:val="22"/>
              </w:rPr>
              <w:t>i</w:t>
            </w:r>
            <w:r w:rsidRPr="0070340C">
              <w:rPr>
                <w:color w:val="auto"/>
                <w:spacing w:val="-3"/>
                <w:sz w:val="22"/>
                <w:szCs w:val="22"/>
              </w:rPr>
              <w:t>e</w:t>
            </w:r>
            <w:r w:rsidRPr="0070340C">
              <w:rPr>
                <w:color w:val="auto"/>
                <w:sz w:val="22"/>
                <w:szCs w:val="22"/>
              </w:rPr>
              <w:t>n</w:t>
            </w:r>
            <w:r w:rsidRPr="0070340C">
              <w:rPr>
                <w:color w:val="auto"/>
                <w:spacing w:val="-4"/>
                <w:sz w:val="22"/>
                <w:szCs w:val="22"/>
              </w:rPr>
              <w:t>i</w:t>
            </w:r>
            <w:r w:rsidRPr="0070340C">
              <w:rPr>
                <w:color w:val="auto"/>
                <w:spacing w:val="-3"/>
                <w:sz w:val="22"/>
                <w:szCs w:val="22"/>
              </w:rPr>
              <w:t>a</w:t>
            </w:r>
            <w:r w:rsidRPr="0070340C">
              <w:rPr>
                <w:color w:val="auto"/>
                <w:spacing w:val="-6"/>
                <w:sz w:val="22"/>
                <w:szCs w:val="22"/>
              </w:rPr>
              <w:t xml:space="preserve"> </w:t>
            </w:r>
            <w:r w:rsidRPr="0070340C">
              <w:rPr>
                <w:color w:val="auto"/>
                <w:sz w:val="22"/>
                <w:szCs w:val="22"/>
              </w:rPr>
              <w:t>b</w:t>
            </w:r>
            <w:r w:rsidRPr="0070340C">
              <w:rPr>
                <w:color w:val="auto"/>
                <w:spacing w:val="-3"/>
                <w:sz w:val="22"/>
                <w:szCs w:val="22"/>
              </w:rPr>
              <w:t>ez</w:t>
            </w:r>
            <w:r w:rsidRPr="0070340C">
              <w:rPr>
                <w:color w:val="auto"/>
                <w:sz w:val="22"/>
                <w:szCs w:val="22"/>
              </w:rPr>
              <w:t>p</w:t>
            </w:r>
            <w:r w:rsidRPr="0070340C">
              <w:rPr>
                <w:color w:val="auto"/>
                <w:spacing w:val="-4"/>
                <w:sz w:val="22"/>
                <w:szCs w:val="22"/>
              </w:rPr>
              <w:t>i</w:t>
            </w:r>
            <w:r w:rsidRPr="0070340C">
              <w:rPr>
                <w:color w:val="auto"/>
                <w:spacing w:val="-3"/>
                <w:sz w:val="22"/>
                <w:szCs w:val="22"/>
              </w:rPr>
              <w:t>e</w:t>
            </w:r>
            <w:r w:rsidRPr="0070340C">
              <w:rPr>
                <w:color w:val="auto"/>
                <w:sz w:val="22"/>
                <w:szCs w:val="22"/>
              </w:rPr>
              <w:t>c</w:t>
            </w:r>
            <w:r w:rsidRPr="0070340C">
              <w:rPr>
                <w:color w:val="auto"/>
                <w:spacing w:val="-3"/>
                <w:sz w:val="22"/>
                <w:szCs w:val="22"/>
              </w:rPr>
              <w:t>ze</w:t>
            </w:r>
            <w:r w:rsidRPr="0070340C">
              <w:rPr>
                <w:color w:val="auto"/>
                <w:sz w:val="22"/>
                <w:szCs w:val="22"/>
              </w:rPr>
              <w:t>ń</w:t>
            </w:r>
            <w:r w:rsidRPr="0070340C">
              <w:rPr>
                <w:color w:val="auto"/>
                <w:spacing w:val="-3"/>
                <w:sz w:val="22"/>
                <w:szCs w:val="22"/>
              </w:rPr>
              <w:t>s</w:t>
            </w:r>
            <w:r w:rsidRPr="0070340C">
              <w:rPr>
                <w:color w:val="auto"/>
                <w:spacing w:val="-4"/>
                <w:sz w:val="22"/>
                <w:szCs w:val="22"/>
              </w:rPr>
              <w:t>t</w:t>
            </w:r>
            <w:r w:rsidRPr="0070340C">
              <w:rPr>
                <w:color w:val="auto"/>
                <w:sz w:val="22"/>
                <w:szCs w:val="22"/>
              </w:rPr>
              <w:t>wa</w:t>
            </w:r>
            <w:r w:rsidRPr="0070340C">
              <w:rPr>
                <w:color w:val="auto"/>
                <w:spacing w:val="-6"/>
                <w:sz w:val="22"/>
                <w:szCs w:val="22"/>
              </w:rPr>
              <w:t xml:space="preserve"> </w:t>
            </w:r>
            <w:r w:rsidRPr="0070340C">
              <w:rPr>
                <w:color w:val="auto"/>
                <w:sz w:val="22"/>
                <w:szCs w:val="22"/>
              </w:rPr>
              <w:t>–</w:t>
            </w:r>
            <w:r w:rsidRPr="0070340C">
              <w:rPr>
                <w:color w:val="auto"/>
                <w:spacing w:val="-6"/>
                <w:sz w:val="22"/>
                <w:szCs w:val="22"/>
              </w:rPr>
              <w:t xml:space="preserve"> </w:t>
            </w:r>
            <w:r w:rsidRPr="0070340C">
              <w:rPr>
                <w:color w:val="auto"/>
                <w:sz w:val="22"/>
                <w:szCs w:val="22"/>
              </w:rPr>
              <w:t>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3"/>
                <w:sz w:val="22"/>
                <w:szCs w:val="22"/>
              </w:rPr>
              <w:t>a</w:t>
            </w:r>
            <w:r w:rsidRPr="0070340C">
              <w:rPr>
                <w:color w:val="auto"/>
                <w:spacing w:val="-6"/>
                <w:sz w:val="22"/>
                <w:szCs w:val="22"/>
              </w:rPr>
              <w:t xml:space="preserve"> </w:t>
            </w:r>
            <w:r w:rsidRPr="0070340C">
              <w:rPr>
                <w:color w:val="auto"/>
                <w:sz w:val="22"/>
                <w:szCs w:val="22"/>
              </w:rPr>
              <w:t>p</w:t>
            </w:r>
            <w:r w:rsidRPr="0070340C">
              <w:rPr>
                <w:color w:val="auto"/>
                <w:spacing w:val="-3"/>
                <w:sz w:val="22"/>
                <w:szCs w:val="22"/>
              </w:rPr>
              <w:t>rze</w:t>
            </w:r>
            <w:r w:rsidRPr="0070340C">
              <w:rPr>
                <w:color w:val="auto"/>
                <w:sz w:val="22"/>
                <w:szCs w:val="22"/>
              </w:rPr>
              <w:t>d  p</w:t>
            </w:r>
            <w:r w:rsidRPr="0070340C">
              <w:rPr>
                <w:color w:val="auto"/>
                <w:spacing w:val="-3"/>
                <w:sz w:val="22"/>
                <w:szCs w:val="22"/>
              </w:rPr>
              <w:t>rze</w:t>
            </w:r>
            <w:r w:rsidRPr="0070340C">
              <w:rPr>
                <w:color w:val="auto"/>
                <w:sz w:val="22"/>
                <w:szCs w:val="22"/>
              </w:rPr>
              <w:t>p</w:t>
            </w:r>
            <w:r w:rsidRPr="0070340C">
              <w:rPr>
                <w:color w:val="auto"/>
                <w:spacing w:val="-4"/>
                <w:sz w:val="22"/>
                <w:szCs w:val="22"/>
              </w:rPr>
              <w:t>i</w:t>
            </w:r>
            <w:r w:rsidRPr="0070340C">
              <w:rPr>
                <w:color w:val="auto"/>
                <w:spacing w:val="-3"/>
                <w:sz w:val="22"/>
                <w:szCs w:val="22"/>
              </w:rPr>
              <w:t>ę</w:t>
            </w:r>
            <w:r w:rsidRPr="0070340C">
              <w:rPr>
                <w:color w:val="auto"/>
                <w:sz w:val="22"/>
                <w:szCs w:val="22"/>
              </w:rPr>
              <w:t>c</w:t>
            </w:r>
            <w:r w:rsidRPr="0070340C">
              <w:rPr>
                <w:color w:val="auto"/>
                <w:spacing w:val="-4"/>
                <w:sz w:val="22"/>
                <w:szCs w:val="22"/>
              </w:rPr>
              <w:t>i</w:t>
            </w:r>
            <w:r w:rsidRPr="0070340C">
              <w:rPr>
                <w:color w:val="auto"/>
                <w:sz w:val="22"/>
                <w:szCs w:val="22"/>
              </w:rPr>
              <w:t>a</w:t>
            </w:r>
            <w:r w:rsidRPr="0070340C">
              <w:rPr>
                <w:color w:val="auto"/>
                <w:spacing w:val="-4"/>
                <w:sz w:val="22"/>
                <w:szCs w:val="22"/>
              </w:rPr>
              <w:t>m</w:t>
            </w:r>
            <w:r w:rsidRPr="0070340C">
              <w:rPr>
                <w:color w:val="auto"/>
                <w:sz w:val="22"/>
                <w:szCs w:val="22"/>
              </w:rPr>
              <w:t>i</w:t>
            </w:r>
            <w:r w:rsidRPr="0070340C">
              <w:rPr>
                <w:color w:val="auto"/>
                <w:spacing w:val="20"/>
                <w:sz w:val="22"/>
                <w:szCs w:val="22"/>
              </w:rPr>
              <w:t xml:space="preserve"> </w:t>
            </w:r>
            <w:r w:rsidRPr="0070340C">
              <w:rPr>
                <w:color w:val="auto"/>
                <w:sz w:val="22"/>
                <w:szCs w:val="22"/>
              </w:rPr>
              <w:t>– 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3"/>
                <w:sz w:val="22"/>
                <w:szCs w:val="22"/>
              </w:rPr>
              <w:t>a</w:t>
            </w:r>
            <w:r w:rsidRPr="0070340C">
              <w:rPr>
                <w:color w:val="auto"/>
                <w:sz w:val="22"/>
                <w:szCs w:val="22"/>
              </w:rPr>
              <w:t xml:space="preserve"> p</w:t>
            </w:r>
            <w:r w:rsidRPr="0070340C">
              <w:rPr>
                <w:color w:val="auto"/>
                <w:spacing w:val="-3"/>
                <w:sz w:val="22"/>
                <w:szCs w:val="22"/>
              </w:rPr>
              <w:t>rz</w:t>
            </w:r>
            <w:r w:rsidRPr="0070340C">
              <w:rPr>
                <w:color w:val="auto"/>
                <w:spacing w:val="-4"/>
                <w:sz w:val="22"/>
                <w:szCs w:val="22"/>
              </w:rPr>
              <w:t>e</w:t>
            </w:r>
            <w:r w:rsidRPr="0070340C">
              <w:rPr>
                <w:color w:val="auto"/>
                <w:sz w:val="22"/>
                <w:szCs w:val="22"/>
              </w:rPr>
              <w:t>d p</w:t>
            </w:r>
            <w:r w:rsidRPr="0070340C">
              <w:rPr>
                <w:color w:val="auto"/>
                <w:spacing w:val="-3"/>
                <w:sz w:val="22"/>
                <w:szCs w:val="22"/>
              </w:rPr>
              <w:t>rze</w:t>
            </w:r>
            <w:r w:rsidRPr="0070340C">
              <w:rPr>
                <w:color w:val="auto"/>
                <w:sz w:val="22"/>
                <w:szCs w:val="22"/>
              </w:rPr>
              <w:t>p</w:t>
            </w:r>
            <w:r w:rsidRPr="0070340C">
              <w:rPr>
                <w:color w:val="auto"/>
                <w:spacing w:val="-4"/>
                <w:sz w:val="22"/>
                <w:szCs w:val="22"/>
              </w:rPr>
              <w:t>i</w:t>
            </w:r>
            <w:r w:rsidRPr="0070340C">
              <w:rPr>
                <w:color w:val="auto"/>
                <w:spacing w:val="-3"/>
                <w:sz w:val="22"/>
                <w:szCs w:val="22"/>
              </w:rPr>
              <w:t>ęc</w:t>
            </w:r>
            <w:r w:rsidRPr="0070340C">
              <w:rPr>
                <w:color w:val="auto"/>
                <w:sz w:val="22"/>
                <w:szCs w:val="22"/>
              </w:rPr>
              <w:t>ia</w:t>
            </w:r>
            <w:r w:rsidRPr="0070340C">
              <w:rPr>
                <w:color w:val="auto"/>
                <w:spacing w:val="-4"/>
                <w:sz w:val="22"/>
                <w:szCs w:val="22"/>
              </w:rPr>
              <w:t>m</w:t>
            </w:r>
            <w:r w:rsidRPr="0070340C">
              <w:rPr>
                <w:color w:val="auto"/>
                <w:sz w:val="22"/>
                <w:szCs w:val="22"/>
              </w:rPr>
              <w:t xml:space="preserve">i </w:t>
            </w:r>
            <w:r w:rsidRPr="0070340C">
              <w:rPr>
                <w:color w:val="auto"/>
                <w:spacing w:val="-3"/>
                <w:sz w:val="22"/>
                <w:szCs w:val="22"/>
              </w:rPr>
              <w:t>a</w:t>
            </w:r>
            <w:r w:rsidRPr="0070340C">
              <w:rPr>
                <w:color w:val="auto"/>
                <w:sz w:val="22"/>
                <w:szCs w:val="22"/>
              </w:rPr>
              <w:t>t</w:t>
            </w:r>
            <w:r w:rsidRPr="0070340C">
              <w:rPr>
                <w:color w:val="auto"/>
                <w:spacing w:val="-4"/>
                <w:sz w:val="22"/>
                <w:szCs w:val="22"/>
              </w:rPr>
              <w:t>m</w:t>
            </w:r>
            <w:r w:rsidRPr="0070340C">
              <w:rPr>
                <w:color w:val="auto"/>
                <w:sz w:val="22"/>
                <w:szCs w:val="22"/>
              </w:rPr>
              <w:t>o</w:t>
            </w:r>
            <w:r w:rsidRPr="0070340C">
              <w:rPr>
                <w:color w:val="auto"/>
                <w:spacing w:val="-3"/>
                <w:sz w:val="22"/>
                <w:szCs w:val="22"/>
              </w:rPr>
              <w:t>sfer</w:t>
            </w:r>
            <w:r w:rsidRPr="0070340C">
              <w:rPr>
                <w:color w:val="auto"/>
                <w:sz w:val="22"/>
                <w:szCs w:val="22"/>
              </w:rPr>
              <w:t>y</w:t>
            </w:r>
            <w:r w:rsidRPr="0070340C">
              <w:rPr>
                <w:color w:val="auto"/>
                <w:spacing w:val="-3"/>
                <w:sz w:val="22"/>
                <w:szCs w:val="22"/>
              </w:rPr>
              <w:t>cz</w:t>
            </w:r>
            <w:r w:rsidRPr="0070340C">
              <w:rPr>
                <w:color w:val="auto"/>
                <w:sz w:val="22"/>
                <w:szCs w:val="22"/>
              </w:rPr>
              <w:t>ny</w:t>
            </w:r>
            <w:r w:rsidRPr="0070340C">
              <w:rPr>
                <w:color w:val="auto"/>
                <w:spacing w:val="-4"/>
                <w:sz w:val="22"/>
                <w:szCs w:val="22"/>
              </w:rPr>
              <w:t>mi</w:t>
            </w:r>
            <w:r w:rsidRPr="0070340C">
              <w:rPr>
                <w:color w:val="auto"/>
                <w:sz w:val="22"/>
                <w:szCs w:val="22"/>
              </w:rPr>
              <w:t xml:space="preserve"> </w:t>
            </w:r>
            <w:r w:rsidRPr="0070340C">
              <w:rPr>
                <w:color w:val="auto"/>
                <w:spacing w:val="-4"/>
                <w:sz w:val="22"/>
                <w:szCs w:val="22"/>
              </w:rPr>
              <w:t>l</w:t>
            </w:r>
            <w:r w:rsidRPr="0070340C">
              <w:rPr>
                <w:color w:val="auto"/>
                <w:sz w:val="22"/>
                <w:szCs w:val="22"/>
              </w:rPr>
              <w:t xml:space="preserve">ub </w:t>
            </w:r>
            <w:r w:rsidRPr="0070340C">
              <w:rPr>
                <w:color w:val="auto"/>
                <w:spacing w:val="-4"/>
                <w:sz w:val="22"/>
                <w:szCs w:val="22"/>
              </w:rPr>
              <w:t>ł</w:t>
            </w:r>
            <w:r w:rsidRPr="0070340C">
              <w:rPr>
                <w:color w:val="auto"/>
                <w:spacing w:val="-3"/>
                <w:sz w:val="22"/>
                <w:szCs w:val="22"/>
              </w:rPr>
              <w:t>ąc</w:t>
            </w:r>
            <w:r w:rsidRPr="0070340C">
              <w:rPr>
                <w:color w:val="auto"/>
                <w:sz w:val="22"/>
                <w:szCs w:val="22"/>
              </w:rPr>
              <w:t>zen</w:t>
            </w:r>
            <w:r w:rsidRPr="0070340C">
              <w:rPr>
                <w:color w:val="auto"/>
                <w:spacing w:val="-4"/>
                <w:sz w:val="22"/>
                <w:szCs w:val="22"/>
              </w:rPr>
              <w:t>i</w:t>
            </w:r>
            <w:r w:rsidRPr="0070340C">
              <w:rPr>
                <w:color w:val="auto"/>
                <w:sz w:val="22"/>
                <w:szCs w:val="22"/>
              </w:rPr>
              <w:t>owy</w:t>
            </w:r>
            <w:r w:rsidRPr="0070340C">
              <w:rPr>
                <w:color w:val="auto"/>
                <w:spacing w:val="-4"/>
                <w:sz w:val="22"/>
                <w:szCs w:val="22"/>
              </w:rPr>
              <w:t>m</w:t>
            </w:r>
            <w:r w:rsidRPr="0070340C">
              <w:rPr>
                <w:color w:val="auto"/>
                <w:sz w:val="22"/>
                <w:szCs w:val="22"/>
              </w:rPr>
              <w:t xml:space="preserve">i  </w:t>
            </w:r>
          </w:p>
        </w:tc>
      </w:tr>
      <w:tr w:rsidR="00E709CF" w:rsidRPr="0070340C" w14:paraId="4979F1D7" w14:textId="77777777" w:rsidTr="004E6574">
        <w:trPr>
          <w:trHeight w:val="20"/>
        </w:trPr>
        <w:tc>
          <w:tcPr>
            <w:tcW w:w="567" w:type="dxa"/>
            <w:vMerge/>
          </w:tcPr>
          <w:p w14:paraId="51E6A0EB"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F648061"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1</w:t>
            </w:r>
            <w:r w:rsidRPr="0070340C">
              <w:rPr>
                <w:rFonts w:ascii="Times New Roman" w:hAnsi="Times New Roman" w:cs="Times New Roman"/>
                <w:spacing w:val="-4"/>
              </w:rPr>
              <w:t>3</w:t>
            </w:r>
            <w:r w:rsidRPr="0070340C">
              <w:rPr>
                <w:rFonts w:ascii="Times New Roman" w:hAnsi="Times New Roman" w:cs="Times New Roman"/>
              </w:rPr>
              <w:t>6</w:t>
            </w:r>
            <w:r w:rsidRPr="0070340C">
              <w:rPr>
                <w:rFonts w:ascii="Times New Roman" w:hAnsi="Times New Roman" w:cs="Times New Roman"/>
                <w:spacing w:val="-3"/>
              </w:rPr>
              <w:t>3</w:t>
            </w:r>
            <w:r w:rsidRPr="0070340C">
              <w:rPr>
                <w:rFonts w:ascii="Times New Roman" w:hAnsi="Times New Roman" w:cs="Times New Roman"/>
                <w:spacing w:val="-4"/>
              </w:rPr>
              <w:t>-1:</w:t>
            </w:r>
            <w:r w:rsidRPr="0070340C">
              <w:rPr>
                <w:rFonts w:ascii="Times New Roman" w:hAnsi="Times New Roman" w:cs="Times New Roman"/>
              </w:rPr>
              <w:t>201</w:t>
            </w:r>
            <w:r w:rsidRPr="0070340C">
              <w:rPr>
                <w:rFonts w:ascii="Times New Roman" w:hAnsi="Times New Roman" w:cs="Times New Roman"/>
                <w:spacing w:val="-3"/>
              </w:rPr>
              <w:t>2</w:t>
            </w:r>
            <w:r w:rsidRPr="0070340C">
              <w:rPr>
                <w:rFonts w:ascii="Times New Roman" w:hAnsi="Times New Roman" w:cs="Times New Roman"/>
              </w:rPr>
              <w:t xml:space="preserve">  </w:t>
            </w:r>
          </w:p>
        </w:tc>
        <w:tc>
          <w:tcPr>
            <w:tcW w:w="6662" w:type="dxa"/>
            <w:shd w:val="clear" w:color="auto" w:fill="auto"/>
          </w:tcPr>
          <w:p w14:paraId="1D9DCACE" w14:textId="77777777" w:rsidR="00E709CF" w:rsidRPr="0070340C" w:rsidRDefault="00E709CF" w:rsidP="002D716E">
            <w:pPr>
              <w:pStyle w:val="Default"/>
              <w:spacing w:line="240" w:lineRule="exact"/>
              <w:rPr>
                <w:color w:val="auto"/>
                <w:sz w:val="22"/>
                <w:szCs w:val="22"/>
              </w:rPr>
            </w:pPr>
            <w:r w:rsidRPr="0070340C">
              <w:rPr>
                <w:color w:val="auto"/>
                <w:spacing w:val="-3"/>
                <w:sz w:val="22"/>
                <w:szCs w:val="22"/>
              </w:rPr>
              <w:t>Ba</w:t>
            </w:r>
            <w:r w:rsidRPr="0070340C">
              <w:rPr>
                <w:color w:val="auto"/>
                <w:sz w:val="22"/>
                <w:szCs w:val="22"/>
              </w:rPr>
              <w:t>d</w:t>
            </w:r>
            <w:r w:rsidRPr="0070340C">
              <w:rPr>
                <w:color w:val="auto"/>
                <w:spacing w:val="-3"/>
                <w:sz w:val="22"/>
                <w:szCs w:val="22"/>
              </w:rPr>
              <w:t>a</w:t>
            </w:r>
            <w:r w:rsidRPr="0070340C">
              <w:rPr>
                <w:color w:val="auto"/>
                <w:sz w:val="22"/>
                <w:szCs w:val="22"/>
              </w:rPr>
              <w:t>n</w:t>
            </w:r>
            <w:r w:rsidRPr="0070340C">
              <w:rPr>
                <w:color w:val="auto"/>
                <w:spacing w:val="-4"/>
                <w:sz w:val="22"/>
                <w:szCs w:val="22"/>
              </w:rPr>
              <w:t>i</w:t>
            </w:r>
            <w:r w:rsidRPr="0070340C">
              <w:rPr>
                <w:color w:val="auto"/>
                <w:spacing w:val="-3"/>
                <w:sz w:val="22"/>
                <w:szCs w:val="22"/>
              </w:rPr>
              <w:t>a</w:t>
            </w:r>
            <w:r w:rsidRPr="0070340C">
              <w:rPr>
                <w:color w:val="auto"/>
                <w:spacing w:val="7"/>
                <w:sz w:val="22"/>
                <w:szCs w:val="22"/>
              </w:rPr>
              <w:t xml:space="preserve">  </w:t>
            </w:r>
            <w:r w:rsidRPr="0070340C">
              <w:rPr>
                <w:color w:val="auto"/>
                <w:sz w:val="22"/>
                <w:szCs w:val="22"/>
              </w:rPr>
              <w:t>odpo</w:t>
            </w:r>
            <w:r w:rsidRPr="0070340C">
              <w:rPr>
                <w:color w:val="auto"/>
                <w:spacing w:val="-4"/>
                <w:sz w:val="22"/>
                <w:szCs w:val="22"/>
              </w:rPr>
              <w:t>r</w:t>
            </w:r>
            <w:r w:rsidRPr="0070340C">
              <w:rPr>
                <w:color w:val="auto"/>
                <w:sz w:val="22"/>
                <w:szCs w:val="22"/>
              </w:rPr>
              <w:t>no</w:t>
            </w:r>
            <w:r w:rsidRPr="0070340C">
              <w:rPr>
                <w:color w:val="auto"/>
                <w:spacing w:val="-3"/>
                <w:sz w:val="22"/>
                <w:szCs w:val="22"/>
              </w:rPr>
              <w:t>śc</w:t>
            </w:r>
            <w:r w:rsidRPr="0070340C">
              <w:rPr>
                <w:color w:val="auto"/>
                <w:spacing w:val="-4"/>
                <w:sz w:val="22"/>
                <w:szCs w:val="22"/>
              </w:rPr>
              <w:t>i</w:t>
            </w:r>
            <w:r w:rsidRPr="0070340C">
              <w:rPr>
                <w:color w:val="auto"/>
                <w:spacing w:val="7"/>
                <w:sz w:val="22"/>
                <w:szCs w:val="22"/>
              </w:rPr>
              <w:t xml:space="preserve">  </w:t>
            </w:r>
            <w:r w:rsidRPr="0070340C">
              <w:rPr>
                <w:color w:val="auto"/>
                <w:sz w:val="22"/>
                <w:szCs w:val="22"/>
              </w:rPr>
              <w:t>ogn</w:t>
            </w:r>
            <w:r w:rsidRPr="0070340C">
              <w:rPr>
                <w:color w:val="auto"/>
                <w:spacing w:val="-4"/>
                <w:sz w:val="22"/>
                <w:szCs w:val="22"/>
              </w:rPr>
              <w:t>i</w:t>
            </w:r>
            <w:r w:rsidRPr="0070340C">
              <w:rPr>
                <w:color w:val="auto"/>
                <w:sz w:val="22"/>
                <w:szCs w:val="22"/>
              </w:rPr>
              <w:t>ow</w:t>
            </w:r>
            <w:r w:rsidRPr="0070340C">
              <w:rPr>
                <w:color w:val="auto"/>
                <w:spacing w:val="-4"/>
                <w:sz w:val="22"/>
                <w:szCs w:val="22"/>
              </w:rPr>
              <w:t>e</w:t>
            </w:r>
            <w:r w:rsidRPr="0070340C">
              <w:rPr>
                <w:color w:val="auto"/>
                <w:sz w:val="22"/>
                <w:szCs w:val="22"/>
              </w:rPr>
              <w:t>j</w:t>
            </w:r>
            <w:r w:rsidRPr="0070340C">
              <w:rPr>
                <w:color w:val="auto"/>
                <w:spacing w:val="7"/>
                <w:sz w:val="22"/>
                <w:szCs w:val="22"/>
              </w:rPr>
              <w:t xml:space="preserve">  </w:t>
            </w:r>
            <w:r w:rsidRPr="0070340C">
              <w:rPr>
                <w:color w:val="auto"/>
                <w:sz w:val="22"/>
                <w:szCs w:val="22"/>
              </w:rPr>
              <w:t>–</w:t>
            </w:r>
            <w:r w:rsidRPr="0070340C">
              <w:rPr>
                <w:color w:val="auto"/>
                <w:spacing w:val="7"/>
                <w:sz w:val="22"/>
                <w:szCs w:val="22"/>
              </w:rPr>
              <w:t xml:space="preserve">  </w:t>
            </w:r>
            <w:r w:rsidRPr="0070340C">
              <w:rPr>
                <w:color w:val="auto"/>
                <w:spacing w:val="-3"/>
                <w:sz w:val="22"/>
                <w:szCs w:val="22"/>
              </w:rPr>
              <w:t>Część</w:t>
            </w:r>
            <w:r w:rsidRPr="0070340C">
              <w:rPr>
                <w:color w:val="auto"/>
                <w:spacing w:val="7"/>
                <w:sz w:val="22"/>
                <w:szCs w:val="22"/>
              </w:rPr>
              <w:t xml:space="preserve">  </w:t>
            </w:r>
            <w:r w:rsidRPr="0070340C">
              <w:rPr>
                <w:color w:val="auto"/>
                <w:sz w:val="22"/>
                <w:szCs w:val="22"/>
              </w:rPr>
              <w:t>1</w:t>
            </w:r>
            <w:r w:rsidRPr="0070340C">
              <w:rPr>
                <w:color w:val="auto"/>
                <w:spacing w:val="-4"/>
                <w:sz w:val="22"/>
                <w:szCs w:val="22"/>
              </w:rPr>
              <w:t>:</w:t>
            </w:r>
            <w:r w:rsidRPr="0070340C">
              <w:rPr>
                <w:color w:val="auto"/>
                <w:spacing w:val="6"/>
                <w:sz w:val="22"/>
                <w:szCs w:val="22"/>
              </w:rPr>
              <w:t xml:space="preserve">  </w:t>
            </w:r>
            <w:r w:rsidRPr="0070340C">
              <w:rPr>
                <w:color w:val="auto"/>
                <w:sz w:val="22"/>
                <w:szCs w:val="22"/>
              </w:rPr>
              <w:t>Wy</w:t>
            </w:r>
            <w:r w:rsidRPr="0070340C">
              <w:rPr>
                <w:color w:val="auto"/>
                <w:spacing w:val="-5"/>
                <w:sz w:val="22"/>
                <w:szCs w:val="22"/>
              </w:rPr>
              <w:t>m</w:t>
            </w:r>
            <w:r w:rsidRPr="0070340C">
              <w:rPr>
                <w:color w:val="auto"/>
                <w:spacing w:val="-3"/>
                <w:sz w:val="22"/>
                <w:szCs w:val="22"/>
              </w:rPr>
              <w:t>a</w:t>
            </w:r>
            <w:r w:rsidRPr="0070340C">
              <w:rPr>
                <w:color w:val="auto"/>
                <w:sz w:val="22"/>
                <w:szCs w:val="22"/>
              </w:rPr>
              <w:t>g</w:t>
            </w:r>
            <w:r w:rsidRPr="0070340C">
              <w:rPr>
                <w:color w:val="auto"/>
                <w:spacing w:val="-3"/>
                <w:sz w:val="22"/>
                <w:szCs w:val="22"/>
              </w:rPr>
              <w:t>a</w:t>
            </w:r>
            <w:r w:rsidRPr="0070340C">
              <w:rPr>
                <w:color w:val="auto"/>
                <w:sz w:val="22"/>
                <w:szCs w:val="22"/>
              </w:rPr>
              <w:t>nia ogó</w:t>
            </w:r>
            <w:r w:rsidRPr="0070340C">
              <w:rPr>
                <w:color w:val="auto"/>
                <w:spacing w:val="-4"/>
                <w:sz w:val="22"/>
                <w:szCs w:val="22"/>
              </w:rPr>
              <w:t>l</w:t>
            </w:r>
            <w:r w:rsidRPr="0070340C">
              <w:rPr>
                <w:color w:val="auto"/>
                <w:sz w:val="22"/>
                <w:szCs w:val="22"/>
              </w:rPr>
              <w:t>n</w:t>
            </w:r>
            <w:r w:rsidRPr="0070340C">
              <w:rPr>
                <w:color w:val="auto"/>
                <w:spacing w:val="-3"/>
                <w:sz w:val="22"/>
                <w:szCs w:val="22"/>
              </w:rPr>
              <w:t>e</w:t>
            </w:r>
            <w:r w:rsidRPr="0070340C">
              <w:rPr>
                <w:color w:val="auto"/>
                <w:sz w:val="22"/>
                <w:szCs w:val="22"/>
              </w:rPr>
              <w:t xml:space="preserve">  </w:t>
            </w:r>
          </w:p>
        </w:tc>
      </w:tr>
      <w:tr w:rsidR="00E709CF" w:rsidRPr="0070340C" w14:paraId="7BDF4327" w14:textId="77777777" w:rsidTr="004E6574">
        <w:trPr>
          <w:trHeight w:val="20"/>
        </w:trPr>
        <w:tc>
          <w:tcPr>
            <w:tcW w:w="567" w:type="dxa"/>
            <w:vMerge/>
          </w:tcPr>
          <w:p w14:paraId="663F9700"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D872A79"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5</w:t>
            </w:r>
            <w:r w:rsidRPr="0070340C">
              <w:rPr>
                <w:rFonts w:ascii="Times New Roman" w:hAnsi="Times New Roman" w:cs="Times New Roman"/>
                <w:spacing w:val="-4"/>
              </w:rPr>
              <w:t>0</w:t>
            </w:r>
            <w:r w:rsidRPr="0070340C">
              <w:rPr>
                <w:rFonts w:ascii="Times New Roman" w:hAnsi="Times New Roman" w:cs="Times New Roman"/>
              </w:rPr>
              <w:t>200</w:t>
            </w:r>
            <w:r w:rsidRPr="0070340C">
              <w:rPr>
                <w:rFonts w:ascii="Times New Roman" w:hAnsi="Times New Roman" w:cs="Times New Roman"/>
                <w:spacing w:val="-5"/>
              </w:rPr>
              <w:t>:</w:t>
            </w:r>
            <w:r w:rsidRPr="0070340C">
              <w:rPr>
                <w:rFonts w:ascii="Times New Roman" w:hAnsi="Times New Roman" w:cs="Times New Roman"/>
              </w:rPr>
              <w:t>200</w:t>
            </w:r>
            <w:r w:rsidRPr="0070340C">
              <w:rPr>
                <w:rFonts w:ascii="Times New Roman" w:hAnsi="Times New Roman" w:cs="Times New Roman"/>
                <w:spacing w:val="-4"/>
              </w:rPr>
              <w:t>3</w:t>
            </w:r>
            <w:r w:rsidRPr="0070340C">
              <w:rPr>
                <w:rFonts w:ascii="Times New Roman" w:hAnsi="Times New Roman" w:cs="Times New Roman"/>
              </w:rPr>
              <w:t xml:space="preserve">  </w:t>
            </w:r>
          </w:p>
        </w:tc>
        <w:tc>
          <w:tcPr>
            <w:tcW w:w="6662" w:type="dxa"/>
            <w:shd w:val="clear" w:color="auto" w:fill="auto"/>
          </w:tcPr>
          <w:p w14:paraId="057530D6" w14:textId="77777777" w:rsidR="00E709CF" w:rsidRPr="0070340C" w:rsidRDefault="00E709CF" w:rsidP="002D716E">
            <w:pPr>
              <w:pStyle w:val="Default"/>
              <w:spacing w:line="240" w:lineRule="exact"/>
              <w:rPr>
                <w:color w:val="auto"/>
                <w:sz w:val="22"/>
                <w:szCs w:val="22"/>
              </w:rPr>
            </w:pPr>
            <w:r w:rsidRPr="0070340C">
              <w:rPr>
                <w:color w:val="auto"/>
                <w:spacing w:val="-4"/>
                <w:sz w:val="22"/>
                <w:szCs w:val="22"/>
              </w:rPr>
              <w:t>M</w:t>
            </w:r>
            <w:r w:rsidRPr="0070340C">
              <w:rPr>
                <w:color w:val="auto"/>
                <w:spacing w:val="-3"/>
                <w:sz w:val="22"/>
                <w:szCs w:val="22"/>
              </w:rPr>
              <w:t>e</w:t>
            </w:r>
            <w:r w:rsidRPr="0070340C">
              <w:rPr>
                <w:color w:val="auto"/>
                <w:spacing w:val="-4"/>
                <w:sz w:val="22"/>
                <w:szCs w:val="22"/>
              </w:rPr>
              <w:t>t</w:t>
            </w:r>
            <w:r w:rsidRPr="0070340C">
              <w:rPr>
                <w:color w:val="auto"/>
                <w:sz w:val="22"/>
                <w:szCs w:val="22"/>
              </w:rPr>
              <w:t>od</w:t>
            </w:r>
            <w:r w:rsidRPr="0070340C">
              <w:rPr>
                <w:color w:val="auto"/>
                <w:spacing w:val="-3"/>
                <w:sz w:val="22"/>
                <w:szCs w:val="22"/>
              </w:rPr>
              <w:t>a</w:t>
            </w:r>
            <w:r w:rsidRPr="0070340C">
              <w:rPr>
                <w:color w:val="auto"/>
                <w:sz w:val="22"/>
                <w:szCs w:val="22"/>
              </w:rPr>
              <w:t xml:space="preserve"> b</w:t>
            </w:r>
            <w:r w:rsidRPr="0070340C">
              <w:rPr>
                <w:color w:val="auto"/>
                <w:spacing w:val="-3"/>
                <w:sz w:val="22"/>
                <w:szCs w:val="22"/>
              </w:rPr>
              <w:t>a</w:t>
            </w:r>
            <w:r w:rsidRPr="0070340C">
              <w:rPr>
                <w:color w:val="auto"/>
                <w:sz w:val="22"/>
                <w:szCs w:val="22"/>
              </w:rPr>
              <w:t>d</w:t>
            </w:r>
            <w:r w:rsidRPr="0070340C">
              <w:rPr>
                <w:color w:val="auto"/>
                <w:spacing w:val="-3"/>
                <w:sz w:val="22"/>
                <w:szCs w:val="22"/>
              </w:rPr>
              <w:t>a</w:t>
            </w:r>
            <w:r w:rsidRPr="0070340C">
              <w:rPr>
                <w:color w:val="auto"/>
                <w:sz w:val="22"/>
                <w:szCs w:val="22"/>
              </w:rPr>
              <w:t>ni</w:t>
            </w:r>
            <w:r w:rsidRPr="0070340C">
              <w:rPr>
                <w:color w:val="auto"/>
                <w:spacing w:val="-3"/>
                <w:sz w:val="22"/>
                <w:szCs w:val="22"/>
              </w:rPr>
              <w:t>a</w:t>
            </w:r>
            <w:r w:rsidRPr="0070340C">
              <w:rPr>
                <w:color w:val="auto"/>
                <w:sz w:val="22"/>
                <w:szCs w:val="22"/>
              </w:rPr>
              <w:t xml:space="preserve"> p</w:t>
            </w:r>
            <w:r w:rsidRPr="0070340C">
              <w:rPr>
                <w:color w:val="auto"/>
                <w:spacing w:val="-3"/>
                <w:sz w:val="22"/>
                <w:szCs w:val="22"/>
              </w:rPr>
              <w:t>a</w:t>
            </w:r>
            <w:r w:rsidRPr="0070340C">
              <w:rPr>
                <w:color w:val="auto"/>
                <w:spacing w:val="-4"/>
                <w:sz w:val="22"/>
                <w:szCs w:val="22"/>
              </w:rPr>
              <w:t>l</w:t>
            </w:r>
            <w:r w:rsidRPr="0070340C">
              <w:rPr>
                <w:color w:val="auto"/>
                <w:sz w:val="22"/>
                <w:szCs w:val="22"/>
              </w:rPr>
              <w:t>no</w:t>
            </w:r>
            <w:r w:rsidRPr="0070340C">
              <w:rPr>
                <w:color w:val="auto"/>
                <w:spacing w:val="-3"/>
                <w:sz w:val="22"/>
                <w:szCs w:val="22"/>
              </w:rPr>
              <w:t>śc</w:t>
            </w:r>
            <w:r w:rsidRPr="0070340C">
              <w:rPr>
                <w:color w:val="auto"/>
                <w:spacing w:val="-4"/>
                <w:sz w:val="22"/>
                <w:szCs w:val="22"/>
              </w:rPr>
              <w:t>i</w:t>
            </w:r>
            <w:r w:rsidRPr="0070340C">
              <w:rPr>
                <w:color w:val="auto"/>
                <w:sz w:val="22"/>
                <w:szCs w:val="22"/>
              </w:rPr>
              <w:t xml:space="preserve"> c</w:t>
            </w:r>
            <w:r w:rsidRPr="0070340C">
              <w:rPr>
                <w:color w:val="auto"/>
                <w:spacing w:val="-4"/>
                <w:sz w:val="22"/>
                <w:szCs w:val="22"/>
              </w:rPr>
              <w:t>i</w:t>
            </w:r>
            <w:r w:rsidRPr="0070340C">
              <w:rPr>
                <w:color w:val="auto"/>
                <w:spacing w:val="-3"/>
                <w:sz w:val="22"/>
                <w:szCs w:val="22"/>
              </w:rPr>
              <w:t>e</w:t>
            </w:r>
            <w:r w:rsidRPr="0070340C">
              <w:rPr>
                <w:color w:val="auto"/>
                <w:sz w:val="22"/>
                <w:szCs w:val="22"/>
              </w:rPr>
              <w:t>n</w:t>
            </w:r>
            <w:r w:rsidRPr="0070340C">
              <w:rPr>
                <w:color w:val="auto"/>
                <w:spacing w:val="-3"/>
                <w:sz w:val="22"/>
                <w:szCs w:val="22"/>
              </w:rPr>
              <w:t>k</w:t>
            </w:r>
            <w:r w:rsidRPr="0070340C">
              <w:rPr>
                <w:color w:val="auto"/>
                <w:spacing w:val="-4"/>
                <w:sz w:val="22"/>
                <w:szCs w:val="22"/>
              </w:rPr>
              <w:t>i</w:t>
            </w:r>
            <w:r w:rsidRPr="0070340C">
              <w:rPr>
                <w:color w:val="auto"/>
                <w:spacing w:val="-3"/>
                <w:sz w:val="22"/>
                <w:szCs w:val="22"/>
              </w:rPr>
              <w:t>c</w:t>
            </w:r>
            <w:r w:rsidRPr="0070340C">
              <w:rPr>
                <w:color w:val="auto"/>
                <w:sz w:val="22"/>
                <w:szCs w:val="22"/>
              </w:rPr>
              <w:t>h p</w:t>
            </w:r>
            <w:r w:rsidRPr="0070340C">
              <w:rPr>
                <w:color w:val="auto"/>
                <w:spacing w:val="-3"/>
                <w:sz w:val="22"/>
                <w:szCs w:val="22"/>
              </w:rPr>
              <w:t>rze</w:t>
            </w:r>
            <w:r w:rsidRPr="0070340C">
              <w:rPr>
                <w:color w:val="auto"/>
                <w:sz w:val="22"/>
                <w:szCs w:val="22"/>
              </w:rPr>
              <w:t>wod</w:t>
            </w:r>
            <w:r w:rsidRPr="0070340C">
              <w:rPr>
                <w:color w:val="auto"/>
                <w:spacing w:val="-4"/>
                <w:sz w:val="22"/>
                <w:szCs w:val="22"/>
              </w:rPr>
              <w:t>ó</w:t>
            </w:r>
            <w:r w:rsidRPr="0070340C">
              <w:rPr>
                <w:color w:val="auto"/>
                <w:sz w:val="22"/>
                <w:szCs w:val="22"/>
              </w:rPr>
              <w:t>w i</w:t>
            </w:r>
            <w:r w:rsidRPr="0070340C">
              <w:rPr>
                <w:color w:val="auto"/>
                <w:spacing w:val="-3"/>
                <w:sz w:val="22"/>
                <w:szCs w:val="22"/>
              </w:rPr>
              <w:t xml:space="preserve"> </w:t>
            </w:r>
            <w:r w:rsidRPr="0070340C">
              <w:rPr>
                <w:color w:val="auto"/>
                <w:sz w:val="22"/>
                <w:szCs w:val="22"/>
              </w:rPr>
              <w:t>k</w:t>
            </w:r>
            <w:r w:rsidRPr="0070340C">
              <w:rPr>
                <w:color w:val="auto"/>
                <w:spacing w:val="-3"/>
                <w:sz w:val="22"/>
                <w:szCs w:val="22"/>
              </w:rPr>
              <w:t>a</w:t>
            </w:r>
            <w:r w:rsidRPr="0070340C">
              <w:rPr>
                <w:color w:val="auto"/>
                <w:sz w:val="22"/>
                <w:szCs w:val="22"/>
              </w:rPr>
              <w:t>b</w:t>
            </w:r>
            <w:r w:rsidRPr="0070340C">
              <w:rPr>
                <w:color w:val="auto"/>
                <w:spacing w:val="-4"/>
                <w:sz w:val="22"/>
                <w:szCs w:val="22"/>
              </w:rPr>
              <w:t>li</w:t>
            </w:r>
            <w:r w:rsidRPr="0070340C">
              <w:rPr>
                <w:color w:val="auto"/>
                <w:sz w:val="22"/>
                <w:szCs w:val="22"/>
              </w:rPr>
              <w:t xml:space="preserve"> bez o</w:t>
            </w:r>
            <w:r w:rsidRPr="0070340C">
              <w:rPr>
                <w:color w:val="auto"/>
                <w:spacing w:val="-3"/>
                <w:sz w:val="22"/>
                <w:szCs w:val="22"/>
              </w:rPr>
              <w:t>c</w:t>
            </w:r>
            <w:r w:rsidRPr="0070340C">
              <w:rPr>
                <w:color w:val="auto"/>
                <w:sz w:val="22"/>
                <w:szCs w:val="22"/>
              </w:rPr>
              <w:t>h</w:t>
            </w:r>
            <w:r w:rsidRPr="0070340C">
              <w:rPr>
                <w:color w:val="auto"/>
                <w:spacing w:val="-3"/>
                <w:sz w:val="22"/>
                <w:szCs w:val="22"/>
              </w:rPr>
              <w:t>r</w:t>
            </w:r>
            <w:r w:rsidRPr="0070340C">
              <w:rPr>
                <w:color w:val="auto"/>
                <w:sz w:val="22"/>
                <w:szCs w:val="22"/>
              </w:rPr>
              <w:t>on</w:t>
            </w:r>
            <w:r w:rsidRPr="0070340C">
              <w:rPr>
                <w:color w:val="auto"/>
                <w:spacing w:val="-4"/>
                <w:sz w:val="22"/>
                <w:szCs w:val="22"/>
              </w:rPr>
              <w:t>y</w:t>
            </w:r>
            <w:r w:rsidRPr="0070340C">
              <w:rPr>
                <w:color w:val="auto"/>
                <w:spacing w:val="-12"/>
                <w:sz w:val="22"/>
                <w:szCs w:val="22"/>
              </w:rPr>
              <w:t xml:space="preserve"> </w:t>
            </w:r>
            <w:r w:rsidRPr="0070340C">
              <w:rPr>
                <w:color w:val="auto"/>
                <w:spacing w:val="-3"/>
                <w:sz w:val="22"/>
                <w:szCs w:val="22"/>
              </w:rPr>
              <w:t>s</w:t>
            </w:r>
            <w:r w:rsidRPr="0070340C">
              <w:rPr>
                <w:color w:val="auto"/>
                <w:sz w:val="22"/>
                <w:szCs w:val="22"/>
              </w:rPr>
              <w:t>p</w:t>
            </w:r>
            <w:r w:rsidRPr="0070340C">
              <w:rPr>
                <w:color w:val="auto"/>
                <w:spacing w:val="-3"/>
                <w:sz w:val="22"/>
                <w:szCs w:val="22"/>
              </w:rPr>
              <w:t>ec</w:t>
            </w:r>
            <w:r w:rsidRPr="0070340C">
              <w:rPr>
                <w:color w:val="auto"/>
                <w:sz w:val="22"/>
                <w:szCs w:val="22"/>
              </w:rPr>
              <w:t>j</w:t>
            </w:r>
            <w:r w:rsidRPr="0070340C">
              <w:rPr>
                <w:color w:val="auto"/>
                <w:spacing w:val="-3"/>
                <w:sz w:val="22"/>
                <w:szCs w:val="22"/>
              </w:rPr>
              <w:t>a</w:t>
            </w:r>
            <w:r w:rsidRPr="0070340C">
              <w:rPr>
                <w:color w:val="auto"/>
                <w:sz w:val="22"/>
                <w:szCs w:val="22"/>
              </w:rPr>
              <w:t>ln</w:t>
            </w:r>
            <w:r w:rsidRPr="0070340C">
              <w:rPr>
                <w:color w:val="auto"/>
                <w:spacing w:val="-3"/>
                <w:sz w:val="22"/>
                <w:szCs w:val="22"/>
              </w:rPr>
              <w:t>e</w:t>
            </w:r>
            <w:r w:rsidRPr="0070340C">
              <w:rPr>
                <w:color w:val="auto"/>
                <w:sz w:val="22"/>
                <w:szCs w:val="22"/>
              </w:rPr>
              <w:t>j</w:t>
            </w:r>
            <w:r w:rsidRPr="0070340C">
              <w:rPr>
                <w:color w:val="auto"/>
                <w:spacing w:val="-12"/>
                <w:sz w:val="22"/>
                <w:szCs w:val="22"/>
              </w:rPr>
              <w:t xml:space="preserve"> </w:t>
            </w:r>
            <w:r w:rsidRPr="0070340C">
              <w:rPr>
                <w:color w:val="auto"/>
                <w:spacing w:val="-3"/>
                <w:sz w:val="22"/>
                <w:szCs w:val="22"/>
              </w:rPr>
              <w:t>s</w:t>
            </w:r>
            <w:r w:rsidRPr="0070340C">
              <w:rPr>
                <w:color w:val="auto"/>
                <w:spacing w:val="-4"/>
                <w:sz w:val="22"/>
                <w:szCs w:val="22"/>
              </w:rPr>
              <w:t>t</w:t>
            </w:r>
            <w:r w:rsidRPr="0070340C">
              <w:rPr>
                <w:color w:val="auto"/>
                <w:sz w:val="22"/>
                <w:szCs w:val="22"/>
              </w:rPr>
              <w:t>o</w:t>
            </w:r>
            <w:r w:rsidRPr="0070340C">
              <w:rPr>
                <w:color w:val="auto"/>
                <w:spacing w:val="-3"/>
                <w:sz w:val="22"/>
                <w:szCs w:val="22"/>
              </w:rPr>
              <w:t>s</w:t>
            </w:r>
            <w:r w:rsidRPr="0070340C">
              <w:rPr>
                <w:color w:val="auto"/>
                <w:sz w:val="22"/>
                <w:szCs w:val="22"/>
              </w:rPr>
              <w:t>ow</w:t>
            </w:r>
            <w:r w:rsidRPr="0070340C">
              <w:rPr>
                <w:color w:val="auto"/>
                <w:spacing w:val="-3"/>
                <w:sz w:val="22"/>
                <w:szCs w:val="22"/>
              </w:rPr>
              <w:t>a</w:t>
            </w:r>
            <w:r w:rsidRPr="0070340C">
              <w:rPr>
                <w:color w:val="auto"/>
                <w:sz w:val="22"/>
                <w:szCs w:val="22"/>
              </w:rPr>
              <w:t>n</w:t>
            </w:r>
            <w:r w:rsidRPr="0070340C">
              <w:rPr>
                <w:color w:val="auto"/>
                <w:spacing w:val="-4"/>
                <w:sz w:val="22"/>
                <w:szCs w:val="22"/>
              </w:rPr>
              <w:t>y</w:t>
            </w:r>
            <w:r w:rsidRPr="0070340C">
              <w:rPr>
                <w:color w:val="auto"/>
                <w:sz w:val="22"/>
                <w:szCs w:val="22"/>
              </w:rPr>
              <w:t>ch</w:t>
            </w:r>
            <w:r w:rsidRPr="0070340C">
              <w:rPr>
                <w:color w:val="auto"/>
                <w:spacing w:val="-12"/>
                <w:sz w:val="22"/>
                <w:szCs w:val="22"/>
              </w:rPr>
              <w:t xml:space="preserve"> </w:t>
            </w:r>
            <w:r w:rsidRPr="0070340C">
              <w:rPr>
                <w:color w:val="auto"/>
                <w:sz w:val="22"/>
                <w:szCs w:val="22"/>
              </w:rPr>
              <w:t>w</w:t>
            </w:r>
            <w:r w:rsidRPr="0070340C">
              <w:rPr>
                <w:color w:val="auto"/>
                <w:spacing w:val="-3"/>
                <w:sz w:val="22"/>
                <w:szCs w:val="22"/>
              </w:rPr>
              <w:t xml:space="preserve"> </w:t>
            </w:r>
            <w:r w:rsidRPr="0070340C">
              <w:rPr>
                <w:color w:val="auto"/>
                <w:sz w:val="22"/>
                <w:szCs w:val="22"/>
              </w:rPr>
              <w:t>ob</w:t>
            </w:r>
            <w:r w:rsidRPr="0070340C">
              <w:rPr>
                <w:color w:val="auto"/>
                <w:spacing w:val="-4"/>
                <w:sz w:val="22"/>
                <w:szCs w:val="22"/>
              </w:rPr>
              <w:t>w</w:t>
            </w:r>
            <w:r w:rsidRPr="0070340C">
              <w:rPr>
                <w:color w:val="auto"/>
                <w:sz w:val="22"/>
                <w:szCs w:val="22"/>
              </w:rPr>
              <w:t>od</w:t>
            </w:r>
            <w:r w:rsidRPr="0070340C">
              <w:rPr>
                <w:color w:val="auto"/>
                <w:spacing w:val="-3"/>
                <w:sz w:val="22"/>
                <w:szCs w:val="22"/>
              </w:rPr>
              <w:t>ac</w:t>
            </w:r>
            <w:r w:rsidRPr="0070340C">
              <w:rPr>
                <w:color w:val="auto"/>
                <w:sz w:val="22"/>
                <w:szCs w:val="22"/>
              </w:rPr>
              <w:t>h</w:t>
            </w:r>
            <w:r w:rsidRPr="0070340C">
              <w:rPr>
                <w:color w:val="auto"/>
                <w:spacing w:val="-12"/>
                <w:sz w:val="22"/>
                <w:szCs w:val="22"/>
              </w:rPr>
              <w:t xml:space="preserve"> </w:t>
            </w:r>
            <w:r w:rsidRPr="0070340C">
              <w:rPr>
                <w:color w:val="auto"/>
                <w:spacing w:val="-3"/>
                <w:sz w:val="22"/>
                <w:szCs w:val="22"/>
              </w:rPr>
              <w:t>za</w:t>
            </w:r>
            <w:r w:rsidRPr="0070340C">
              <w:rPr>
                <w:color w:val="auto"/>
                <w:sz w:val="22"/>
                <w:szCs w:val="22"/>
              </w:rPr>
              <w:t>b</w:t>
            </w:r>
            <w:r w:rsidRPr="0070340C">
              <w:rPr>
                <w:color w:val="auto"/>
                <w:spacing w:val="-3"/>
                <w:sz w:val="22"/>
                <w:szCs w:val="22"/>
              </w:rPr>
              <w:t>ez</w:t>
            </w:r>
            <w:r w:rsidRPr="0070340C">
              <w:rPr>
                <w:color w:val="auto"/>
                <w:sz w:val="22"/>
                <w:szCs w:val="22"/>
              </w:rPr>
              <w:t>p</w:t>
            </w:r>
            <w:r w:rsidRPr="0070340C">
              <w:rPr>
                <w:color w:val="auto"/>
                <w:spacing w:val="-4"/>
                <w:sz w:val="22"/>
                <w:szCs w:val="22"/>
              </w:rPr>
              <w:t>i</w:t>
            </w:r>
            <w:r w:rsidRPr="0070340C">
              <w:rPr>
                <w:color w:val="auto"/>
                <w:sz w:val="22"/>
                <w:szCs w:val="22"/>
              </w:rPr>
              <w:t>e</w:t>
            </w:r>
            <w:r w:rsidRPr="0070340C">
              <w:rPr>
                <w:color w:val="auto"/>
                <w:spacing w:val="-3"/>
                <w:sz w:val="22"/>
                <w:szCs w:val="22"/>
              </w:rPr>
              <w:t>cza</w:t>
            </w:r>
            <w:r w:rsidRPr="0070340C">
              <w:rPr>
                <w:color w:val="auto"/>
                <w:sz w:val="22"/>
                <w:szCs w:val="22"/>
              </w:rPr>
              <w:t>j</w:t>
            </w:r>
            <w:r w:rsidRPr="0070340C">
              <w:rPr>
                <w:color w:val="auto"/>
                <w:spacing w:val="-3"/>
                <w:sz w:val="22"/>
                <w:szCs w:val="22"/>
              </w:rPr>
              <w:t>ąc</w:t>
            </w:r>
            <w:r w:rsidRPr="0070340C">
              <w:rPr>
                <w:color w:val="auto"/>
                <w:spacing w:val="-4"/>
                <w:sz w:val="22"/>
                <w:szCs w:val="22"/>
              </w:rPr>
              <w:t>y</w:t>
            </w:r>
            <w:r w:rsidRPr="0070340C">
              <w:rPr>
                <w:color w:val="auto"/>
                <w:spacing w:val="-3"/>
                <w:sz w:val="22"/>
                <w:szCs w:val="22"/>
              </w:rPr>
              <w:t>c</w:t>
            </w:r>
            <w:r w:rsidRPr="0070340C">
              <w:rPr>
                <w:color w:val="auto"/>
                <w:sz w:val="22"/>
                <w:szCs w:val="22"/>
              </w:rPr>
              <w:t xml:space="preserve">h  </w:t>
            </w:r>
          </w:p>
        </w:tc>
      </w:tr>
      <w:tr w:rsidR="00E709CF" w:rsidRPr="0070340C" w14:paraId="7471F672" w14:textId="77777777" w:rsidTr="004E6574">
        <w:trPr>
          <w:trHeight w:val="20"/>
        </w:trPr>
        <w:tc>
          <w:tcPr>
            <w:tcW w:w="567" w:type="dxa"/>
            <w:vMerge/>
          </w:tcPr>
          <w:p w14:paraId="3F201EF6"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05B74B6A" w14:textId="7777777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spacing w:val="-3"/>
              </w:rPr>
              <w:t>P</w:t>
            </w:r>
            <w:r w:rsidRPr="0070340C">
              <w:rPr>
                <w:rFonts w:ascii="Times New Roman" w:hAnsi="Times New Roman" w:cs="Times New Roman"/>
              </w:rPr>
              <w:t>N-</w:t>
            </w:r>
            <w:r w:rsidRPr="0070340C">
              <w:rPr>
                <w:rFonts w:ascii="Times New Roman" w:hAnsi="Times New Roman" w:cs="Times New Roman"/>
                <w:spacing w:val="-3"/>
              </w:rPr>
              <w:t>E</w:t>
            </w:r>
            <w:r w:rsidRPr="0070340C">
              <w:rPr>
                <w:rFonts w:ascii="Times New Roman" w:hAnsi="Times New Roman" w:cs="Times New Roman"/>
              </w:rPr>
              <w:t>N</w:t>
            </w:r>
            <w:r w:rsidRPr="0070340C">
              <w:rPr>
                <w:rFonts w:ascii="Times New Roman" w:hAnsi="Times New Roman" w:cs="Times New Roman"/>
                <w:spacing w:val="-3"/>
              </w:rPr>
              <w:t xml:space="preserve"> </w:t>
            </w:r>
            <w:r w:rsidRPr="0070340C">
              <w:rPr>
                <w:rFonts w:ascii="Times New Roman" w:hAnsi="Times New Roman" w:cs="Times New Roman"/>
              </w:rPr>
              <w:t>5</w:t>
            </w:r>
            <w:r w:rsidRPr="0070340C">
              <w:rPr>
                <w:rFonts w:ascii="Times New Roman" w:hAnsi="Times New Roman" w:cs="Times New Roman"/>
                <w:spacing w:val="-4"/>
              </w:rPr>
              <w:t>0</w:t>
            </w:r>
            <w:r w:rsidRPr="0070340C">
              <w:rPr>
                <w:rFonts w:ascii="Times New Roman" w:hAnsi="Times New Roman" w:cs="Times New Roman"/>
              </w:rPr>
              <w:t>172</w:t>
            </w:r>
            <w:r w:rsidRPr="0070340C">
              <w:rPr>
                <w:rFonts w:ascii="Times New Roman" w:hAnsi="Times New Roman" w:cs="Times New Roman"/>
                <w:spacing w:val="-5"/>
              </w:rPr>
              <w:t>:</w:t>
            </w:r>
            <w:r w:rsidRPr="0070340C">
              <w:rPr>
                <w:rFonts w:ascii="Times New Roman" w:hAnsi="Times New Roman" w:cs="Times New Roman"/>
              </w:rPr>
              <w:t>200</w:t>
            </w:r>
            <w:r w:rsidRPr="0070340C">
              <w:rPr>
                <w:rFonts w:ascii="Times New Roman" w:hAnsi="Times New Roman" w:cs="Times New Roman"/>
                <w:spacing w:val="-4"/>
              </w:rPr>
              <w:t>5</w:t>
            </w:r>
          </w:p>
        </w:tc>
        <w:tc>
          <w:tcPr>
            <w:tcW w:w="6662" w:type="dxa"/>
            <w:shd w:val="clear" w:color="auto" w:fill="auto"/>
          </w:tcPr>
          <w:p w14:paraId="63D4C40C" w14:textId="77777777" w:rsidR="00E709CF" w:rsidRPr="0070340C" w:rsidRDefault="00E709CF" w:rsidP="002D716E">
            <w:pPr>
              <w:pStyle w:val="Default"/>
              <w:spacing w:line="240" w:lineRule="exact"/>
              <w:rPr>
                <w:color w:val="auto"/>
                <w:sz w:val="22"/>
                <w:szCs w:val="22"/>
              </w:rPr>
            </w:pPr>
            <w:r w:rsidRPr="0070340C">
              <w:rPr>
                <w:color w:val="auto"/>
                <w:spacing w:val="-3"/>
                <w:sz w:val="22"/>
                <w:szCs w:val="22"/>
              </w:rPr>
              <w:t>S</w:t>
            </w:r>
            <w:r w:rsidRPr="0070340C">
              <w:rPr>
                <w:color w:val="auto"/>
                <w:spacing w:val="-4"/>
                <w:sz w:val="22"/>
                <w:szCs w:val="22"/>
              </w:rPr>
              <w:t>y</w:t>
            </w:r>
            <w:r w:rsidRPr="0070340C">
              <w:rPr>
                <w:color w:val="auto"/>
                <w:sz w:val="22"/>
                <w:szCs w:val="22"/>
              </w:rPr>
              <w:t>s</w:t>
            </w:r>
            <w:r w:rsidRPr="0070340C">
              <w:rPr>
                <w:color w:val="auto"/>
                <w:spacing w:val="-4"/>
                <w:sz w:val="22"/>
                <w:szCs w:val="22"/>
              </w:rPr>
              <w:t>t</w:t>
            </w:r>
            <w:r w:rsidRPr="0070340C">
              <w:rPr>
                <w:color w:val="auto"/>
                <w:sz w:val="22"/>
                <w:szCs w:val="22"/>
              </w:rPr>
              <w:t>e</w:t>
            </w:r>
            <w:r w:rsidRPr="0070340C">
              <w:rPr>
                <w:color w:val="auto"/>
                <w:spacing w:val="-4"/>
                <w:sz w:val="22"/>
                <w:szCs w:val="22"/>
              </w:rPr>
              <w:t>my</w:t>
            </w:r>
            <w:r w:rsidRPr="0070340C">
              <w:rPr>
                <w:color w:val="auto"/>
                <w:sz w:val="22"/>
                <w:szCs w:val="22"/>
              </w:rPr>
              <w:t xml:space="preserve"> </w:t>
            </w:r>
            <w:r w:rsidRPr="0070340C">
              <w:rPr>
                <w:color w:val="auto"/>
                <w:spacing w:val="-3"/>
                <w:sz w:val="22"/>
                <w:szCs w:val="22"/>
              </w:rPr>
              <w:t>a</w:t>
            </w:r>
            <w:r w:rsidRPr="0070340C">
              <w:rPr>
                <w:color w:val="auto"/>
                <w:sz w:val="22"/>
                <w:szCs w:val="22"/>
              </w:rPr>
              <w:t>w</w:t>
            </w:r>
            <w:r w:rsidRPr="0070340C">
              <w:rPr>
                <w:color w:val="auto"/>
                <w:spacing w:val="-3"/>
                <w:sz w:val="22"/>
                <w:szCs w:val="22"/>
              </w:rPr>
              <w:t>ar</w:t>
            </w:r>
            <w:r w:rsidRPr="0070340C">
              <w:rPr>
                <w:color w:val="auto"/>
                <w:sz w:val="22"/>
                <w:szCs w:val="22"/>
              </w:rPr>
              <w:t>yjn</w:t>
            </w:r>
            <w:r w:rsidRPr="0070340C">
              <w:rPr>
                <w:color w:val="auto"/>
                <w:spacing w:val="-3"/>
                <w:sz w:val="22"/>
                <w:szCs w:val="22"/>
              </w:rPr>
              <w:t>e</w:t>
            </w:r>
            <w:r w:rsidRPr="0070340C">
              <w:rPr>
                <w:color w:val="auto"/>
                <w:sz w:val="22"/>
                <w:szCs w:val="22"/>
              </w:rPr>
              <w:t>go</w:t>
            </w:r>
            <w:r w:rsidRPr="0070340C">
              <w:rPr>
                <w:color w:val="auto"/>
                <w:spacing w:val="-3"/>
                <w:sz w:val="22"/>
                <w:szCs w:val="22"/>
              </w:rPr>
              <w:t xml:space="preserve"> </w:t>
            </w:r>
            <w:r w:rsidRPr="0070340C">
              <w:rPr>
                <w:color w:val="auto"/>
                <w:sz w:val="22"/>
                <w:szCs w:val="22"/>
              </w:rPr>
              <w:t>o</w:t>
            </w:r>
            <w:r w:rsidRPr="0070340C">
              <w:rPr>
                <w:color w:val="auto"/>
                <w:spacing w:val="-4"/>
                <w:sz w:val="22"/>
                <w:szCs w:val="22"/>
              </w:rPr>
              <w:t>ś</w:t>
            </w:r>
            <w:r w:rsidRPr="0070340C">
              <w:rPr>
                <w:color w:val="auto"/>
                <w:sz w:val="22"/>
                <w:szCs w:val="22"/>
              </w:rPr>
              <w:t>w</w:t>
            </w:r>
            <w:r w:rsidRPr="0070340C">
              <w:rPr>
                <w:color w:val="auto"/>
                <w:spacing w:val="-4"/>
                <w:sz w:val="22"/>
                <w:szCs w:val="22"/>
              </w:rPr>
              <w:t>i</w:t>
            </w:r>
            <w:r w:rsidRPr="0070340C">
              <w:rPr>
                <w:color w:val="auto"/>
                <w:spacing w:val="-3"/>
                <w:sz w:val="22"/>
                <w:szCs w:val="22"/>
              </w:rPr>
              <w:t>e</w:t>
            </w:r>
            <w:r w:rsidRPr="0070340C">
              <w:rPr>
                <w:color w:val="auto"/>
                <w:sz w:val="22"/>
                <w:szCs w:val="22"/>
              </w:rPr>
              <w:t>t</w:t>
            </w:r>
            <w:r w:rsidRPr="0070340C">
              <w:rPr>
                <w:color w:val="auto"/>
                <w:spacing w:val="-4"/>
                <w:sz w:val="22"/>
                <w:szCs w:val="22"/>
              </w:rPr>
              <w:t>l</w:t>
            </w:r>
            <w:r w:rsidRPr="0070340C">
              <w:rPr>
                <w:color w:val="auto"/>
                <w:sz w:val="22"/>
                <w:szCs w:val="22"/>
              </w:rPr>
              <w:t>en</w:t>
            </w:r>
            <w:r w:rsidRPr="0070340C">
              <w:rPr>
                <w:color w:val="auto"/>
                <w:spacing w:val="-4"/>
                <w:sz w:val="22"/>
                <w:szCs w:val="22"/>
              </w:rPr>
              <w:t>i</w:t>
            </w:r>
            <w:r w:rsidRPr="0070340C">
              <w:rPr>
                <w:color w:val="auto"/>
                <w:spacing w:val="-3"/>
                <w:sz w:val="22"/>
                <w:szCs w:val="22"/>
              </w:rPr>
              <w:t>a e</w:t>
            </w:r>
            <w:r w:rsidRPr="0070340C">
              <w:rPr>
                <w:color w:val="auto"/>
                <w:sz w:val="22"/>
                <w:szCs w:val="22"/>
              </w:rPr>
              <w:t>w</w:t>
            </w:r>
            <w:r w:rsidRPr="0070340C">
              <w:rPr>
                <w:color w:val="auto"/>
                <w:spacing w:val="-3"/>
                <w:sz w:val="22"/>
                <w:szCs w:val="22"/>
              </w:rPr>
              <w:t>a</w:t>
            </w:r>
            <w:r w:rsidRPr="0070340C">
              <w:rPr>
                <w:color w:val="auto"/>
                <w:sz w:val="22"/>
                <w:szCs w:val="22"/>
              </w:rPr>
              <w:t>ku</w:t>
            </w:r>
            <w:r w:rsidRPr="0070340C">
              <w:rPr>
                <w:color w:val="auto"/>
                <w:spacing w:val="-3"/>
                <w:sz w:val="22"/>
                <w:szCs w:val="22"/>
              </w:rPr>
              <w:t>ac</w:t>
            </w:r>
            <w:r w:rsidRPr="0070340C">
              <w:rPr>
                <w:color w:val="auto"/>
                <w:spacing w:val="-4"/>
                <w:sz w:val="22"/>
                <w:szCs w:val="22"/>
              </w:rPr>
              <w:t>y</w:t>
            </w:r>
            <w:r w:rsidRPr="0070340C">
              <w:rPr>
                <w:color w:val="auto"/>
                <w:sz w:val="22"/>
                <w:szCs w:val="22"/>
              </w:rPr>
              <w:t>jn</w:t>
            </w:r>
            <w:r w:rsidRPr="0070340C">
              <w:rPr>
                <w:color w:val="auto"/>
                <w:spacing w:val="-4"/>
                <w:sz w:val="22"/>
                <w:szCs w:val="22"/>
              </w:rPr>
              <w:t>e</w:t>
            </w:r>
            <w:r w:rsidRPr="0070340C">
              <w:rPr>
                <w:color w:val="auto"/>
                <w:sz w:val="22"/>
                <w:szCs w:val="22"/>
              </w:rPr>
              <w:t xml:space="preserve">go  </w:t>
            </w:r>
          </w:p>
        </w:tc>
      </w:tr>
      <w:tr w:rsidR="00E709CF" w:rsidRPr="0070340C" w14:paraId="2A8F5928" w14:textId="77777777" w:rsidTr="004E6574">
        <w:trPr>
          <w:trHeight w:val="20"/>
        </w:trPr>
        <w:tc>
          <w:tcPr>
            <w:tcW w:w="567" w:type="dxa"/>
            <w:tcBorders>
              <w:top w:val="nil"/>
            </w:tcBorders>
            <w:shd w:val="clear" w:color="auto" w:fill="auto"/>
          </w:tcPr>
          <w:p w14:paraId="53085771"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264C52E9"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12464-1:2012</w:t>
            </w:r>
          </w:p>
        </w:tc>
        <w:tc>
          <w:tcPr>
            <w:tcW w:w="6662" w:type="dxa"/>
            <w:shd w:val="clear" w:color="auto" w:fill="auto"/>
          </w:tcPr>
          <w:p w14:paraId="59158B56" w14:textId="77777777" w:rsidR="00E709CF" w:rsidRPr="0070340C" w:rsidRDefault="00E709CF" w:rsidP="002D716E">
            <w:pPr>
              <w:pStyle w:val="Default"/>
              <w:spacing w:line="240" w:lineRule="exact"/>
              <w:rPr>
                <w:color w:val="auto"/>
                <w:spacing w:val="-3"/>
                <w:sz w:val="22"/>
                <w:szCs w:val="22"/>
              </w:rPr>
            </w:pPr>
            <w:r w:rsidRPr="0070340C">
              <w:rPr>
                <w:color w:val="auto"/>
                <w:sz w:val="22"/>
                <w:szCs w:val="22"/>
              </w:rPr>
              <w:t>Światło i oświetlenie – Oświetlenie miejsc pracy – Część 1: Miejsca pracy we wnętrzach</w:t>
            </w:r>
          </w:p>
        </w:tc>
      </w:tr>
      <w:tr w:rsidR="00E709CF" w:rsidRPr="0070340C" w14:paraId="725D70EC" w14:textId="77777777" w:rsidTr="004E6574">
        <w:trPr>
          <w:trHeight w:val="20"/>
        </w:trPr>
        <w:tc>
          <w:tcPr>
            <w:tcW w:w="567" w:type="dxa"/>
            <w:tcBorders>
              <w:top w:val="nil"/>
            </w:tcBorders>
            <w:shd w:val="clear" w:color="auto" w:fill="auto"/>
          </w:tcPr>
          <w:p w14:paraId="0BD7FDEE" w14:textId="7948E2DD" w:rsidR="00E709CF" w:rsidRPr="0070340C" w:rsidRDefault="00E709CF" w:rsidP="002D716E">
            <w:pPr>
              <w:spacing w:after="0" w:line="240" w:lineRule="exact"/>
              <w:rPr>
                <w:rFonts w:ascii="Times New Roman" w:eastAsia="Calibri" w:hAnsi="Times New Roman" w:cs="Times New Roman"/>
                <w:bCs/>
              </w:rPr>
            </w:pPr>
            <w:r w:rsidRPr="0070340C">
              <w:rPr>
                <w:rFonts w:ascii="Times New Roman" w:eastAsia="Calibri" w:hAnsi="Times New Roman" w:cs="Times New Roman"/>
              </w:rPr>
              <w:t>11.</w:t>
            </w:r>
          </w:p>
        </w:tc>
        <w:tc>
          <w:tcPr>
            <w:tcW w:w="1843" w:type="dxa"/>
            <w:shd w:val="clear" w:color="auto" w:fill="auto"/>
          </w:tcPr>
          <w:p w14:paraId="2EA5EA29" w14:textId="24E31857" w:rsidR="00E709CF" w:rsidRPr="0070340C" w:rsidRDefault="00E709CF" w:rsidP="002D716E">
            <w:pPr>
              <w:spacing w:after="0" w:line="240" w:lineRule="exact"/>
              <w:rPr>
                <w:rFonts w:ascii="Times New Roman" w:hAnsi="Times New Roman" w:cs="Times New Roman"/>
              </w:rPr>
            </w:pPr>
            <w:r w:rsidRPr="0070340C">
              <w:rPr>
                <w:rFonts w:ascii="Times New Roman" w:hAnsi="Times New Roman" w:cs="Times New Roman"/>
              </w:rPr>
              <w:t>PN-EN ISO 7010:2020-07</w:t>
            </w:r>
          </w:p>
        </w:tc>
        <w:tc>
          <w:tcPr>
            <w:tcW w:w="6662" w:type="dxa"/>
            <w:shd w:val="clear" w:color="auto" w:fill="auto"/>
          </w:tcPr>
          <w:p w14:paraId="2E14E337" w14:textId="3729869E" w:rsidR="00E709CF" w:rsidRPr="0070340C" w:rsidRDefault="00E709CF" w:rsidP="002D716E">
            <w:pPr>
              <w:pStyle w:val="Default"/>
              <w:spacing w:line="240" w:lineRule="exact"/>
              <w:rPr>
                <w:color w:val="auto"/>
                <w:sz w:val="22"/>
                <w:szCs w:val="22"/>
              </w:rPr>
            </w:pPr>
            <w:r w:rsidRPr="0070340C">
              <w:rPr>
                <w:color w:val="auto"/>
                <w:sz w:val="22"/>
                <w:szCs w:val="22"/>
              </w:rPr>
              <w:t>Symbole graficzne -- Barwy bezpieczeństwa i znaki bezpieczeństwa -- Zarejestrowane znaki bezpieczeństwa</w:t>
            </w:r>
          </w:p>
        </w:tc>
      </w:tr>
      <w:tr w:rsidR="00E709CF" w:rsidRPr="0070340C" w14:paraId="5A596825" w14:textId="77777777" w:rsidTr="004E6574">
        <w:trPr>
          <w:trHeight w:val="20"/>
        </w:trPr>
        <w:tc>
          <w:tcPr>
            <w:tcW w:w="567" w:type="dxa"/>
            <w:vMerge w:val="restart"/>
            <w:shd w:val="clear" w:color="auto" w:fill="auto"/>
          </w:tcPr>
          <w:p w14:paraId="2D939202" w14:textId="77777777" w:rsidR="00E709CF" w:rsidRPr="0070340C" w:rsidRDefault="00E709CF" w:rsidP="002D716E">
            <w:pPr>
              <w:spacing w:after="0" w:line="240" w:lineRule="exact"/>
              <w:rPr>
                <w:rFonts w:ascii="Times New Roman" w:eastAsia="Calibri" w:hAnsi="Times New Roman" w:cs="Times New Roman"/>
              </w:rPr>
            </w:pPr>
          </w:p>
          <w:p w14:paraId="585C111F" w14:textId="11551059" w:rsidR="00E709CF" w:rsidRPr="0070340C" w:rsidRDefault="00E709CF" w:rsidP="002D716E">
            <w:pPr>
              <w:spacing w:after="0" w:line="240" w:lineRule="exact"/>
              <w:rPr>
                <w:rFonts w:ascii="Times New Roman" w:eastAsia="Calibri" w:hAnsi="Times New Roman" w:cs="Times New Roman"/>
              </w:rPr>
            </w:pPr>
            <w:r w:rsidRPr="0070340C">
              <w:rPr>
                <w:rFonts w:ascii="Times New Roman" w:eastAsia="Calibri" w:hAnsi="Times New Roman" w:cs="Times New Roman"/>
              </w:rPr>
              <w:t>12.</w:t>
            </w:r>
          </w:p>
        </w:tc>
        <w:tc>
          <w:tcPr>
            <w:tcW w:w="1843" w:type="dxa"/>
            <w:shd w:val="clear" w:color="auto" w:fill="auto"/>
          </w:tcPr>
          <w:p w14:paraId="12E25EB0"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12207</w:t>
            </w:r>
          </w:p>
        </w:tc>
        <w:tc>
          <w:tcPr>
            <w:tcW w:w="6662" w:type="dxa"/>
            <w:shd w:val="clear" w:color="auto" w:fill="auto"/>
          </w:tcPr>
          <w:p w14:paraId="11573A04" w14:textId="77777777"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Okna i drzwi -- Przepuszczalność powietrza -- Klasyfikacja</w:t>
            </w:r>
          </w:p>
        </w:tc>
      </w:tr>
      <w:tr w:rsidR="00E709CF" w:rsidRPr="0070340C" w14:paraId="60B5C4D5" w14:textId="77777777" w:rsidTr="004E6574">
        <w:trPr>
          <w:trHeight w:val="20"/>
        </w:trPr>
        <w:tc>
          <w:tcPr>
            <w:tcW w:w="567" w:type="dxa"/>
            <w:vMerge/>
          </w:tcPr>
          <w:p w14:paraId="32FD323A"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67EA8F30"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10220</w:t>
            </w:r>
          </w:p>
        </w:tc>
        <w:tc>
          <w:tcPr>
            <w:tcW w:w="6662" w:type="dxa"/>
            <w:shd w:val="clear" w:color="auto" w:fill="auto"/>
          </w:tcPr>
          <w:p w14:paraId="2C840B64" w14:textId="77777777"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Rury stalowe bez szwu i ze szwem -- Wymiary i masy na jednostkę długości</w:t>
            </w:r>
          </w:p>
        </w:tc>
      </w:tr>
      <w:tr w:rsidR="00E709CF" w:rsidRPr="0070340C" w14:paraId="1568A7F4" w14:textId="77777777" w:rsidTr="004E6574">
        <w:trPr>
          <w:trHeight w:val="20"/>
        </w:trPr>
        <w:tc>
          <w:tcPr>
            <w:tcW w:w="567" w:type="dxa"/>
            <w:vMerge/>
          </w:tcPr>
          <w:p w14:paraId="384D007D"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2FB8B13D"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ISO 1461</w:t>
            </w:r>
          </w:p>
        </w:tc>
        <w:tc>
          <w:tcPr>
            <w:tcW w:w="6662" w:type="dxa"/>
            <w:shd w:val="clear" w:color="auto" w:fill="auto"/>
          </w:tcPr>
          <w:p w14:paraId="5B743D83" w14:textId="33C6020D"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Powłoki cynko</w:t>
            </w:r>
            <w:r w:rsidR="006D7F8D">
              <w:rPr>
                <w:color w:val="auto"/>
                <w:spacing w:val="-3"/>
                <w:sz w:val="22"/>
                <w:szCs w:val="22"/>
              </w:rPr>
              <w:t xml:space="preserve">we nanoszone na wyroby stalowe </w:t>
            </w:r>
            <w:r w:rsidRPr="0070340C">
              <w:rPr>
                <w:color w:val="auto"/>
                <w:spacing w:val="-3"/>
                <w:sz w:val="22"/>
                <w:szCs w:val="22"/>
              </w:rPr>
              <w:t>i żeliwne me</w:t>
            </w:r>
            <w:r w:rsidR="006D7F8D">
              <w:rPr>
                <w:color w:val="auto"/>
                <w:spacing w:val="-3"/>
                <w:sz w:val="22"/>
                <w:szCs w:val="22"/>
              </w:rPr>
              <w:t xml:space="preserve">todą zanurzeniową -- Wymagania </w:t>
            </w:r>
            <w:r w:rsidRPr="0070340C">
              <w:rPr>
                <w:color w:val="auto"/>
                <w:spacing w:val="-3"/>
                <w:sz w:val="22"/>
                <w:szCs w:val="22"/>
              </w:rPr>
              <w:t>i metody badań</w:t>
            </w:r>
          </w:p>
        </w:tc>
      </w:tr>
      <w:tr w:rsidR="00E709CF" w:rsidRPr="0070340C" w14:paraId="038A1F51" w14:textId="77777777" w:rsidTr="004E6574">
        <w:trPr>
          <w:trHeight w:val="20"/>
        </w:trPr>
        <w:tc>
          <w:tcPr>
            <w:tcW w:w="567" w:type="dxa"/>
            <w:vMerge/>
          </w:tcPr>
          <w:p w14:paraId="6AFFFB8D"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4B5B1B47"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779:2005</w:t>
            </w:r>
          </w:p>
        </w:tc>
        <w:tc>
          <w:tcPr>
            <w:tcW w:w="6662" w:type="dxa"/>
            <w:shd w:val="clear" w:color="auto" w:fill="auto"/>
          </w:tcPr>
          <w:p w14:paraId="013258ED" w14:textId="77777777"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Przeciwpyłowe filtry powietrza do wentylacji ogólnej -- Określanie parametrów filtracyjnych</w:t>
            </w:r>
          </w:p>
        </w:tc>
      </w:tr>
      <w:tr w:rsidR="00E709CF" w:rsidRPr="0070340C" w14:paraId="5DF89099" w14:textId="77777777" w:rsidTr="004E6574">
        <w:trPr>
          <w:trHeight w:val="20"/>
        </w:trPr>
        <w:tc>
          <w:tcPr>
            <w:tcW w:w="567" w:type="dxa"/>
            <w:vMerge/>
          </w:tcPr>
          <w:p w14:paraId="64E02823"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2D3D13A7"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1822-1</w:t>
            </w:r>
          </w:p>
        </w:tc>
        <w:tc>
          <w:tcPr>
            <w:tcW w:w="6662" w:type="dxa"/>
            <w:shd w:val="clear" w:color="auto" w:fill="auto"/>
          </w:tcPr>
          <w:p w14:paraId="1B27B933" w14:textId="77777777" w:rsidR="00E709CF" w:rsidRPr="0070340C" w:rsidRDefault="00E709CF" w:rsidP="002D716E">
            <w:pPr>
              <w:pStyle w:val="Default"/>
              <w:spacing w:line="240" w:lineRule="exact"/>
              <w:rPr>
                <w:color w:val="auto"/>
                <w:spacing w:val="-3"/>
                <w:sz w:val="22"/>
                <w:szCs w:val="22"/>
              </w:rPr>
            </w:pPr>
            <w:proofErr w:type="spellStart"/>
            <w:r w:rsidRPr="0070340C">
              <w:rPr>
                <w:color w:val="auto"/>
                <w:spacing w:val="-3"/>
                <w:sz w:val="22"/>
                <w:szCs w:val="22"/>
              </w:rPr>
              <w:t>Wysokoskuteczne</w:t>
            </w:r>
            <w:proofErr w:type="spellEnd"/>
            <w:r w:rsidRPr="0070340C">
              <w:rPr>
                <w:color w:val="auto"/>
                <w:spacing w:val="-3"/>
                <w:sz w:val="22"/>
                <w:szCs w:val="22"/>
              </w:rPr>
              <w:t xml:space="preserve"> filtry powietrza (HEPA i ULPA) -- Część 1: Klasyfikacja, badanie parametrów, znakowanie</w:t>
            </w:r>
          </w:p>
        </w:tc>
      </w:tr>
      <w:tr w:rsidR="00E709CF" w:rsidRPr="0070340C" w14:paraId="0EDDC671" w14:textId="77777777" w:rsidTr="004E6574">
        <w:trPr>
          <w:trHeight w:val="20"/>
        </w:trPr>
        <w:tc>
          <w:tcPr>
            <w:tcW w:w="567" w:type="dxa"/>
            <w:vMerge/>
          </w:tcPr>
          <w:p w14:paraId="23D02AD4"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3C52CE5A" w14:textId="77777777" w:rsidR="00E709CF" w:rsidRPr="0070340C" w:rsidRDefault="00E709CF" w:rsidP="002D716E">
            <w:pPr>
              <w:spacing w:after="0" w:line="240" w:lineRule="exact"/>
              <w:rPr>
                <w:rFonts w:ascii="Times New Roman" w:hAnsi="Times New Roman" w:cs="Times New Roman"/>
                <w:spacing w:val="-3"/>
              </w:rPr>
            </w:pPr>
            <w:r w:rsidRPr="0070340C">
              <w:rPr>
                <w:rFonts w:ascii="Times New Roman" w:hAnsi="Times New Roman" w:cs="Times New Roman"/>
              </w:rPr>
              <w:t>PN-EN ISO 1924-2:2010</w:t>
            </w:r>
          </w:p>
        </w:tc>
        <w:tc>
          <w:tcPr>
            <w:tcW w:w="6662" w:type="dxa"/>
            <w:shd w:val="clear" w:color="auto" w:fill="auto"/>
          </w:tcPr>
          <w:p w14:paraId="4FC3353A" w14:textId="3F826F89"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Papier i tektura -- Oznaczanie właściwości przy działaniu sił rozciągających -- Część 2: Badanie przy stałej prędkości rozciągania (20 mm/min.)</w:t>
            </w:r>
          </w:p>
        </w:tc>
      </w:tr>
      <w:tr w:rsidR="00E709CF" w:rsidRPr="0070340C" w14:paraId="1EA8A37D" w14:textId="77777777" w:rsidTr="004E6574">
        <w:trPr>
          <w:trHeight w:val="20"/>
        </w:trPr>
        <w:tc>
          <w:tcPr>
            <w:tcW w:w="567" w:type="dxa"/>
            <w:vMerge/>
          </w:tcPr>
          <w:p w14:paraId="6D12A4C1" w14:textId="77777777" w:rsidR="00E709CF" w:rsidRPr="0070340C" w:rsidRDefault="00E709CF" w:rsidP="002D716E">
            <w:pPr>
              <w:spacing w:after="0" w:line="240" w:lineRule="exact"/>
              <w:rPr>
                <w:rFonts w:ascii="Times New Roman" w:eastAsia="Calibri" w:hAnsi="Times New Roman" w:cs="Times New Roman"/>
              </w:rPr>
            </w:pPr>
          </w:p>
        </w:tc>
        <w:tc>
          <w:tcPr>
            <w:tcW w:w="1843" w:type="dxa"/>
            <w:shd w:val="clear" w:color="auto" w:fill="auto"/>
          </w:tcPr>
          <w:p w14:paraId="74186059" w14:textId="6E72B21F" w:rsidR="00E709CF" w:rsidRPr="0070340C" w:rsidRDefault="00E709CF" w:rsidP="001620D9">
            <w:pPr>
              <w:spacing w:after="0" w:line="240" w:lineRule="exact"/>
              <w:rPr>
                <w:rFonts w:ascii="Times New Roman" w:hAnsi="Times New Roman" w:cs="Times New Roman"/>
                <w:spacing w:val="-3"/>
              </w:rPr>
            </w:pPr>
            <w:r w:rsidRPr="0070340C">
              <w:rPr>
                <w:rFonts w:ascii="Times New Roman" w:hAnsi="Times New Roman" w:cs="Times New Roman"/>
              </w:rPr>
              <w:t>PN-EN ISO 535:2023-10</w:t>
            </w:r>
          </w:p>
        </w:tc>
        <w:tc>
          <w:tcPr>
            <w:tcW w:w="6662" w:type="dxa"/>
            <w:shd w:val="clear" w:color="auto" w:fill="auto"/>
          </w:tcPr>
          <w:p w14:paraId="66351D0F" w14:textId="77777777" w:rsidR="00E709CF" w:rsidRPr="0070340C" w:rsidRDefault="00E709CF" w:rsidP="002D716E">
            <w:pPr>
              <w:pStyle w:val="Default"/>
              <w:spacing w:line="240" w:lineRule="exact"/>
              <w:rPr>
                <w:color w:val="auto"/>
                <w:spacing w:val="-3"/>
                <w:sz w:val="22"/>
                <w:szCs w:val="22"/>
              </w:rPr>
            </w:pPr>
            <w:r w:rsidRPr="0070340C">
              <w:rPr>
                <w:color w:val="auto"/>
                <w:spacing w:val="-3"/>
                <w:sz w:val="22"/>
                <w:szCs w:val="22"/>
              </w:rPr>
              <w:t xml:space="preserve">Papier i tektura -- Oznaczanie absorpcji wody -- Metoda </w:t>
            </w:r>
            <w:proofErr w:type="spellStart"/>
            <w:r w:rsidRPr="0070340C">
              <w:rPr>
                <w:color w:val="auto"/>
                <w:spacing w:val="-3"/>
                <w:sz w:val="22"/>
                <w:szCs w:val="22"/>
              </w:rPr>
              <w:t>Cobb</w:t>
            </w:r>
            <w:proofErr w:type="spellEnd"/>
          </w:p>
        </w:tc>
      </w:tr>
    </w:tbl>
    <w:p w14:paraId="4694C07C" w14:textId="268E253C" w:rsidR="001B6300" w:rsidRPr="0013509C" w:rsidRDefault="001B6300" w:rsidP="001B6300">
      <w:pPr>
        <w:pStyle w:val="ARTartustawynprozporzdzenia"/>
        <w:spacing w:after="120" w:line="240" w:lineRule="auto"/>
        <w:ind w:firstLine="0"/>
        <w:rPr>
          <w:rFonts w:ascii="Times New Roman" w:hAnsi="Times New Roman" w:cs="Times New Roman"/>
          <w:sz w:val="20"/>
        </w:rPr>
      </w:pPr>
      <w:r w:rsidRPr="0013509C">
        <w:rPr>
          <w:rFonts w:ascii="Times New Roman" w:hAnsi="Times New Roman" w:cs="Times New Roman"/>
          <w:sz w:val="20"/>
        </w:rPr>
        <w:t>*</w:t>
      </w:r>
      <w:r w:rsidRPr="0013509C">
        <w:rPr>
          <w:rFonts w:ascii="Times New Roman" w:hAnsi="Times New Roman" w:cs="Times New Roman"/>
          <w:sz w:val="20"/>
          <w:vertAlign w:val="superscript"/>
        </w:rPr>
        <w:t>)</w:t>
      </w:r>
      <w:r w:rsidRPr="0013509C">
        <w:rPr>
          <w:rFonts w:ascii="Times New Roman" w:hAnsi="Times New Roman" w:cs="Times New Roman"/>
          <w:sz w:val="20"/>
        </w:rPr>
        <w:t xml:space="preserve"> W przypadku gdy przywołano niedatowaną Polską Normę, stos</w:t>
      </w:r>
      <w:r w:rsidR="001713AB" w:rsidRPr="0013509C">
        <w:rPr>
          <w:rFonts w:ascii="Times New Roman" w:hAnsi="Times New Roman" w:cs="Times New Roman"/>
          <w:sz w:val="20"/>
        </w:rPr>
        <w:t>uje się</w:t>
      </w:r>
      <w:r w:rsidRPr="0013509C">
        <w:rPr>
          <w:rFonts w:ascii="Times New Roman" w:hAnsi="Times New Roman" w:cs="Times New Roman"/>
          <w:sz w:val="20"/>
        </w:rPr>
        <w:t xml:space="preserve"> najnowszą normę opublikowaną w języku polskim.</w:t>
      </w:r>
    </w:p>
    <w:p w14:paraId="39AF18FC" w14:textId="5B563376" w:rsidR="008217E9" w:rsidRPr="0013509C" w:rsidRDefault="001B6300" w:rsidP="001620D9">
      <w:pPr>
        <w:autoSpaceDE w:val="0"/>
        <w:autoSpaceDN w:val="0"/>
        <w:adjustRightInd w:val="0"/>
        <w:spacing w:after="0" w:line="100" w:lineRule="atLeast"/>
        <w:rPr>
          <w:rFonts w:ascii="Times New Roman" w:hAnsi="Times New Roman" w:cs="Times New Roman"/>
          <w:sz w:val="20"/>
          <w:szCs w:val="20"/>
        </w:rPr>
      </w:pPr>
      <w:r w:rsidRPr="0013509C">
        <w:rPr>
          <w:rFonts w:ascii="Times New Roman" w:hAnsi="Times New Roman" w:cs="Times New Roman"/>
          <w:sz w:val="20"/>
          <w:szCs w:val="20"/>
        </w:rPr>
        <w:t>**</w:t>
      </w:r>
      <w:r w:rsidRPr="0013509C">
        <w:rPr>
          <w:rFonts w:ascii="Times New Roman" w:hAnsi="Times New Roman" w:cs="Times New Roman"/>
          <w:sz w:val="20"/>
          <w:szCs w:val="20"/>
          <w:vertAlign w:val="superscript"/>
        </w:rPr>
        <w:t>)</w:t>
      </w:r>
      <w:r w:rsidRPr="0013509C">
        <w:rPr>
          <w:rFonts w:ascii="Times New Roman" w:hAnsi="Times New Roman" w:cs="Times New Roman"/>
          <w:sz w:val="20"/>
          <w:szCs w:val="20"/>
        </w:rPr>
        <w:t xml:space="preserve"> Polskie Normy projektowania wprowadzające europejskie normy projektowania konstrukcji </w:t>
      </w:r>
      <w:r w:rsidR="00450733" w:rsidRPr="0013509C">
        <w:rPr>
          <w:rFonts w:ascii="Times New Roman" w:hAnsi="Times New Roman" w:cs="Times New Roman"/>
          <w:sz w:val="20"/>
          <w:szCs w:val="20"/>
        </w:rPr>
        <w:t>–</w:t>
      </w:r>
      <w:r w:rsidRPr="0013509C">
        <w:rPr>
          <w:rFonts w:ascii="Times New Roman" w:hAnsi="Times New Roman" w:cs="Times New Roman"/>
          <w:sz w:val="20"/>
          <w:szCs w:val="20"/>
        </w:rPr>
        <w:t xml:space="preserve"> </w:t>
      </w:r>
      <w:proofErr w:type="spellStart"/>
      <w:r w:rsidRPr="0013509C">
        <w:rPr>
          <w:rFonts w:ascii="Times New Roman" w:hAnsi="Times New Roman" w:cs="Times New Roman"/>
          <w:sz w:val="20"/>
          <w:szCs w:val="20"/>
        </w:rPr>
        <w:t>Eurokody</w:t>
      </w:r>
      <w:proofErr w:type="spellEnd"/>
      <w:r w:rsidRPr="0013509C">
        <w:rPr>
          <w:rFonts w:ascii="Times New Roman" w:hAnsi="Times New Roman" w:cs="Times New Roman"/>
          <w:sz w:val="20"/>
          <w:szCs w:val="20"/>
        </w:rPr>
        <w:t>, zatwierdzone i opublikowane w języku polskim, są stosowane do projektowania konstrukcji, jeżeli obejmują one wszystkie niezbędne aspekty związane z zaprojektowaniem tej konstrukcji (stanowią kompletny zestaw norm umożliwiający projektowanie). Projektowanie każdego rodzaju konstrukcji wymaga</w:t>
      </w:r>
      <w:r w:rsidR="00F726F8" w:rsidRPr="0013509C">
        <w:rPr>
          <w:rFonts w:ascii="Times New Roman" w:hAnsi="Times New Roman" w:cs="Times New Roman"/>
          <w:sz w:val="20"/>
          <w:szCs w:val="20"/>
        </w:rPr>
        <w:t xml:space="preserve"> co najmniej</w:t>
      </w:r>
      <w:r w:rsidRPr="0013509C">
        <w:rPr>
          <w:rFonts w:ascii="Times New Roman" w:hAnsi="Times New Roman" w:cs="Times New Roman"/>
          <w:sz w:val="20"/>
          <w:szCs w:val="20"/>
        </w:rPr>
        <w:t xml:space="preserve"> stosowania PN-EN 1990 i PN-EN 1991. </w:t>
      </w:r>
    </w:p>
    <w:sectPr w:rsidR="008217E9" w:rsidRPr="0013509C" w:rsidSect="003B1113">
      <w:headerReference w:type="default" r:id="rId23"/>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F06E8" w16cex:dateUtc="2025-04-27T18:46:00Z"/>
  <w16cex:commentExtensible w16cex:durableId="30B2802D" w16cex:dateUtc="2025-04-27T18:56:00Z"/>
  <w16cex:commentExtensible w16cex:durableId="74E22900" w16cex:dateUtc="2025-04-27T19:06:00Z"/>
  <w16cex:commentExtensible w16cex:durableId="792E5C19" w16cex:dateUtc="2025-04-27T18:35:00Z"/>
  <w16cex:commentExtensible w16cex:durableId="7916DE84" w16cex:dateUtc="2025-04-27T18:32:00Z"/>
  <w16cex:commentExtensible w16cex:durableId="687E593B" w16cex:dateUtc="2025-04-27T18:36:00Z"/>
  <w16cex:commentExtensible w16cex:durableId="0B0AAEAB" w16cex:dateUtc="2025-04-27T19:07:00Z"/>
  <w16cex:commentExtensible w16cex:durableId="3BB4A2BC" w16cex:dateUtc="2025-04-27T19:20:00Z"/>
  <w16cex:commentExtensible w16cex:durableId="4D2AD431" w16cex:dateUtc="2025-04-27T19:46:00Z"/>
  <w16cex:commentExtensible w16cex:durableId="41A53468" w16cex:dateUtc="2025-04-29T07:43:00Z"/>
  <w16cex:commentExtensible w16cex:durableId="0D0A2CD2" w16cex:dateUtc="2025-04-27T19:43:00Z"/>
  <w16cex:commentExtensible w16cex:durableId="0DE3FB94" w16cex:dateUtc="2025-04-27T19:37:00Z"/>
  <w16cex:commentExtensible w16cex:durableId="0D07C432" w16cex:dateUtc="2025-04-27T19:44:00Z"/>
  <w16cex:commentExtensible w16cex:durableId="303F2197" w16cex:dateUtc="2025-04-27T19:39:00Z"/>
  <w16cex:commentExtensible w16cex:durableId="286DF4F4" w16cex:dateUtc="2025-04-27T19:45:00Z"/>
  <w16cex:commentExtensible w16cex:durableId="27F98975" w16cex:dateUtc="2025-04-27T20:03:00Z"/>
  <w16cex:commentExtensible w16cex:durableId="0F24AF3B" w16cex:dateUtc="2025-04-27T19:49:00Z"/>
  <w16cex:commentExtensible w16cex:durableId="41DE15C7" w16cex:dateUtc="2025-04-27T20:34:00Z"/>
  <w16cex:commentExtensible w16cex:durableId="02806869" w16cex:dateUtc="2025-04-27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AF5A2" w16cid:durableId="1BFF06E8"/>
  <w16cid:commentId w16cid:paraId="078C0609" w16cid:durableId="30B2802D"/>
  <w16cid:commentId w16cid:paraId="692C30D5" w16cid:durableId="74E22900"/>
  <w16cid:commentId w16cid:paraId="34B0B7AE" w16cid:durableId="792E5C19"/>
  <w16cid:commentId w16cid:paraId="4D724C10" w16cid:durableId="7916DE84"/>
  <w16cid:commentId w16cid:paraId="44180964" w16cid:durableId="687E593B"/>
  <w16cid:commentId w16cid:paraId="51BC44A1" w16cid:durableId="0B0AAEAB"/>
  <w16cid:commentId w16cid:paraId="6512603C" w16cid:durableId="3BB4A2BC"/>
  <w16cid:commentId w16cid:paraId="33496BBA" w16cid:durableId="4D2AD431"/>
  <w16cid:commentId w16cid:paraId="60FFA347" w16cid:durableId="41A53468"/>
  <w16cid:commentId w16cid:paraId="650F3AB9" w16cid:durableId="0D0A2CD2"/>
  <w16cid:commentId w16cid:paraId="4A3B17E4" w16cid:durableId="0DE3FB94"/>
  <w16cid:commentId w16cid:paraId="5AD43BD1" w16cid:durableId="0D07C432"/>
  <w16cid:commentId w16cid:paraId="54BCEF3F" w16cid:durableId="303F2197"/>
  <w16cid:commentId w16cid:paraId="64A49946" w16cid:durableId="286DF4F4"/>
  <w16cid:commentId w16cid:paraId="394BBE4B" w16cid:durableId="27F98975"/>
  <w16cid:commentId w16cid:paraId="2F34291C" w16cid:durableId="0F24AF3B"/>
  <w16cid:commentId w16cid:paraId="5BFBE9D4" w16cid:durableId="41DE15C7"/>
  <w16cid:commentId w16cid:paraId="0EE8AB55" w16cid:durableId="028068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ACBF" w14:textId="77777777" w:rsidR="007379D1" w:rsidRDefault="007379D1" w:rsidP="00933CE0">
      <w:pPr>
        <w:spacing w:after="0" w:line="240" w:lineRule="auto"/>
      </w:pPr>
      <w:r>
        <w:separator/>
      </w:r>
    </w:p>
  </w:endnote>
  <w:endnote w:type="continuationSeparator" w:id="0">
    <w:p w14:paraId="44304FF5" w14:textId="77777777" w:rsidR="007379D1" w:rsidRDefault="007379D1" w:rsidP="00933CE0">
      <w:pPr>
        <w:spacing w:after="0" w:line="240" w:lineRule="auto"/>
      </w:pPr>
      <w:r>
        <w:continuationSeparator/>
      </w:r>
    </w:p>
  </w:endnote>
  <w:endnote w:type="continuationNotice" w:id="1">
    <w:p w14:paraId="7A3D44C1" w14:textId="77777777" w:rsidR="007379D1" w:rsidRDefault="00737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3CF2" w14:paraId="4141FCF3" w14:textId="77777777" w:rsidTr="0A446828">
      <w:trPr>
        <w:trHeight w:val="300"/>
      </w:trPr>
      <w:tc>
        <w:tcPr>
          <w:tcW w:w="3020" w:type="dxa"/>
        </w:tcPr>
        <w:p w14:paraId="5418BB00" w14:textId="21E5E56A" w:rsidR="00CD3CF2" w:rsidRDefault="00CD3CF2" w:rsidP="0A446828">
          <w:pPr>
            <w:pStyle w:val="Nagwek"/>
            <w:ind w:left="-115"/>
          </w:pPr>
        </w:p>
      </w:tc>
      <w:tc>
        <w:tcPr>
          <w:tcW w:w="3020" w:type="dxa"/>
        </w:tcPr>
        <w:p w14:paraId="5D4F646A" w14:textId="338FAA4F" w:rsidR="00CD3CF2" w:rsidRDefault="00CD3CF2" w:rsidP="0A446828">
          <w:pPr>
            <w:pStyle w:val="Nagwek"/>
            <w:jc w:val="center"/>
          </w:pPr>
        </w:p>
      </w:tc>
      <w:tc>
        <w:tcPr>
          <w:tcW w:w="3020" w:type="dxa"/>
        </w:tcPr>
        <w:p w14:paraId="0FC6A5C2" w14:textId="040894AF" w:rsidR="00CD3CF2" w:rsidRDefault="00CD3CF2" w:rsidP="0A446828">
          <w:pPr>
            <w:pStyle w:val="Nagwek"/>
            <w:ind w:right="-115"/>
            <w:jc w:val="right"/>
          </w:pPr>
        </w:p>
      </w:tc>
    </w:tr>
  </w:tbl>
  <w:p w14:paraId="18ECBDA8" w14:textId="2BB3C5F8" w:rsidR="00CD3CF2" w:rsidRDefault="00CD3CF2" w:rsidP="0A4468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3CF2" w14:paraId="67628F61" w14:textId="77777777" w:rsidTr="0A446828">
      <w:trPr>
        <w:trHeight w:val="300"/>
      </w:trPr>
      <w:tc>
        <w:tcPr>
          <w:tcW w:w="3020" w:type="dxa"/>
        </w:tcPr>
        <w:p w14:paraId="01CA5425" w14:textId="22D09D89" w:rsidR="00CD3CF2" w:rsidRDefault="00CD3CF2" w:rsidP="0A446828">
          <w:pPr>
            <w:pStyle w:val="Nagwek"/>
            <w:ind w:left="-115"/>
          </w:pPr>
        </w:p>
      </w:tc>
      <w:tc>
        <w:tcPr>
          <w:tcW w:w="3020" w:type="dxa"/>
        </w:tcPr>
        <w:p w14:paraId="45B1FCED" w14:textId="01F49FAC" w:rsidR="00CD3CF2" w:rsidRDefault="00CD3CF2" w:rsidP="0A446828">
          <w:pPr>
            <w:pStyle w:val="Nagwek"/>
            <w:jc w:val="center"/>
          </w:pPr>
        </w:p>
      </w:tc>
      <w:tc>
        <w:tcPr>
          <w:tcW w:w="3020" w:type="dxa"/>
        </w:tcPr>
        <w:p w14:paraId="5BB8B90E" w14:textId="4CAE0194" w:rsidR="00CD3CF2" w:rsidRDefault="00CD3CF2" w:rsidP="0A446828">
          <w:pPr>
            <w:pStyle w:val="Nagwek"/>
            <w:ind w:right="-115"/>
            <w:jc w:val="right"/>
          </w:pPr>
        </w:p>
      </w:tc>
    </w:tr>
  </w:tbl>
  <w:p w14:paraId="4D3754B4" w14:textId="35342648" w:rsidR="00CD3CF2" w:rsidRDefault="00CD3CF2" w:rsidP="0A446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2B52" w14:textId="77777777" w:rsidR="007379D1" w:rsidRDefault="007379D1" w:rsidP="00933CE0">
      <w:pPr>
        <w:spacing w:after="0" w:line="240" w:lineRule="auto"/>
      </w:pPr>
      <w:r>
        <w:separator/>
      </w:r>
    </w:p>
  </w:footnote>
  <w:footnote w:type="continuationSeparator" w:id="0">
    <w:p w14:paraId="6761DC02" w14:textId="77777777" w:rsidR="007379D1" w:rsidRDefault="007379D1" w:rsidP="00933CE0">
      <w:pPr>
        <w:spacing w:after="0" w:line="240" w:lineRule="auto"/>
      </w:pPr>
      <w:r>
        <w:continuationSeparator/>
      </w:r>
    </w:p>
  </w:footnote>
  <w:footnote w:type="continuationNotice" w:id="1">
    <w:p w14:paraId="7607E5B8" w14:textId="77777777" w:rsidR="007379D1" w:rsidRDefault="00737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3CF2" w14:paraId="4C54B035" w14:textId="77777777" w:rsidTr="0A446828">
      <w:trPr>
        <w:trHeight w:val="300"/>
      </w:trPr>
      <w:tc>
        <w:tcPr>
          <w:tcW w:w="3020" w:type="dxa"/>
        </w:tcPr>
        <w:p w14:paraId="6C0F5921" w14:textId="47CD3CCF" w:rsidR="00CD3CF2" w:rsidRDefault="00CD3CF2" w:rsidP="0A446828">
          <w:pPr>
            <w:pStyle w:val="Nagwek"/>
            <w:ind w:left="-115"/>
          </w:pPr>
        </w:p>
      </w:tc>
      <w:tc>
        <w:tcPr>
          <w:tcW w:w="3020" w:type="dxa"/>
        </w:tcPr>
        <w:p w14:paraId="10A1D4A8" w14:textId="69CF8EFB" w:rsidR="00CD3CF2" w:rsidRDefault="00CD3CF2" w:rsidP="0A446828">
          <w:pPr>
            <w:pStyle w:val="Nagwek"/>
            <w:jc w:val="center"/>
          </w:pPr>
        </w:p>
      </w:tc>
      <w:tc>
        <w:tcPr>
          <w:tcW w:w="3020" w:type="dxa"/>
        </w:tcPr>
        <w:p w14:paraId="55AC0C72" w14:textId="49089233" w:rsidR="00CD3CF2" w:rsidRDefault="00CD3CF2" w:rsidP="0A446828">
          <w:pPr>
            <w:pStyle w:val="Nagwek"/>
            <w:ind w:right="-115"/>
            <w:jc w:val="right"/>
          </w:pPr>
        </w:p>
      </w:tc>
    </w:tr>
  </w:tbl>
  <w:p w14:paraId="723D0284" w14:textId="524520B2" w:rsidR="00CD3CF2" w:rsidRDefault="00CD3CF2" w:rsidP="0A4468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3CF2" w14:paraId="089656DC" w14:textId="77777777" w:rsidTr="0A446828">
      <w:trPr>
        <w:trHeight w:val="300"/>
      </w:trPr>
      <w:tc>
        <w:tcPr>
          <w:tcW w:w="3020" w:type="dxa"/>
        </w:tcPr>
        <w:p w14:paraId="4CC7D904" w14:textId="411AD70B" w:rsidR="00CD3CF2" w:rsidRDefault="00CD3CF2" w:rsidP="0A446828">
          <w:pPr>
            <w:pStyle w:val="Nagwek"/>
            <w:ind w:left="-115"/>
          </w:pPr>
        </w:p>
      </w:tc>
      <w:tc>
        <w:tcPr>
          <w:tcW w:w="3020" w:type="dxa"/>
        </w:tcPr>
        <w:p w14:paraId="54B3F02D" w14:textId="79CBC35D" w:rsidR="00CD3CF2" w:rsidRDefault="00CD3CF2" w:rsidP="0A446828">
          <w:pPr>
            <w:pStyle w:val="Nagwek"/>
            <w:jc w:val="center"/>
          </w:pPr>
        </w:p>
      </w:tc>
      <w:tc>
        <w:tcPr>
          <w:tcW w:w="3020" w:type="dxa"/>
        </w:tcPr>
        <w:p w14:paraId="379FD01A" w14:textId="3B69DE9D" w:rsidR="00CD3CF2" w:rsidRDefault="00CD3CF2" w:rsidP="0A446828">
          <w:pPr>
            <w:pStyle w:val="Nagwek"/>
            <w:ind w:right="-115"/>
            <w:jc w:val="right"/>
          </w:pPr>
        </w:p>
      </w:tc>
    </w:tr>
  </w:tbl>
  <w:p w14:paraId="679D6553" w14:textId="23516D68" w:rsidR="00CD3CF2" w:rsidRDefault="00CD3CF2" w:rsidP="0A4468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
      <w:lvlJc w:val="left"/>
      <w:pPr>
        <w:tabs>
          <w:tab w:val="num" w:pos="397"/>
        </w:tabs>
        <w:ind w:left="397" w:hanging="397"/>
      </w:pPr>
      <w:rPr>
        <w:rFonts w:ascii="Times New Roman" w:hAnsi="Times New Roman" w:cs="Times New Roman"/>
        <w:sz w:val="24"/>
        <w:szCs w:val="24"/>
        <w:u w:val="none"/>
      </w:rPr>
    </w:lvl>
    <w:lvl w:ilvl="1">
      <w:start w:val="1"/>
      <w:numFmt w:val="decimal"/>
      <w:lvlText w:val="%2."/>
      <w:lvlJc w:val="left"/>
      <w:pPr>
        <w:tabs>
          <w:tab w:val="num" w:pos="740"/>
        </w:tabs>
        <w:ind w:left="740" w:hanging="360"/>
      </w:pPr>
    </w:lvl>
    <w:lvl w:ilvl="2">
      <w:start w:val="1"/>
      <w:numFmt w:val="decimal"/>
      <w:lvlText w:val="%3."/>
      <w:lvlJc w:val="left"/>
      <w:pPr>
        <w:tabs>
          <w:tab w:val="num" w:pos="1100"/>
        </w:tabs>
        <w:ind w:left="1100" w:hanging="360"/>
      </w:pPr>
    </w:lvl>
    <w:lvl w:ilvl="3">
      <w:start w:val="1"/>
      <w:numFmt w:val="decimal"/>
      <w:lvlText w:val="%4."/>
      <w:lvlJc w:val="left"/>
      <w:pPr>
        <w:tabs>
          <w:tab w:val="num" w:pos="1460"/>
        </w:tabs>
        <w:ind w:left="1460" w:hanging="360"/>
      </w:pPr>
    </w:lvl>
    <w:lvl w:ilvl="4">
      <w:start w:val="1"/>
      <w:numFmt w:val="decimal"/>
      <w:lvlText w:val="%5."/>
      <w:lvlJc w:val="left"/>
      <w:pPr>
        <w:tabs>
          <w:tab w:val="num" w:pos="1820"/>
        </w:tabs>
        <w:ind w:left="1820" w:hanging="360"/>
      </w:pPr>
    </w:lvl>
    <w:lvl w:ilvl="5">
      <w:start w:val="1"/>
      <w:numFmt w:val="decimal"/>
      <w:lvlText w:val="%6."/>
      <w:lvlJc w:val="left"/>
      <w:pPr>
        <w:tabs>
          <w:tab w:val="num" w:pos="2180"/>
        </w:tabs>
        <w:ind w:left="2180" w:hanging="360"/>
      </w:pPr>
    </w:lvl>
    <w:lvl w:ilvl="6">
      <w:start w:val="1"/>
      <w:numFmt w:val="decimal"/>
      <w:lvlText w:val="%7."/>
      <w:lvlJc w:val="left"/>
      <w:pPr>
        <w:tabs>
          <w:tab w:val="num" w:pos="2540"/>
        </w:tabs>
        <w:ind w:left="2540" w:hanging="360"/>
      </w:pPr>
    </w:lvl>
    <w:lvl w:ilvl="7">
      <w:start w:val="1"/>
      <w:numFmt w:val="decimal"/>
      <w:lvlText w:val="%8."/>
      <w:lvlJc w:val="left"/>
      <w:pPr>
        <w:tabs>
          <w:tab w:val="num" w:pos="2900"/>
        </w:tabs>
        <w:ind w:left="2900" w:hanging="360"/>
      </w:pPr>
    </w:lvl>
    <w:lvl w:ilvl="8">
      <w:start w:val="1"/>
      <w:numFmt w:val="decimal"/>
      <w:lvlText w:val="%9."/>
      <w:lvlJc w:val="left"/>
      <w:pPr>
        <w:tabs>
          <w:tab w:val="num" w:pos="3260"/>
        </w:tabs>
        <w:ind w:left="3260" w:hanging="360"/>
      </w:pPr>
    </w:lvl>
  </w:abstractNum>
  <w:abstractNum w:abstractNumId="1" w15:restartNumberingAfterBreak="0">
    <w:nsid w:val="04ED1EAC"/>
    <w:multiLevelType w:val="hybridMultilevel"/>
    <w:tmpl w:val="28EA1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852B6"/>
    <w:multiLevelType w:val="hybridMultilevel"/>
    <w:tmpl w:val="9FB67242"/>
    <w:lvl w:ilvl="0" w:tplc="5658C62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667443D"/>
    <w:multiLevelType w:val="hybridMultilevel"/>
    <w:tmpl w:val="0456B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B2B11"/>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7C40E8"/>
    <w:multiLevelType w:val="hybridMultilevel"/>
    <w:tmpl w:val="72B8893E"/>
    <w:lvl w:ilvl="0" w:tplc="2836266E">
      <w:start w:val="1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B40F9"/>
    <w:multiLevelType w:val="hybridMultilevel"/>
    <w:tmpl w:val="50B0C7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44A0E"/>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E298C0"/>
    <w:multiLevelType w:val="hybridMultilevel"/>
    <w:tmpl w:val="7E4A43B8"/>
    <w:lvl w:ilvl="0" w:tplc="4DF2BB72">
      <w:start w:val="1"/>
      <w:numFmt w:val="decimal"/>
      <w:lvlText w:val="%1."/>
      <w:lvlJc w:val="left"/>
      <w:pPr>
        <w:ind w:left="720" w:hanging="360"/>
      </w:pPr>
    </w:lvl>
    <w:lvl w:ilvl="1" w:tplc="B330C0AC">
      <w:start w:val="1"/>
      <w:numFmt w:val="lowerLetter"/>
      <w:lvlText w:val="%2."/>
      <w:lvlJc w:val="left"/>
      <w:pPr>
        <w:ind w:left="1440" w:hanging="360"/>
      </w:pPr>
    </w:lvl>
    <w:lvl w:ilvl="2" w:tplc="0C7E77D4">
      <w:start w:val="1"/>
      <w:numFmt w:val="lowerRoman"/>
      <w:lvlText w:val="%3."/>
      <w:lvlJc w:val="right"/>
      <w:pPr>
        <w:ind w:left="2160" w:hanging="180"/>
      </w:pPr>
    </w:lvl>
    <w:lvl w:ilvl="3" w:tplc="7302AAD2">
      <w:start w:val="1"/>
      <w:numFmt w:val="decimal"/>
      <w:lvlText w:val="%4."/>
      <w:lvlJc w:val="left"/>
      <w:pPr>
        <w:ind w:left="2880" w:hanging="360"/>
      </w:pPr>
    </w:lvl>
    <w:lvl w:ilvl="4" w:tplc="E5408E5A">
      <w:start w:val="1"/>
      <w:numFmt w:val="lowerLetter"/>
      <w:lvlText w:val="%5."/>
      <w:lvlJc w:val="left"/>
      <w:pPr>
        <w:ind w:left="3600" w:hanging="360"/>
      </w:pPr>
    </w:lvl>
    <w:lvl w:ilvl="5" w:tplc="A3BE2AE2">
      <w:start w:val="1"/>
      <w:numFmt w:val="lowerRoman"/>
      <w:lvlText w:val="%6."/>
      <w:lvlJc w:val="right"/>
      <w:pPr>
        <w:ind w:left="4320" w:hanging="180"/>
      </w:pPr>
    </w:lvl>
    <w:lvl w:ilvl="6" w:tplc="90164166">
      <w:start w:val="1"/>
      <w:numFmt w:val="decimal"/>
      <w:lvlText w:val="%7."/>
      <w:lvlJc w:val="left"/>
      <w:pPr>
        <w:ind w:left="5040" w:hanging="360"/>
      </w:pPr>
    </w:lvl>
    <w:lvl w:ilvl="7" w:tplc="65C6E59C">
      <w:start w:val="1"/>
      <w:numFmt w:val="lowerLetter"/>
      <w:lvlText w:val="%8."/>
      <w:lvlJc w:val="left"/>
      <w:pPr>
        <w:ind w:left="5760" w:hanging="360"/>
      </w:pPr>
    </w:lvl>
    <w:lvl w:ilvl="8" w:tplc="23EEDC28">
      <w:start w:val="1"/>
      <w:numFmt w:val="lowerRoman"/>
      <w:lvlText w:val="%9."/>
      <w:lvlJc w:val="right"/>
      <w:pPr>
        <w:ind w:left="6480" w:hanging="180"/>
      </w:pPr>
    </w:lvl>
  </w:abstractNum>
  <w:abstractNum w:abstractNumId="9" w15:restartNumberingAfterBreak="0">
    <w:nsid w:val="13EB4AAA"/>
    <w:multiLevelType w:val="hybridMultilevel"/>
    <w:tmpl w:val="86D07E58"/>
    <w:lvl w:ilvl="0" w:tplc="7E028E6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18342DB1"/>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6D088C"/>
    <w:multiLevelType w:val="hybridMultilevel"/>
    <w:tmpl w:val="E36EB9A4"/>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1B247713"/>
    <w:multiLevelType w:val="hybridMultilevel"/>
    <w:tmpl w:val="54BAC8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5A569BE"/>
    <w:multiLevelType w:val="hybridMultilevel"/>
    <w:tmpl w:val="A112A596"/>
    <w:lvl w:ilvl="0" w:tplc="10D0720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61468D3"/>
    <w:multiLevelType w:val="hybridMultilevel"/>
    <w:tmpl w:val="AF92E060"/>
    <w:lvl w:ilvl="0" w:tplc="458C9AA0">
      <w:start w:val="1"/>
      <w:numFmt w:val="decimal"/>
      <w:lvlText w:val="%1."/>
      <w:lvlJc w:val="left"/>
      <w:pPr>
        <w:ind w:left="870" w:hanging="360"/>
      </w:pPr>
      <w:rPr>
        <w:rFonts w:hint="default"/>
        <w:color w:val="auto"/>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3CC63332"/>
    <w:multiLevelType w:val="hybridMultilevel"/>
    <w:tmpl w:val="53821BE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E9C2161"/>
    <w:multiLevelType w:val="hybridMultilevel"/>
    <w:tmpl w:val="29B6A9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63C86"/>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0E0D9C"/>
    <w:multiLevelType w:val="hybridMultilevel"/>
    <w:tmpl w:val="B38EEC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2E73D21"/>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691EF1"/>
    <w:multiLevelType w:val="hybridMultilevel"/>
    <w:tmpl w:val="29B6A9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839DE"/>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2005BB"/>
    <w:multiLevelType w:val="hybridMultilevel"/>
    <w:tmpl w:val="1994A19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98039C2"/>
    <w:multiLevelType w:val="hybridMultilevel"/>
    <w:tmpl w:val="72B8893E"/>
    <w:lvl w:ilvl="0" w:tplc="2836266E">
      <w:start w:val="1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8F681B"/>
    <w:multiLevelType w:val="hybridMultilevel"/>
    <w:tmpl w:val="D0969C18"/>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5FB2B2E"/>
    <w:multiLevelType w:val="hybridMultilevel"/>
    <w:tmpl w:val="0494167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FE6CAF"/>
    <w:multiLevelType w:val="hybridMultilevel"/>
    <w:tmpl w:val="72B8893E"/>
    <w:lvl w:ilvl="0" w:tplc="2836266E">
      <w:start w:val="1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D467F2"/>
    <w:multiLevelType w:val="hybridMultilevel"/>
    <w:tmpl w:val="18A6E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71462B"/>
    <w:multiLevelType w:val="hybridMultilevel"/>
    <w:tmpl w:val="CE424BFA"/>
    <w:lvl w:ilvl="0" w:tplc="3DAE904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0"/>
  </w:num>
  <w:num w:numId="7">
    <w:abstractNumId w:val="5"/>
  </w:num>
  <w:num w:numId="8">
    <w:abstractNumId w:val="26"/>
  </w:num>
  <w:num w:numId="9">
    <w:abstractNumId w:val="7"/>
  </w:num>
  <w:num w:numId="10">
    <w:abstractNumId w:val="21"/>
  </w:num>
  <w:num w:numId="11">
    <w:abstractNumId w:val="4"/>
  </w:num>
  <w:num w:numId="12">
    <w:abstractNumId w:val="25"/>
  </w:num>
  <w:num w:numId="13">
    <w:abstractNumId w:val="10"/>
  </w:num>
  <w:num w:numId="14">
    <w:abstractNumId w:val="19"/>
  </w:num>
  <w:num w:numId="15">
    <w:abstractNumId w:val="17"/>
  </w:num>
  <w:num w:numId="16">
    <w:abstractNumId w:val="28"/>
  </w:num>
  <w:num w:numId="17">
    <w:abstractNumId w:val="14"/>
  </w:num>
  <w:num w:numId="18">
    <w:abstractNumId w:val="6"/>
  </w:num>
  <w:num w:numId="19">
    <w:abstractNumId w:val="13"/>
  </w:num>
  <w:num w:numId="20">
    <w:abstractNumId w:val="20"/>
  </w:num>
  <w:num w:numId="21">
    <w:abstractNumId w:val="15"/>
  </w:num>
  <w:num w:numId="22">
    <w:abstractNumId w:val="16"/>
  </w:num>
  <w:num w:numId="23">
    <w:abstractNumId w:val="18"/>
  </w:num>
  <w:num w:numId="24">
    <w:abstractNumId w:val="9"/>
  </w:num>
  <w:num w:numId="25">
    <w:abstractNumId w:val="27"/>
  </w:num>
  <w:num w:numId="26">
    <w:abstractNumId w:val="1"/>
  </w:num>
  <w:num w:numId="27">
    <w:abstractNumId w:val="3"/>
  </w:num>
  <w:num w:numId="28">
    <w:abstractNumId w:val="22"/>
  </w:num>
  <w:num w:numId="29">
    <w:abstractNumId w:val="1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61"/>
    <w:rsid w:val="0000179E"/>
    <w:rsid w:val="000036EF"/>
    <w:rsid w:val="00004383"/>
    <w:rsid w:val="00010602"/>
    <w:rsid w:val="00017C36"/>
    <w:rsid w:val="00022A90"/>
    <w:rsid w:val="00022FE8"/>
    <w:rsid w:val="000241F9"/>
    <w:rsid w:val="00024481"/>
    <w:rsid w:val="00026FA5"/>
    <w:rsid w:val="000315BA"/>
    <w:rsid w:val="00031EB0"/>
    <w:rsid w:val="00033C2D"/>
    <w:rsid w:val="00036B9F"/>
    <w:rsid w:val="00052DEE"/>
    <w:rsid w:val="00062A46"/>
    <w:rsid w:val="000634CF"/>
    <w:rsid w:val="00063A05"/>
    <w:rsid w:val="00065926"/>
    <w:rsid w:val="00065933"/>
    <w:rsid w:val="0007210E"/>
    <w:rsid w:val="00072EFD"/>
    <w:rsid w:val="00074431"/>
    <w:rsid w:val="00082668"/>
    <w:rsid w:val="00087284"/>
    <w:rsid w:val="00090285"/>
    <w:rsid w:val="00092F1E"/>
    <w:rsid w:val="000931DD"/>
    <w:rsid w:val="000938EC"/>
    <w:rsid w:val="000A31D3"/>
    <w:rsid w:val="000A48F2"/>
    <w:rsid w:val="000B4A37"/>
    <w:rsid w:val="000B4D0C"/>
    <w:rsid w:val="000B71FC"/>
    <w:rsid w:val="000C0021"/>
    <w:rsid w:val="000C4F64"/>
    <w:rsid w:val="000D4B00"/>
    <w:rsid w:val="000D5BA5"/>
    <w:rsid w:val="000D709D"/>
    <w:rsid w:val="000E3922"/>
    <w:rsid w:val="000E4AE9"/>
    <w:rsid w:val="000E6D9C"/>
    <w:rsid w:val="000F48DD"/>
    <w:rsid w:val="000F62ED"/>
    <w:rsid w:val="001019BB"/>
    <w:rsid w:val="00104039"/>
    <w:rsid w:val="00105A4C"/>
    <w:rsid w:val="0010728B"/>
    <w:rsid w:val="00107F90"/>
    <w:rsid w:val="00112573"/>
    <w:rsid w:val="0011624B"/>
    <w:rsid w:val="00126679"/>
    <w:rsid w:val="00127575"/>
    <w:rsid w:val="001278FB"/>
    <w:rsid w:val="0013509C"/>
    <w:rsid w:val="0013634F"/>
    <w:rsid w:val="00136F02"/>
    <w:rsid w:val="00145418"/>
    <w:rsid w:val="00145CD8"/>
    <w:rsid w:val="00145E57"/>
    <w:rsid w:val="00146F6A"/>
    <w:rsid w:val="00147088"/>
    <w:rsid w:val="00150353"/>
    <w:rsid w:val="001620D9"/>
    <w:rsid w:val="00166F36"/>
    <w:rsid w:val="00171180"/>
    <w:rsid w:val="001713AB"/>
    <w:rsid w:val="00173B8B"/>
    <w:rsid w:val="0017587B"/>
    <w:rsid w:val="00181334"/>
    <w:rsid w:val="00182867"/>
    <w:rsid w:val="00186B6D"/>
    <w:rsid w:val="00186F87"/>
    <w:rsid w:val="001900D1"/>
    <w:rsid w:val="00191ABA"/>
    <w:rsid w:val="0019230D"/>
    <w:rsid w:val="00193906"/>
    <w:rsid w:val="00193AA7"/>
    <w:rsid w:val="001A00EE"/>
    <w:rsid w:val="001A0BF4"/>
    <w:rsid w:val="001A190F"/>
    <w:rsid w:val="001A3568"/>
    <w:rsid w:val="001A4B95"/>
    <w:rsid w:val="001A5334"/>
    <w:rsid w:val="001A7725"/>
    <w:rsid w:val="001B3143"/>
    <w:rsid w:val="001B6300"/>
    <w:rsid w:val="001C0C7A"/>
    <w:rsid w:val="001C7E57"/>
    <w:rsid w:val="001D526D"/>
    <w:rsid w:val="001D7C07"/>
    <w:rsid w:val="001E0855"/>
    <w:rsid w:val="001E3761"/>
    <w:rsid w:val="001E5B42"/>
    <w:rsid w:val="001E745E"/>
    <w:rsid w:val="001F0CE7"/>
    <w:rsid w:val="001F2585"/>
    <w:rsid w:val="001F3496"/>
    <w:rsid w:val="001F3FB9"/>
    <w:rsid w:val="001F4410"/>
    <w:rsid w:val="001F49DF"/>
    <w:rsid w:val="00204AE0"/>
    <w:rsid w:val="00213317"/>
    <w:rsid w:val="002135F4"/>
    <w:rsid w:val="00216D0A"/>
    <w:rsid w:val="00222BC1"/>
    <w:rsid w:val="00223CC7"/>
    <w:rsid w:val="00226602"/>
    <w:rsid w:val="00226D33"/>
    <w:rsid w:val="00227659"/>
    <w:rsid w:val="0023445B"/>
    <w:rsid w:val="002371D4"/>
    <w:rsid w:val="002444B8"/>
    <w:rsid w:val="002450D4"/>
    <w:rsid w:val="0025216C"/>
    <w:rsid w:val="002569D3"/>
    <w:rsid w:val="00261A12"/>
    <w:rsid w:val="002645DD"/>
    <w:rsid w:val="00266386"/>
    <w:rsid w:val="002668FE"/>
    <w:rsid w:val="002720F0"/>
    <w:rsid w:val="00275276"/>
    <w:rsid w:val="00277794"/>
    <w:rsid w:val="00280534"/>
    <w:rsid w:val="002806E6"/>
    <w:rsid w:val="00283088"/>
    <w:rsid w:val="00283301"/>
    <w:rsid w:val="00284011"/>
    <w:rsid w:val="00290563"/>
    <w:rsid w:val="00290D58"/>
    <w:rsid w:val="00292FB1"/>
    <w:rsid w:val="00293CBA"/>
    <w:rsid w:val="002965B3"/>
    <w:rsid w:val="00297293"/>
    <w:rsid w:val="002A1863"/>
    <w:rsid w:val="002A3409"/>
    <w:rsid w:val="002A756E"/>
    <w:rsid w:val="002B30C0"/>
    <w:rsid w:val="002B41DE"/>
    <w:rsid w:val="002B43B5"/>
    <w:rsid w:val="002B5D26"/>
    <w:rsid w:val="002C2B6A"/>
    <w:rsid w:val="002C434E"/>
    <w:rsid w:val="002C5873"/>
    <w:rsid w:val="002D036C"/>
    <w:rsid w:val="002D0836"/>
    <w:rsid w:val="002D6DB9"/>
    <w:rsid w:val="002D716E"/>
    <w:rsid w:val="002E331D"/>
    <w:rsid w:val="002E558E"/>
    <w:rsid w:val="002E5D6A"/>
    <w:rsid w:val="002E612C"/>
    <w:rsid w:val="002E749A"/>
    <w:rsid w:val="002F35A2"/>
    <w:rsid w:val="002F37E1"/>
    <w:rsid w:val="002F7FA0"/>
    <w:rsid w:val="00301EAF"/>
    <w:rsid w:val="003041E0"/>
    <w:rsid w:val="00306F7F"/>
    <w:rsid w:val="00310621"/>
    <w:rsid w:val="00311201"/>
    <w:rsid w:val="0031783B"/>
    <w:rsid w:val="00321214"/>
    <w:rsid w:val="0032144B"/>
    <w:rsid w:val="00321DAD"/>
    <w:rsid w:val="0033186A"/>
    <w:rsid w:val="003435F9"/>
    <w:rsid w:val="00346382"/>
    <w:rsid w:val="00347F25"/>
    <w:rsid w:val="003508DF"/>
    <w:rsid w:val="00350C1F"/>
    <w:rsid w:val="0035192B"/>
    <w:rsid w:val="00354F53"/>
    <w:rsid w:val="00357A90"/>
    <w:rsid w:val="00360F63"/>
    <w:rsid w:val="00362E08"/>
    <w:rsid w:val="00363033"/>
    <w:rsid w:val="00365F5C"/>
    <w:rsid w:val="003706D6"/>
    <w:rsid w:val="00371695"/>
    <w:rsid w:val="0037271B"/>
    <w:rsid w:val="00373411"/>
    <w:rsid w:val="003739ED"/>
    <w:rsid w:val="00376A39"/>
    <w:rsid w:val="00377ABF"/>
    <w:rsid w:val="00383BDB"/>
    <w:rsid w:val="003848D6"/>
    <w:rsid w:val="003924E6"/>
    <w:rsid w:val="00392C2C"/>
    <w:rsid w:val="003972A2"/>
    <w:rsid w:val="003A2963"/>
    <w:rsid w:val="003A7FC2"/>
    <w:rsid w:val="003B1113"/>
    <w:rsid w:val="003B19E8"/>
    <w:rsid w:val="003B243E"/>
    <w:rsid w:val="003B3353"/>
    <w:rsid w:val="003B5B63"/>
    <w:rsid w:val="003B7B56"/>
    <w:rsid w:val="003C1491"/>
    <w:rsid w:val="003C52C4"/>
    <w:rsid w:val="003C6B4E"/>
    <w:rsid w:val="003D056A"/>
    <w:rsid w:val="003D2286"/>
    <w:rsid w:val="003D3114"/>
    <w:rsid w:val="003D337E"/>
    <w:rsid w:val="003D42CA"/>
    <w:rsid w:val="003E7928"/>
    <w:rsid w:val="003F007F"/>
    <w:rsid w:val="003F15B3"/>
    <w:rsid w:val="003F1E88"/>
    <w:rsid w:val="003F4DDD"/>
    <w:rsid w:val="003F59E0"/>
    <w:rsid w:val="00404EC8"/>
    <w:rsid w:val="0041071E"/>
    <w:rsid w:val="00412150"/>
    <w:rsid w:val="00412FF6"/>
    <w:rsid w:val="0041399B"/>
    <w:rsid w:val="00415957"/>
    <w:rsid w:val="00415CFD"/>
    <w:rsid w:val="00421473"/>
    <w:rsid w:val="00426F0F"/>
    <w:rsid w:val="00431119"/>
    <w:rsid w:val="00437AA3"/>
    <w:rsid w:val="00444A3E"/>
    <w:rsid w:val="00444B8A"/>
    <w:rsid w:val="0044645A"/>
    <w:rsid w:val="00450733"/>
    <w:rsid w:val="00450ABC"/>
    <w:rsid w:val="0045159D"/>
    <w:rsid w:val="0045508C"/>
    <w:rsid w:val="00456ADB"/>
    <w:rsid w:val="00456B76"/>
    <w:rsid w:val="00457D46"/>
    <w:rsid w:val="00461209"/>
    <w:rsid w:val="00461527"/>
    <w:rsid w:val="004623CF"/>
    <w:rsid w:val="00463C7A"/>
    <w:rsid w:val="00471539"/>
    <w:rsid w:val="0047397C"/>
    <w:rsid w:val="00475D3F"/>
    <w:rsid w:val="0048468B"/>
    <w:rsid w:val="00485AB8"/>
    <w:rsid w:val="004910F1"/>
    <w:rsid w:val="00493834"/>
    <w:rsid w:val="00495064"/>
    <w:rsid w:val="00497C55"/>
    <w:rsid w:val="004A0891"/>
    <w:rsid w:val="004A3971"/>
    <w:rsid w:val="004A3AB8"/>
    <w:rsid w:val="004B0965"/>
    <w:rsid w:val="004B4C6F"/>
    <w:rsid w:val="004B5B3F"/>
    <w:rsid w:val="004C0C17"/>
    <w:rsid w:val="004C184A"/>
    <w:rsid w:val="004C2BE3"/>
    <w:rsid w:val="004C47CC"/>
    <w:rsid w:val="004D006D"/>
    <w:rsid w:val="004D0EA4"/>
    <w:rsid w:val="004D3CA5"/>
    <w:rsid w:val="004D7444"/>
    <w:rsid w:val="004D7B61"/>
    <w:rsid w:val="004D7DA4"/>
    <w:rsid w:val="004D7F15"/>
    <w:rsid w:val="004E0346"/>
    <w:rsid w:val="004E1A10"/>
    <w:rsid w:val="004E1BE4"/>
    <w:rsid w:val="004E43F9"/>
    <w:rsid w:val="004E6574"/>
    <w:rsid w:val="004E7270"/>
    <w:rsid w:val="004F37F2"/>
    <w:rsid w:val="004F645B"/>
    <w:rsid w:val="005007F3"/>
    <w:rsid w:val="00500E4F"/>
    <w:rsid w:val="005041BD"/>
    <w:rsid w:val="0050531A"/>
    <w:rsid w:val="0050566C"/>
    <w:rsid w:val="005058F9"/>
    <w:rsid w:val="005065F8"/>
    <w:rsid w:val="00506D20"/>
    <w:rsid w:val="005072A8"/>
    <w:rsid w:val="00507DBB"/>
    <w:rsid w:val="00512A0C"/>
    <w:rsid w:val="005148DA"/>
    <w:rsid w:val="00516D0A"/>
    <w:rsid w:val="005223BF"/>
    <w:rsid w:val="005224F7"/>
    <w:rsid w:val="00532069"/>
    <w:rsid w:val="00532C5D"/>
    <w:rsid w:val="00535881"/>
    <w:rsid w:val="005365D6"/>
    <w:rsid w:val="00545358"/>
    <w:rsid w:val="00545D50"/>
    <w:rsid w:val="00550B43"/>
    <w:rsid w:val="00550C8F"/>
    <w:rsid w:val="00554C21"/>
    <w:rsid w:val="00561862"/>
    <w:rsid w:val="00561E6C"/>
    <w:rsid w:val="00566ACB"/>
    <w:rsid w:val="00574F20"/>
    <w:rsid w:val="005773E9"/>
    <w:rsid w:val="00577CB9"/>
    <w:rsid w:val="0057A4CC"/>
    <w:rsid w:val="005812F8"/>
    <w:rsid w:val="0058635E"/>
    <w:rsid w:val="0058755F"/>
    <w:rsid w:val="005902B5"/>
    <w:rsid w:val="005904AD"/>
    <w:rsid w:val="00593B20"/>
    <w:rsid w:val="00594DF7"/>
    <w:rsid w:val="00594FBE"/>
    <w:rsid w:val="00595CDB"/>
    <w:rsid w:val="005B22BA"/>
    <w:rsid w:val="005B3AEC"/>
    <w:rsid w:val="005B3F4A"/>
    <w:rsid w:val="005B4334"/>
    <w:rsid w:val="005B6638"/>
    <w:rsid w:val="005D1065"/>
    <w:rsid w:val="005D2E05"/>
    <w:rsid w:val="005D5983"/>
    <w:rsid w:val="005D7306"/>
    <w:rsid w:val="005E1D11"/>
    <w:rsid w:val="005E1F45"/>
    <w:rsid w:val="005E22D8"/>
    <w:rsid w:val="005E29F6"/>
    <w:rsid w:val="005E3E87"/>
    <w:rsid w:val="005F3100"/>
    <w:rsid w:val="005F4F71"/>
    <w:rsid w:val="00601B70"/>
    <w:rsid w:val="00605C24"/>
    <w:rsid w:val="00605E0D"/>
    <w:rsid w:val="00611130"/>
    <w:rsid w:val="00613F9B"/>
    <w:rsid w:val="00615F90"/>
    <w:rsid w:val="00616195"/>
    <w:rsid w:val="00626D74"/>
    <w:rsid w:val="00632927"/>
    <w:rsid w:val="006428E2"/>
    <w:rsid w:val="006502EE"/>
    <w:rsid w:val="00650D26"/>
    <w:rsid w:val="00653C7C"/>
    <w:rsid w:val="0065458D"/>
    <w:rsid w:val="00662C99"/>
    <w:rsid w:val="006635CB"/>
    <w:rsid w:val="006637FE"/>
    <w:rsid w:val="00665055"/>
    <w:rsid w:val="00666775"/>
    <w:rsid w:val="00667531"/>
    <w:rsid w:val="0067146F"/>
    <w:rsid w:val="00674E23"/>
    <w:rsid w:val="00677263"/>
    <w:rsid w:val="00685C69"/>
    <w:rsid w:val="00690776"/>
    <w:rsid w:val="00696D24"/>
    <w:rsid w:val="00697AB8"/>
    <w:rsid w:val="006A0133"/>
    <w:rsid w:val="006A5ADF"/>
    <w:rsid w:val="006B1383"/>
    <w:rsid w:val="006B16ED"/>
    <w:rsid w:val="006B3611"/>
    <w:rsid w:val="006B7B75"/>
    <w:rsid w:val="006C34BC"/>
    <w:rsid w:val="006D5C64"/>
    <w:rsid w:val="006D67C1"/>
    <w:rsid w:val="006D7F8D"/>
    <w:rsid w:val="006E02D6"/>
    <w:rsid w:val="006E6ECE"/>
    <w:rsid w:val="006F006F"/>
    <w:rsid w:val="006F02B9"/>
    <w:rsid w:val="006F3254"/>
    <w:rsid w:val="006F6427"/>
    <w:rsid w:val="006F7C2E"/>
    <w:rsid w:val="0070340C"/>
    <w:rsid w:val="00705E26"/>
    <w:rsid w:val="0070763D"/>
    <w:rsid w:val="007115CB"/>
    <w:rsid w:val="00712ECF"/>
    <w:rsid w:val="007158DB"/>
    <w:rsid w:val="007163CA"/>
    <w:rsid w:val="0071775D"/>
    <w:rsid w:val="0072124F"/>
    <w:rsid w:val="00724EF2"/>
    <w:rsid w:val="007253A1"/>
    <w:rsid w:val="00726266"/>
    <w:rsid w:val="0073002E"/>
    <w:rsid w:val="007303A0"/>
    <w:rsid w:val="00730F17"/>
    <w:rsid w:val="00732679"/>
    <w:rsid w:val="00732A32"/>
    <w:rsid w:val="007331E7"/>
    <w:rsid w:val="007350C9"/>
    <w:rsid w:val="0073597F"/>
    <w:rsid w:val="007379D1"/>
    <w:rsid w:val="0074551A"/>
    <w:rsid w:val="0075153A"/>
    <w:rsid w:val="007526A4"/>
    <w:rsid w:val="00753595"/>
    <w:rsid w:val="00754093"/>
    <w:rsid w:val="0075411B"/>
    <w:rsid w:val="00754E0D"/>
    <w:rsid w:val="00756713"/>
    <w:rsid w:val="00762AAA"/>
    <w:rsid w:val="00763243"/>
    <w:rsid w:val="007706A2"/>
    <w:rsid w:val="00775AB7"/>
    <w:rsid w:val="00781105"/>
    <w:rsid w:val="007842B3"/>
    <w:rsid w:val="00787523"/>
    <w:rsid w:val="00792661"/>
    <w:rsid w:val="00794323"/>
    <w:rsid w:val="00794E58"/>
    <w:rsid w:val="0079672D"/>
    <w:rsid w:val="00796BD4"/>
    <w:rsid w:val="007A33CF"/>
    <w:rsid w:val="007B1DEC"/>
    <w:rsid w:val="007B46FD"/>
    <w:rsid w:val="007B4F37"/>
    <w:rsid w:val="007B6C80"/>
    <w:rsid w:val="007B7C0D"/>
    <w:rsid w:val="007D0D92"/>
    <w:rsid w:val="007D0F34"/>
    <w:rsid w:val="007D60F3"/>
    <w:rsid w:val="007E019F"/>
    <w:rsid w:val="007E4BC1"/>
    <w:rsid w:val="007E7DF3"/>
    <w:rsid w:val="007F2E23"/>
    <w:rsid w:val="008050E6"/>
    <w:rsid w:val="00806ADD"/>
    <w:rsid w:val="00807DE6"/>
    <w:rsid w:val="008130ED"/>
    <w:rsid w:val="00814F96"/>
    <w:rsid w:val="008217E9"/>
    <w:rsid w:val="00822150"/>
    <w:rsid w:val="00830E4B"/>
    <w:rsid w:val="00834107"/>
    <w:rsid w:val="00836E51"/>
    <w:rsid w:val="008371FD"/>
    <w:rsid w:val="0085119D"/>
    <w:rsid w:val="00851B54"/>
    <w:rsid w:val="00851CF8"/>
    <w:rsid w:val="00851FE2"/>
    <w:rsid w:val="00853D76"/>
    <w:rsid w:val="0085476D"/>
    <w:rsid w:val="00854D30"/>
    <w:rsid w:val="008560DF"/>
    <w:rsid w:val="00860760"/>
    <w:rsid w:val="008616F9"/>
    <w:rsid w:val="00865737"/>
    <w:rsid w:val="008658C6"/>
    <w:rsid w:val="008708FA"/>
    <w:rsid w:val="0087331A"/>
    <w:rsid w:val="008748FB"/>
    <w:rsid w:val="0087602B"/>
    <w:rsid w:val="008766D4"/>
    <w:rsid w:val="00876F8F"/>
    <w:rsid w:val="00882EC0"/>
    <w:rsid w:val="00885683"/>
    <w:rsid w:val="00887B99"/>
    <w:rsid w:val="00890A99"/>
    <w:rsid w:val="008914AA"/>
    <w:rsid w:val="00894E03"/>
    <w:rsid w:val="0089649C"/>
    <w:rsid w:val="008A5596"/>
    <w:rsid w:val="008A5862"/>
    <w:rsid w:val="008A653C"/>
    <w:rsid w:val="008B1179"/>
    <w:rsid w:val="008B2951"/>
    <w:rsid w:val="008B3933"/>
    <w:rsid w:val="008B3F04"/>
    <w:rsid w:val="008B53DA"/>
    <w:rsid w:val="008C135D"/>
    <w:rsid w:val="008C33CC"/>
    <w:rsid w:val="008C34A8"/>
    <w:rsid w:val="008C442E"/>
    <w:rsid w:val="008C7242"/>
    <w:rsid w:val="008D1398"/>
    <w:rsid w:val="008E341D"/>
    <w:rsid w:val="008E4F19"/>
    <w:rsid w:val="008F3B53"/>
    <w:rsid w:val="009042F1"/>
    <w:rsid w:val="00905A96"/>
    <w:rsid w:val="00912526"/>
    <w:rsid w:val="009153A2"/>
    <w:rsid w:val="00930363"/>
    <w:rsid w:val="00931721"/>
    <w:rsid w:val="00931FEE"/>
    <w:rsid w:val="00932338"/>
    <w:rsid w:val="00932438"/>
    <w:rsid w:val="009326EE"/>
    <w:rsid w:val="009335A3"/>
    <w:rsid w:val="00933CE0"/>
    <w:rsid w:val="0093404E"/>
    <w:rsid w:val="0094160B"/>
    <w:rsid w:val="009448EA"/>
    <w:rsid w:val="00944F98"/>
    <w:rsid w:val="00945908"/>
    <w:rsid w:val="00946FE1"/>
    <w:rsid w:val="00952388"/>
    <w:rsid w:val="0095356F"/>
    <w:rsid w:val="009633FF"/>
    <w:rsid w:val="00963B24"/>
    <w:rsid w:val="00964A63"/>
    <w:rsid w:val="00964CFD"/>
    <w:rsid w:val="00965DDF"/>
    <w:rsid w:val="00967423"/>
    <w:rsid w:val="00970DCA"/>
    <w:rsid w:val="0097475F"/>
    <w:rsid w:val="00974FFD"/>
    <w:rsid w:val="009760F5"/>
    <w:rsid w:val="00981A14"/>
    <w:rsid w:val="00982B93"/>
    <w:rsid w:val="009844AC"/>
    <w:rsid w:val="009871D0"/>
    <w:rsid w:val="00995C6E"/>
    <w:rsid w:val="009A37F1"/>
    <w:rsid w:val="009A40D9"/>
    <w:rsid w:val="009A646A"/>
    <w:rsid w:val="009B0D95"/>
    <w:rsid w:val="009B3335"/>
    <w:rsid w:val="009B4051"/>
    <w:rsid w:val="009C36B3"/>
    <w:rsid w:val="009C4957"/>
    <w:rsid w:val="009C5700"/>
    <w:rsid w:val="009C6CB7"/>
    <w:rsid w:val="009C7902"/>
    <w:rsid w:val="009D1B85"/>
    <w:rsid w:val="009D6CD4"/>
    <w:rsid w:val="009D6E95"/>
    <w:rsid w:val="009E1439"/>
    <w:rsid w:val="009E477C"/>
    <w:rsid w:val="009F157D"/>
    <w:rsid w:val="009F2B8E"/>
    <w:rsid w:val="009F4480"/>
    <w:rsid w:val="009F567D"/>
    <w:rsid w:val="00A00C05"/>
    <w:rsid w:val="00A00D3D"/>
    <w:rsid w:val="00A00F20"/>
    <w:rsid w:val="00A0247F"/>
    <w:rsid w:val="00A03DCB"/>
    <w:rsid w:val="00A112EC"/>
    <w:rsid w:val="00A14D9C"/>
    <w:rsid w:val="00A15072"/>
    <w:rsid w:val="00A22361"/>
    <w:rsid w:val="00A242DC"/>
    <w:rsid w:val="00A24B89"/>
    <w:rsid w:val="00A25A12"/>
    <w:rsid w:val="00A31051"/>
    <w:rsid w:val="00A35D9E"/>
    <w:rsid w:val="00A36835"/>
    <w:rsid w:val="00A37BB6"/>
    <w:rsid w:val="00A40AA2"/>
    <w:rsid w:val="00A43425"/>
    <w:rsid w:val="00A43B05"/>
    <w:rsid w:val="00A43C50"/>
    <w:rsid w:val="00A47473"/>
    <w:rsid w:val="00A53DC4"/>
    <w:rsid w:val="00A55029"/>
    <w:rsid w:val="00A566E9"/>
    <w:rsid w:val="00A61F9B"/>
    <w:rsid w:val="00A63BB7"/>
    <w:rsid w:val="00A63D86"/>
    <w:rsid w:val="00A651A2"/>
    <w:rsid w:val="00A67745"/>
    <w:rsid w:val="00A708C2"/>
    <w:rsid w:val="00A70DC1"/>
    <w:rsid w:val="00A739A8"/>
    <w:rsid w:val="00A74130"/>
    <w:rsid w:val="00A74792"/>
    <w:rsid w:val="00A8013B"/>
    <w:rsid w:val="00A81638"/>
    <w:rsid w:val="00A81EC2"/>
    <w:rsid w:val="00A832F2"/>
    <w:rsid w:val="00A83691"/>
    <w:rsid w:val="00A849C3"/>
    <w:rsid w:val="00A86754"/>
    <w:rsid w:val="00A8689D"/>
    <w:rsid w:val="00A86ACD"/>
    <w:rsid w:val="00A90ABF"/>
    <w:rsid w:val="00A91478"/>
    <w:rsid w:val="00A93F1E"/>
    <w:rsid w:val="00A95E78"/>
    <w:rsid w:val="00A963F4"/>
    <w:rsid w:val="00A968F6"/>
    <w:rsid w:val="00AA41D5"/>
    <w:rsid w:val="00AA5472"/>
    <w:rsid w:val="00AB1356"/>
    <w:rsid w:val="00AB157A"/>
    <w:rsid w:val="00AB2706"/>
    <w:rsid w:val="00AC6C55"/>
    <w:rsid w:val="00AC721C"/>
    <w:rsid w:val="00AD1CD0"/>
    <w:rsid w:val="00AD2461"/>
    <w:rsid w:val="00AD3D11"/>
    <w:rsid w:val="00AE2DAD"/>
    <w:rsid w:val="00AE3671"/>
    <w:rsid w:val="00AE5611"/>
    <w:rsid w:val="00AE5FA5"/>
    <w:rsid w:val="00AE6D5C"/>
    <w:rsid w:val="00AF2210"/>
    <w:rsid w:val="00AF2E82"/>
    <w:rsid w:val="00AF34C5"/>
    <w:rsid w:val="00B0128E"/>
    <w:rsid w:val="00B01F5B"/>
    <w:rsid w:val="00B0215D"/>
    <w:rsid w:val="00B041FC"/>
    <w:rsid w:val="00B05028"/>
    <w:rsid w:val="00B07134"/>
    <w:rsid w:val="00B11C6C"/>
    <w:rsid w:val="00B17592"/>
    <w:rsid w:val="00B20B9A"/>
    <w:rsid w:val="00B2753C"/>
    <w:rsid w:val="00B32763"/>
    <w:rsid w:val="00B330EB"/>
    <w:rsid w:val="00B360FA"/>
    <w:rsid w:val="00B36EFC"/>
    <w:rsid w:val="00B45B96"/>
    <w:rsid w:val="00B46E2E"/>
    <w:rsid w:val="00B471EB"/>
    <w:rsid w:val="00B4750C"/>
    <w:rsid w:val="00B47ECB"/>
    <w:rsid w:val="00B505B2"/>
    <w:rsid w:val="00B51606"/>
    <w:rsid w:val="00B52350"/>
    <w:rsid w:val="00B55B8A"/>
    <w:rsid w:val="00B56FB0"/>
    <w:rsid w:val="00B61E81"/>
    <w:rsid w:val="00B66564"/>
    <w:rsid w:val="00B66BFD"/>
    <w:rsid w:val="00B674BF"/>
    <w:rsid w:val="00B71548"/>
    <w:rsid w:val="00B72003"/>
    <w:rsid w:val="00B72F3E"/>
    <w:rsid w:val="00B74FD2"/>
    <w:rsid w:val="00B757F0"/>
    <w:rsid w:val="00B75B20"/>
    <w:rsid w:val="00B76C10"/>
    <w:rsid w:val="00B80C3A"/>
    <w:rsid w:val="00B821B8"/>
    <w:rsid w:val="00B822F5"/>
    <w:rsid w:val="00B8460B"/>
    <w:rsid w:val="00B91D70"/>
    <w:rsid w:val="00B92BB7"/>
    <w:rsid w:val="00B932D1"/>
    <w:rsid w:val="00BA0CCC"/>
    <w:rsid w:val="00BB0072"/>
    <w:rsid w:val="00BB1B54"/>
    <w:rsid w:val="00BB356E"/>
    <w:rsid w:val="00BB41E4"/>
    <w:rsid w:val="00BB6B6F"/>
    <w:rsid w:val="00BC0316"/>
    <w:rsid w:val="00BC21A9"/>
    <w:rsid w:val="00BC2916"/>
    <w:rsid w:val="00BE4749"/>
    <w:rsid w:val="00BE4B78"/>
    <w:rsid w:val="00BF1B13"/>
    <w:rsid w:val="00BF24EF"/>
    <w:rsid w:val="00BF457D"/>
    <w:rsid w:val="00BF76E6"/>
    <w:rsid w:val="00C04376"/>
    <w:rsid w:val="00C04FC9"/>
    <w:rsid w:val="00C11101"/>
    <w:rsid w:val="00C11BB0"/>
    <w:rsid w:val="00C12B89"/>
    <w:rsid w:val="00C13C46"/>
    <w:rsid w:val="00C14F0F"/>
    <w:rsid w:val="00C155E8"/>
    <w:rsid w:val="00C15E8E"/>
    <w:rsid w:val="00C21CD4"/>
    <w:rsid w:val="00C24E76"/>
    <w:rsid w:val="00C26FBD"/>
    <w:rsid w:val="00C32C14"/>
    <w:rsid w:val="00C36DD6"/>
    <w:rsid w:val="00C37502"/>
    <w:rsid w:val="00C422CC"/>
    <w:rsid w:val="00C43A05"/>
    <w:rsid w:val="00C46462"/>
    <w:rsid w:val="00C51BC6"/>
    <w:rsid w:val="00C5294F"/>
    <w:rsid w:val="00C53CEC"/>
    <w:rsid w:val="00C66A44"/>
    <w:rsid w:val="00C66B18"/>
    <w:rsid w:val="00C80FC0"/>
    <w:rsid w:val="00C81029"/>
    <w:rsid w:val="00C8277D"/>
    <w:rsid w:val="00C829AE"/>
    <w:rsid w:val="00C85F5B"/>
    <w:rsid w:val="00C904C0"/>
    <w:rsid w:val="00C93FDC"/>
    <w:rsid w:val="00CA136B"/>
    <w:rsid w:val="00CA2614"/>
    <w:rsid w:val="00CA6979"/>
    <w:rsid w:val="00CA7973"/>
    <w:rsid w:val="00CB376D"/>
    <w:rsid w:val="00CB4E71"/>
    <w:rsid w:val="00CB6D07"/>
    <w:rsid w:val="00CC2CE9"/>
    <w:rsid w:val="00CC580B"/>
    <w:rsid w:val="00CC68F9"/>
    <w:rsid w:val="00CD0120"/>
    <w:rsid w:val="00CD1969"/>
    <w:rsid w:val="00CD3CF2"/>
    <w:rsid w:val="00CD3F8A"/>
    <w:rsid w:val="00CE0355"/>
    <w:rsid w:val="00CE4235"/>
    <w:rsid w:val="00CF0E35"/>
    <w:rsid w:val="00CF6937"/>
    <w:rsid w:val="00D0029C"/>
    <w:rsid w:val="00D11C48"/>
    <w:rsid w:val="00D132B6"/>
    <w:rsid w:val="00D14C27"/>
    <w:rsid w:val="00D156AA"/>
    <w:rsid w:val="00D16A7C"/>
    <w:rsid w:val="00D16C49"/>
    <w:rsid w:val="00D1725F"/>
    <w:rsid w:val="00D17483"/>
    <w:rsid w:val="00D21C2B"/>
    <w:rsid w:val="00D22909"/>
    <w:rsid w:val="00D22A21"/>
    <w:rsid w:val="00D25E98"/>
    <w:rsid w:val="00D26003"/>
    <w:rsid w:val="00D2787B"/>
    <w:rsid w:val="00D308CB"/>
    <w:rsid w:val="00D3107E"/>
    <w:rsid w:val="00D31A6A"/>
    <w:rsid w:val="00D3205A"/>
    <w:rsid w:val="00D3319F"/>
    <w:rsid w:val="00D33290"/>
    <w:rsid w:val="00D347AC"/>
    <w:rsid w:val="00D34C1A"/>
    <w:rsid w:val="00D42C0E"/>
    <w:rsid w:val="00D43C8B"/>
    <w:rsid w:val="00D51E1A"/>
    <w:rsid w:val="00D559A3"/>
    <w:rsid w:val="00D670C9"/>
    <w:rsid w:val="00D723C7"/>
    <w:rsid w:val="00D74961"/>
    <w:rsid w:val="00D77FC3"/>
    <w:rsid w:val="00D8211F"/>
    <w:rsid w:val="00D85795"/>
    <w:rsid w:val="00D96CBC"/>
    <w:rsid w:val="00D9739E"/>
    <w:rsid w:val="00DA59A5"/>
    <w:rsid w:val="00DA6968"/>
    <w:rsid w:val="00DA7777"/>
    <w:rsid w:val="00DB4C41"/>
    <w:rsid w:val="00DB72E0"/>
    <w:rsid w:val="00DC0C4D"/>
    <w:rsid w:val="00DC21BD"/>
    <w:rsid w:val="00DC2886"/>
    <w:rsid w:val="00DC4ED5"/>
    <w:rsid w:val="00DC6B57"/>
    <w:rsid w:val="00DD0AC3"/>
    <w:rsid w:val="00DE028B"/>
    <w:rsid w:val="00DE38F8"/>
    <w:rsid w:val="00DE4F0A"/>
    <w:rsid w:val="00DE6273"/>
    <w:rsid w:val="00DF1838"/>
    <w:rsid w:val="00DF22BC"/>
    <w:rsid w:val="00DF27E1"/>
    <w:rsid w:val="00DF474C"/>
    <w:rsid w:val="00DF6D60"/>
    <w:rsid w:val="00E01179"/>
    <w:rsid w:val="00E021E0"/>
    <w:rsid w:val="00E03545"/>
    <w:rsid w:val="00E03E15"/>
    <w:rsid w:val="00E10D7D"/>
    <w:rsid w:val="00E10DB3"/>
    <w:rsid w:val="00E13DA3"/>
    <w:rsid w:val="00E14860"/>
    <w:rsid w:val="00E155E7"/>
    <w:rsid w:val="00E201F5"/>
    <w:rsid w:val="00E20CB5"/>
    <w:rsid w:val="00E20D85"/>
    <w:rsid w:val="00E23939"/>
    <w:rsid w:val="00E24EE0"/>
    <w:rsid w:val="00E30172"/>
    <w:rsid w:val="00E351B4"/>
    <w:rsid w:val="00E4060C"/>
    <w:rsid w:val="00E41826"/>
    <w:rsid w:val="00E41ABB"/>
    <w:rsid w:val="00E438C8"/>
    <w:rsid w:val="00E455AA"/>
    <w:rsid w:val="00E52105"/>
    <w:rsid w:val="00E535CB"/>
    <w:rsid w:val="00E6401E"/>
    <w:rsid w:val="00E673BA"/>
    <w:rsid w:val="00E709CF"/>
    <w:rsid w:val="00E72C92"/>
    <w:rsid w:val="00E8076C"/>
    <w:rsid w:val="00E81EC6"/>
    <w:rsid w:val="00E81F9B"/>
    <w:rsid w:val="00E8474C"/>
    <w:rsid w:val="00E86640"/>
    <w:rsid w:val="00E90E15"/>
    <w:rsid w:val="00E93D8E"/>
    <w:rsid w:val="00E95E96"/>
    <w:rsid w:val="00EA01ED"/>
    <w:rsid w:val="00EA0EDC"/>
    <w:rsid w:val="00EA3871"/>
    <w:rsid w:val="00EA789C"/>
    <w:rsid w:val="00EB17CB"/>
    <w:rsid w:val="00EB32D2"/>
    <w:rsid w:val="00EB37DB"/>
    <w:rsid w:val="00EB52A4"/>
    <w:rsid w:val="00EB6137"/>
    <w:rsid w:val="00EC0078"/>
    <w:rsid w:val="00EC06EF"/>
    <w:rsid w:val="00EC0DC4"/>
    <w:rsid w:val="00EC10AE"/>
    <w:rsid w:val="00EC26C3"/>
    <w:rsid w:val="00EC273C"/>
    <w:rsid w:val="00EC6CF0"/>
    <w:rsid w:val="00EC6ED6"/>
    <w:rsid w:val="00ED122A"/>
    <w:rsid w:val="00ED1558"/>
    <w:rsid w:val="00ED6AFD"/>
    <w:rsid w:val="00EE0E05"/>
    <w:rsid w:val="00EE2EC8"/>
    <w:rsid w:val="00EE4CF8"/>
    <w:rsid w:val="00EE5709"/>
    <w:rsid w:val="00EE6100"/>
    <w:rsid w:val="00EE6D9B"/>
    <w:rsid w:val="00EF2556"/>
    <w:rsid w:val="00EF31DD"/>
    <w:rsid w:val="00EF751B"/>
    <w:rsid w:val="00F04511"/>
    <w:rsid w:val="00F11663"/>
    <w:rsid w:val="00F15D76"/>
    <w:rsid w:val="00F2742A"/>
    <w:rsid w:val="00F27743"/>
    <w:rsid w:val="00F279EC"/>
    <w:rsid w:val="00F27B7E"/>
    <w:rsid w:val="00F30E67"/>
    <w:rsid w:val="00F42966"/>
    <w:rsid w:val="00F46EEC"/>
    <w:rsid w:val="00F5477A"/>
    <w:rsid w:val="00F54849"/>
    <w:rsid w:val="00F5559B"/>
    <w:rsid w:val="00F555FA"/>
    <w:rsid w:val="00F60B21"/>
    <w:rsid w:val="00F6130B"/>
    <w:rsid w:val="00F63F35"/>
    <w:rsid w:val="00F6410F"/>
    <w:rsid w:val="00F64622"/>
    <w:rsid w:val="00F726F8"/>
    <w:rsid w:val="00F73267"/>
    <w:rsid w:val="00F75B58"/>
    <w:rsid w:val="00F80ADC"/>
    <w:rsid w:val="00F81553"/>
    <w:rsid w:val="00F84351"/>
    <w:rsid w:val="00F84DB3"/>
    <w:rsid w:val="00F8622B"/>
    <w:rsid w:val="00F90514"/>
    <w:rsid w:val="00F94826"/>
    <w:rsid w:val="00F94AC9"/>
    <w:rsid w:val="00FA6EA7"/>
    <w:rsid w:val="00FA760B"/>
    <w:rsid w:val="00FB09AD"/>
    <w:rsid w:val="00FB366B"/>
    <w:rsid w:val="00FB3D3A"/>
    <w:rsid w:val="00FC0D41"/>
    <w:rsid w:val="00FC2A57"/>
    <w:rsid w:val="00FC6649"/>
    <w:rsid w:val="00FC708E"/>
    <w:rsid w:val="00FD1078"/>
    <w:rsid w:val="00FD114E"/>
    <w:rsid w:val="00FD2481"/>
    <w:rsid w:val="00FD2CF9"/>
    <w:rsid w:val="00FD4158"/>
    <w:rsid w:val="00FD5E36"/>
    <w:rsid w:val="00FD5F8E"/>
    <w:rsid w:val="00FE0418"/>
    <w:rsid w:val="00FE21C6"/>
    <w:rsid w:val="00FE7B5F"/>
    <w:rsid w:val="00FF1D04"/>
    <w:rsid w:val="00FF481C"/>
    <w:rsid w:val="00FF5497"/>
    <w:rsid w:val="00FF717B"/>
    <w:rsid w:val="02028DF9"/>
    <w:rsid w:val="03196823"/>
    <w:rsid w:val="04591532"/>
    <w:rsid w:val="075FA10A"/>
    <w:rsid w:val="0A446828"/>
    <w:rsid w:val="0B66B9B0"/>
    <w:rsid w:val="0CB8FC09"/>
    <w:rsid w:val="1374F25A"/>
    <w:rsid w:val="1544B14B"/>
    <w:rsid w:val="190E7D5C"/>
    <w:rsid w:val="19A30281"/>
    <w:rsid w:val="1A7F20A4"/>
    <w:rsid w:val="1AAFD7E7"/>
    <w:rsid w:val="1AE2C5BF"/>
    <w:rsid w:val="1BB8CA92"/>
    <w:rsid w:val="1C214DF7"/>
    <w:rsid w:val="1DA8BD76"/>
    <w:rsid w:val="1EBE2406"/>
    <w:rsid w:val="21DB74BC"/>
    <w:rsid w:val="22BA6B51"/>
    <w:rsid w:val="23630476"/>
    <w:rsid w:val="236D6E3F"/>
    <w:rsid w:val="268A13C8"/>
    <w:rsid w:val="2743B899"/>
    <w:rsid w:val="2BB882D5"/>
    <w:rsid w:val="2C654206"/>
    <w:rsid w:val="2C9977B9"/>
    <w:rsid w:val="2CADF068"/>
    <w:rsid w:val="2D26598E"/>
    <w:rsid w:val="2F493A49"/>
    <w:rsid w:val="30316E4D"/>
    <w:rsid w:val="3189897E"/>
    <w:rsid w:val="32115785"/>
    <w:rsid w:val="33D437EA"/>
    <w:rsid w:val="34417FAD"/>
    <w:rsid w:val="3883E277"/>
    <w:rsid w:val="38F4E39C"/>
    <w:rsid w:val="391C9D13"/>
    <w:rsid w:val="39E664BA"/>
    <w:rsid w:val="39EA688A"/>
    <w:rsid w:val="3B3810AB"/>
    <w:rsid w:val="3BFC16BF"/>
    <w:rsid w:val="3C377B00"/>
    <w:rsid w:val="3C804FAB"/>
    <w:rsid w:val="3DB73FF6"/>
    <w:rsid w:val="3E0D32B2"/>
    <w:rsid w:val="4174D318"/>
    <w:rsid w:val="42B444D2"/>
    <w:rsid w:val="442544B0"/>
    <w:rsid w:val="455D38A6"/>
    <w:rsid w:val="46A6CFE1"/>
    <w:rsid w:val="47DCDC12"/>
    <w:rsid w:val="47F5BD2A"/>
    <w:rsid w:val="496C4118"/>
    <w:rsid w:val="49DE1045"/>
    <w:rsid w:val="4CA4EAF1"/>
    <w:rsid w:val="4E18057D"/>
    <w:rsid w:val="4F96FF39"/>
    <w:rsid w:val="530C0EE7"/>
    <w:rsid w:val="53F4F9AA"/>
    <w:rsid w:val="5504C984"/>
    <w:rsid w:val="56977F7E"/>
    <w:rsid w:val="57A39AF3"/>
    <w:rsid w:val="57EFEEB7"/>
    <w:rsid w:val="5B3607CA"/>
    <w:rsid w:val="5BF8156F"/>
    <w:rsid w:val="5D80D02E"/>
    <w:rsid w:val="5E82B2B8"/>
    <w:rsid w:val="63194923"/>
    <w:rsid w:val="632C0688"/>
    <w:rsid w:val="634E7F08"/>
    <w:rsid w:val="640F5E8C"/>
    <w:rsid w:val="64F4CF10"/>
    <w:rsid w:val="696BF7EE"/>
    <w:rsid w:val="69FE6FCC"/>
    <w:rsid w:val="6D584B60"/>
    <w:rsid w:val="6D74B4E2"/>
    <w:rsid w:val="6E569A72"/>
    <w:rsid w:val="71E4415B"/>
    <w:rsid w:val="71EBFBD6"/>
    <w:rsid w:val="73C0BAEF"/>
    <w:rsid w:val="7629175C"/>
    <w:rsid w:val="76CFD408"/>
    <w:rsid w:val="775C5D03"/>
    <w:rsid w:val="7B7DDCCA"/>
    <w:rsid w:val="7DA6EC3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CEEC"/>
  <w15:chartTrackingRefBased/>
  <w15:docId w15:val="{D82EB194-48F3-49DB-97E9-C4BDA38C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810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E93D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93D8E"/>
    <w:rPr>
      <w:rFonts w:asciiTheme="majorHAnsi" w:eastAsiaTheme="majorEastAsia" w:hAnsiTheme="majorHAnsi" w:cstheme="majorBidi"/>
      <w:color w:val="1F4D78" w:themeColor="accent1" w:themeShade="7F"/>
      <w:sz w:val="24"/>
      <w:szCs w:val="24"/>
    </w:rPr>
  </w:style>
  <w:style w:type="numbering" w:customStyle="1" w:styleId="Bezlisty1">
    <w:name w:val="Bez listy1"/>
    <w:next w:val="Bezlisty"/>
    <w:uiPriority w:val="99"/>
    <w:semiHidden/>
    <w:unhideWhenUsed/>
    <w:rsid w:val="00E93D8E"/>
  </w:style>
  <w:style w:type="table" w:styleId="Tabela-Siatka">
    <w:name w:val="Table Grid"/>
    <w:basedOn w:val="Standardowy"/>
    <w:uiPriority w:val="39"/>
    <w:rsid w:val="00E9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E93D8E"/>
    <w:pPr>
      <w:ind w:left="720"/>
      <w:contextualSpacing/>
    </w:pPr>
  </w:style>
  <w:style w:type="paragraph" w:customStyle="1" w:styleId="USTustnpkodeksu">
    <w:name w:val="UST(§) – ust. (§ np. kodeksu)"/>
    <w:basedOn w:val="Normalny"/>
    <w:qFormat/>
    <w:rsid w:val="00E93D8E"/>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PKTpunkt">
    <w:name w:val="PKT – punkt"/>
    <w:qFormat/>
    <w:rsid w:val="00E93D8E"/>
    <w:pPr>
      <w:suppressAutoHyphens/>
      <w:spacing w:after="0" w:line="360" w:lineRule="auto"/>
      <w:ind w:left="510" w:hanging="510"/>
      <w:jc w:val="both"/>
      <w:textAlignment w:val="baseline"/>
    </w:pPr>
    <w:rPr>
      <w:rFonts w:ascii="Times" w:eastAsia="Times New Roman" w:hAnsi="Times" w:cs="Arial"/>
      <w:bCs/>
      <w:kern w:val="1"/>
      <w:sz w:val="24"/>
      <w:szCs w:val="20"/>
      <w:lang w:eastAsia="ar-SA"/>
    </w:rPr>
  </w:style>
  <w:style w:type="paragraph" w:customStyle="1" w:styleId="ROZDZODDZPRZEDMprzedmiotregulacjirozdziauluboddziau">
    <w:name w:val="ROZDZ(ODDZ)_PRZEDM – przedmiot regulacji rozdziału lub oddziału"/>
    <w:next w:val="Normalny"/>
    <w:qFormat/>
    <w:rsid w:val="00E93D8E"/>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ARTartustawynprozporzdzenia">
    <w:name w:val="ART(§) – art. ustawy (§ np. rozporządzenia)"/>
    <w:rsid w:val="00E93D8E"/>
    <w:pPr>
      <w:suppressAutoHyphens/>
      <w:spacing w:before="120" w:after="0" w:line="360" w:lineRule="auto"/>
      <w:ind w:firstLine="510"/>
      <w:jc w:val="both"/>
      <w:textAlignment w:val="baseline"/>
    </w:pPr>
    <w:rPr>
      <w:rFonts w:ascii="Times" w:eastAsia="Times New Roman" w:hAnsi="Times" w:cs="Arial"/>
      <w:kern w:val="1"/>
      <w:sz w:val="24"/>
      <w:szCs w:val="20"/>
      <w:lang w:eastAsia="ar-SA"/>
    </w:rPr>
  </w:style>
  <w:style w:type="character" w:customStyle="1" w:styleId="Ppogrubienie">
    <w:name w:val="_P_ – pogrubienie"/>
    <w:basedOn w:val="Domylnaczcionkaakapitu"/>
    <w:qFormat/>
    <w:rsid w:val="00E93D8E"/>
    <w:rPr>
      <w:b/>
    </w:rPr>
  </w:style>
  <w:style w:type="paragraph" w:styleId="Tekstpodstawowywcity">
    <w:name w:val="Body Text Indent"/>
    <w:basedOn w:val="Normalny"/>
    <w:link w:val="TekstpodstawowywcityZnak"/>
    <w:rsid w:val="00E93D8E"/>
    <w:pPr>
      <w:suppressAutoHyphens/>
      <w:spacing w:after="120" w:line="480" w:lineRule="auto"/>
    </w:pPr>
    <w:rPr>
      <w:rFonts w:ascii="Calibri" w:eastAsia="Times New Roman" w:hAnsi="Calibri" w:cs="Calibri"/>
      <w:kern w:val="1"/>
      <w:lang w:val="en-US" w:eastAsia="ar-SA"/>
    </w:rPr>
  </w:style>
  <w:style w:type="character" w:customStyle="1" w:styleId="TekstpodstawowywcityZnak">
    <w:name w:val="Tekst podstawowy wcięty Znak"/>
    <w:basedOn w:val="Domylnaczcionkaakapitu"/>
    <w:link w:val="Tekstpodstawowywcity"/>
    <w:rsid w:val="00E93D8E"/>
    <w:rPr>
      <w:rFonts w:ascii="Calibri" w:eastAsia="Times New Roman" w:hAnsi="Calibri" w:cs="Calibri"/>
      <w:kern w:val="1"/>
      <w:lang w:val="en-US" w:eastAsia="ar-SA"/>
    </w:rPr>
  </w:style>
  <w:style w:type="paragraph" w:styleId="Tekstprzypisukocowego">
    <w:name w:val="endnote text"/>
    <w:basedOn w:val="Normalny"/>
    <w:link w:val="TekstprzypisukocowegoZnak"/>
    <w:uiPriority w:val="99"/>
    <w:semiHidden/>
    <w:unhideWhenUsed/>
    <w:rsid w:val="00E93D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D8E"/>
    <w:rPr>
      <w:sz w:val="20"/>
      <w:szCs w:val="20"/>
    </w:rPr>
  </w:style>
  <w:style w:type="character" w:styleId="Odwoanieprzypisukocowego">
    <w:name w:val="endnote reference"/>
    <w:basedOn w:val="Domylnaczcionkaakapitu"/>
    <w:uiPriority w:val="99"/>
    <w:semiHidden/>
    <w:unhideWhenUsed/>
    <w:rsid w:val="00E93D8E"/>
    <w:rPr>
      <w:vertAlign w:val="superscript"/>
    </w:rPr>
  </w:style>
  <w:style w:type="paragraph" w:styleId="Nagwek">
    <w:name w:val="header"/>
    <w:basedOn w:val="Normalny"/>
    <w:link w:val="NagwekZnak"/>
    <w:uiPriority w:val="99"/>
    <w:unhideWhenUsed/>
    <w:rsid w:val="00E93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D8E"/>
  </w:style>
  <w:style w:type="paragraph" w:styleId="Stopka">
    <w:name w:val="footer"/>
    <w:basedOn w:val="Normalny"/>
    <w:link w:val="StopkaZnak"/>
    <w:uiPriority w:val="99"/>
    <w:unhideWhenUsed/>
    <w:rsid w:val="00E93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D8E"/>
  </w:style>
  <w:style w:type="character" w:customStyle="1" w:styleId="IGindeksgrny">
    <w:name w:val="_IG_ – indeks górny"/>
    <w:basedOn w:val="Domylnaczcionkaakapitu"/>
    <w:qFormat/>
    <w:rsid w:val="00E93D8E"/>
    <w:rPr>
      <w:b w:val="0"/>
      <w:i w:val="0"/>
      <w:vanish w:val="0"/>
      <w:spacing w:val="0"/>
      <w:vertAlign w:val="superscript"/>
    </w:rPr>
  </w:style>
  <w:style w:type="paragraph" w:customStyle="1" w:styleId="LITlitera">
    <w:name w:val="LIT – litera"/>
    <w:rsid w:val="00E93D8E"/>
    <w:pPr>
      <w:widowControl w:val="0"/>
      <w:suppressAutoHyphens/>
      <w:spacing w:after="0" w:line="240" w:lineRule="auto"/>
      <w:ind w:left="986" w:hanging="476"/>
      <w:textAlignment w:val="baseline"/>
    </w:pPr>
    <w:rPr>
      <w:rFonts w:ascii="Times" w:eastAsia="Times New Roman" w:hAnsi="Times" w:cs="Times New Roman"/>
      <w:kern w:val="1"/>
      <w:sz w:val="20"/>
      <w:szCs w:val="20"/>
      <w:lang w:eastAsia="ar-SA"/>
    </w:rPr>
  </w:style>
  <w:style w:type="paragraph" w:styleId="Tekstpodstawowy">
    <w:name w:val="Body Text"/>
    <w:basedOn w:val="Normalny"/>
    <w:link w:val="TekstpodstawowyZnak"/>
    <w:uiPriority w:val="99"/>
    <w:unhideWhenUsed/>
    <w:rsid w:val="00E93D8E"/>
    <w:pPr>
      <w:spacing w:after="120"/>
    </w:pPr>
  </w:style>
  <w:style w:type="character" w:customStyle="1" w:styleId="TekstpodstawowyZnak">
    <w:name w:val="Tekst podstawowy Znak"/>
    <w:basedOn w:val="Domylnaczcionkaakapitu"/>
    <w:link w:val="Tekstpodstawowy"/>
    <w:uiPriority w:val="99"/>
    <w:rsid w:val="00E93D8E"/>
  </w:style>
  <w:style w:type="paragraph" w:customStyle="1" w:styleId="Standard">
    <w:name w:val="Standard"/>
    <w:rsid w:val="00E93D8E"/>
    <w:pPr>
      <w:suppressAutoHyphens/>
      <w:autoSpaceDN w:val="0"/>
      <w:spacing w:after="200" w:line="276" w:lineRule="auto"/>
      <w:textAlignment w:val="baseline"/>
    </w:pPr>
    <w:rPr>
      <w:rFonts w:ascii="Calibri" w:eastAsia="Times New Roman" w:hAnsi="Calibri" w:cs="Calibri"/>
      <w:kern w:val="3"/>
      <w:lang w:eastAsia="ar-SA"/>
    </w:rPr>
  </w:style>
  <w:style w:type="paragraph" w:customStyle="1" w:styleId="TableContents">
    <w:name w:val="Table Contents"/>
    <w:basedOn w:val="Standard"/>
    <w:rsid w:val="00E93D8E"/>
    <w:pPr>
      <w:suppressLineNumbers/>
    </w:pPr>
  </w:style>
  <w:style w:type="paragraph" w:styleId="Tekstdymka">
    <w:name w:val="Balloon Text"/>
    <w:basedOn w:val="Normalny"/>
    <w:link w:val="TekstdymkaZnak"/>
    <w:uiPriority w:val="99"/>
    <w:semiHidden/>
    <w:unhideWhenUsed/>
    <w:rsid w:val="00E93D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D8E"/>
    <w:rPr>
      <w:rFonts w:ascii="Segoe UI" w:hAnsi="Segoe UI" w:cs="Segoe UI"/>
      <w:sz w:val="18"/>
      <w:szCs w:val="18"/>
    </w:rPr>
  </w:style>
  <w:style w:type="paragraph" w:customStyle="1" w:styleId="TYTUAKTUprzedmiotregulacjiustawylubrozporzdzenia">
    <w:name w:val="TYTUŁ_AKTU – przedmiot regulacji ustawy lub rozporządzenia"/>
    <w:next w:val="Normalny"/>
    <w:uiPriority w:val="6"/>
    <w:qFormat/>
    <w:rsid w:val="00E93D8E"/>
    <w:pPr>
      <w:keepNext/>
      <w:suppressAutoHyphens/>
      <w:spacing w:before="120" w:after="360" w:line="360" w:lineRule="auto"/>
      <w:jc w:val="center"/>
    </w:pPr>
    <w:rPr>
      <w:rFonts w:ascii="Times" w:eastAsiaTheme="minorEastAsia" w:hAnsi="Times" w:cs="Arial"/>
      <w:b/>
      <w:bCs/>
      <w:sz w:val="24"/>
      <w:szCs w:val="24"/>
      <w:lang w:eastAsia="pl-PL"/>
    </w:rPr>
  </w:style>
  <w:style w:type="paragraph" w:styleId="Poprawka">
    <w:name w:val="Revision"/>
    <w:hidden/>
    <w:uiPriority w:val="99"/>
    <w:semiHidden/>
    <w:rsid w:val="00E93D8E"/>
    <w:pPr>
      <w:spacing w:after="0" w:line="240" w:lineRule="auto"/>
    </w:pPr>
  </w:style>
  <w:style w:type="character" w:styleId="Odwoaniedokomentarza">
    <w:name w:val="annotation reference"/>
    <w:basedOn w:val="Domylnaczcionkaakapitu"/>
    <w:uiPriority w:val="99"/>
    <w:semiHidden/>
    <w:unhideWhenUsed/>
    <w:rsid w:val="00E93D8E"/>
    <w:rPr>
      <w:sz w:val="16"/>
      <w:szCs w:val="16"/>
    </w:rPr>
  </w:style>
  <w:style w:type="paragraph" w:styleId="Tekstkomentarza">
    <w:name w:val="annotation text"/>
    <w:basedOn w:val="Normalny"/>
    <w:link w:val="TekstkomentarzaZnak"/>
    <w:uiPriority w:val="99"/>
    <w:unhideWhenUsed/>
    <w:rsid w:val="00E93D8E"/>
    <w:pPr>
      <w:spacing w:line="240" w:lineRule="auto"/>
    </w:pPr>
    <w:rPr>
      <w:sz w:val="20"/>
      <w:szCs w:val="20"/>
    </w:rPr>
  </w:style>
  <w:style w:type="character" w:customStyle="1" w:styleId="TekstkomentarzaZnak">
    <w:name w:val="Tekst komentarza Znak"/>
    <w:basedOn w:val="Domylnaczcionkaakapitu"/>
    <w:link w:val="Tekstkomentarza"/>
    <w:uiPriority w:val="99"/>
    <w:rsid w:val="00E93D8E"/>
    <w:rPr>
      <w:sz w:val="20"/>
      <w:szCs w:val="20"/>
    </w:rPr>
  </w:style>
  <w:style w:type="paragraph" w:styleId="Tematkomentarza">
    <w:name w:val="annotation subject"/>
    <w:basedOn w:val="Tekstkomentarza"/>
    <w:next w:val="Tekstkomentarza"/>
    <w:link w:val="TematkomentarzaZnak"/>
    <w:uiPriority w:val="99"/>
    <w:semiHidden/>
    <w:unhideWhenUsed/>
    <w:rsid w:val="00E93D8E"/>
    <w:rPr>
      <w:b/>
      <w:bCs/>
    </w:rPr>
  </w:style>
  <w:style w:type="character" w:customStyle="1" w:styleId="TematkomentarzaZnak">
    <w:name w:val="Temat komentarza Znak"/>
    <w:basedOn w:val="TekstkomentarzaZnak"/>
    <w:link w:val="Tematkomentarza"/>
    <w:uiPriority w:val="99"/>
    <w:semiHidden/>
    <w:rsid w:val="00E93D8E"/>
    <w:rPr>
      <w:b/>
      <w:bCs/>
      <w:sz w:val="20"/>
      <w:szCs w:val="20"/>
    </w:rPr>
  </w:style>
  <w:style w:type="paragraph" w:customStyle="1" w:styleId="Default">
    <w:name w:val="Default"/>
    <w:rsid w:val="00E93D8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y">
    <w:name w:val="py"/>
    <w:basedOn w:val="Normalny"/>
    <w:rsid w:val="00146F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46F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81029"/>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A81EC2"/>
    <w:rPr>
      <w:color w:val="0563C1" w:themeColor="hyperlink"/>
      <w:u w:val="single"/>
    </w:rPr>
  </w:style>
  <w:style w:type="character" w:customStyle="1" w:styleId="Nierozpoznanawzmianka1">
    <w:name w:val="Nierozpoznana wzmianka1"/>
    <w:basedOn w:val="Domylnaczcionkaakapitu"/>
    <w:uiPriority w:val="99"/>
    <w:semiHidden/>
    <w:unhideWhenUsed/>
    <w:rsid w:val="00A81EC2"/>
    <w:rPr>
      <w:color w:val="605E5C"/>
      <w:shd w:val="clear" w:color="auto" w:fill="E1DFDD"/>
    </w:rPr>
  </w:style>
  <w:style w:type="table" w:customStyle="1" w:styleId="Tabela-Siatka1">
    <w:name w:val="Tabela - Siatka1"/>
    <w:basedOn w:val="Standardowy"/>
    <w:next w:val="Tabela-Siatka"/>
    <w:uiPriority w:val="39"/>
    <w:rsid w:val="002F7FA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706">
      <w:bodyDiv w:val="1"/>
      <w:marLeft w:val="0"/>
      <w:marRight w:val="0"/>
      <w:marTop w:val="0"/>
      <w:marBottom w:val="0"/>
      <w:divBdr>
        <w:top w:val="none" w:sz="0" w:space="0" w:color="auto"/>
        <w:left w:val="none" w:sz="0" w:space="0" w:color="auto"/>
        <w:bottom w:val="none" w:sz="0" w:space="0" w:color="auto"/>
        <w:right w:val="none" w:sz="0" w:space="0" w:color="auto"/>
      </w:divBdr>
    </w:div>
    <w:div w:id="120222905">
      <w:bodyDiv w:val="1"/>
      <w:marLeft w:val="0"/>
      <w:marRight w:val="0"/>
      <w:marTop w:val="0"/>
      <w:marBottom w:val="0"/>
      <w:divBdr>
        <w:top w:val="none" w:sz="0" w:space="0" w:color="auto"/>
        <w:left w:val="none" w:sz="0" w:space="0" w:color="auto"/>
        <w:bottom w:val="none" w:sz="0" w:space="0" w:color="auto"/>
        <w:right w:val="none" w:sz="0" w:space="0" w:color="auto"/>
      </w:divBdr>
    </w:div>
    <w:div w:id="640426029">
      <w:bodyDiv w:val="1"/>
      <w:marLeft w:val="0"/>
      <w:marRight w:val="0"/>
      <w:marTop w:val="0"/>
      <w:marBottom w:val="0"/>
      <w:divBdr>
        <w:top w:val="none" w:sz="0" w:space="0" w:color="auto"/>
        <w:left w:val="none" w:sz="0" w:space="0" w:color="auto"/>
        <w:bottom w:val="none" w:sz="0" w:space="0" w:color="auto"/>
        <w:right w:val="none" w:sz="0" w:space="0" w:color="auto"/>
      </w:divBdr>
    </w:div>
    <w:div w:id="803543168">
      <w:bodyDiv w:val="1"/>
      <w:marLeft w:val="0"/>
      <w:marRight w:val="0"/>
      <w:marTop w:val="0"/>
      <w:marBottom w:val="0"/>
      <w:divBdr>
        <w:top w:val="none" w:sz="0" w:space="0" w:color="auto"/>
        <w:left w:val="none" w:sz="0" w:space="0" w:color="auto"/>
        <w:bottom w:val="none" w:sz="0" w:space="0" w:color="auto"/>
        <w:right w:val="none" w:sz="0" w:space="0" w:color="auto"/>
      </w:divBdr>
    </w:div>
    <w:div w:id="836000138">
      <w:bodyDiv w:val="1"/>
      <w:marLeft w:val="0"/>
      <w:marRight w:val="0"/>
      <w:marTop w:val="0"/>
      <w:marBottom w:val="0"/>
      <w:divBdr>
        <w:top w:val="none" w:sz="0" w:space="0" w:color="auto"/>
        <w:left w:val="none" w:sz="0" w:space="0" w:color="auto"/>
        <w:bottom w:val="none" w:sz="0" w:space="0" w:color="auto"/>
        <w:right w:val="none" w:sz="0" w:space="0" w:color="auto"/>
      </w:divBdr>
    </w:div>
    <w:div w:id="860629633">
      <w:bodyDiv w:val="1"/>
      <w:marLeft w:val="0"/>
      <w:marRight w:val="0"/>
      <w:marTop w:val="0"/>
      <w:marBottom w:val="0"/>
      <w:divBdr>
        <w:top w:val="none" w:sz="0" w:space="0" w:color="auto"/>
        <w:left w:val="none" w:sz="0" w:space="0" w:color="auto"/>
        <w:bottom w:val="none" w:sz="0" w:space="0" w:color="auto"/>
        <w:right w:val="none" w:sz="0" w:space="0" w:color="auto"/>
      </w:divBdr>
    </w:div>
    <w:div w:id="864439177">
      <w:bodyDiv w:val="1"/>
      <w:marLeft w:val="0"/>
      <w:marRight w:val="0"/>
      <w:marTop w:val="0"/>
      <w:marBottom w:val="0"/>
      <w:divBdr>
        <w:top w:val="none" w:sz="0" w:space="0" w:color="auto"/>
        <w:left w:val="none" w:sz="0" w:space="0" w:color="auto"/>
        <w:bottom w:val="none" w:sz="0" w:space="0" w:color="auto"/>
        <w:right w:val="none" w:sz="0" w:space="0" w:color="auto"/>
      </w:divBdr>
    </w:div>
    <w:div w:id="918252378">
      <w:bodyDiv w:val="1"/>
      <w:marLeft w:val="0"/>
      <w:marRight w:val="0"/>
      <w:marTop w:val="0"/>
      <w:marBottom w:val="0"/>
      <w:divBdr>
        <w:top w:val="none" w:sz="0" w:space="0" w:color="auto"/>
        <w:left w:val="none" w:sz="0" w:space="0" w:color="auto"/>
        <w:bottom w:val="none" w:sz="0" w:space="0" w:color="auto"/>
        <w:right w:val="none" w:sz="0" w:space="0" w:color="auto"/>
      </w:divBdr>
    </w:div>
    <w:div w:id="1151017950">
      <w:bodyDiv w:val="1"/>
      <w:marLeft w:val="0"/>
      <w:marRight w:val="0"/>
      <w:marTop w:val="0"/>
      <w:marBottom w:val="0"/>
      <w:divBdr>
        <w:top w:val="none" w:sz="0" w:space="0" w:color="auto"/>
        <w:left w:val="none" w:sz="0" w:space="0" w:color="auto"/>
        <w:bottom w:val="none" w:sz="0" w:space="0" w:color="auto"/>
        <w:right w:val="none" w:sz="0" w:space="0" w:color="auto"/>
      </w:divBdr>
    </w:div>
    <w:div w:id="1296989874">
      <w:bodyDiv w:val="1"/>
      <w:marLeft w:val="0"/>
      <w:marRight w:val="0"/>
      <w:marTop w:val="0"/>
      <w:marBottom w:val="0"/>
      <w:divBdr>
        <w:top w:val="none" w:sz="0" w:space="0" w:color="auto"/>
        <w:left w:val="none" w:sz="0" w:space="0" w:color="auto"/>
        <w:bottom w:val="none" w:sz="0" w:space="0" w:color="auto"/>
        <w:right w:val="none" w:sz="0" w:space="0" w:color="auto"/>
      </w:divBdr>
    </w:div>
    <w:div w:id="1333989231">
      <w:bodyDiv w:val="1"/>
      <w:marLeft w:val="0"/>
      <w:marRight w:val="0"/>
      <w:marTop w:val="0"/>
      <w:marBottom w:val="0"/>
      <w:divBdr>
        <w:top w:val="none" w:sz="0" w:space="0" w:color="auto"/>
        <w:left w:val="none" w:sz="0" w:space="0" w:color="auto"/>
        <w:bottom w:val="none" w:sz="0" w:space="0" w:color="auto"/>
        <w:right w:val="none" w:sz="0" w:space="0" w:color="auto"/>
      </w:divBdr>
    </w:div>
    <w:div w:id="1394237466">
      <w:bodyDiv w:val="1"/>
      <w:marLeft w:val="0"/>
      <w:marRight w:val="0"/>
      <w:marTop w:val="0"/>
      <w:marBottom w:val="0"/>
      <w:divBdr>
        <w:top w:val="none" w:sz="0" w:space="0" w:color="auto"/>
        <w:left w:val="none" w:sz="0" w:space="0" w:color="auto"/>
        <w:bottom w:val="none" w:sz="0" w:space="0" w:color="auto"/>
        <w:right w:val="none" w:sz="0" w:space="0" w:color="auto"/>
      </w:divBdr>
    </w:div>
    <w:div w:id="1656185313">
      <w:bodyDiv w:val="1"/>
      <w:marLeft w:val="0"/>
      <w:marRight w:val="0"/>
      <w:marTop w:val="0"/>
      <w:marBottom w:val="0"/>
      <w:divBdr>
        <w:top w:val="none" w:sz="0" w:space="0" w:color="auto"/>
        <w:left w:val="none" w:sz="0" w:space="0" w:color="auto"/>
        <w:bottom w:val="none" w:sz="0" w:space="0" w:color="auto"/>
        <w:right w:val="none" w:sz="0" w:space="0" w:color="auto"/>
      </w:divBdr>
    </w:div>
    <w:div w:id="1766026934">
      <w:bodyDiv w:val="1"/>
      <w:marLeft w:val="0"/>
      <w:marRight w:val="0"/>
      <w:marTop w:val="0"/>
      <w:marBottom w:val="0"/>
      <w:divBdr>
        <w:top w:val="none" w:sz="0" w:space="0" w:color="auto"/>
        <w:left w:val="none" w:sz="0" w:space="0" w:color="auto"/>
        <w:bottom w:val="none" w:sz="0" w:space="0" w:color="auto"/>
        <w:right w:val="none" w:sz="0" w:space="0" w:color="auto"/>
      </w:divBdr>
    </w:div>
    <w:div w:id="17678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85a9a4-b04b-4406-a521-9526abbe8e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80E63C4CC38B41A97457E1B51D0BC9" ma:contentTypeVersion="13" ma:contentTypeDescription="Utwórz nowy dokument." ma:contentTypeScope="" ma:versionID="524cf2d3ce3ada59f301153b1c93ceb9">
  <xsd:schema xmlns:xsd="http://www.w3.org/2001/XMLSchema" xmlns:xs="http://www.w3.org/2001/XMLSchema" xmlns:p="http://schemas.microsoft.com/office/2006/metadata/properties" xmlns:ns2="6d85a9a4-b04b-4406-a521-9526abbe8e8a" xmlns:ns3="2ce470f7-1c01-4999-8725-f5b3ddd873c2" targetNamespace="http://schemas.microsoft.com/office/2006/metadata/properties" ma:root="true" ma:fieldsID="ceb0a8e3f8b5d8b32177f64e70e153c4" ns2:_="" ns3:_="">
    <xsd:import namespace="6d85a9a4-b04b-4406-a521-9526abbe8e8a"/>
    <xsd:import namespace="2ce470f7-1c01-4999-8725-f5b3ddd873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a9a4-b04b-4406-a521-9526abbe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71f30af-59c0-4914-8a9b-375b6429d4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470f7-1c01-4999-8725-f5b3ddd873c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0966-CE8F-41A3-B9FB-D8E5729FE5B7}">
  <ds:schemaRefs>
    <ds:schemaRef ds:uri="http://schemas.microsoft.com/office/2006/metadata/properties"/>
    <ds:schemaRef ds:uri="http://schemas.microsoft.com/office/infopath/2007/PartnerControls"/>
    <ds:schemaRef ds:uri="6d85a9a4-b04b-4406-a521-9526abbe8e8a"/>
  </ds:schemaRefs>
</ds:datastoreItem>
</file>

<file path=customXml/itemProps2.xml><?xml version="1.0" encoding="utf-8"?>
<ds:datastoreItem xmlns:ds="http://schemas.openxmlformats.org/officeDocument/2006/customXml" ds:itemID="{EE87347A-3094-4894-86EC-97A2F00CDC16}">
  <ds:schemaRefs>
    <ds:schemaRef ds:uri="http://schemas.microsoft.com/sharepoint/v3/contenttype/forms"/>
  </ds:schemaRefs>
</ds:datastoreItem>
</file>

<file path=customXml/itemProps3.xml><?xml version="1.0" encoding="utf-8"?>
<ds:datastoreItem xmlns:ds="http://schemas.openxmlformats.org/officeDocument/2006/customXml" ds:itemID="{CB71F3DD-D93B-40F5-AC0E-87EAA869D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a9a4-b04b-4406-a521-9526abbe8e8a"/>
    <ds:schemaRef ds:uri="2ce470f7-1c01-4999-8725-f5b3ddd87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42D88-4FA2-45BC-A868-7A4C7D11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5961</Words>
  <Characters>35772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Dyrda Wojciech</dc:creator>
  <cp:keywords/>
  <dc:description/>
  <cp:lastModifiedBy>Kolasinski Jakub</cp:lastModifiedBy>
  <cp:revision>2</cp:revision>
  <cp:lastPrinted>2024-03-27T22:12:00Z</cp:lastPrinted>
  <dcterms:created xsi:type="dcterms:W3CDTF">2025-05-15T11:40:00Z</dcterms:created>
  <dcterms:modified xsi:type="dcterms:W3CDTF">2025-05-15T11:40:00Z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0x0101003E80E63C4CC38B41A97457E1B51D0BC9</vt:lpwstr>
  </property>
  <property fmtid="{D5CDD505-2E9C-101B-9397-08002B2CF9AE}" pid="3" name="MediaServiceImageTags">
    <vt:lpwstr/>
  </property>
</Properties>
</file>