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BE41B0" w:rsidRDefault="00185CDE" w:rsidP="00ED189F">
      <w:pPr>
        <w:pStyle w:val="Nagwek2"/>
        <w:spacing w:after="120"/>
        <w:jc w:val="both"/>
        <w:rPr>
          <w:rFonts w:ascii="Arial" w:hAnsi="Arial" w:cs="Arial"/>
          <w:i/>
          <w:color w:val="365F91" w:themeColor="accent1" w:themeShade="BF"/>
          <w:sz w:val="24"/>
          <w:lang w:eastAsia="pl-PL"/>
        </w:rPr>
      </w:pPr>
      <w:r w:rsidRPr="00185CDE">
        <w:rPr>
          <w:rFonts w:ascii="Times New Roman ,serif" w:hAnsi="Times New Roman ,serif"/>
        </w:rPr>
        <w:t xml:space="preserve">Uwagi </w:t>
      </w:r>
      <w:r w:rsidRPr="00185CDE">
        <w:rPr>
          <w:rFonts w:ascii="Times New Roman ,serif" w:hAnsi="Times New Roman ,serif"/>
          <w:b w:val="0"/>
        </w:rPr>
        <w:t xml:space="preserve">do </w:t>
      </w:r>
      <w:r w:rsidRPr="00185CDE">
        <w:rPr>
          <w:rFonts w:ascii="Times New Roman ,serif" w:hAnsi="Times New Roman ,serif"/>
          <w:b w:val="0"/>
        </w:rPr>
        <w:t>projekt</w:t>
      </w:r>
      <w:r w:rsidRPr="00185CDE">
        <w:rPr>
          <w:rFonts w:ascii="Times New Roman ,serif" w:hAnsi="Times New Roman ,serif"/>
          <w:b w:val="0"/>
        </w:rPr>
        <w:t>u</w:t>
      </w:r>
      <w:r>
        <w:rPr>
          <w:rFonts w:ascii="Times New Roman ,serif" w:hAnsi="Times New Roman ,serif"/>
        </w:rPr>
        <w:t xml:space="preserve"> </w:t>
      </w:r>
      <w:r>
        <w:rPr>
          <w:b w:val="0"/>
          <w:bCs w:val="0"/>
        </w:rPr>
        <w:t>rozporządzenia Prezesa Rady Ministrów w sprawie informacji przekazywanych koordynatorowi systemu uznawania kwalifikacji zawodowych w zawodach regulowanych i działalnościach regulowanych w Rzeczypospolitej Polskiej przez właściwe orga</w:t>
      </w:r>
      <w:r>
        <w:rPr>
          <w:b w:val="0"/>
          <w:bCs w:val="0"/>
        </w:rPr>
        <w:t>ny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185CD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85CDE"/>
    <w:rsid w:val="001B1BA6"/>
    <w:rsid w:val="001E01AE"/>
    <w:rsid w:val="001F0431"/>
    <w:rsid w:val="001F11EE"/>
    <w:rsid w:val="001F3A0F"/>
    <w:rsid w:val="00242233"/>
    <w:rsid w:val="002662EA"/>
    <w:rsid w:val="002A4BB3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5E41B5"/>
    <w:rsid w:val="006669AD"/>
    <w:rsid w:val="006717AC"/>
    <w:rsid w:val="00674BCF"/>
    <w:rsid w:val="00685626"/>
    <w:rsid w:val="006C2BC9"/>
    <w:rsid w:val="006E0B98"/>
    <w:rsid w:val="006F0D7B"/>
    <w:rsid w:val="006F1155"/>
    <w:rsid w:val="006F6137"/>
    <w:rsid w:val="007018E8"/>
    <w:rsid w:val="00730C35"/>
    <w:rsid w:val="00735AA5"/>
    <w:rsid w:val="0074214A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E41B0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ED189F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62C4-1926-46AF-86BE-CD0BC4E1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2021-01-07T06:59:00Z</dcterms:created>
  <dcterms:modified xsi:type="dcterms:W3CDTF">2021-01-07T06:59:00Z</dcterms:modified>
</cp:coreProperties>
</file>