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69" w:rsidRPr="00B37CD5" w:rsidRDefault="00DB0250">
      <w:pPr>
        <w:pStyle w:val="docdata"/>
        <w:spacing w:before="0" w:beforeAutospacing="0" w:after="0" w:afterAutospacing="0"/>
        <w:jc w:val="center"/>
        <w:rPr>
          <w:b/>
          <w:color w:val="000000"/>
        </w:rPr>
      </w:pPr>
      <w:r w:rsidRPr="00B37CD5">
        <w:rPr>
          <w:b/>
          <w:color w:val="000000"/>
        </w:rPr>
        <w:t xml:space="preserve">Załącznik nr </w:t>
      </w:r>
      <w:r w:rsidR="008A1115">
        <w:rPr>
          <w:b/>
          <w:color w:val="000000"/>
        </w:rPr>
        <w:t>4</w:t>
      </w:r>
      <w:r w:rsidR="004266C7" w:rsidRPr="004266C7">
        <w:rPr>
          <w:b/>
          <w:color w:val="000000"/>
        </w:rPr>
        <w:t xml:space="preserve"> </w:t>
      </w:r>
      <w:r w:rsidR="004266C7">
        <w:rPr>
          <w:b/>
          <w:color w:val="000000"/>
        </w:rPr>
        <w:t>do Polityki Zakupowej Państwa</w:t>
      </w:r>
    </w:p>
    <w:p w:rsidR="00765A9F" w:rsidRDefault="00765A9F">
      <w:pPr>
        <w:pStyle w:val="docdata"/>
        <w:spacing w:before="0" w:beforeAutospacing="0" w:after="0" w:afterAutospacing="0"/>
        <w:jc w:val="center"/>
        <w:rPr>
          <w:b/>
          <w:color w:val="000000"/>
        </w:rPr>
      </w:pPr>
    </w:p>
    <w:p w:rsidR="007A2F69" w:rsidRPr="00B37CD5" w:rsidRDefault="00DB0250">
      <w:pPr>
        <w:pStyle w:val="docdata"/>
        <w:spacing w:before="0" w:beforeAutospacing="0" w:after="0" w:afterAutospacing="0"/>
        <w:jc w:val="center"/>
        <w:rPr>
          <w:b/>
        </w:rPr>
      </w:pPr>
      <w:r w:rsidRPr="00B37CD5">
        <w:rPr>
          <w:b/>
          <w:color w:val="000000"/>
        </w:rPr>
        <w:t>Wykaz pytań kwestionariusza samooceny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7A2F69">
      <w:pPr>
        <w:pStyle w:val="NormalnyWeb"/>
        <w:spacing w:before="0" w:beforeAutospacing="0" w:after="0" w:afterAutospacing="0"/>
        <w:jc w:val="both"/>
      </w:pPr>
      <w:bookmarkStart w:id="0" w:name="_GoBack"/>
      <w:bookmarkEnd w:id="0"/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  <w:rPr>
          <w:b/>
          <w:i/>
        </w:rPr>
      </w:pPr>
      <w:r w:rsidRPr="00B37CD5">
        <w:rPr>
          <w:b/>
          <w:i/>
        </w:rPr>
        <w:t>Część pierwsza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  <w:rPr>
          <w:b/>
          <w:i/>
        </w:rPr>
      </w:pPr>
      <w:r w:rsidRPr="00B37CD5">
        <w:rPr>
          <w:b/>
          <w:i/>
        </w:rPr>
        <w:t>Pytania ogólne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Pytania ogólne dają obraz sytuacji danej osoby w zakresie zamówień publicznych. Pytanie te nie są punktowane, a więc nie wliczają się do wyników indywidualnej samooceny. Pytania te obejmują raczej informacje kontekstowe, uzupełniające indywidualną samoocenę.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37CD5">
        <w:rPr>
          <w:b/>
          <w:bCs/>
          <w:color w:val="000000"/>
        </w:rPr>
        <w:t>Pytanie 1</w:t>
      </w:r>
      <w:r w:rsidRPr="00B37CD5">
        <w:rPr>
          <w:color w:val="000000"/>
        </w:rPr>
        <w:t xml:space="preserve">: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Jakie jest Pana/Pani stanowisko w organizacji?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37CD5">
        <w:rPr>
          <w:b/>
          <w:bCs/>
          <w:color w:val="000000"/>
        </w:rPr>
        <w:t>Pytanie 2</w:t>
      </w:r>
      <w:r w:rsidRPr="00B37CD5">
        <w:rPr>
          <w:color w:val="000000"/>
        </w:rPr>
        <w:t xml:space="preserve">: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Jakie są Pana/Pani bieżące zadania i obowiązki związane z zamówieniami publicznymi?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37CD5">
        <w:rPr>
          <w:b/>
          <w:bCs/>
          <w:color w:val="000000"/>
        </w:rPr>
        <w:t>Pytanie 3</w:t>
      </w:r>
      <w:r w:rsidRPr="00B37CD5">
        <w:rPr>
          <w:color w:val="000000"/>
        </w:rPr>
        <w:t xml:space="preserve">: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Czy pracuje Pan/Pani w pełnym, czy w niepełnym wymiarze godzin nad tymi zadaniami i w ramach tych obowiązków?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rPr>
          <w:color w:val="000000"/>
        </w:rPr>
      </w:pPr>
      <w:r w:rsidRPr="00B37CD5">
        <w:rPr>
          <w:b/>
          <w:bCs/>
          <w:color w:val="000000"/>
        </w:rPr>
        <w:t>Pytanie 4</w:t>
      </w:r>
      <w:r w:rsidRPr="00B37CD5">
        <w:rPr>
          <w:color w:val="000000"/>
        </w:rPr>
        <w:t xml:space="preserve">: </w:t>
      </w:r>
    </w:p>
    <w:p w:rsidR="007A2F69" w:rsidRPr="00B37CD5" w:rsidRDefault="00DB0250">
      <w:pPr>
        <w:pStyle w:val="NormalnyWeb"/>
        <w:spacing w:before="0" w:beforeAutospacing="0" w:after="0" w:afterAutospacing="0"/>
      </w:pPr>
      <w:r w:rsidRPr="00B37CD5">
        <w:rPr>
          <w:color w:val="000000"/>
        </w:rPr>
        <w:t xml:space="preserve">Od ilu lat zajmuje Pan/Pani to obecne stanowisko? </w:t>
      </w:r>
    </w:p>
    <w:p w:rsidR="007A2F69" w:rsidRPr="00B37CD5" w:rsidRDefault="00DB0250">
      <w:pPr>
        <w:pStyle w:val="NormalnyWeb"/>
        <w:spacing w:before="0" w:beforeAutospacing="0" w:after="0" w:afterAutospacing="0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37CD5">
        <w:rPr>
          <w:b/>
          <w:bCs/>
          <w:color w:val="000000"/>
        </w:rPr>
        <w:t>Pytanie 5</w:t>
      </w:r>
      <w:r w:rsidRPr="00B37CD5">
        <w:rPr>
          <w:color w:val="000000"/>
        </w:rPr>
        <w:t xml:space="preserve">: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Ile posiada Pan/Pani łącznie lat doświadczenia w dziedzinie zamówień publicznych?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rPr>
          <w:color w:val="000000"/>
        </w:rPr>
      </w:pPr>
      <w:r w:rsidRPr="00B37CD5">
        <w:rPr>
          <w:b/>
          <w:bCs/>
          <w:color w:val="000000"/>
        </w:rPr>
        <w:t>Pytanie 6</w:t>
      </w:r>
      <w:r w:rsidRPr="00B37CD5">
        <w:rPr>
          <w:color w:val="000000"/>
        </w:rPr>
        <w:t xml:space="preserve">: </w:t>
      </w:r>
    </w:p>
    <w:p w:rsidR="007A2F69" w:rsidRPr="00B37CD5" w:rsidRDefault="00DB0250">
      <w:pPr>
        <w:pStyle w:val="NormalnyWeb"/>
        <w:spacing w:before="0" w:beforeAutospacing="0" w:after="0" w:afterAutospacing="0"/>
      </w:pPr>
      <w:r w:rsidRPr="00B37CD5">
        <w:rPr>
          <w:color w:val="000000"/>
        </w:rPr>
        <w:t xml:space="preserve">Jakiego rodzaju szkolenia z zakresu zamówień publicznych odbył Pan/odbyła Pani i jaki był ich poziom?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  <w:rPr>
          <w:b/>
          <w:i/>
        </w:rPr>
      </w:pPr>
      <w:r w:rsidRPr="00B37CD5">
        <w:rPr>
          <w:b/>
          <w:i/>
        </w:rPr>
        <w:t xml:space="preserve">Część druga 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  <w:rPr>
          <w:b/>
          <w:i/>
        </w:rPr>
      </w:pPr>
      <w:r w:rsidRPr="00B37CD5">
        <w:rPr>
          <w:b/>
          <w:i/>
        </w:rPr>
        <w:t>Pytania w zakresie wiedzy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Pytania dotyczące wiedzy obejmują wiedzę posiadaną przez daną osobę w dziedzinie zamówień publicznych w porównaniu z wiedzą oczekiwaną (docelowym poziomem biegłości) określoną dla profilu zawodowego tej osoby. Odpowiadający powinien ocenić poziom swojej biegłości w skali od 0 do 4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1: Planowanie</w:t>
      </w:r>
      <w:r w:rsidRPr="00B37CD5">
        <w:rPr>
          <w:color w:val="000000"/>
        </w:rPr>
        <w:t xml:space="preserve">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planowania, wyznaczania priorytetów strategicznych oraz budżetu zamówień publicznych w Pana/Pani organizacji?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2: Proces zakupowy</w:t>
      </w:r>
      <w:r w:rsidRPr="00B37CD5">
        <w:rPr>
          <w:color w:val="000000"/>
        </w:rPr>
        <w:t xml:space="preserve">; 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poszczególnych etapów cyklu życia zamówień publicznych – od okresu poprzedzającego publikację ogłoszenia do okresu po udzieleniu zamówienia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lastRenderedPageBreak/>
        <w:t>Kompetencja 3: Przepisy prawa;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przepisów dotyczących zamówień publicznych oraz innych stosownych obszarów prawa?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4: Platforma e-Zamówień I inne narzędzia elektroniczne;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e-zamówień i innych systemów oraz narzędzi informatycznych?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5: Zielone i zrównoważone zamówienia publiczne;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stosownych polityk zrównoważonego rozwoju oraz sposobów ich promowania?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6: Innowacyjne zamówienia publiczne;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stosownych polityk innowacyjności oraz sposobów ich promowania?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7: Wiedza o przedmiocie zamówienia;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cech i specyfiki co najmniej jednej konkretnej kategorii dostaw, usług lub robót budowlanych 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8: Zarządzanie dostawcami;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strategii i procesów zarządzania dostawcami?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9: Negocjacje;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procesów negocjacji istotnych w kontekście zamówień publicznych?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10: Ocena potrzeb i wymagań;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narzędzi i technik służących do identyfikacji potrzeb?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11: Analiza rynkowa i zaangażowanie rynkowe</w:t>
      </w:r>
      <w:r w:rsidRPr="00B37CD5">
        <w:rPr>
          <w:color w:val="000000"/>
        </w:rPr>
        <w:t xml:space="preserve">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narzędzi analizy rynku i stosownych technik zaangażowania rynkowego?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12: Strategie udzielania zamówień publicznych;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poszczególnych strategii udzielania zamówień, m.in. rodzajów procedur, dzielenia zamówień na części oraz rodzajów umów?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13: Specyfikacje techniczne;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wymogów w zakresie sporządzania specyfikacji technicznych?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14: Dokumentacja przetargowa;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wymogów w zakresie przygotowywania dokumentacji przetargowej?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15: Ocena ofert;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procesu oceny?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B37CD5" w:rsidRDefault="00B37CD5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16: Zarządzanie umowami;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zasad zarządzania umowami? </w:t>
      </w:r>
    </w:p>
    <w:p w:rsidR="007A2F69" w:rsidRPr="00B37CD5" w:rsidRDefault="00DB0250">
      <w:pPr>
        <w:pStyle w:val="NormalnyWeb"/>
        <w:spacing w:before="0" w:beforeAutospacing="0" w:after="0" w:afterAutospacing="0"/>
        <w:ind w:left="72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17: Certyfikacja i płatność;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procedury certyfikacji i płatności?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18: Sprawozdawczość i ocena;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narzędzi i technik służących do monitorowania umów?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19: Rozwiązywanie konfliktów i mediacje;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procedur rozwiązywania konfliktów i mediacji oraz funkcjonowania systemu odwoławczego?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20: Zdolności dostosowawcze i modernizacja;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technik i narzędzi zarządzania zmianą?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21: Myślenie analityczne i krytyczne;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podejść i narzędzi w kwestii analitycznego i krytycznego myślenia?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22: Komunikacja;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narzędzi i technik komunikacji oraz sposobu stosowania zasad udzielania?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23: Etyka i przestrzeganie przepisów;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przepisów I zasad proceduralnych oraz narzędzi, kodeksów i wytycznych pomagających zapewnić ich przestrzeganie?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24: Współpraca;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Jaki jest Pana/Pani poziom wiedzy na temat narzędzi i technik współpracy?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25: Zarządzanie relacjami z zainteresowanymi stronami;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Zarządzanie relacjami z zainteresowanymi stronami; Jaki jest Pana/Pani poziom wiedzy na temat kluczowych pojęć i metod zarządzania zainteresowanymi stronami?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26: Zarządzanie zespołem i przywództwo;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kluczowych pojęć i metod zarządzania zespołem?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27: Świadomość organizacyjna;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struktury administracyjnej, procedur i procesów Pana/Pani organizacji, a także jej kultury wewnętrznej oraz ram prawnych i ram polityki?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28: Zarządzanie ryzykiem;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narzędzi i technik zarządzania projektami stosownych dla administracji publicznej?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29: Ukierunkowanie na wyniki;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lastRenderedPageBreak/>
        <w:t xml:space="preserve">Jaki jest Pana/Pani poziom wiedzy na temat strategii i metod zarządzania kosztami i wynikami, a także kluczowymi wskaźnikami skuteczności działania, które pomagają wykrywać niewydolności i monitorować wyniki finansowe zamówień oraz sposób, w jaki zamówienia zapewniają optymalne wykorzystanie środków?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30: Zarządzanie ryzykiem i kontrola wewnętrzna; </w:t>
      </w:r>
    </w:p>
    <w:p w:rsidR="007A2F69" w:rsidRPr="00B37CD5" w:rsidRDefault="00DB025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funkcji audytu i kontroli? </w:t>
      </w:r>
    </w:p>
    <w:p w:rsidR="007A2F69" w:rsidRPr="00B37CD5" w:rsidRDefault="00DB025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B37CD5">
        <w:rPr>
          <w:color w:val="000000"/>
        </w:rPr>
        <w:t xml:space="preserve">Jaki jest Pana/Pani poziom wiedzy na temat narzędzi i technik zarządzania ryzykiem związanym z audytem?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  <w:rPr>
          <w:b/>
          <w:i/>
          <w:u w:val="single"/>
        </w:rPr>
      </w:pPr>
      <w:r w:rsidRPr="00B37CD5">
        <w:rPr>
          <w:b/>
          <w:i/>
          <w:u w:val="single"/>
        </w:rPr>
        <w:t>Część trzecia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  <w:rPr>
          <w:b/>
          <w:i/>
          <w:u w:val="single"/>
        </w:rPr>
      </w:pPr>
      <w:r w:rsidRPr="00B37CD5">
        <w:rPr>
          <w:b/>
          <w:i/>
          <w:u w:val="single"/>
        </w:rPr>
        <w:t xml:space="preserve">Pytania dotyczące umiejętności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Pytania dotyczące umiejętności obejmują zakres umiejętności posiadanych przez daną osobę w porównaniu z oczekiwanymi umiejętnościami (docelowym poziomem biegłości) określonymi w profilu zawodowym tej osoby. </w:t>
      </w:r>
    </w:p>
    <w:p w:rsidR="007A2F69" w:rsidRPr="00B37CD5" w:rsidRDefault="00DB0250">
      <w:pPr>
        <w:pStyle w:val="NormalnyWeb"/>
        <w:spacing w:before="0" w:beforeAutospacing="0" w:after="160" w:afterAutospacing="0"/>
        <w:jc w:val="center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1: Planowanie;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opracowywać plan zamówień publicznych w zależności od dostępnych zasobów budżetowych?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2: Proces zakupowy;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śledzić różne etapy postępowania o udzielenie zamówienia?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3: Przepisy prawa;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zastosować konkretne aspekty przepisów dotyczących zamówień publicznych oraz inne instrumenty prawne wpływające na zamówienie?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4: Platforma e-Zamówień i inne narzędzia elektroniczne;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wykorzystywać e-zamówienia i inne systemy oraz narzędzia informatyczne?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5: Zielone i zrównoważone zamówienia publiczne;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Jak skutecznie potrafi Pan/Pani włączyć do procesu udzielania zamówień cele z zakresu zrównoważonego rozwoju określone przez organizację i w krajowych strategiach politycznych?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6: Innowacyjne zamówienia publiczne;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włączyć do procesu udzielania zamówień cele w zakresie innowacyjności określone przez organizację i w krajowych strategiach politycznych?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7: Wiedza o przedmiocie zamówienia;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w pełni wykorzystać co najmniej jedną kategorię dostaw, usług lub robót budowlanych?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8: Zarządzanie dostawcami;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lastRenderedPageBreak/>
        <w:t xml:space="preserve">W jakim stopniu potrafi Pan/Pani rozwijać relacje z dostawcami, zarządzać nimi i je utrzymywać, z jednoczesnym poszanowaniem zasad udzielania zamówień publicznych?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9: Negocjacje;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stosować procesy i strategie negocjacji na etapach udzielania zamówień publicznych oraz w trakcie zarządzania umowami, zgodnie z zasadami udzielania zamówień publicznych i normami etycznymi 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10: Ocena potrzeb i wymagań;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zastosować narzędzia i techniki samooceny w celu określenia potrzeb organizacji i użytkowników końcowych odnośnie do przedmiotu zamówienia?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11: Analiza rynkowa I zagrożenie rynkowe;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zastosować techniki analizy rynku i zaangażowania rynkowego, by zrozumieć charakterystykę rynku dostawców i tendencje na nim panujące?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12: Strategie udzielania zamówień publicznych;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wybrać spośród szeregu dostępnych strategii zakupowych tę, która najlepiej pasuje do danego zamówienia, a jednocześnie pozwala na osiągnięcie celów organizacji?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13: Specyfikacja techniczna;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sporządzić projekt specyfikacji technicznej, który umożliwi potencjalnym oferentom złożenie realistycznych ofert odpowiadających potrzebom organizacji?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14: Dokumentacja przetargowa;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przygotować dokumenty zamówienia zawierające stosowne kryteria wykluczenia, kwalifikacji i udzielenia zamówienia?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15: Ocena ofert;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w obiektywny i przejrzysty sposób ocenić oferty na podstawie wcześniej zdefiniowanych kryteriów?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16: Zarządzanie umowami;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nadzorować realizację umowy, przy jednoczesnym zapewnieniu zgodności technicznej dostarczanych towarów, robót budowalnych lub usług?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17: Certyfikacja i płatność;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zastosować zasady weryfikacji i ramy kontroli finansowej do sprawdzenia zamówienia pod kątem zgodności z przepisami przed przystąpieniem do płatności?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18: Sprawozdawczość i ocena;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ocenić proces, wyniki oraz rezultaty zamówienia, by wyciągnąć wnioski na temat tego, jak poprawić wyniki przyszłych zamówień?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19: Rozwiązywanie konfliktów i mediacje;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lastRenderedPageBreak/>
        <w:t xml:space="preserve">W jakim stopniu potrafi Pan/Pani zapobiegać konfliktom i je rozwiązywać oraz zarządzać skargami w ramach krajowego systemu odwoławczego?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20: Zdolności dostawcze i modernizacja;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przewidzieć zmiany zadań i okoliczności oraz dostosować się do nich oraz jak bardzo jest Pan nastawiony/ Pani nastawiona na ciągłą naukę i rozwój?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21: Myślenie analityczne i krytyczne;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wykorzystywać analityczne i krytyczne myślenie do oceny sytuacji lub informacji oraz rozwiązywania problemów?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22: Komunikacja;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prowadzić skuteczną komunikacje, dostosowując środek przekazu i komunikat do odbiorców docelowych przy jednoczesnym zapewnianiu przestrzegania zasad udzielania zamówień publicznych?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23: Etyka i przestrzeganie przepisów;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zapewnić zgodność z mającymi zastosowanie przepisami, zasadami i normami etycznymi dotyczącymi zamówień publicznych?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24: Współpraca;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promować myślenie i procesy oparte na współpracy?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25: Zarządzanie relacji z zainteresowanymi stronami;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>W jakim stopniu potrafi Pan/Pani budować wzajemne zaufanie przyczyniające się do nawiązywania silnych relacji z wewnętrznymi i zewnętrznymi zainteresowanymi stronami?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26: Zarządzanie zespołem i przywództwo;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dostosować metody i techniki zarządzania i przywództwa do zespołu i okoliczności, tworząc w ten sposób środowisko sprzyjające osiąganiu wspólnych celów?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27: Świadomość organizacyjna;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jest Pan/Pani w stanie zrozumieć zarówno funkcję udzielania zamówień, jak i strukturę i kulturę organizacji?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28: Zarządzanie ryzykiem;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zastosować narzędzia i techniki zarządzania projektem do celów przeprowadzenia postępowania o udzielenie zamówienia oraz realizacji umowy w skuteczny sposób?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>Kompetencja 29: Ukierunkowanie na wyniki;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stosować strategie i metody zarządzania działalnością </w:t>
      </w:r>
      <w:r w:rsidRPr="00B37CD5">
        <w:rPr>
          <w:color w:val="000000"/>
        </w:rPr>
        <w:br/>
        <w:t xml:space="preserve">handlową i zarządzania wydajnością w celu maksymalizacji optymalnego wykorzystania środków przeznaczanych na zamówienia publiczne?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t> 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b/>
          <w:bCs/>
          <w:color w:val="000000"/>
        </w:rPr>
        <w:t xml:space="preserve">Kompetencja 30: Zarządzanie ryzykiem i kontrola wewnętrzna; </w:t>
      </w:r>
    </w:p>
    <w:p w:rsidR="007A2F69" w:rsidRPr="00B37CD5" w:rsidRDefault="00DB0250">
      <w:pPr>
        <w:pStyle w:val="NormalnyWeb"/>
        <w:spacing w:before="0" w:beforeAutospacing="0" w:after="0" w:afterAutospacing="0"/>
        <w:jc w:val="both"/>
      </w:pPr>
      <w:r w:rsidRPr="00B37CD5">
        <w:rPr>
          <w:color w:val="000000"/>
        </w:rPr>
        <w:t xml:space="preserve">W jakim stopniu potrafi Pan/Pani wykonywać poszczególne funkcje inspekcji, kontroli, audytu i oceny mające zastosowanie do zamówień publicznych? </w:t>
      </w:r>
    </w:p>
    <w:p w:rsidR="007A2F69" w:rsidRPr="00B37CD5" w:rsidRDefault="007A2F69">
      <w:pPr>
        <w:rPr>
          <w:rFonts w:ascii="Times New Roman" w:hAnsi="Times New Roman" w:cs="Times New Roman"/>
        </w:rPr>
      </w:pPr>
    </w:p>
    <w:sectPr w:rsidR="007A2F69" w:rsidRPr="00B3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83" w:rsidRDefault="00753483">
      <w:pPr>
        <w:spacing w:after="0" w:line="240" w:lineRule="auto"/>
      </w:pPr>
      <w:r>
        <w:separator/>
      </w:r>
    </w:p>
  </w:endnote>
  <w:endnote w:type="continuationSeparator" w:id="0">
    <w:p w:rsidR="00753483" w:rsidRDefault="0075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83" w:rsidRDefault="00753483">
      <w:pPr>
        <w:spacing w:after="0" w:line="240" w:lineRule="auto"/>
      </w:pPr>
      <w:r>
        <w:separator/>
      </w:r>
    </w:p>
  </w:footnote>
  <w:footnote w:type="continuationSeparator" w:id="0">
    <w:p w:rsidR="00753483" w:rsidRDefault="0075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AB3"/>
    <w:multiLevelType w:val="hybridMultilevel"/>
    <w:tmpl w:val="6FC8E078"/>
    <w:lvl w:ilvl="0" w:tplc="FC2A9B64">
      <w:start w:val="1"/>
      <w:numFmt w:val="decimal"/>
      <w:lvlText w:val="%1."/>
      <w:lvlJc w:val="left"/>
      <w:pPr>
        <w:ind w:left="360" w:hanging="360"/>
      </w:pPr>
    </w:lvl>
    <w:lvl w:ilvl="1" w:tplc="F8A0D524">
      <w:start w:val="1"/>
      <w:numFmt w:val="lowerLetter"/>
      <w:lvlText w:val="%2."/>
      <w:lvlJc w:val="left"/>
      <w:pPr>
        <w:ind w:left="1080" w:hanging="360"/>
      </w:pPr>
    </w:lvl>
    <w:lvl w:ilvl="2" w:tplc="43B4C7D8">
      <w:start w:val="1"/>
      <w:numFmt w:val="lowerRoman"/>
      <w:lvlText w:val="%3."/>
      <w:lvlJc w:val="right"/>
      <w:pPr>
        <w:ind w:left="1800" w:hanging="180"/>
      </w:pPr>
    </w:lvl>
    <w:lvl w:ilvl="3" w:tplc="38382F44">
      <w:start w:val="1"/>
      <w:numFmt w:val="decimal"/>
      <w:lvlText w:val="%4."/>
      <w:lvlJc w:val="left"/>
      <w:pPr>
        <w:ind w:left="2520" w:hanging="360"/>
      </w:pPr>
    </w:lvl>
    <w:lvl w:ilvl="4" w:tplc="A9CEEFA6">
      <w:start w:val="1"/>
      <w:numFmt w:val="lowerLetter"/>
      <w:lvlText w:val="%5."/>
      <w:lvlJc w:val="left"/>
      <w:pPr>
        <w:ind w:left="3240" w:hanging="360"/>
      </w:pPr>
    </w:lvl>
    <w:lvl w:ilvl="5" w:tplc="589CE820">
      <w:start w:val="1"/>
      <w:numFmt w:val="lowerRoman"/>
      <w:lvlText w:val="%6."/>
      <w:lvlJc w:val="right"/>
      <w:pPr>
        <w:ind w:left="3960" w:hanging="180"/>
      </w:pPr>
    </w:lvl>
    <w:lvl w:ilvl="6" w:tplc="BF8A9444">
      <w:start w:val="1"/>
      <w:numFmt w:val="decimal"/>
      <w:lvlText w:val="%7."/>
      <w:lvlJc w:val="left"/>
      <w:pPr>
        <w:ind w:left="4680" w:hanging="360"/>
      </w:pPr>
    </w:lvl>
    <w:lvl w:ilvl="7" w:tplc="6400D7C2">
      <w:start w:val="1"/>
      <w:numFmt w:val="lowerLetter"/>
      <w:lvlText w:val="%8."/>
      <w:lvlJc w:val="left"/>
      <w:pPr>
        <w:ind w:left="5400" w:hanging="360"/>
      </w:pPr>
    </w:lvl>
    <w:lvl w:ilvl="8" w:tplc="D50CD02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69"/>
    <w:rsid w:val="0015710C"/>
    <w:rsid w:val="004266C7"/>
    <w:rsid w:val="00753483"/>
    <w:rsid w:val="00765A9F"/>
    <w:rsid w:val="007A2F69"/>
    <w:rsid w:val="008A1115"/>
    <w:rsid w:val="00B37CD5"/>
    <w:rsid w:val="00D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">
    <w:name w:val="Grid Table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Accent2">
    <w:name w:val="List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customStyle="1" w:styleId="docdata">
    <w:name w:val="docda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Light">
    <w:name w:val="Grid Table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Accent2">
    <w:name w:val="List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customStyle="1" w:styleId="docdata">
    <w:name w:val="docda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Zabost</dc:creator>
  <cp:lastModifiedBy>Wojciech Rachubka</cp:lastModifiedBy>
  <cp:revision>11</cp:revision>
  <dcterms:created xsi:type="dcterms:W3CDTF">2021-09-30T12:14:00Z</dcterms:created>
  <dcterms:modified xsi:type="dcterms:W3CDTF">2021-11-09T13:16:00Z</dcterms:modified>
</cp:coreProperties>
</file>