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4C" w:rsidRPr="00304AD8" w:rsidRDefault="00F76EC1">
      <w:pPr>
        <w:spacing w:after="0" w:line="240" w:lineRule="auto"/>
        <w:jc w:val="center"/>
        <w:rPr>
          <w:rFonts w:ascii="Times New Roman" w:eastAsia="Times New Roman" w:hAnsi="Times New Roman" w:cs="Times New Roman"/>
          <w:b/>
          <w:color w:val="000000"/>
          <w:sz w:val="24"/>
          <w:szCs w:val="24"/>
          <w:lang w:eastAsia="pl-PL"/>
        </w:rPr>
      </w:pPr>
      <w:r w:rsidRPr="00304AD8">
        <w:rPr>
          <w:rFonts w:ascii="Times New Roman" w:eastAsia="Times New Roman" w:hAnsi="Times New Roman" w:cs="Times New Roman"/>
          <w:b/>
          <w:color w:val="000000"/>
          <w:sz w:val="24"/>
          <w:szCs w:val="24"/>
          <w:lang w:eastAsia="pl-PL"/>
        </w:rPr>
        <w:t xml:space="preserve">Załącznik nr </w:t>
      </w:r>
      <w:r w:rsidR="00267F30">
        <w:rPr>
          <w:rFonts w:ascii="Times New Roman" w:eastAsia="Times New Roman" w:hAnsi="Times New Roman" w:cs="Times New Roman"/>
          <w:b/>
          <w:color w:val="000000"/>
          <w:sz w:val="24"/>
          <w:szCs w:val="24"/>
          <w:lang w:eastAsia="pl-PL"/>
        </w:rPr>
        <w:t>2</w:t>
      </w:r>
      <w:bookmarkStart w:id="0" w:name="_GoBack"/>
      <w:bookmarkEnd w:id="0"/>
      <w:r w:rsidRPr="00304AD8">
        <w:rPr>
          <w:rFonts w:ascii="Times New Roman" w:eastAsia="Times New Roman" w:hAnsi="Times New Roman" w:cs="Times New Roman"/>
          <w:b/>
          <w:color w:val="000000"/>
          <w:sz w:val="24"/>
          <w:szCs w:val="24"/>
          <w:lang w:eastAsia="pl-PL"/>
        </w:rPr>
        <w:t xml:space="preserve"> </w:t>
      </w:r>
      <w:r w:rsidR="00E142C2">
        <w:rPr>
          <w:rFonts w:ascii="Times New Roman" w:eastAsia="Times New Roman" w:hAnsi="Times New Roman" w:cs="Times New Roman"/>
          <w:b/>
          <w:color w:val="000000"/>
          <w:sz w:val="24"/>
          <w:szCs w:val="24"/>
          <w:lang w:eastAsia="pl-PL"/>
        </w:rPr>
        <w:t>do Polityki Zakupowej Państwa</w:t>
      </w:r>
    </w:p>
    <w:p w:rsidR="004A05D6" w:rsidRDefault="004A05D6">
      <w:pPr>
        <w:spacing w:after="0" w:line="240" w:lineRule="auto"/>
        <w:jc w:val="center"/>
        <w:rPr>
          <w:rFonts w:ascii="Times New Roman" w:eastAsia="Times New Roman" w:hAnsi="Times New Roman" w:cs="Times New Roman"/>
          <w:b/>
          <w:color w:val="000000"/>
          <w:sz w:val="24"/>
          <w:szCs w:val="24"/>
          <w:lang w:eastAsia="pl-PL"/>
        </w:rPr>
      </w:pPr>
    </w:p>
    <w:p w:rsidR="00FF064C" w:rsidRPr="00304AD8" w:rsidRDefault="00F76EC1">
      <w:pPr>
        <w:spacing w:after="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color w:val="000000"/>
          <w:sz w:val="24"/>
          <w:szCs w:val="24"/>
          <w:lang w:eastAsia="pl-PL"/>
        </w:rPr>
        <w:t>Matryca kompetencji dla specjalistów w zamówieniach publicznych</w:t>
      </w:r>
    </w:p>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160" w:line="240" w:lineRule="auto"/>
        <w:jc w:val="center"/>
        <w:rPr>
          <w:rFonts w:ascii="Times New Roman" w:eastAsia="Times New Roman" w:hAnsi="Times New Roman" w:cs="Times New Roman"/>
          <w:color w:val="000000" w:themeColor="text1"/>
          <w:sz w:val="24"/>
          <w:szCs w:val="24"/>
        </w:rPr>
      </w:pPr>
      <w:r w:rsidRPr="00304AD8">
        <w:rPr>
          <w:rFonts w:ascii="Times New Roman" w:eastAsia="Times New Roman" w:hAnsi="Times New Roman" w:cs="Times New Roman"/>
          <w:color w:val="000000" w:themeColor="text1"/>
          <w:sz w:val="24"/>
          <w:szCs w:val="24"/>
          <w:lang w:eastAsia="pl-PL"/>
        </w:rPr>
        <w:t xml:space="preserve">Kompetencje specyficzne dla zamówień publicznych </w:t>
      </w:r>
    </w:p>
    <w:p w:rsidR="00FF064C" w:rsidRPr="00304AD8" w:rsidRDefault="00F76EC1">
      <w:pPr>
        <w:spacing w:after="160" w:line="240" w:lineRule="auto"/>
        <w:jc w:val="center"/>
        <w:rPr>
          <w:rFonts w:ascii="Times New Roman" w:eastAsia="Times New Roman" w:hAnsi="Times New Roman" w:cs="Times New Roman"/>
          <w:color w:val="000000" w:themeColor="text1"/>
          <w:sz w:val="24"/>
          <w:szCs w:val="24"/>
        </w:rPr>
      </w:pPr>
      <w:r w:rsidRPr="00304AD8">
        <w:rPr>
          <w:rFonts w:ascii="Times New Roman" w:eastAsia="Times New Roman" w:hAnsi="Times New Roman" w:cs="Times New Roman"/>
          <w:color w:val="000000" w:themeColor="text1"/>
          <w:sz w:val="24"/>
          <w:szCs w:val="24"/>
          <w:lang w:eastAsia="pl-PL"/>
        </w:rPr>
        <w:t>Kompetencje horyzontalne </w:t>
      </w:r>
    </w:p>
    <w:p w:rsidR="00304AD8" w:rsidRDefault="00304AD8" w:rsidP="00304AD8">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1</w:t>
      </w:r>
      <w:r w:rsidRPr="00304AD8">
        <w:rPr>
          <w:rFonts w:ascii="Times New Roman" w:eastAsia="Times New Roman" w:hAnsi="Times New Roman" w:cs="Times New Roman"/>
          <w:i/>
          <w:iCs/>
          <w:sz w:val="24"/>
          <w:szCs w:val="24"/>
          <w:lang w:eastAsia="pl-PL"/>
        </w:rPr>
        <w:t>.</w:t>
      </w:r>
      <w:r>
        <w:rPr>
          <w:rFonts w:ascii="Times New Roman" w:eastAsia="Times New Roman" w:hAnsi="Times New Roman" w:cs="Times New Roman"/>
          <w:sz w:val="24"/>
          <w:szCs w:val="24"/>
          <w:lang w:eastAsia="pl-PL"/>
        </w:rPr>
        <w:t xml:space="preserve"> </w:t>
      </w:r>
      <w:r w:rsidR="00F76EC1" w:rsidRPr="00304AD8">
        <w:rPr>
          <w:rFonts w:ascii="Times New Roman" w:eastAsia="Times New Roman" w:hAnsi="Times New Roman" w:cs="Times New Roman"/>
          <w:sz w:val="24"/>
          <w:szCs w:val="24"/>
          <w:lang w:eastAsia="pl-PL"/>
        </w:rPr>
        <w:t>Planowanie</w:t>
      </w:r>
    </w:p>
    <w:p w:rsidR="00304AD8" w:rsidRPr="00304AD8" w:rsidRDefault="00304AD8" w:rsidP="00304AD8">
      <w:pPr>
        <w:spacing w:after="0" w:line="240" w:lineRule="auto"/>
        <w:jc w:val="center"/>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Formułowanie i wdrażanie planowania zamówień sprawia, że strategiczne wybory zamawiającego przedkładają się na to, jak zamówienia publiczne powinny być wykorzystywane w celu zwiększenia opłacalności dostaw, usług oraz robót budowlanych, zgodnie z założeniami realizowanych polityk. Planowanie powinno uwzględniać m.in.:  </w:t>
      </w:r>
    </w:p>
    <w:p w:rsidR="00FF064C" w:rsidRPr="00304AD8" w:rsidRDefault="00F76EC1">
      <w:pPr>
        <w:numPr>
          <w:ilvl w:val="0"/>
          <w:numId w:val="1"/>
        </w:num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priorytety realizowanych polityk i strategii zamawiającego;</w:t>
      </w:r>
    </w:p>
    <w:p w:rsidR="00FF064C" w:rsidRPr="00304AD8" w:rsidRDefault="00F76EC1">
      <w:pPr>
        <w:numPr>
          <w:ilvl w:val="0"/>
          <w:numId w:val="1"/>
        </w:num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właściwe strategie polityk na szczeblu krajowym;</w:t>
      </w:r>
    </w:p>
    <w:p w:rsidR="00FF064C" w:rsidRPr="00304AD8" w:rsidRDefault="00F76EC1">
      <w:pPr>
        <w:numPr>
          <w:ilvl w:val="0"/>
          <w:numId w:val="1"/>
        </w:num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przyjęte plany budżetowe i dostępne zasoby.</w:t>
      </w:r>
    </w:p>
    <w:tbl>
      <w:tblPr>
        <w:tblW w:w="0" w:type="auto"/>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7"/>
        <w:gridCol w:w="1876"/>
        <w:gridCol w:w="2845"/>
        <w:gridCol w:w="2148"/>
        <w:gridCol w:w="1882"/>
      </w:tblGrid>
      <w:tr w:rsidR="00FF064C" w:rsidRPr="00304AD8">
        <w:trPr>
          <w:trHeight w:val="432"/>
          <w:tblCellSpacing w:w="0" w:type="dxa"/>
        </w:trPr>
        <w:tc>
          <w:tcPr>
            <w:tcW w:w="5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187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84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214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88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blCellSpacing w:w="0" w:type="dxa"/>
        </w:trPr>
        <w:tc>
          <w:tcPr>
            <w:tcW w:w="55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1</w:t>
            </w:r>
          </w:p>
        </w:tc>
        <w:tc>
          <w:tcPr>
            <w:tcW w:w="187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wykonywanie podstawowych zadań z zakresu planowania zamówień publicznych, takich jak gromadzenie i </w:t>
            </w:r>
            <w:r w:rsidRPr="00304AD8">
              <w:rPr>
                <w:rFonts w:ascii="Times New Roman" w:eastAsia="Times New Roman" w:hAnsi="Times New Roman" w:cs="Times New Roman"/>
                <w:color w:val="000000"/>
                <w:sz w:val="20"/>
                <w:szCs w:val="20"/>
                <w:lang w:eastAsia="pl-PL"/>
              </w:rPr>
              <w:br/>
              <w:t> konsolidacja wkładów ze strony różnych działów</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4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dostarczenie badań i gromadzenie materiałów do planowania zamówień publicznych zgodnie z polityką i celami </w:t>
            </w:r>
            <w:r w:rsidRPr="00304AD8">
              <w:rPr>
                <w:rFonts w:ascii="Times New Roman" w:eastAsia="Times New Roman" w:hAnsi="Times New Roman" w:cs="Times New Roman"/>
                <w:color w:val="000000"/>
                <w:sz w:val="20"/>
                <w:szCs w:val="20"/>
                <w:lang w:eastAsia="pl-PL"/>
              </w:rPr>
              <w:br/>
              <w:t> strategicznymi zamawiającego</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4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Koordynacja przygotowania planu zamówień publicznych zamawiającego oraz wydawanie zaleceń co do ostatecznego </w:t>
            </w:r>
            <w:r w:rsidRPr="00304AD8">
              <w:rPr>
                <w:rFonts w:ascii="Times New Roman" w:eastAsia="Times New Roman" w:hAnsi="Times New Roman" w:cs="Times New Roman"/>
                <w:color w:val="000000"/>
                <w:sz w:val="20"/>
                <w:szCs w:val="20"/>
                <w:lang w:eastAsia="pl-PL"/>
              </w:rPr>
              <w:br/>
              <w:t> planowania i terminów;</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8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określanie strategii zamawiającego w zakresie zamówień publicznych i strategii pokrewnych</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5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2</w:t>
            </w:r>
          </w:p>
        </w:tc>
        <w:tc>
          <w:tcPr>
            <w:tcW w:w="187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wdrażanie planowania zamówień publicznych w swojej codziennej pracy.</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4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udzielania pomocy we wdrażaniu planu zamówień publicznych zamawiającego zgodnie z budżetem i terminami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4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przewidywanie potencjalnych możliwości i wyzwań oraz ograniczania ryzyka w procesie wdrażania</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8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ustanawianie planu zamówień publicznych i budżetu, z naciskiem na rezultaty i korzyści polityki</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500"/>
          <w:tblCellSpacing w:w="0" w:type="dxa"/>
        </w:trPr>
        <w:tc>
          <w:tcPr>
            <w:tcW w:w="55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20"/>
                <w:szCs w:val="20"/>
                <w:lang w:eastAsia="pl-PL"/>
              </w:rPr>
              <w:t>3</w:t>
            </w:r>
          </w:p>
        </w:tc>
        <w:tc>
          <w:tcPr>
            <w:tcW w:w="187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4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zapewnienie, aby codzienna praca była dostosowana do planowania zamówień publicznych i wnosiła wkład w jego </w:t>
            </w:r>
            <w:r w:rsidRPr="00304AD8">
              <w:rPr>
                <w:rFonts w:ascii="Times New Roman" w:eastAsia="Times New Roman" w:hAnsi="Times New Roman" w:cs="Times New Roman"/>
                <w:color w:val="000000"/>
                <w:sz w:val="20"/>
                <w:szCs w:val="20"/>
                <w:lang w:eastAsia="pl-PL"/>
              </w:rPr>
              <w:br/>
              <w:t> realizację zgodnie z priorytetami polityki i priorytetami strategicznymi</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4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monitorowanie wdrażania planu, aby zapewnić powodzenie polityki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przekazywania decydentom informacji zwrotnych na temat wdrażania planu</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8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działanie jako punkt odniesienia w kwestiach zamówień publicznych dla decydentów wysokiego szczebla, w tym </w:t>
            </w:r>
            <w:r w:rsidRPr="00304AD8">
              <w:rPr>
                <w:rFonts w:ascii="Times New Roman" w:eastAsia="Times New Roman" w:hAnsi="Times New Roman" w:cs="Times New Roman"/>
                <w:color w:val="000000"/>
                <w:sz w:val="20"/>
                <w:szCs w:val="20"/>
                <w:lang w:eastAsia="pl-PL"/>
              </w:rPr>
              <w:br/>
              <w:t> przedstawiania informacji zwrotnych na szczeblu politycznym</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563"/>
          <w:tblCellSpacing w:w="0" w:type="dxa"/>
        </w:trPr>
        <w:tc>
          <w:tcPr>
            <w:tcW w:w="55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20"/>
                <w:szCs w:val="20"/>
                <w:lang w:eastAsia="pl-PL"/>
              </w:rPr>
              <w:lastRenderedPageBreak/>
              <w:t>4</w:t>
            </w:r>
          </w:p>
        </w:tc>
        <w:tc>
          <w:tcPr>
            <w:tcW w:w="187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4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4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przekazywanie decydentom informacji zwrotnych na temat wdrażania planu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8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propagowanie funkcji udzielania zamówień w ogólnej strategii organizacji</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2. Proces zakupowy </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Na pojęcie procesu zakupowego składają się kilka etapów, począwszy od planowania i okresu poprzedzającego publikację, po okres po udzieleniu zamówienia i zarządzanie umowami. Etapy procesu zakupowego oddziałują wzajemnie na siebie. Ich zrozumienie jest konieczne dla solidnego prowadzenia postępowań o udzielenie zamówienia. Umożliwia to zrozumienie ryzyka i możliwości, tym samym poprawiając efektywność i optymalne wykorzystanie środków.</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7"/>
        <w:gridCol w:w="1947"/>
        <w:gridCol w:w="2796"/>
        <w:gridCol w:w="2091"/>
        <w:gridCol w:w="1917"/>
      </w:tblGrid>
      <w:tr w:rsidR="00FF064C" w:rsidRPr="00304AD8">
        <w:trPr>
          <w:trHeight w:val="432"/>
          <w:tblCellSpacing w:w="0" w:type="dxa"/>
          <w:jc w:val="center"/>
        </w:trPr>
        <w:tc>
          <w:tcPr>
            <w:tcW w:w="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194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79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209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9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blCellSpacing w:w="0" w:type="dxa"/>
          <w:jc w:val="center"/>
        </w:trPr>
        <w:tc>
          <w:tcPr>
            <w:tcW w:w="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1</w:t>
            </w:r>
          </w:p>
        </w:tc>
        <w:tc>
          <w:tcPr>
            <w:tcW w:w="194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udzielanie pomocy w monitorowaniu realizacji poszczególnych etapów procesu zakupowego zamówień publicznych ze </w:t>
            </w:r>
            <w:r w:rsidRPr="00304AD8">
              <w:rPr>
                <w:rFonts w:ascii="Times New Roman" w:eastAsia="Times New Roman" w:hAnsi="Times New Roman" w:cs="Times New Roman"/>
                <w:color w:val="000000"/>
                <w:sz w:val="18"/>
                <w:szCs w:val="18"/>
                <w:lang w:eastAsia="pl-PL"/>
              </w:rPr>
              <w:br/>
              <w:t> zrozumieniem interakcji między etapami oraz monitorowanie ryzyka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79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realizacja poszczególnych etapów procesu zakupowego ze zrozumieniem interakcji między etapami, </w:t>
            </w:r>
            <w:r w:rsidRPr="00304AD8">
              <w:rPr>
                <w:rFonts w:ascii="Times New Roman" w:eastAsia="Times New Roman" w:hAnsi="Times New Roman" w:cs="Times New Roman"/>
                <w:color w:val="000000"/>
                <w:sz w:val="18"/>
                <w:szCs w:val="18"/>
                <w:lang w:eastAsia="pl-PL"/>
              </w:rPr>
              <w:br/>
              <w:t> czynników ryzyka oraz możliwości, które oferują</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zarządzanie wszystkimi etapami procesu zakupowego ze zrozumieniem, w jaki sposób oddziałują na </w:t>
            </w:r>
            <w:r w:rsidRPr="00304AD8">
              <w:rPr>
                <w:rFonts w:ascii="Times New Roman" w:eastAsia="Times New Roman" w:hAnsi="Times New Roman" w:cs="Times New Roman"/>
                <w:color w:val="000000"/>
                <w:sz w:val="18"/>
                <w:szCs w:val="18"/>
                <w:lang w:eastAsia="pl-PL"/>
              </w:rPr>
              <w:br/>
              <w:t> siebie nawzajem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1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nadzorowanie wszystkich etapów cyklu procesu zakupowego w ramach wielu rodzajów umów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2</w:t>
            </w:r>
          </w:p>
        </w:tc>
        <w:tc>
          <w:tcPr>
            <w:tcW w:w="194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79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konsekwentne stosowanie posiadanej wiedzy na temat procesu zakupowego, aby </w:t>
            </w:r>
            <w:r w:rsidRPr="00304AD8">
              <w:rPr>
                <w:rFonts w:ascii="Times New Roman" w:eastAsia="Times New Roman" w:hAnsi="Times New Roman" w:cs="Times New Roman"/>
                <w:color w:val="000000"/>
                <w:sz w:val="18"/>
                <w:szCs w:val="18"/>
                <w:lang w:eastAsia="pl-PL"/>
              </w:rPr>
              <w:br/>
              <w:t> zmaksymalizować efektywność i optymalne wykorzystanie środków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kształtowanie wewnętrznych strategii i narzędzi w celu wykorzystania powiązań między etapami udzielania </w:t>
            </w:r>
            <w:r w:rsidRPr="00304AD8">
              <w:rPr>
                <w:rFonts w:ascii="Times New Roman" w:eastAsia="Times New Roman" w:hAnsi="Times New Roman" w:cs="Times New Roman"/>
                <w:color w:val="000000"/>
                <w:sz w:val="18"/>
                <w:szCs w:val="18"/>
                <w:lang w:eastAsia="pl-PL"/>
              </w:rPr>
              <w:br/>
              <w:t> zamówień publicznych, aby zmaksymalizować efektywność i optymalne wykorzystanie środków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552"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20"/>
                <w:szCs w:val="20"/>
                <w:lang w:eastAsia="pl-PL"/>
              </w:rPr>
              <w:t>3</w:t>
            </w:r>
          </w:p>
        </w:tc>
        <w:tc>
          <w:tcPr>
            <w:tcW w:w="194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79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2"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przewidywanie potencjalnych wyzwań, ryzyka oraz wpływu różnych etapów procesu zakupowego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18"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działanie jako punkt odniesienia w zakresie zarządzania procesem zakupowym dla osób wewnątrz </w:t>
            </w:r>
            <w:r w:rsidRPr="00304AD8">
              <w:rPr>
                <w:rFonts w:ascii="Times New Roman" w:eastAsia="Times New Roman" w:hAnsi="Times New Roman" w:cs="Times New Roman"/>
                <w:color w:val="000000"/>
                <w:sz w:val="20"/>
                <w:szCs w:val="20"/>
                <w:lang w:eastAsia="pl-PL"/>
              </w:rPr>
              <w:br/>
              <w:t> zamawiającego i poza nim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20"/>
                <w:szCs w:val="20"/>
                <w:lang w:eastAsia="pl-PL"/>
              </w:rPr>
              <w:t>4</w:t>
            </w:r>
          </w:p>
        </w:tc>
        <w:tc>
          <w:tcPr>
            <w:tcW w:w="194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79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udzielanie porad dotyczących stosowania procedur, aby wykorzystać </w:t>
            </w:r>
            <w:r w:rsidRPr="00304AD8">
              <w:rPr>
                <w:rFonts w:ascii="Times New Roman" w:eastAsia="Times New Roman" w:hAnsi="Times New Roman" w:cs="Times New Roman"/>
                <w:color w:val="000000"/>
                <w:sz w:val="20"/>
                <w:szCs w:val="20"/>
                <w:lang w:eastAsia="pl-PL"/>
              </w:rPr>
              <w:lastRenderedPageBreak/>
              <w:t>powiązania między etapami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lastRenderedPageBreak/>
              <w:t> </w:t>
            </w:r>
          </w:p>
        </w:tc>
      </w:tr>
    </w:tbl>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lastRenderedPageBreak/>
        <w:t> </w:t>
      </w:r>
    </w:p>
    <w:p w:rsidR="00304AD8"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 xml:space="preserve">3. Przepisy prawa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Specjaliści ds. zamówień publicznych muszą rozumieć i być w stanie zastosować właściwe normy prawne prawa krajowego i unijnego. Dotyczy to również podstawowych zasad jak: niedyskryminacja, równe traktowanie, przejrzystość, proporcjonalność i należyte zarządzanie finansami. Obejmuje to sąsiednie obszary prawa i polityki, np.:</w:t>
      </w:r>
    </w:p>
    <w:p w:rsidR="00FF064C" w:rsidRPr="00304AD8" w:rsidRDefault="00F76EC1">
      <w:pPr>
        <w:numPr>
          <w:ilvl w:val="0"/>
          <w:numId w:val="2"/>
        </w:num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przepisy w zakresie konkurencji, administracji, umów, ochrony środowiska, prawo socjalne, prawo pracy i zobowiązania dotyczące dostępności oraz prawa własności intelektualnej;</w:t>
      </w:r>
    </w:p>
    <w:p w:rsidR="00FF064C" w:rsidRPr="00304AD8" w:rsidRDefault="00F76EC1">
      <w:pPr>
        <w:numPr>
          <w:ilvl w:val="0"/>
          <w:numId w:val="2"/>
        </w:num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finansowanie UE, przepisy dotyczące budżetu i rachunkowości;</w:t>
      </w:r>
    </w:p>
    <w:p w:rsidR="00FF064C" w:rsidRPr="00304AD8" w:rsidRDefault="00F76EC1">
      <w:pPr>
        <w:numPr>
          <w:ilvl w:val="0"/>
          <w:numId w:val="2"/>
        </w:num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środki odwoławcze.</w:t>
      </w:r>
    </w:p>
    <w:p w:rsidR="00FF064C" w:rsidRDefault="00F76EC1">
      <w:pPr>
        <w:spacing w:after="0" w:line="240" w:lineRule="auto"/>
        <w:jc w:val="both"/>
        <w:rPr>
          <w:rFonts w:ascii="Times New Roman" w:eastAsia="Times New Roman" w:hAnsi="Times New Roman" w:cs="Times New Roman"/>
          <w:color w:val="000000"/>
          <w:sz w:val="20"/>
          <w:szCs w:val="20"/>
          <w:lang w:eastAsia="pl-PL"/>
        </w:rPr>
      </w:pPr>
      <w:r w:rsidRPr="00304AD8">
        <w:rPr>
          <w:rFonts w:ascii="Times New Roman" w:eastAsia="Times New Roman" w:hAnsi="Times New Roman" w:cs="Times New Roman"/>
          <w:color w:val="000000"/>
          <w:sz w:val="24"/>
          <w:szCs w:val="24"/>
          <w:lang w:eastAsia="pl-PL"/>
        </w:rPr>
        <w:t>Wiedza na temat prawodawstwa jest również niezbędna do zrozumienia i zapewnienia pożądanego wpływu na system zamówień publicznych oraz na łańcuch dostaw</w:t>
      </w:r>
      <w:r w:rsidRPr="00304AD8">
        <w:rPr>
          <w:rFonts w:ascii="Times New Roman" w:eastAsia="Times New Roman" w:hAnsi="Times New Roman" w:cs="Times New Roman"/>
          <w:color w:val="000000"/>
          <w:sz w:val="20"/>
          <w:szCs w:val="20"/>
          <w:lang w:eastAsia="pl-PL"/>
        </w:rPr>
        <w:t>.</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7"/>
        <w:gridCol w:w="2221"/>
        <w:gridCol w:w="2648"/>
        <w:gridCol w:w="1932"/>
        <w:gridCol w:w="1950"/>
      </w:tblGrid>
      <w:tr w:rsidR="00FF064C" w:rsidRPr="00304AD8">
        <w:trPr>
          <w:trHeight w:val="432"/>
          <w:tblCellSpacing w:w="0" w:type="dxa"/>
          <w:jc w:val="center"/>
        </w:trPr>
        <w:tc>
          <w:tcPr>
            <w:tcW w:w="5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39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93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232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34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5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1</w:t>
            </w:r>
          </w:p>
        </w:tc>
        <w:tc>
          <w:tcPr>
            <w:tcW w:w="395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monitorowanie zmian w przepisach krajowych, aby wspierać decyzje organizacji w sprawie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93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zrozumienie konsekwencji i wpływu prawa zamówień publicznych na system zamówień publicznych i łańcuch dostaw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32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stosowanie różnych aspektów prawodawstwa w zakresie zamówień publicznych, jak również innych ram prawnych </w:t>
            </w:r>
            <w:r w:rsidRPr="00304AD8">
              <w:rPr>
                <w:rFonts w:ascii="Times New Roman" w:eastAsia="Times New Roman" w:hAnsi="Times New Roman" w:cs="Times New Roman"/>
                <w:color w:val="000000"/>
                <w:sz w:val="18"/>
                <w:szCs w:val="18"/>
                <w:lang w:eastAsia="pl-PL"/>
              </w:rPr>
              <w:br/>
              <w:t> mających na nie wpływ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4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wnoszenie wkładu w tworzenie polityki organizacji w dziedzinie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128"/>
          <w:tblCellSpacing w:w="0" w:type="dxa"/>
          <w:jc w:val="center"/>
        </w:trPr>
        <w:tc>
          <w:tcPr>
            <w:tcW w:w="5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2</w:t>
            </w:r>
          </w:p>
        </w:tc>
        <w:tc>
          <w:tcPr>
            <w:tcW w:w="39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przeprowadzanie postępowań o udzielenie zamówienia zgodnie z ramami prawnymi i najlepszymi praktykami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93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podejmowanie decyzji z sprawie zamówień publicznych zgodnie z wymogami polityki oraz udzielania precyzyjnych porad i dostarczania jasnych rozwiązań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32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podejmowanie celowych działań w celu zapewnienia konkretnego wpływu prawa zamówień publicznych na </w:t>
            </w:r>
            <w:r w:rsidRPr="00304AD8">
              <w:rPr>
                <w:rFonts w:ascii="Times New Roman" w:eastAsia="Times New Roman" w:hAnsi="Times New Roman" w:cs="Times New Roman"/>
                <w:color w:val="000000"/>
                <w:sz w:val="18"/>
                <w:szCs w:val="18"/>
                <w:lang w:eastAsia="pl-PL"/>
              </w:rPr>
              <w:br/>
              <w:t> łańcuchy dostaw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4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działanie jako pośrednik wymiany wiedzy o unijnym i krajowym prawie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236"/>
          <w:tblCellSpacing w:w="0" w:type="dxa"/>
          <w:jc w:val="center"/>
        </w:trPr>
        <w:tc>
          <w:tcPr>
            <w:tcW w:w="5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18"/>
                <w:szCs w:val="18"/>
                <w:lang w:eastAsia="pl-PL"/>
              </w:rPr>
              <w:t>3</w:t>
            </w:r>
          </w:p>
        </w:tc>
        <w:tc>
          <w:tcPr>
            <w:tcW w:w="395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93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przeprowadzanie badań i analiz dotyczących wpływu unijnego lub krajowego prawa na zamówienia publiczne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32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udzielanie pomocy w opracowywaniu praktyk organizacji dotyczących zamówień publicznych zgodnie z kluczowymi </w:t>
            </w:r>
            <w:r w:rsidRPr="00304AD8">
              <w:rPr>
                <w:rFonts w:ascii="Times New Roman" w:eastAsia="Times New Roman" w:hAnsi="Times New Roman" w:cs="Times New Roman"/>
                <w:color w:val="000000"/>
                <w:sz w:val="16"/>
                <w:szCs w:val="16"/>
                <w:lang w:eastAsia="pl-PL"/>
              </w:rPr>
              <w:br/>
              <w:t> kwestiami oraz szerszym kontekstem polityki w dziedzinie zamówień publicznych.</w:t>
            </w:r>
          </w:p>
        </w:tc>
        <w:tc>
          <w:tcPr>
            <w:tcW w:w="34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niewiążących i innowacyjnych przepisów prawnych stwarzających nowe możliwości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5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18"/>
                <w:szCs w:val="18"/>
                <w:lang w:eastAsia="pl-PL"/>
              </w:rPr>
              <w:t>4</w:t>
            </w:r>
          </w:p>
        </w:tc>
        <w:tc>
          <w:tcPr>
            <w:tcW w:w="39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93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32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4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uczestniczenie w pracach grup roboczych ekspertów ds. prawa zamówień publicznych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Default="00304AD8">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rsidR="00FF064C" w:rsidRPr="00304AD8" w:rsidRDefault="00F76EC1">
      <w:pPr>
        <w:spacing w:after="0" w:line="360" w:lineRule="auto"/>
        <w:ind w:firstLine="288"/>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lastRenderedPageBreak/>
        <w:t>4. Platforma e-Zamówień i inne narzędzia elektroniczne</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E-zamówienia i inne narzędzia elektroniczne wspierają postępowanie o udzielenie zamówienia – od publikacji ofert przetargowych po płatność końcową. Zmniejszają one obciążenia administracyjne, zwiększają efektywność oraz wzmacniają przejrzystość i sprawozdawczość postępowań o udzielenie zamówienia. Kluczowe narzędzia obejmują:</w:t>
      </w:r>
    </w:p>
    <w:p w:rsidR="00FF064C" w:rsidRPr="00304AD8" w:rsidRDefault="00F76EC1">
      <w:pPr>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narzędzia etapu przygotowawczego, np. TED i krajowe platformy zamówień publicznych, e-ogłoszenia, standardowe dokumenty przetargowe i wzory ofert;</w:t>
      </w:r>
    </w:p>
    <w:p w:rsidR="00FF064C" w:rsidRPr="00304AD8" w:rsidRDefault="00F76EC1">
      <w:pPr>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narzędzia etapu oferty, np. elektroniczne składanie ofert, jednolity europejski dokument zamówienia, e-Certis;</w:t>
      </w:r>
    </w:p>
    <w:p w:rsidR="00FF064C" w:rsidRPr="00304AD8" w:rsidRDefault="00F76EC1">
      <w:pPr>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narzędzia etapu przetargu, np. katalogi elektroniczne, platformy elektronicznych zamówień publicznych, dynamiczne systemy zakupów, systemy aukcyjne oraz e-fakturowanie;</w:t>
      </w:r>
    </w:p>
    <w:p w:rsidR="00FF064C" w:rsidRPr="00304AD8" w:rsidRDefault="00F76EC1">
      <w:pPr>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inne narzędzia IT na potrzeby przejrzystości danych, zwalczania nadużyć finansowych i walki z korupcją, takie jak rejestry handlowe i rejestry umów w sprawie zamówienia publicznego.</w:t>
      </w: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Transformacja cyfrowa udzielania zamówień publicznych wymaga stałego proaktywnego podejścia w celu korzystania z najlepszych dostępnych narzędzi. Wymaga również stałego szkolenia.</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7"/>
        <w:gridCol w:w="1926"/>
        <w:gridCol w:w="2878"/>
        <w:gridCol w:w="2143"/>
        <w:gridCol w:w="1804"/>
      </w:tblGrid>
      <w:tr w:rsidR="00FF064C" w:rsidRPr="00304AD8">
        <w:trPr>
          <w:trHeight w:val="432"/>
          <w:tblCellSpacing w:w="0" w:type="dxa"/>
          <w:jc w:val="center"/>
        </w:trPr>
        <w:tc>
          <w:tcPr>
            <w:tcW w:w="5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99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381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31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69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1294"/>
          <w:tblCellSpacing w:w="0" w:type="dxa"/>
          <w:jc w:val="center"/>
        </w:trPr>
        <w:tc>
          <w:tcPr>
            <w:tcW w:w="5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1</w:t>
            </w:r>
          </w:p>
        </w:tc>
        <w:tc>
          <w:tcPr>
            <w:tcW w:w="299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wykonywanie podstawowych operacji, takich jak przesyłanie danych, z wykorzystaniem dostępnych systemów i </w:t>
            </w:r>
            <w:r w:rsidRPr="00304AD8">
              <w:rPr>
                <w:rFonts w:ascii="Times New Roman" w:eastAsia="Times New Roman" w:hAnsi="Times New Roman" w:cs="Times New Roman"/>
                <w:color w:val="000000"/>
                <w:sz w:val="18"/>
                <w:szCs w:val="18"/>
                <w:lang w:eastAsia="pl-PL"/>
              </w:rPr>
              <w:br/>
              <w:t> narzędzi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81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wykorzystanie dostępnych systemów i narzędzi do wspierania postępowań o udzielenie zamówienia oraz </w:t>
            </w:r>
            <w:r w:rsidRPr="00304AD8">
              <w:rPr>
                <w:rFonts w:ascii="Times New Roman" w:eastAsia="Times New Roman" w:hAnsi="Times New Roman" w:cs="Times New Roman"/>
                <w:color w:val="000000"/>
                <w:sz w:val="16"/>
                <w:szCs w:val="16"/>
                <w:lang w:eastAsia="pl-PL"/>
              </w:rPr>
              <w:br/>
              <w:t> przeprowadzania głównych procedur e-zamówień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1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wdrożenie stosowania szerokiej gamy systemów i narzędzi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69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Propagowanie systemów i narzędzi zamówień publicznych oraz zachęcanie do stosowania kultury </w:t>
            </w:r>
            <w:r w:rsidRPr="00304AD8">
              <w:rPr>
                <w:rFonts w:ascii="Times New Roman" w:eastAsia="Times New Roman" w:hAnsi="Times New Roman" w:cs="Times New Roman"/>
                <w:color w:val="000000"/>
                <w:sz w:val="16"/>
                <w:szCs w:val="16"/>
                <w:lang w:eastAsia="pl-PL"/>
              </w:rPr>
              <w:br/>
              <w:t> profesjonalizacji wewnątrz zamawiającego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051"/>
          <w:tblCellSpacing w:w="0" w:type="dxa"/>
          <w:jc w:val="center"/>
        </w:trPr>
        <w:tc>
          <w:tcPr>
            <w:tcW w:w="5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2</w:t>
            </w:r>
          </w:p>
        </w:tc>
        <w:tc>
          <w:tcPr>
            <w:tcW w:w="299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gromadzenie i centralizowanie wymaganych wzorów dokumentów do przygotowywania dokumentacji </w:t>
            </w:r>
            <w:r w:rsidRPr="00304AD8">
              <w:rPr>
                <w:rFonts w:ascii="Times New Roman" w:eastAsia="Times New Roman" w:hAnsi="Times New Roman" w:cs="Times New Roman"/>
                <w:color w:val="000000"/>
                <w:sz w:val="18"/>
                <w:szCs w:val="18"/>
                <w:lang w:eastAsia="pl-PL"/>
              </w:rPr>
              <w:br/>
              <w:t> przetargowej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81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korzystanie ze wzorów dokumentów, krajowej platformy e-zamówień oraz rejestrów umów w sprawie zamówień </w:t>
            </w:r>
            <w:r w:rsidRPr="00304AD8">
              <w:rPr>
                <w:rFonts w:ascii="Times New Roman" w:eastAsia="Times New Roman" w:hAnsi="Times New Roman" w:cs="Times New Roman"/>
                <w:color w:val="000000"/>
                <w:sz w:val="16"/>
                <w:szCs w:val="16"/>
                <w:lang w:eastAsia="pl-PL"/>
              </w:rPr>
              <w:br/>
              <w:t>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1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analizowanie danych na temat zamówień publicznych do celów monitorowania budżetu i przewidywania kolejnych </w:t>
            </w:r>
            <w:r w:rsidRPr="00304AD8">
              <w:rPr>
                <w:rFonts w:ascii="Times New Roman" w:eastAsia="Times New Roman" w:hAnsi="Times New Roman" w:cs="Times New Roman"/>
                <w:color w:val="000000"/>
                <w:sz w:val="16"/>
                <w:szCs w:val="16"/>
                <w:lang w:eastAsia="pl-PL"/>
              </w:rPr>
              <w:br/>
              <w:t>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69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wykorzystywanie danych na temat zamówień publicznych do określenia tendencji w zakresie zamówień </w:t>
            </w:r>
            <w:r w:rsidRPr="00304AD8">
              <w:rPr>
                <w:rFonts w:ascii="Times New Roman" w:eastAsia="Times New Roman" w:hAnsi="Times New Roman" w:cs="Times New Roman"/>
                <w:color w:val="000000"/>
                <w:sz w:val="16"/>
                <w:szCs w:val="16"/>
                <w:lang w:eastAsia="pl-PL"/>
              </w:rPr>
              <w:br/>
              <w:t> publicznych oraz doskonalenia procedur udzielania zamówień przez organizację</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873"/>
          <w:tblCellSpacing w:w="0" w:type="dxa"/>
          <w:jc w:val="center"/>
        </w:trPr>
        <w:tc>
          <w:tcPr>
            <w:tcW w:w="5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18"/>
                <w:szCs w:val="18"/>
                <w:lang w:eastAsia="pl-PL"/>
              </w:rPr>
              <w:t>3</w:t>
            </w:r>
          </w:p>
        </w:tc>
        <w:tc>
          <w:tcPr>
            <w:tcW w:w="299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81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korzystanie z odpowiednich systemów i narzędzi zamówień publicznych w celu zapewnienia przejrzystości procesu </w:t>
            </w:r>
            <w:r w:rsidRPr="00304AD8">
              <w:rPr>
                <w:rFonts w:ascii="Times New Roman" w:eastAsia="Times New Roman" w:hAnsi="Times New Roman" w:cs="Times New Roman"/>
                <w:color w:val="000000"/>
                <w:sz w:val="18"/>
                <w:szCs w:val="18"/>
                <w:lang w:eastAsia="pl-PL"/>
              </w:rPr>
              <w:br/>
              <w:t> udzielania zamówień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1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identyfikacja niewydolności w stosowaniu przez organizację systemów i narzędzi oraz przedstawiania sugestii </w:t>
            </w:r>
            <w:r w:rsidRPr="00304AD8">
              <w:rPr>
                <w:rFonts w:ascii="Times New Roman" w:eastAsia="Times New Roman" w:hAnsi="Times New Roman" w:cs="Times New Roman"/>
                <w:color w:val="000000"/>
                <w:sz w:val="18"/>
                <w:szCs w:val="18"/>
                <w:lang w:eastAsia="pl-PL"/>
              </w:rPr>
              <w:br/>
              <w:t> dotyczących usprawnień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69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3"/>
                <w:szCs w:val="13"/>
                <w:lang w:eastAsia="pl-PL"/>
              </w:rPr>
              <w:t xml:space="preserve">wnoszenie wkładu na rzecz wprowadzania lub opracowywania nowych systemów i narzędzi zamówień publicznych </w:t>
            </w:r>
            <w:r w:rsidRPr="00304AD8">
              <w:rPr>
                <w:rFonts w:ascii="Times New Roman" w:eastAsia="Times New Roman" w:hAnsi="Times New Roman" w:cs="Times New Roman"/>
                <w:color w:val="000000"/>
                <w:sz w:val="13"/>
                <w:szCs w:val="13"/>
                <w:lang w:eastAsia="pl-PL"/>
              </w:rPr>
              <w:br/>
              <w:t xml:space="preserve"> lub udoskonalania istniejących, jak również opowiadania się na szczeblu politycznym za stosowaniem najnowszych </w:t>
            </w:r>
            <w:r w:rsidRPr="00304AD8">
              <w:rPr>
                <w:rFonts w:ascii="Times New Roman" w:eastAsia="Times New Roman" w:hAnsi="Times New Roman" w:cs="Times New Roman"/>
                <w:color w:val="000000"/>
                <w:sz w:val="13"/>
                <w:szCs w:val="13"/>
                <w:lang w:eastAsia="pl-PL"/>
              </w:rPr>
              <w:br/>
              <w:t> dostępnych systemów i narzędzi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80"/>
          <w:tblCellSpacing w:w="0" w:type="dxa"/>
          <w:jc w:val="center"/>
        </w:trPr>
        <w:tc>
          <w:tcPr>
            <w:tcW w:w="5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80"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sz w:val="16"/>
                <w:szCs w:val="16"/>
                <w:lang w:eastAsia="pl-PL"/>
              </w:rPr>
              <w:t>4</w:t>
            </w:r>
          </w:p>
        </w:tc>
        <w:tc>
          <w:tcPr>
            <w:tcW w:w="299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80"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81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korzystanie z dostępnych danych pochodzących z systemów, aby ocenić ryzyko stosowania przez dostawców </w:t>
            </w:r>
            <w:r w:rsidRPr="00304AD8">
              <w:rPr>
                <w:rFonts w:ascii="Times New Roman" w:eastAsia="Times New Roman" w:hAnsi="Times New Roman" w:cs="Times New Roman"/>
                <w:color w:val="000000"/>
                <w:sz w:val="16"/>
                <w:szCs w:val="16"/>
                <w:lang w:eastAsia="pl-PL"/>
              </w:rPr>
              <w:br/>
              <w:t> praktyk antykonkurencyjnych (takich jak zmowa).</w:t>
            </w:r>
          </w:p>
          <w:p w:rsidR="00FF064C" w:rsidRPr="00304AD8" w:rsidRDefault="00F76EC1">
            <w:pPr>
              <w:spacing w:after="160" w:line="80"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31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zapewnianie, aby wszyscy użytkownicy mieli odpowiedni dostęp i odbyli stosowne szkolenia oraz zdolność do </w:t>
            </w:r>
            <w:r w:rsidRPr="00304AD8">
              <w:rPr>
                <w:rFonts w:ascii="Times New Roman" w:eastAsia="Times New Roman" w:hAnsi="Times New Roman" w:cs="Times New Roman"/>
                <w:color w:val="000000"/>
                <w:sz w:val="16"/>
                <w:szCs w:val="16"/>
                <w:lang w:eastAsia="pl-PL"/>
              </w:rPr>
              <w:br/>
              <w:t> działania jako agent ds. zarządzania zmianą podczas wdrażania nowo przyjętego systemu lub narzędzia</w:t>
            </w:r>
          </w:p>
          <w:p w:rsidR="00FF064C" w:rsidRPr="00304AD8" w:rsidRDefault="00F76EC1">
            <w:pPr>
              <w:spacing w:after="0" w:line="80"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69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uczestniczenie w pracach grup roboczych ekspertów, ukierunkowanych na rozwój i wspieranie stosowania </w:t>
            </w:r>
            <w:r w:rsidRPr="00304AD8">
              <w:rPr>
                <w:rFonts w:ascii="Times New Roman" w:eastAsia="Times New Roman" w:hAnsi="Times New Roman" w:cs="Times New Roman"/>
                <w:color w:val="000000"/>
                <w:sz w:val="16"/>
                <w:szCs w:val="16"/>
                <w:lang w:eastAsia="pl-PL"/>
              </w:rPr>
              <w:br/>
              <w:t> systemów i narzędzi zamówień publicznych na szczeblu krajowym i międzynarodowym</w:t>
            </w:r>
          </w:p>
          <w:p w:rsidR="00FF064C" w:rsidRPr="00304AD8" w:rsidRDefault="00F76EC1">
            <w:pPr>
              <w:spacing w:after="0" w:line="80"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5. Zielone i zrównoważone zamówienia publiczne</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W ramach tej kategorii zamówień publicznych włącza się do postępowań o udzielenie zamówienia cele ekologiczne i społeczne. Polega to m.in. na stosowaniu kryteriów społecznej odpowiedzialności oraz zapewnieniu rzeczywistej konkurencji i uczestnictwa MŚP w zamówieniach. Przyczynia się to do zmniejszania wpływu zamówień publicznych na środowisko, do osiągania celów społecznych oraz do poprawy optymalnego wykorzystania środków na rzecz organizacji i całego społeczeństwa.</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Zrównoważone cele można osiągnąć na wiele sposobów, do najważniejszych można zaliczyć: </w:t>
      </w:r>
    </w:p>
    <w:p w:rsidR="00FF064C" w:rsidRPr="00304AD8" w:rsidRDefault="00F76EC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kryteria wykluczenia wymagające minimalnego poziomu przestrzegania przez wykonawców i podwykonawców prawa ochrony środowiska i prawa socjalnego;</w:t>
      </w:r>
    </w:p>
    <w:p w:rsidR="00FF064C" w:rsidRPr="00304AD8" w:rsidRDefault="00F76EC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kryteria kwalifikacji, które weryfikują kwalifikacje oferenta w zakresie realizacji celów ochrony środowiska i celów społecznych;</w:t>
      </w:r>
    </w:p>
    <w:p w:rsidR="00FF064C" w:rsidRPr="00304AD8" w:rsidRDefault="00F76EC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specyfikacje techniczne obejmujące względy społeczne i środowiskowe, takie jak wymogi dotyczące oznakowań lub zrównoważone procesy produkcji;</w:t>
      </w:r>
    </w:p>
    <w:p w:rsidR="00FF064C" w:rsidRPr="00304AD8" w:rsidRDefault="00F76EC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klauzule dotyczące realizacji zamówień służące monitorowaniu i egzekwowaniu wysokich norm zrównoważonego rozwoju;</w:t>
      </w:r>
    </w:p>
    <w:p w:rsidR="00FF064C" w:rsidRPr="00304AD8" w:rsidRDefault="00F76EC1">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przepisy sektorowe wymagające na przykład spełniania minimalnych norm efektywności energetycznej oraz przestrzegania zasad horyzontalnych takich jak zobowiązania dotyczące dostępności.</w:t>
      </w:r>
    </w:p>
    <w:p w:rsidR="00304AD8" w:rsidRPr="00304AD8" w:rsidRDefault="00304AD8" w:rsidP="00304AD8">
      <w:pPr>
        <w:spacing w:after="0" w:line="240" w:lineRule="auto"/>
        <w:ind w:left="284"/>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9"/>
        <w:gridCol w:w="2362"/>
        <w:gridCol w:w="2576"/>
        <w:gridCol w:w="1821"/>
        <w:gridCol w:w="1580"/>
      </w:tblGrid>
      <w:tr w:rsidR="00FF064C" w:rsidRPr="00304AD8">
        <w:trPr>
          <w:trHeight w:val="432"/>
          <w:tblCellSpacing w:w="0" w:type="dxa"/>
          <w:jc w:val="center"/>
        </w:trPr>
        <w:tc>
          <w:tcPr>
            <w:tcW w:w="96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36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7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182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58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96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8"/>
              </w:numPr>
              <w:spacing w:after="0" w:line="240" w:lineRule="auto"/>
              <w:rPr>
                <w:rFonts w:ascii="Times New Roman" w:eastAsia="Times New Roman" w:hAnsi="Times New Roman" w:cs="Times New Roman"/>
                <w:sz w:val="24"/>
                <w:szCs w:val="24"/>
                <w:lang w:eastAsia="pl-PL"/>
              </w:rPr>
            </w:pPr>
          </w:p>
        </w:tc>
        <w:tc>
          <w:tcPr>
            <w:tcW w:w="236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Zrozumienie zakresu zrównoważonych zamówień publicznych oraz wynikających z tego korzyści w kontekście </w:t>
            </w:r>
            <w:r w:rsidRPr="00304AD8">
              <w:rPr>
                <w:rFonts w:ascii="Times New Roman" w:eastAsia="Times New Roman" w:hAnsi="Times New Roman" w:cs="Times New Roman"/>
                <w:color w:val="000000"/>
                <w:sz w:val="18"/>
                <w:szCs w:val="18"/>
                <w:lang w:eastAsia="pl-PL"/>
              </w:rPr>
              <w:br/>
              <w:t> osiągnięcia celów organizacji w zakresie zrównoważonego rozwoju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7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Umiejętność wdrożenia aspektów zrównoważonych zamówień publicznych w specyfikacjach technicznych, kryteriach kwalifikacji </w:t>
            </w:r>
            <w:r w:rsidRPr="00304AD8">
              <w:rPr>
                <w:rFonts w:ascii="Times New Roman" w:eastAsia="Times New Roman" w:hAnsi="Times New Roman" w:cs="Times New Roman"/>
                <w:color w:val="000000"/>
                <w:sz w:val="18"/>
                <w:szCs w:val="18"/>
                <w:lang w:eastAsia="pl-PL"/>
              </w:rPr>
              <w:br/>
              <w:t> i udzielenia zamówienia, klauzulach umownych oraz kluczowych wskaźnikach skuteczności działania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2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Realizacja strategii zamawiającego na rzecz zrównoważonych zamówień publicznych pod względem wartości </w:t>
            </w:r>
            <w:r w:rsidRPr="00304AD8">
              <w:rPr>
                <w:rFonts w:ascii="Times New Roman" w:eastAsia="Times New Roman" w:hAnsi="Times New Roman" w:cs="Times New Roman"/>
                <w:color w:val="000000"/>
                <w:sz w:val="18"/>
                <w:szCs w:val="18"/>
                <w:lang w:eastAsia="pl-PL"/>
              </w:rPr>
              <w:br/>
              <w:t> docelowych, priorytetów i terminów, aby osiągnąć cele organizacji w zakresie zrównoważonego rozwoju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8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Opanowanie pojęć i stosowania aspektów zrównoważonych zamówień publicznych oraz nadawania priorytetów na </w:t>
            </w:r>
            <w:r w:rsidRPr="00304AD8">
              <w:rPr>
                <w:rFonts w:ascii="Times New Roman" w:eastAsia="Times New Roman" w:hAnsi="Times New Roman" w:cs="Times New Roman"/>
                <w:color w:val="000000"/>
                <w:sz w:val="18"/>
                <w:szCs w:val="18"/>
                <w:lang w:eastAsia="pl-PL"/>
              </w:rPr>
              <w:br/>
              <w:t> podstawie skutków, znaczenia budżetowego oraz wpływu na rynek</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2882"/>
          <w:tblCellSpacing w:w="0" w:type="dxa"/>
          <w:jc w:val="center"/>
        </w:trPr>
        <w:tc>
          <w:tcPr>
            <w:tcW w:w="96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8"/>
              </w:numPr>
              <w:spacing w:after="0" w:line="240" w:lineRule="auto"/>
              <w:rPr>
                <w:rFonts w:ascii="Times New Roman" w:eastAsia="Times New Roman" w:hAnsi="Times New Roman" w:cs="Times New Roman"/>
                <w:sz w:val="24"/>
                <w:szCs w:val="24"/>
                <w:lang w:eastAsia="pl-PL"/>
              </w:rPr>
            </w:pPr>
          </w:p>
        </w:tc>
        <w:tc>
          <w:tcPr>
            <w:tcW w:w="236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Zrozumienie sposobu wdrażania aspektów zrównoważonych zamówień publicznych, a także zasobów dostępnych </w:t>
            </w:r>
            <w:r w:rsidRPr="00304AD8">
              <w:rPr>
                <w:rFonts w:ascii="Times New Roman" w:eastAsia="Times New Roman" w:hAnsi="Times New Roman" w:cs="Times New Roman"/>
                <w:color w:val="000000"/>
                <w:sz w:val="18"/>
                <w:szCs w:val="18"/>
                <w:lang w:eastAsia="pl-PL"/>
              </w:rPr>
              <w:br/>
              <w:t xml:space="preserve"> na potrzeby ich wdrożenia; zdolność do wspierania wdrażania podejść w zakresie zrównoważonego udzielania </w:t>
            </w:r>
            <w:r w:rsidRPr="00304AD8">
              <w:rPr>
                <w:rFonts w:ascii="Times New Roman" w:eastAsia="Times New Roman" w:hAnsi="Times New Roman" w:cs="Times New Roman"/>
                <w:color w:val="000000"/>
                <w:sz w:val="18"/>
                <w:szCs w:val="18"/>
                <w:lang w:eastAsia="pl-PL"/>
              </w:rPr>
              <w:br/>
              <w:t> zamówień publicznych wewnątrz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7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Korzystanie z narzędzi i metod zrównoważonych zamówień publicznych, takich jak normy, rachunek kosztów cyklu </w:t>
            </w:r>
            <w:r w:rsidRPr="00304AD8">
              <w:rPr>
                <w:rFonts w:ascii="Times New Roman" w:eastAsia="Times New Roman" w:hAnsi="Times New Roman" w:cs="Times New Roman"/>
                <w:color w:val="000000"/>
                <w:sz w:val="18"/>
                <w:szCs w:val="18"/>
                <w:lang w:eastAsia="pl-PL"/>
              </w:rPr>
              <w:br/>
              <w:t> życia i oznakowania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2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Podejmowanie decyzji o włączeniu aspektów zrównoważonych zamówień publicznych np. do specyfikacji </w:t>
            </w:r>
            <w:r w:rsidRPr="00304AD8">
              <w:rPr>
                <w:rFonts w:ascii="Times New Roman" w:eastAsia="Times New Roman" w:hAnsi="Times New Roman" w:cs="Times New Roman"/>
                <w:color w:val="000000"/>
                <w:sz w:val="18"/>
                <w:szCs w:val="18"/>
                <w:lang w:eastAsia="pl-PL"/>
              </w:rPr>
              <w:br/>
              <w:t xml:space="preserve"> technicznych, kryteriów kwalifikacji i udzielenia zamówienia, klauzul umownych oraz kluczowych wskaźników </w:t>
            </w:r>
            <w:r w:rsidRPr="00304AD8">
              <w:rPr>
                <w:rFonts w:ascii="Times New Roman" w:eastAsia="Times New Roman" w:hAnsi="Times New Roman" w:cs="Times New Roman"/>
                <w:color w:val="000000"/>
                <w:sz w:val="18"/>
                <w:szCs w:val="18"/>
                <w:lang w:eastAsia="pl-PL"/>
              </w:rPr>
              <w:br/>
              <w:t> skuteczności działania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8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Zapewnienie wsparcia politycznego i propagowania strategii organizacji na rzecz zrównoważonych zamówień </w:t>
            </w:r>
            <w:r w:rsidRPr="00304AD8">
              <w:rPr>
                <w:rFonts w:ascii="Times New Roman" w:eastAsia="Times New Roman" w:hAnsi="Times New Roman" w:cs="Times New Roman"/>
                <w:color w:val="000000"/>
                <w:sz w:val="18"/>
                <w:szCs w:val="18"/>
                <w:lang w:eastAsia="pl-PL"/>
              </w:rPr>
              <w:br/>
              <w:t> publicznych oraz wyznaczania priorytetów w tym zakresie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2882"/>
          <w:tblCellSpacing w:w="0" w:type="dxa"/>
          <w:jc w:val="center"/>
        </w:trPr>
        <w:tc>
          <w:tcPr>
            <w:tcW w:w="96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18"/>
              </w:numPr>
              <w:spacing w:after="0" w:line="240" w:lineRule="auto"/>
              <w:rPr>
                <w:rFonts w:ascii="Times New Roman" w:eastAsia="Times New Roman" w:hAnsi="Times New Roman" w:cs="Times New Roman"/>
                <w:sz w:val="24"/>
                <w:szCs w:val="24"/>
                <w:lang w:eastAsia="pl-PL"/>
              </w:rPr>
            </w:pPr>
          </w:p>
        </w:tc>
        <w:tc>
          <w:tcPr>
            <w:tcW w:w="2362"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Gromadzenie danych w celu monitorowania wyników realizacji projektów z zakresu zrównoważonych zamówień </w:t>
            </w:r>
            <w:r w:rsidRPr="00304AD8">
              <w:rPr>
                <w:rFonts w:ascii="Times New Roman" w:eastAsia="Times New Roman" w:hAnsi="Times New Roman" w:cs="Times New Roman"/>
                <w:color w:val="000000"/>
                <w:sz w:val="16"/>
                <w:szCs w:val="16"/>
                <w:lang w:eastAsia="pl-PL"/>
              </w:rPr>
              <w:br/>
              <w:t> publicznych</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76"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Prowadzenie działań z zakresu badań, analiz i tworzenia sieci kontaktów, które stanowią wsparcie dla decyzji w </w:t>
            </w:r>
            <w:r w:rsidRPr="00304AD8">
              <w:rPr>
                <w:rFonts w:ascii="Times New Roman" w:eastAsia="Times New Roman" w:hAnsi="Times New Roman" w:cs="Times New Roman"/>
                <w:color w:val="000000"/>
                <w:sz w:val="16"/>
                <w:szCs w:val="16"/>
                <w:lang w:eastAsia="pl-PL"/>
              </w:rPr>
              <w:br/>
              <w:t> sprawie zrównoważonych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21"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Propagowanie i zachęcanie do korzystania z narzędzi i technik zrównoważonych zamówień publicznych, takich jak </w:t>
            </w:r>
            <w:r w:rsidRPr="00304AD8">
              <w:rPr>
                <w:rFonts w:ascii="Times New Roman" w:eastAsia="Times New Roman" w:hAnsi="Times New Roman" w:cs="Times New Roman"/>
                <w:color w:val="000000"/>
                <w:sz w:val="16"/>
                <w:szCs w:val="16"/>
                <w:lang w:eastAsia="pl-PL"/>
              </w:rPr>
              <w:br/>
              <w:t> normy, techniki rachunku kosztów cyklu życia i oznakowania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80"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Opracowywanie strategii zamawiającego na rzecz zrównoważonych zamówień, z określeniem wyraźnego zakresu, wartości </w:t>
            </w:r>
            <w:r w:rsidRPr="00304AD8">
              <w:rPr>
                <w:rFonts w:ascii="Times New Roman" w:eastAsia="Times New Roman" w:hAnsi="Times New Roman" w:cs="Times New Roman"/>
                <w:color w:val="000000"/>
                <w:sz w:val="16"/>
                <w:szCs w:val="16"/>
                <w:lang w:eastAsia="pl-PL"/>
              </w:rPr>
              <w:br/>
              <w:t> docelowych, priorytetów i terminów, oraz zapewnienia jej skutecznej realizacji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2882"/>
          <w:tblCellSpacing w:w="0" w:type="dxa"/>
          <w:jc w:val="center"/>
        </w:trPr>
        <w:tc>
          <w:tcPr>
            <w:tcW w:w="96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8"/>
              </w:numPr>
              <w:spacing w:after="160" w:line="77" w:lineRule="atLeast"/>
              <w:rPr>
                <w:rFonts w:ascii="Times New Roman" w:eastAsia="Times New Roman" w:hAnsi="Times New Roman" w:cs="Times New Roman"/>
                <w:sz w:val="24"/>
                <w:szCs w:val="24"/>
                <w:lang w:eastAsia="pl-PL"/>
              </w:rPr>
            </w:pPr>
          </w:p>
        </w:tc>
        <w:tc>
          <w:tcPr>
            <w:tcW w:w="236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7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Monitorowanie wpływu projektu na zrównoważony rozwój oraz wyników w zakresie zrównoważonego rozwoju </w:t>
            </w:r>
            <w:r w:rsidRPr="00304AD8">
              <w:rPr>
                <w:rFonts w:ascii="Times New Roman" w:eastAsia="Times New Roman" w:hAnsi="Times New Roman" w:cs="Times New Roman"/>
                <w:color w:val="000000"/>
                <w:sz w:val="16"/>
                <w:szCs w:val="16"/>
                <w:lang w:eastAsia="pl-PL"/>
              </w:rPr>
              <w:br/>
              <w:t> osiągniętych w ramach projektu, w tym zobowiązań podjętych przez wykonawców i podwykonawców</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2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Dokonywanie przeglądu produktów i usług dostępnych na rynku przez zaangażowanie dostawców i sporządzenie </w:t>
            </w:r>
            <w:r w:rsidRPr="00304AD8">
              <w:rPr>
                <w:rFonts w:ascii="Times New Roman" w:eastAsia="Times New Roman" w:hAnsi="Times New Roman" w:cs="Times New Roman"/>
                <w:color w:val="000000"/>
                <w:sz w:val="16"/>
                <w:szCs w:val="16"/>
                <w:lang w:eastAsia="pl-PL"/>
              </w:rPr>
              <w:br/>
              <w:t xml:space="preserve"> uzasadnienia biznesowego w odniesieniu do zrównoważonych zamówień publicznych na podstawie rachunku </w:t>
            </w:r>
            <w:r w:rsidRPr="00304AD8">
              <w:rPr>
                <w:rFonts w:ascii="Times New Roman" w:eastAsia="Times New Roman" w:hAnsi="Times New Roman" w:cs="Times New Roman"/>
                <w:color w:val="000000"/>
                <w:sz w:val="16"/>
                <w:szCs w:val="16"/>
                <w:lang w:eastAsia="pl-PL"/>
              </w:rPr>
              <w:br/>
              <w:t> kosztów cyklu życia</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8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Zidentyfikowanie sektorów priorytetowych o dużym wpływie i określenia podejść do przetargów w wybranych </w:t>
            </w:r>
            <w:r w:rsidRPr="00304AD8">
              <w:rPr>
                <w:rFonts w:ascii="Times New Roman" w:eastAsia="Times New Roman" w:hAnsi="Times New Roman" w:cs="Times New Roman"/>
                <w:color w:val="000000"/>
                <w:sz w:val="16"/>
                <w:szCs w:val="16"/>
                <w:lang w:eastAsia="pl-PL"/>
              </w:rPr>
              <w:br/>
              <w:t> sektorach, takich jak budownictwo, żywność i catering, pojazdy oraz technologie informacyjno-komunikacyjne</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2882"/>
          <w:tblCellSpacing w:w="0" w:type="dxa"/>
          <w:jc w:val="center"/>
        </w:trPr>
        <w:tc>
          <w:tcPr>
            <w:tcW w:w="96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18"/>
              </w:numPr>
              <w:spacing w:after="160" w:line="77" w:lineRule="atLeast"/>
              <w:rPr>
                <w:rFonts w:ascii="Times New Roman" w:eastAsia="Times New Roman" w:hAnsi="Times New Roman" w:cs="Times New Roman"/>
                <w:sz w:val="24"/>
                <w:szCs w:val="24"/>
                <w:lang w:eastAsia="pl-PL"/>
              </w:rPr>
            </w:pPr>
          </w:p>
        </w:tc>
        <w:tc>
          <w:tcPr>
            <w:tcW w:w="2362"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76"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21"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Nawiązywanie kontaktu z zainteresowanymi stronami, które sprzyjają rozwojowi rynków i możliwości </w:t>
            </w:r>
            <w:r w:rsidRPr="00304AD8">
              <w:rPr>
                <w:rFonts w:ascii="Times New Roman" w:eastAsia="Times New Roman" w:hAnsi="Times New Roman" w:cs="Times New Roman"/>
                <w:color w:val="000000"/>
                <w:sz w:val="16"/>
                <w:szCs w:val="16"/>
                <w:lang w:eastAsia="pl-PL"/>
              </w:rPr>
              <w:br/>
              <w:t> zrównoważonych zamówień publicznych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80"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Włączenie dobrych praktyk z zakresu zrównoważonych zamówień publicznych w ramach danego zamawiającego oraz </w:t>
            </w:r>
            <w:r w:rsidRPr="00304AD8">
              <w:rPr>
                <w:rFonts w:ascii="Times New Roman" w:eastAsia="Times New Roman" w:hAnsi="Times New Roman" w:cs="Times New Roman"/>
                <w:color w:val="000000"/>
                <w:sz w:val="16"/>
                <w:szCs w:val="16"/>
                <w:lang w:eastAsia="pl-PL"/>
              </w:rPr>
              <w:br/>
              <w:t> organizacji równorzędnych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2882"/>
          <w:tblCellSpacing w:w="0" w:type="dxa"/>
          <w:jc w:val="center"/>
        </w:trPr>
        <w:tc>
          <w:tcPr>
            <w:tcW w:w="96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8"/>
              </w:numPr>
              <w:spacing w:after="160" w:line="77" w:lineRule="atLeast"/>
              <w:rPr>
                <w:rFonts w:ascii="Times New Roman" w:eastAsia="Times New Roman" w:hAnsi="Times New Roman" w:cs="Times New Roman"/>
                <w:sz w:val="24"/>
                <w:szCs w:val="24"/>
                <w:lang w:eastAsia="pl-PL"/>
              </w:rPr>
            </w:pPr>
          </w:p>
        </w:tc>
        <w:tc>
          <w:tcPr>
            <w:tcW w:w="236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7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2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Zapewnienie istnienia systemu monitorowania wpływu umów na zrównoważony rozwój, w tym zobowiązań </w:t>
            </w:r>
            <w:r w:rsidRPr="00304AD8">
              <w:rPr>
                <w:rFonts w:ascii="Times New Roman" w:eastAsia="Times New Roman" w:hAnsi="Times New Roman" w:cs="Times New Roman"/>
                <w:color w:val="000000"/>
                <w:sz w:val="16"/>
                <w:szCs w:val="16"/>
                <w:lang w:eastAsia="pl-PL"/>
              </w:rPr>
              <w:br/>
              <w:t> podjętych przez wykonawców i podwykonawców</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8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Propagowanie rozwoju i szeroko zakrojonego stosowania zrównoważonych zamówień publicznych wewnątrz i na </w:t>
            </w:r>
            <w:r w:rsidRPr="00304AD8">
              <w:rPr>
                <w:rFonts w:ascii="Times New Roman" w:eastAsia="Times New Roman" w:hAnsi="Times New Roman" w:cs="Times New Roman"/>
                <w:color w:val="000000"/>
                <w:sz w:val="16"/>
                <w:szCs w:val="16"/>
                <w:lang w:eastAsia="pl-PL"/>
              </w:rPr>
              <w:br/>
              <w:t xml:space="preserve"> zewnątrz organizacji, uczestniczenia w pracach grup i sieci ekspertów oraz tworzenia partnerstw z innymi organami </w:t>
            </w:r>
            <w:r w:rsidRPr="00304AD8">
              <w:rPr>
                <w:rFonts w:ascii="Times New Roman" w:eastAsia="Times New Roman" w:hAnsi="Times New Roman" w:cs="Times New Roman"/>
                <w:color w:val="000000"/>
                <w:sz w:val="16"/>
                <w:szCs w:val="16"/>
                <w:lang w:eastAsia="pl-PL"/>
              </w:rPr>
              <w:br/>
              <w:t xml:space="preserve"> publicznymi i zainteresowanymi stronami (np. społeczeństwem obywatelskim i organizacjami pozarządowymi), aby </w:t>
            </w:r>
            <w:r w:rsidRPr="00304AD8">
              <w:rPr>
                <w:rFonts w:ascii="Times New Roman" w:eastAsia="Times New Roman" w:hAnsi="Times New Roman" w:cs="Times New Roman"/>
                <w:color w:val="000000"/>
                <w:sz w:val="16"/>
                <w:szCs w:val="16"/>
                <w:lang w:eastAsia="pl-PL"/>
              </w:rPr>
              <w:br/>
              <w:t xml:space="preserve"> promować i usprawnić wdrożenie zrównoważonych </w:t>
            </w:r>
            <w:r w:rsidRPr="00304AD8">
              <w:rPr>
                <w:rFonts w:ascii="Times New Roman" w:eastAsia="Times New Roman" w:hAnsi="Times New Roman" w:cs="Times New Roman"/>
                <w:color w:val="000000"/>
                <w:sz w:val="16"/>
                <w:szCs w:val="16"/>
                <w:lang w:eastAsia="pl-PL"/>
              </w:rPr>
              <w:lastRenderedPageBreak/>
              <w:t>zamówień publicznych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lastRenderedPageBreak/>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Pr="00304AD8" w:rsidRDefault="00304AD8" w:rsidP="00304AD8">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6.</w:t>
      </w:r>
      <w:r>
        <w:rPr>
          <w:rFonts w:ascii="Times New Roman" w:eastAsia="Times New Roman" w:hAnsi="Times New Roman" w:cs="Times New Roman"/>
          <w:color w:val="000000"/>
          <w:sz w:val="24"/>
          <w:szCs w:val="24"/>
          <w:lang w:eastAsia="pl-PL"/>
        </w:rPr>
        <w:t xml:space="preserve"> </w:t>
      </w:r>
      <w:r w:rsidR="00F76EC1" w:rsidRPr="00304AD8">
        <w:rPr>
          <w:rFonts w:ascii="Times New Roman" w:eastAsia="Times New Roman" w:hAnsi="Times New Roman" w:cs="Times New Roman"/>
          <w:color w:val="000000"/>
          <w:sz w:val="24"/>
          <w:szCs w:val="24"/>
          <w:lang w:eastAsia="pl-PL"/>
        </w:rPr>
        <w:t xml:space="preserve">Innowacyjne zamówienia publiczne </w:t>
      </w:r>
    </w:p>
    <w:p w:rsidR="00FF064C" w:rsidRPr="00304AD8" w:rsidRDefault="00F76EC1" w:rsidP="00304AD8">
      <w:pPr>
        <w:rPr>
          <w:lang w:eastAsia="pl-PL"/>
        </w:rPr>
      </w:pPr>
      <w:r w:rsidRPr="00304AD8">
        <w:rPr>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Zamówienia innowacyjna odnoszą się do zamówień publicznych, które obejmują zakup procesu opracowywania innowacyjnych rozwiązań oraz zakup rezultatów innowacyjnych rozwiązań opracowanych przez inne podmioty. Zamówienia na innowacje pomagają modernizować usługi publiczne, jednocześnie stwarzając przedsiębiorstwom możliwości rozwijania nowych rynków. Dzięki opracowaniu przyszłościowej strategii udzielania zamówień na innowacje oraz uwzględnieniu alternatywnych rozwiązań konkurencyjnych instytucje zamawiające mogą stymulować innowacje od strony popytu, aby zaspokoić zarówno potrzeby krótkoterminowe, jak i potrzeby średnio i długoterminowe.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bl>
      <w:tblPr>
        <w:tblW w:w="0" w:type="auto"/>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9"/>
        <w:gridCol w:w="2304"/>
        <w:gridCol w:w="2585"/>
        <w:gridCol w:w="1841"/>
        <w:gridCol w:w="1609"/>
      </w:tblGrid>
      <w:tr w:rsidR="00FF064C" w:rsidRPr="00304AD8">
        <w:trPr>
          <w:trHeight w:val="432"/>
          <w:tblCellSpacing w:w="0" w:type="dxa"/>
        </w:trPr>
        <w:tc>
          <w:tcPr>
            <w:tcW w:w="96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304"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8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184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6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96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9"/>
              </w:numPr>
              <w:spacing w:after="0" w:line="240" w:lineRule="auto"/>
              <w:rPr>
                <w:rFonts w:ascii="Times New Roman" w:eastAsia="Times New Roman" w:hAnsi="Times New Roman" w:cs="Times New Roman"/>
                <w:sz w:val="24"/>
                <w:szCs w:val="24"/>
                <w:lang w:eastAsia="pl-PL"/>
              </w:rPr>
            </w:pPr>
          </w:p>
        </w:tc>
        <w:tc>
          <w:tcPr>
            <w:tcW w:w="2304"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Rozumienie, dlaczego i w jaki sposób wdrażane są aspekty zamówień na innowacje oraz sposobu, w jaki mogą </w:t>
            </w:r>
            <w:r w:rsidRPr="00304AD8">
              <w:rPr>
                <w:rFonts w:ascii="Times New Roman" w:eastAsia="Times New Roman" w:hAnsi="Times New Roman" w:cs="Times New Roman"/>
                <w:color w:val="000000"/>
                <w:sz w:val="18"/>
                <w:szCs w:val="18"/>
                <w:lang w:eastAsia="pl-PL"/>
              </w:rPr>
              <w:br/>
              <w:t> dodawać wartość do procedur udzielania zamówień dla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8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Przygotowanie uzasadnienia biznesowego do celów uruchomienia procedury udzielania zamówień na innowacje (w </w:t>
            </w:r>
            <w:r w:rsidRPr="00304AD8">
              <w:rPr>
                <w:rFonts w:ascii="Times New Roman" w:eastAsia="Times New Roman" w:hAnsi="Times New Roman" w:cs="Times New Roman"/>
                <w:color w:val="000000"/>
                <w:sz w:val="18"/>
                <w:szCs w:val="18"/>
                <w:lang w:eastAsia="pl-PL"/>
              </w:rPr>
              <w:br/>
              <w:t> tym analizy kosztów/zysków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Wdrażanie strategii organizacji na rzecz udzielania zamówień na innowacje zgodnie z celami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6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opanowania pojęć i stosowania zamówień na innowacje oraz nadawania priorytetów na podstawie skutków </w:t>
            </w:r>
            <w:r w:rsidRPr="00304AD8">
              <w:rPr>
                <w:rFonts w:ascii="Times New Roman" w:eastAsia="Times New Roman" w:hAnsi="Times New Roman" w:cs="Times New Roman"/>
                <w:color w:val="000000"/>
                <w:sz w:val="18"/>
                <w:szCs w:val="18"/>
                <w:lang w:eastAsia="pl-PL"/>
              </w:rPr>
              <w:br/>
              <w:t> w zakresie innowacji, znaczenia budżetowego oraz ewentualnego wpływu na rynek</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956"/>
          <w:tblCellSpacing w:w="0" w:type="dxa"/>
        </w:trPr>
        <w:tc>
          <w:tcPr>
            <w:tcW w:w="96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9"/>
              </w:numPr>
              <w:spacing w:after="0" w:line="240" w:lineRule="auto"/>
              <w:rPr>
                <w:rFonts w:ascii="Times New Roman" w:eastAsia="Times New Roman" w:hAnsi="Times New Roman" w:cs="Times New Roman"/>
                <w:sz w:val="24"/>
                <w:szCs w:val="24"/>
                <w:lang w:eastAsia="pl-PL"/>
              </w:rPr>
            </w:pPr>
          </w:p>
        </w:tc>
        <w:tc>
          <w:tcPr>
            <w:tcW w:w="2304"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Wspieranie procesu udzielania zamówień na innowacje wewnątrz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8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Rozumienie, w jaki sposób wdrażane są aspekty zamówień na innowacje, w tym kluczowe powstające technologie, </w:t>
            </w:r>
            <w:r w:rsidRPr="00304AD8">
              <w:rPr>
                <w:rFonts w:ascii="Times New Roman" w:eastAsia="Times New Roman" w:hAnsi="Times New Roman" w:cs="Times New Roman"/>
                <w:color w:val="000000"/>
                <w:sz w:val="18"/>
                <w:szCs w:val="18"/>
                <w:lang w:eastAsia="pl-PL"/>
              </w:rPr>
              <w:br/>
              <w:t> oraz sposobu, w jaki mogą one wnosić wartość dodaną do celów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Podejmowanie decyzji o kluczowych wskaźnikach skuteczności działania, które należy włączyć do specyfikacji </w:t>
            </w:r>
            <w:r w:rsidRPr="00304AD8">
              <w:rPr>
                <w:rFonts w:ascii="Times New Roman" w:eastAsia="Times New Roman" w:hAnsi="Times New Roman" w:cs="Times New Roman"/>
                <w:color w:val="000000"/>
                <w:sz w:val="18"/>
                <w:szCs w:val="18"/>
                <w:lang w:eastAsia="pl-PL"/>
              </w:rPr>
              <w:br/>
              <w:t> istotnych warunków zamówienia oraz umów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6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Opracowywanie i wdrożenie przyszłościowej strategii zamówień na innowacje dla organizacji na podstawie możliwości </w:t>
            </w:r>
            <w:r w:rsidRPr="00304AD8">
              <w:rPr>
                <w:rFonts w:ascii="Times New Roman" w:eastAsia="Times New Roman" w:hAnsi="Times New Roman" w:cs="Times New Roman"/>
                <w:color w:val="000000"/>
                <w:sz w:val="18"/>
                <w:szCs w:val="18"/>
                <w:lang w:eastAsia="pl-PL"/>
              </w:rPr>
              <w:br/>
              <w:t xml:space="preserve"> o znacznym wpływie (np. technologii informacyjno-komunikacyjnych i kluczowych technologii prorozwojowych) </w:t>
            </w:r>
            <w:r w:rsidRPr="00304AD8">
              <w:rPr>
                <w:rFonts w:ascii="Times New Roman" w:eastAsia="Times New Roman" w:hAnsi="Times New Roman" w:cs="Times New Roman"/>
                <w:color w:val="000000"/>
                <w:sz w:val="18"/>
                <w:szCs w:val="18"/>
                <w:lang w:eastAsia="pl-PL"/>
              </w:rPr>
              <w:lastRenderedPageBreak/>
              <w:t xml:space="preserve">oraz </w:t>
            </w:r>
            <w:r w:rsidRPr="00304AD8">
              <w:rPr>
                <w:rFonts w:ascii="Times New Roman" w:eastAsia="Times New Roman" w:hAnsi="Times New Roman" w:cs="Times New Roman"/>
                <w:color w:val="000000"/>
                <w:sz w:val="18"/>
                <w:szCs w:val="18"/>
                <w:lang w:eastAsia="pl-PL"/>
              </w:rPr>
              <w:br/>
              <w:t> skutków osiągniętych za sprawą udzielonych zamówień na innowacje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956"/>
          <w:tblCellSpacing w:w="0" w:type="dxa"/>
        </w:trPr>
        <w:tc>
          <w:tcPr>
            <w:tcW w:w="96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19"/>
              </w:numPr>
              <w:spacing w:after="0" w:line="240" w:lineRule="auto"/>
              <w:rPr>
                <w:rFonts w:ascii="Times New Roman" w:eastAsia="Times New Roman" w:hAnsi="Times New Roman" w:cs="Times New Roman"/>
                <w:sz w:val="24"/>
                <w:szCs w:val="24"/>
                <w:lang w:eastAsia="pl-PL"/>
              </w:rPr>
            </w:pPr>
          </w:p>
        </w:tc>
        <w:tc>
          <w:tcPr>
            <w:tcW w:w="2304"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Gromadzenie danych do celów monitorowania poziomu wydatków oraz wpływu zamówień na innowacje</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85"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Określenie parametrów postępowania o udzielenie zamówienia (np. poprzez stosowanie wymogów funkcjonalnych </w:t>
            </w:r>
            <w:r w:rsidRPr="00304AD8">
              <w:rPr>
                <w:rFonts w:ascii="Times New Roman" w:eastAsia="Times New Roman" w:hAnsi="Times New Roman" w:cs="Times New Roman"/>
                <w:color w:val="000000"/>
                <w:sz w:val="16"/>
                <w:szCs w:val="16"/>
                <w:lang w:eastAsia="pl-PL"/>
              </w:rPr>
              <w:br/>
              <w:t xml:space="preserve"> lub opartych na wynikach zamiast wymogów opisowych, poprzez ocenę zastosowania wariantów, wybór </w:t>
            </w:r>
            <w:r w:rsidRPr="00304AD8">
              <w:rPr>
                <w:rFonts w:ascii="Times New Roman" w:eastAsia="Times New Roman" w:hAnsi="Times New Roman" w:cs="Times New Roman"/>
                <w:color w:val="000000"/>
                <w:sz w:val="16"/>
                <w:szCs w:val="16"/>
                <w:lang w:eastAsia="pl-PL"/>
              </w:rPr>
              <w:br/>
              <w:t xml:space="preserve"> sprzyjających innowacjom kryteriów kwalifikacji i udzielenia zamówienia, norm, certyfikacji, oznaczeń jakości, </w:t>
            </w:r>
            <w:r w:rsidRPr="00304AD8">
              <w:rPr>
                <w:rFonts w:ascii="Times New Roman" w:eastAsia="Times New Roman" w:hAnsi="Times New Roman" w:cs="Times New Roman"/>
                <w:color w:val="000000"/>
                <w:sz w:val="16"/>
                <w:szCs w:val="16"/>
                <w:lang w:eastAsia="pl-PL"/>
              </w:rPr>
              <w:br/>
              <w:t xml:space="preserve"> kluczowych wskaźników skuteczności działania i warunków dotyczących praw własności intelektualnej), aby </w:t>
            </w:r>
            <w:r w:rsidRPr="00304AD8">
              <w:rPr>
                <w:rFonts w:ascii="Times New Roman" w:eastAsia="Times New Roman" w:hAnsi="Times New Roman" w:cs="Times New Roman"/>
                <w:color w:val="000000"/>
                <w:sz w:val="16"/>
                <w:szCs w:val="16"/>
                <w:lang w:eastAsia="pl-PL"/>
              </w:rPr>
              <w:br/>
              <w:t> umożliwić innowacyjnym rozwiązaniom konkurowanie z przyjętymi rozwiązaniami</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1"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Utrzymanie szczegółowego przeglądu produktów i usług dostępnych na rynku przez nawiązywanie współpracy </w:t>
            </w:r>
            <w:r w:rsidRPr="00304AD8">
              <w:rPr>
                <w:rFonts w:ascii="Times New Roman" w:eastAsia="Times New Roman" w:hAnsi="Times New Roman" w:cs="Times New Roman"/>
                <w:color w:val="000000"/>
                <w:sz w:val="24"/>
                <w:szCs w:val="24"/>
                <w:lang w:eastAsia="pl-PL"/>
              </w:rPr>
              <w:br/>
              <w:t> </w:t>
            </w:r>
            <w:r w:rsidRPr="00304AD8">
              <w:rPr>
                <w:rFonts w:ascii="Times New Roman" w:eastAsia="Times New Roman" w:hAnsi="Times New Roman" w:cs="Times New Roman"/>
                <w:color w:val="000000"/>
                <w:sz w:val="20"/>
                <w:szCs w:val="20"/>
                <w:lang w:eastAsia="pl-PL"/>
              </w:rPr>
              <w:t>z dostawcami i grupami zainteresowanych stron zaangażowanych w innowacje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60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Opowiadanie się za rozwojem i szeroko zakrojonym stosowaniem zamówień na innowacje wewnątrz i na zewnątrz </w:t>
            </w:r>
            <w:r w:rsidRPr="00304AD8">
              <w:rPr>
                <w:rFonts w:ascii="Times New Roman" w:eastAsia="Times New Roman" w:hAnsi="Times New Roman" w:cs="Times New Roman"/>
                <w:color w:val="000000"/>
                <w:sz w:val="24"/>
                <w:szCs w:val="24"/>
                <w:lang w:eastAsia="pl-PL"/>
              </w:rPr>
              <w:br/>
              <w:t> </w:t>
            </w:r>
            <w:r w:rsidRPr="00304AD8">
              <w:rPr>
                <w:rFonts w:ascii="Times New Roman" w:eastAsia="Times New Roman" w:hAnsi="Times New Roman" w:cs="Times New Roman"/>
                <w:color w:val="000000"/>
                <w:sz w:val="20"/>
                <w:szCs w:val="20"/>
                <w:lang w:eastAsia="pl-PL"/>
              </w:rPr>
              <w:t xml:space="preserve">organizacji, uczestniczenia w kluczowych wydarzeniach związanych z zamówieniami na innowacje, pracach grup </w:t>
            </w:r>
            <w:r w:rsidRPr="00304AD8">
              <w:rPr>
                <w:rFonts w:ascii="Times New Roman" w:eastAsia="Times New Roman" w:hAnsi="Times New Roman" w:cs="Times New Roman"/>
                <w:color w:val="000000"/>
                <w:sz w:val="24"/>
                <w:szCs w:val="24"/>
                <w:lang w:eastAsia="pl-PL"/>
              </w:rPr>
              <w:br/>
              <w:t> </w:t>
            </w:r>
            <w:r w:rsidRPr="00304AD8">
              <w:rPr>
                <w:rFonts w:ascii="Times New Roman" w:eastAsia="Times New Roman" w:hAnsi="Times New Roman" w:cs="Times New Roman"/>
                <w:color w:val="000000"/>
                <w:sz w:val="20"/>
                <w:szCs w:val="20"/>
                <w:lang w:eastAsia="pl-PL"/>
              </w:rPr>
              <w:t>i sieci ekspertów, aby propagować i usprawnić wdrożenie zamówień na innowacje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956"/>
          <w:tblCellSpacing w:w="0" w:type="dxa"/>
        </w:trPr>
        <w:tc>
          <w:tcPr>
            <w:tcW w:w="96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9"/>
              </w:numPr>
              <w:spacing w:after="0" w:line="77" w:lineRule="atLeast"/>
              <w:rPr>
                <w:rFonts w:ascii="Times New Roman" w:eastAsia="Times New Roman" w:hAnsi="Times New Roman" w:cs="Times New Roman"/>
                <w:sz w:val="24"/>
                <w:szCs w:val="24"/>
                <w:lang w:eastAsia="pl-PL"/>
              </w:rPr>
            </w:pPr>
          </w:p>
        </w:tc>
        <w:tc>
          <w:tcPr>
            <w:tcW w:w="2304"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8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Monitorowanie wpływu innowacji i wyników osiągniętych w ramach projektu</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Zachęcanie branży do inwestowania w badania i rozwój oraz rozszerzenia komercjalizacji w celu wprowadzania na </w:t>
            </w:r>
            <w:r w:rsidRPr="00304AD8">
              <w:rPr>
                <w:rFonts w:ascii="Times New Roman" w:eastAsia="Times New Roman" w:hAnsi="Times New Roman" w:cs="Times New Roman"/>
                <w:color w:val="000000"/>
                <w:sz w:val="24"/>
                <w:szCs w:val="24"/>
                <w:lang w:eastAsia="pl-PL"/>
              </w:rPr>
              <w:br/>
              <w:t> </w:t>
            </w:r>
            <w:r w:rsidRPr="00304AD8">
              <w:rPr>
                <w:rFonts w:ascii="Times New Roman" w:eastAsia="Times New Roman" w:hAnsi="Times New Roman" w:cs="Times New Roman"/>
                <w:color w:val="000000"/>
                <w:sz w:val="20"/>
                <w:szCs w:val="20"/>
                <w:lang w:eastAsia="pl-PL"/>
              </w:rPr>
              <w:t xml:space="preserve">rynek innowacyjnych rozwiązań, w tym kluczowych powstających technologii, o jakości i cenie niezbędnych do </w:t>
            </w:r>
            <w:r w:rsidRPr="00304AD8">
              <w:rPr>
                <w:rFonts w:ascii="Times New Roman" w:eastAsia="Times New Roman" w:hAnsi="Times New Roman" w:cs="Times New Roman"/>
                <w:color w:val="000000"/>
                <w:sz w:val="24"/>
                <w:szCs w:val="24"/>
                <w:lang w:eastAsia="pl-PL"/>
              </w:rPr>
              <w:br/>
              <w:t> </w:t>
            </w:r>
            <w:r w:rsidRPr="00304AD8">
              <w:rPr>
                <w:rFonts w:ascii="Times New Roman" w:eastAsia="Times New Roman" w:hAnsi="Times New Roman" w:cs="Times New Roman"/>
                <w:color w:val="000000"/>
                <w:sz w:val="20"/>
                <w:szCs w:val="20"/>
                <w:lang w:eastAsia="pl-PL"/>
              </w:rPr>
              <w:t>wdrożenia na rynku masowym</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6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 xml:space="preserve">Ustanawianie porozumień strategicznych i struktur współpracy z innymi nabywcami, które umożliwiają regularne, </w:t>
            </w:r>
            <w:r w:rsidRPr="00304AD8">
              <w:rPr>
                <w:rFonts w:ascii="Times New Roman" w:eastAsia="Times New Roman" w:hAnsi="Times New Roman" w:cs="Times New Roman"/>
                <w:color w:val="000000"/>
                <w:sz w:val="24"/>
                <w:szCs w:val="24"/>
                <w:lang w:eastAsia="pl-PL"/>
              </w:rPr>
              <w:br/>
              <w:t> </w:t>
            </w:r>
            <w:r w:rsidRPr="00304AD8">
              <w:rPr>
                <w:rFonts w:ascii="Times New Roman" w:eastAsia="Times New Roman" w:hAnsi="Times New Roman" w:cs="Times New Roman"/>
                <w:color w:val="000000"/>
                <w:sz w:val="20"/>
                <w:szCs w:val="20"/>
                <w:lang w:eastAsia="pl-PL"/>
              </w:rPr>
              <w:t>skoordynowane lub wspólne udzielanie zamówień</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956"/>
          <w:tblCellSpacing w:w="0" w:type="dxa"/>
        </w:trPr>
        <w:tc>
          <w:tcPr>
            <w:tcW w:w="96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19"/>
              </w:numPr>
              <w:spacing w:after="0" w:line="77" w:lineRule="atLeast"/>
              <w:rPr>
                <w:rFonts w:ascii="Times New Roman" w:eastAsia="Times New Roman" w:hAnsi="Times New Roman" w:cs="Times New Roman"/>
                <w:sz w:val="24"/>
                <w:szCs w:val="24"/>
                <w:lang w:eastAsia="pl-PL"/>
              </w:rPr>
            </w:pPr>
          </w:p>
        </w:tc>
        <w:tc>
          <w:tcPr>
            <w:tcW w:w="2304"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85"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1"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Propagowanie i zachęcanie do korzystania z narzędzi i technik zamówień na innowacje</w:t>
            </w:r>
          </w:p>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60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7. Wiedza o przedmiocie zamówienia </w:t>
      </w:r>
      <w:r w:rsidRPr="00304AD8">
        <w:rPr>
          <w:rFonts w:ascii="Times New Roman" w:eastAsia="Times New Roman" w:hAnsi="Times New Roman" w:cs="Times New Roman"/>
          <w:sz w:val="24"/>
          <w:szCs w:val="24"/>
          <w:lang w:eastAsia="pl-PL"/>
        </w:rPr>
        <w:t> </w:t>
      </w:r>
    </w:p>
    <w:p w:rsidR="00304AD8" w:rsidRDefault="00304AD8">
      <w:pPr>
        <w:spacing w:after="0" w:line="240" w:lineRule="auto"/>
        <w:jc w:val="both"/>
        <w:rPr>
          <w:rFonts w:ascii="Times New Roman" w:eastAsia="Times New Roman" w:hAnsi="Times New Roman" w:cs="Times New Roman"/>
          <w:color w:val="000000"/>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Wiedza fachowa specyficzna dla danej kategorii stanowi podstawę postępowania o udzielenie zamówienia. Cechy charakterystyczne kategorii dostaw, usług lub robót (budowlanych), które mają zostać nabyte, muszą być dobrze zrozumiane, w tym poprzez zaangażowanie ekspertów i innych zainteresowanych stron (profesjonalistów i użytkowników końcowych). Strategia udzielania zamówień publicznych oraz związane z nimi dokumenty muszą być dostosowane z myślą o zaspokojeniu określonej potrzeby i maksymalizacji optymalnego wykorzystania środków.</w:t>
      </w:r>
    </w:p>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bl>
      <w:tblPr>
        <w:tblW w:w="0" w:type="auto"/>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27"/>
        <w:gridCol w:w="2430"/>
        <w:gridCol w:w="2507"/>
        <w:gridCol w:w="1759"/>
        <w:gridCol w:w="1633"/>
      </w:tblGrid>
      <w:tr w:rsidR="00FF064C" w:rsidRPr="00304AD8">
        <w:trPr>
          <w:trHeight w:val="432"/>
          <w:tblCellSpacing w:w="0" w:type="dxa"/>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43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63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0"/>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Przeprowadzanie badań i dostarczanie istotnych informacji na temat kategorii dostaw, usług lub robót budowlanych w celu podejmowania świadomych decyzji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Sprawdzanie, czy wymogi prawne i regulacyjne mają zastosowanie do danej kategorii dostaw, usług lub robót budowlanych (np. zapewnianie minimalnego poziomu zapasów na potrzeby dostaw dla opieki zdrowotnej, wymogi </w:t>
            </w:r>
            <w:r w:rsidRPr="00304AD8">
              <w:rPr>
                <w:rFonts w:ascii="Times New Roman" w:eastAsia="Times New Roman" w:hAnsi="Times New Roman" w:cs="Times New Roman"/>
                <w:color w:val="000000"/>
                <w:sz w:val="18"/>
                <w:szCs w:val="18"/>
                <w:lang w:eastAsia="pl-PL"/>
              </w:rPr>
              <w:br/>
              <w:t> dotyczące przewozu i przechowywania materiałów niebezpiecznych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Usystematyzowanie lub kategoryzowania planowanych wydatków zgodnie z tendencjami rynkowymi, z </w:t>
            </w:r>
            <w:r w:rsidRPr="00304AD8">
              <w:rPr>
                <w:rFonts w:ascii="Times New Roman" w:eastAsia="Times New Roman" w:hAnsi="Times New Roman" w:cs="Times New Roman"/>
                <w:color w:val="000000"/>
                <w:sz w:val="18"/>
                <w:szCs w:val="18"/>
                <w:lang w:eastAsia="pl-PL"/>
              </w:rPr>
              <w:br/>
              <w:t> uwzględnieniem jakości, obsługi, ryzyka i kosztów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63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Działanie jako punkt odniesienia dla pracowników ds. zamówień i użytkowników na szczeblu organizacyjnym, a </w:t>
            </w:r>
            <w:r w:rsidRPr="00304AD8">
              <w:rPr>
                <w:rFonts w:ascii="Times New Roman" w:eastAsia="Times New Roman" w:hAnsi="Times New Roman" w:cs="Times New Roman"/>
                <w:color w:val="000000"/>
                <w:sz w:val="18"/>
                <w:szCs w:val="18"/>
                <w:lang w:eastAsia="pl-PL"/>
              </w:rPr>
              <w:br/>
              <w:t> nawet na szczeblu krajowym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0"/>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Wnoszenie wkładu w określanie wymogów technicznych produktów przy przygotowywaniu specyfikacji </w:t>
            </w:r>
            <w:r w:rsidRPr="00304AD8">
              <w:rPr>
                <w:rFonts w:ascii="Times New Roman" w:eastAsia="Times New Roman" w:hAnsi="Times New Roman" w:cs="Times New Roman"/>
                <w:color w:val="000000"/>
                <w:sz w:val="18"/>
                <w:szCs w:val="18"/>
                <w:lang w:eastAsia="pl-PL"/>
              </w:rPr>
              <w:br/>
              <w:t> technicznych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63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Kształtowanie polityki organizacyjnej lub krajowej w dziedzinie zamówień publicznych na dostawy, usługi lub roboty budowlane w danej kategorii lub w ramach korzystania z dostaw, usług lub robót budowlanych w danej </w:t>
            </w:r>
            <w:r w:rsidRPr="00304AD8">
              <w:rPr>
                <w:rFonts w:ascii="Times New Roman" w:eastAsia="Times New Roman" w:hAnsi="Times New Roman" w:cs="Times New Roman"/>
                <w:color w:val="000000"/>
                <w:sz w:val="18"/>
                <w:szCs w:val="18"/>
                <w:lang w:eastAsia="pl-PL"/>
              </w:rPr>
              <w:br/>
              <w:t> kategorii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20"/>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0" w:line="240" w:lineRule="auto"/>
              <w:jc w:val="center"/>
              <w:rPr>
                <w:rFonts w:ascii="Times New Roman" w:eastAsia="Times New Roman" w:hAnsi="Times New Roman" w:cs="Times New Roman"/>
                <w:sz w:val="24"/>
                <w:szCs w:val="24"/>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175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0" w:line="240" w:lineRule="auto"/>
              <w:jc w:val="center"/>
              <w:rPr>
                <w:rFonts w:ascii="Times New Roman" w:eastAsia="Times New Roman" w:hAnsi="Times New Roman" w:cs="Times New Roman"/>
                <w:sz w:val="24"/>
                <w:szCs w:val="24"/>
                <w:lang w:eastAsia="pl-PL"/>
              </w:rPr>
            </w:pPr>
          </w:p>
        </w:tc>
        <w:tc>
          <w:tcPr>
            <w:tcW w:w="1633"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color w:val="000000"/>
                <w:sz w:val="18"/>
                <w:szCs w:val="18"/>
                <w:lang w:eastAsia="pl-PL"/>
              </w:rPr>
            </w:pPr>
            <w:r w:rsidRPr="00304AD8">
              <w:rPr>
                <w:rFonts w:ascii="Times New Roman" w:eastAsia="Times New Roman" w:hAnsi="Times New Roman" w:cs="Times New Roman"/>
                <w:color w:val="000000"/>
                <w:sz w:val="18"/>
                <w:szCs w:val="18"/>
                <w:lang w:eastAsia="pl-PL"/>
              </w:rPr>
              <w:t xml:space="preserve">Przygotowanie ukierunkowanych wytycznych </w:t>
            </w:r>
            <w:r w:rsidRPr="00304AD8">
              <w:rPr>
                <w:rFonts w:ascii="Times New Roman" w:eastAsia="Times New Roman" w:hAnsi="Times New Roman" w:cs="Times New Roman"/>
                <w:color w:val="000000"/>
                <w:sz w:val="18"/>
                <w:szCs w:val="18"/>
                <w:lang w:eastAsia="pl-PL"/>
              </w:rPr>
              <w:lastRenderedPageBreak/>
              <w:t xml:space="preserve">tematycznych i rozpowszechnienia najlepszych praktyk opracowanych </w:t>
            </w:r>
            <w:r w:rsidRPr="00304AD8">
              <w:rPr>
                <w:rFonts w:ascii="Times New Roman" w:eastAsia="Times New Roman" w:hAnsi="Times New Roman" w:cs="Times New Roman"/>
                <w:color w:val="000000"/>
                <w:sz w:val="18"/>
                <w:szCs w:val="18"/>
                <w:lang w:eastAsia="pl-PL"/>
              </w:rPr>
              <w:br/>
              <w:t> przez podobne organizacje</w:t>
            </w:r>
          </w:p>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lastRenderedPageBreak/>
        <w:br w:type="page"/>
      </w:r>
      <w:r w:rsidRPr="00304AD8">
        <w:rPr>
          <w:rFonts w:ascii="Times New Roman" w:eastAsia="Times New Roman" w:hAnsi="Times New Roman" w:cs="Times New Roman"/>
          <w:color w:val="000000"/>
          <w:sz w:val="24"/>
          <w:szCs w:val="24"/>
          <w:lang w:eastAsia="pl-PL"/>
        </w:rPr>
        <w:lastRenderedPageBreak/>
        <w:t> </w:t>
      </w:r>
    </w:p>
    <w:p w:rsidR="00FF064C" w:rsidRPr="00304AD8" w:rsidRDefault="00304AD8" w:rsidP="00304AD8">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8.</w:t>
      </w:r>
      <w:r>
        <w:rPr>
          <w:rFonts w:ascii="Times New Roman" w:eastAsia="Times New Roman" w:hAnsi="Times New Roman" w:cs="Times New Roman"/>
          <w:color w:val="000000"/>
          <w:sz w:val="24"/>
          <w:szCs w:val="24"/>
          <w:lang w:eastAsia="pl-PL"/>
        </w:rPr>
        <w:t xml:space="preserve"> </w:t>
      </w:r>
      <w:r w:rsidR="00F76EC1" w:rsidRPr="00304AD8">
        <w:rPr>
          <w:rFonts w:ascii="Times New Roman" w:eastAsia="Times New Roman" w:hAnsi="Times New Roman" w:cs="Times New Roman"/>
          <w:color w:val="000000"/>
          <w:sz w:val="24"/>
          <w:szCs w:val="24"/>
          <w:lang w:eastAsia="pl-PL"/>
        </w:rPr>
        <w:t>Zarządzanie dostawcami</w:t>
      </w:r>
      <w:r w:rsidR="00F76EC1" w:rsidRPr="00304AD8">
        <w:rPr>
          <w:rFonts w:ascii="Times New Roman" w:eastAsia="Times New Roman" w:hAnsi="Times New Roman" w:cs="Times New Roman"/>
          <w:sz w:val="24"/>
          <w:szCs w:val="24"/>
          <w:lang w:eastAsia="pl-PL"/>
        </w:rPr>
        <w:t> </w:t>
      </w:r>
    </w:p>
    <w:p w:rsidR="00304AD8" w:rsidRDefault="00304AD8">
      <w:pPr>
        <w:spacing w:after="0" w:line="240" w:lineRule="auto"/>
        <w:jc w:val="both"/>
        <w:rPr>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Zarządzanie dostawcami obejmuje budowanie i utrzymywanie skutecznych relacji z obecnymi i potencjalnie przyszłymi dostawcami. Ma to kluczowe znaczenie dla zapewnienia pomyślnej realizacji bieżących umów i przyszłych zaproszeń do składania ofert. Ponadto lepsze zrozumienie dostawców może pomóc pracownikom ds. zamówień w prowadzeniu bardziej solidnych, etycznych, odpowiedzialnych i korzystnych ekonomicznie łańcuchów dostaw przez otwarte kanały komunikacji z dostawcami, w szczególności MŚP</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2"/>
        <w:gridCol w:w="2435"/>
        <w:gridCol w:w="2530"/>
        <w:gridCol w:w="1770"/>
        <w:gridCol w:w="1506"/>
      </w:tblGrid>
      <w:tr w:rsidR="00FF064C" w:rsidRPr="00304AD8">
        <w:trPr>
          <w:trHeight w:val="432"/>
          <w:tblCellSpacing w:w="0" w:type="dxa"/>
          <w:jc w:val="center"/>
        </w:trPr>
        <w:tc>
          <w:tcPr>
            <w:tcW w:w="82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43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49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82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1"/>
              </w:numPr>
              <w:spacing w:after="0" w:line="240" w:lineRule="auto"/>
              <w:rPr>
                <w:rFonts w:ascii="Times New Roman" w:eastAsia="Times New Roman" w:hAnsi="Times New Roman" w:cs="Times New Roman"/>
                <w:sz w:val="24"/>
                <w:szCs w:val="24"/>
                <w:lang w:eastAsia="pl-PL"/>
              </w:rPr>
            </w:pPr>
          </w:p>
        </w:tc>
        <w:tc>
          <w:tcPr>
            <w:tcW w:w="243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Udzielanie odpowiedzi na proste pytania dostawców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Kontaktowanie się bezpośrednio z dostawcami w sprawach umów o niskim stopniu złożoności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Utrzymywanie strukturalnych i strategicznych relacji z dostawcami oraz potencjalnymi dostawcami, opartych na </w:t>
            </w:r>
            <w:r w:rsidRPr="00304AD8">
              <w:rPr>
                <w:rFonts w:ascii="Times New Roman" w:eastAsia="Times New Roman" w:hAnsi="Times New Roman" w:cs="Times New Roman"/>
                <w:color w:val="000000"/>
                <w:sz w:val="18"/>
                <w:szCs w:val="18"/>
                <w:lang w:eastAsia="pl-PL"/>
              </w:rPr>
              <w:br/>
              <w:t> zaufaniu, zaangażowaniu, uczciwości i świadomości wzajemnych zobowiązań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9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t>utrzymania relacji z dostawcami strategicznymi na wysokim poziomie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82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1"/>
              </w:numPr>
              <w:spacing w:after="0" w:line="240" w:lineRule="auto"/>
              <w:rPr>
                <w:rFonts w:ascii="Times New Roman" w:eastAsia="Times New Roman" w:hAnsi="Times New Roman" w:cs="Times New Roman"/>
                <w:sz w:val="24"/>
                <w:szCs w:val="24"/>
                <w:lang w:eastAsia="pl-PL"/>
              </w:rPr>
            </w:pPr>
          </w:p>
        </w:tc>
        <w:tc>
          <w:tcPr>
            <w:tcW w:w="243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Wspieranie pracy innych pracowników ds. zamówień na spotkaniach i w ramach innych form komunikacji z </w:t>
            </w:r>
            <w:r w:rsidRPr="00304AD8">
              <w:rPr>
                <w:rFonts w:ascii="Times New Roman" w:eastAsia="Times New Roman" w:hAnsi="Times New Roman" w:cs="Times New Roman"/>
                <w:color w:val="000000"/>
                <w:sz w:val="18"/>
                <w:szCs w:val="18"/>
                <w:lang w:eastAsia="pl-PL"/>
              </w:rPr>
              <w:br/>
              <w:t> dostawcami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udzielania porad podmiotom gospodarczym i dostawcom na temat przeprowadzania procedur e-zamówień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Udzielenie wsparcia dostawcom, w szczególności w zakresie korzystania z systemu e-zamówień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9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zbadania możliwości zwiększenia wartości dodanej w złożonych projektach o konsekwencjach politycznych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jc w:val="center"/>
        </w:trPr>
        <w:tc>
          <w:tcPr>
            <w:tcW w:w="82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1"/>
              </w:numPr>
              <w:spacing w:after="160" w:line="240" w:lineRule="auto"/>
              <w:rPr>
                <w:rFonts w:ascii="Times New Roman" w:eastAsia="Times New Roman" w:hAnsi="Times New Roman" w:cs="Times New Roman"/>
                <w:sz w:val="24"/>
                <w:szCs w:val="24"/>
                <w:lang w:eastAsia="pl-PL"/>
              </w:rPr>
            </w:pPr>
          </w:p>
        </w:tc>
        <w:tc>
          <w:tcPr>
            <w:tcW w:w="243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Monitorowanie efektywności dostawców, identyfikowania tendencji i podejmowania niezbędnych działań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Analizowanie tendencji wśród dostawców oraz wyciągania wniosków pod względem możliwości doskonalenia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9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Określenie tematów i opracowania treści wsparcia dla dostawców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318"/>
          <w:tblCellSpacing w:w="0" w:type="dxa"/>
          <w:jc w:val="center"/>
        </w:trPr>
        <w:tc>
          <w:tcPr>
            <w:tcW w:w="82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1"/>
              </w:numPr>
              <w:spacing w:after="160" w:line="240" w:lineRule="auto"/>
              <w:rPr>
                <w:rFonts w:ascii="Times New Roman" w:eastAsia="Times New Roman" w:hAnsi="Times New Roman" w:cs="Times New Roman"/>
                <w:sz w:val="24"/>
                <w:szCs w:val="24"/>
                <w:lang w:eastAsia="pl-PL"/>
              </w:rPr>
            </w:pPr>
          </w:p>
        </w:tc>
        <w:tc>
          <w:tcPr>
            <w:tcW w:w="243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Nawiązanie rzetelnych relacji współpracy z dostawcami, opartych na zaufaniu, zaangażowaniu, uczciwości i świadomości wzajemnych zobowiązań</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Rozwiązywanie sporów z dostawcami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9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Kształtowanie i wykorzystywanie etycznych i korzystnych ekonomicznie łańcuchów dostaw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82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1"/>
              </w:numPr>
              <w:spacing w:after="160" w:line="77" w:lineRule="atLeast"/>
              <w:rPr>
                <w:rFonts w:ascii="Times New Roman" w:eastAsia="Times New Roman" w:hAnsi="Times New Roman" w:cs="Times New Roman"/>
                <w:sz w:val="24"/>
                <w:szCs w:val="24"/>
                <w:lang w:eastAsia="pl-PL"/>
              </w:rPr>
            </w:pPr>
          </w:p>
        </w:tc>
        <w:tc>
          <w:tcPr>
            <w:tcW w:w="243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Identyfikowanie i wspierania etycznych i korzystnych ekonomicznie łańcuchów dostaw</w:t>
            </w:r>
          </w:p>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9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xml:space="preserve"> 9. Negocjacje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Negocjacje można wykorzystać do zabezpieczenia i rozwoju interesów organizacji, a ostatecznie beneficjenta końcowego, poprzez osiągnięcie najlepszego stosunku wartości do ceny. Mają one na celu zapewnienie wzajemnego porozumienia między instytucją zamawiająca a dostawcą, pomimo potencjalnie sprzecznych interesów, odnośnie do sposobu ulepszenia składanych ofert, tak aby w większym stopniu spełniały one warunki określone w dokumentach zamówienia. Negocjacje muszą się odbywać z poszanowaniem ogólnych zasad udzielania zamówień publicznych (tj. niedyskryminacji, przejrzystości i równego traktowania) oraz norm etycznych i norm uczciwości</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6"/>
        <w:gridCol w:w="2401"/>
        <w:gridCol w:w="2530"/>
        <w:gridCol w:w="1770"/>
        <w:gridCol w:w="1559"/>
      </w:tblGrid>
      <w:tr w:rsidR="00FF064C" w:rsidRPr="00304AD8">
        <w:trPr>
          <w:trHeight w:val="432"/>
          <w:tblCellSpacing w:w="0" w:type="dxa"/>
          <w:jc w:val="center"/>
        </w:trPr>
        <w:tc>
          <w:tcPr>
            <w:tcW w:w="8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4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5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85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2"/>
              </w:numPr>
              <w:spacing w:after="0" w:line="240" w:lineRule="auto"/>
              <w:rPr>
                <w:rFonts w:ascii="Times New Roman" w:eastAsia="Times New Roman" w:hAnsi="Times New Roman" w:cs="Times New Roman"/>
                <w:sz w:val="24"/>
                <w:szCs w:val="24"/>
                <w:lang w:eastAsia="pl-PL"/>
              </w:rPr>
            </w:pPr>
          </w:p>
        </w:tc>
        <w:tc>
          <w:tcPr>
            <w:tcW w:w="24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Wykonywanie podstawowych zadań związanych z procesem negocjacji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Gromadzenie materiałów, danych i informacji, w tym pochodzących od wewnętrznych ekspertów, aby pomóc w przygotowaniu strategii negocjacyjnych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Przygotowania strategii negocjacyjnych oraz wypracowanie stanowiska negocjacyjnego na podstawie badań i </w:t>
            </w:r>
            <w:r w:rsidRPr="00304AD8">
              <w:rPr>
                <w:rFonts w:ascii="Times New Roman" w:eastAsia="Times New Roman" w:hAnsi="Times New Roman" w:cs="Times New Roman"/>
                <w:color w:val="000000"/>
                <w:sz w:val="18"/>
                <w:szCs w:val="18"/>
                <w:lang w:eastAsia="pl-PL"/>
              </w:rPr>
              <w:br/>
              <w:t> analiz oraz materiałów pochodzących od wewnętrznych zainteresowanych stron</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Prowadzenie złożonych negocjacji operacyjnych i strategicznych dotyczących szerokiego zakresu rodzajów umów i </w:t>
            </w:r>
            <w:r w:rsidRPr="00304AD8">
              <w:rPr>
                <w:rFonts w:ascii="Times New Roman" w:eastAsia="Times New Roman" w:hAnsi="Times New Roman" w:cs="Times New Roman"/>
                <w:color w:val="000000"/>
                <w:sz w:val="18"/>
                <w:szCs w:val="18"/>
                <w:lang w:eastAsia="pl-PL"/>
              </w:rPr>
              <w:br/>
              <w:t> kwestii oraz wielu zainteresowanych stron</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8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2"/>
              </w:numPr>
              <w:spacing w:after="0" w:line="240" w:lineRule="auto"/>
              <w:rPr>
                <w:rFonts w:ascii="Times New Roman" w:eastAsia="Times New Roman" w:hAnsi="Times New Roman" w:cs="Times New Roman"/>
                <w:sz w:val="24"/>
                <w:szCs w:val="24"/>
                <w:lang w:eastAsia="pl-PL"/>
              </w:rPr>
            </w:pPr>
          </w:p>
        </w:tc>
        <w:tc>
          <w:tcPr>
            <w:tcW w:w="24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Wspieranie procesu negocjacji gromadzeniem danych i materiałów oraz analizą danych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Udział oraz aktywne uczestnictwo w spotkaniach negocjacyjnych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Udział w negocjacjach i rozwiązywanie złożonych kwestii pojawiających się w odniesieniu do różnych rodzajów </w:t>
            </w:r>
            <w:r w:rsidRPr="00304AD8">
              <w:rPr>
                <w:rFonts w:ascii="Times New Roman" w:eastAsia="Times New Roman" w:hAnsi="Times New Roman" w:cs="Times New Roman"/>
                <w:color w:val="000000"/>
                <w:sz w:val="18"/>
                <w:szCs w:val="18"/>
                <w:lang w:eastAsia="pl-PL"/>
              </w:rPr>
              <w:br/>
              <w:t> zamówień publicznych i umów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Prowadzenie złożonych negocjacji w sprawie delikatnych pod względem politycznym zamówień publicznych o </w:t>
            </w:r>
            <w:r w:rsidRPr="00304AD8">
              <w:rPr>
                <w:rFonts w:ascii="Times New Roman" w:eastAsia="Times New Roman" w:hAnsi="Times New Roman" w:cs="Times New Roman"/>
                <w:color w:val="000000"/>
                <w:sz w:val="18"/>
                <w:szCs w:val="18"/>
                <w:lang w:eastAsia="pl-PL"/>
              </w:rPr>
              <w:br/>
              <w:t> wysokim stopniu złożoności i ryzyka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jc w:val="center"/>
        </w:trPr>
        <w:tc>
          <w:tcPr>
            <w:tcW w:w="85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2"/>
              </w:numPr>
              <w:spacing w:after="160" w:line="240" w:lineRule="auto"/>
              <w:rPr>
                <w:rFonts w:ascii="Times New Roman" w:eastAsia="Times New Roman" w:hAnsi="Times New Roman" w:cs="Times New Roman"/>
                <w:sz w:val="24"/>
                <w:szCs w:val="24"/>
                <w:lang w:eastAsia="pl-PL"/>
              </w:rPr>
            </w:pPr>
          </w:p>
        </w:tc>
        <w:tc>
          <w:tcPr>
            <w:tcW w:w="24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Prowadzenie negocjacji i rozwiązywanie prostych kwestii dotyczących rutynowych projektów o niskim stopniu </w:t>
            </w:r>
            <w:r w:rsidRPr="00304AD8">
              <w:rPr>
                <w:rFonts w:ascii="Times New Roman" w:eastAsia="Times New Roman" w:hAnsi="Times New Roman" w:cs="Times New Roman"/>
                <w:color w:val="000000"/>
                <w:sz w:val="18"/>
                <w:szCs w:val="18"/>
                <w:lang w:eastAsia="pl-PL"/>
              </w:rPr>
              <w:br/>
              <w:t> złożoności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Prowadzenie większości negocjacji w sprawie projektów o wysokim stopniu złożoności (pod względem ryzyka, </w:t>
            </w:r>
            <w:r w:rsidRPr="00304AD8">
              <w:rPr>
                <w:rFonts w:ascii="Times New Roman" w:eastAsia="Times New Roman" w:hAnsi="Times New Roman" w:cs="Times New Roman"/>
                <w:color w:val="000000"/>
                <w:sz w:val="18"/>
                <w:szCs w:val="18"/>
                <w:lang w:eastAsia="pl-PL"/>
              </w:rPr>
              <w:br/>
              <w:t> szczegółów technicznych lub aspektów proceduralnych).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Podejmowanie działań w celu uzyskania najlepszego stosunku wartości do ceny oraz najlepszych rozwiązań pod względem wnoszenia wkładu w </w:t>
            </w:r>
            <w:r w:rsidRPr="00304AD8">
              <w:rPr>
                <w:rFonts w:ascii="Times New Roman" w:eastAsia="Times New Roman" w:hAnsi="Times New Roman" w:cs="Times New Roman"/>
                <w:color w:val="000000"/>
                <w:sz w:val="18"/>
                <w:szCs w:val="18"/>
                <w:lang w:eastAsia="pl-PL"/>
              </w:rPr>
              <w:br/>
              <w:t> osiąganie celów polityk.</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85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2"/>
              </w:numPr>
              <w:spacing w:after="160" w:line="77" w:lineRule="atLeast"/>
              <w:rPr>
                <w:rFonts w:ascii="Times New Roman" w:eastAsia="Times New Roman" w:hAnsi="Times New Roman" w:cs="Times New Roman"/>
                <w:sz w:val="24"/>
                <w:szCs w:val="24"/>
                <w:lang w:eastAsia="pl-PL"/>
              </w:rPr>
            </w:pPr>
          </w:p>
        </w:tc>
        <w:tc>
          <w:tcPr>
            <w:tcW w:w="24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Udzielanie wsparcia w negocjacjach w sprawie projektów o wyższym stopniu złożoności</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5A5A5A"/>
          <w:lang w:eastAsia="pl-PL"/>
        </w:rPr>
        <w:br w:type="page"/>
      </w:r>
      <w:r w:rsidRPr="00304AD8">
        <w:rPr>
          <w:rFonts w:ascii="Times New Roman" w:eastAsia="Times New Roman" w:hAnsi="Times New Roman" w:cs="Times New Roman"/>
          <w:color w:val="5A5A5A"/>
          <w:lang w:eastAsia="pl-PL"/>
        </w:rPr>
        <w:lastRenderedPageBreak/>
        <w:t> </w:t>
      </w:r>
      <w:r w:rsidRPr="00304AD8">
        <w:rPr>
          <w:rFonts w:ascii="Times New Roman" w:eastAsia="Times New Roman" w:hAnsi="Times New Roman" w:cs="Times New Roman"/>
          <w:sz w:val="24"/>
          <w:szCs w:val="24"/>
          <w:lang w:eastAsia="pl-PL"/>
        </w:rPr>
        <w:t xml:space="preserve">Kompetencje specyficzne dla zamówień publicznych </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Kompetencje przed udzieleniem zamówienia</w:t>
      </w: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10. Ocena potrzeb i wymagań</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Ocena potrzeb jest procesem, w którym określa się potrzeby dotyczące wpływu na optymalne wykorzystanie środków albo na środowisko dotyczące przedmiotu zamówienia publicznego, przy wykorzystaniu różnych środków, a w szczególności: nawiązania kontaktów z wewnętrznymi i zewnętrznymi zainteresowanymi stronami, w ramach samej organizacji lub podmiotów trzecich, w celu określenia ich potrzeb, przełożenia określonych potrzeb na planowanie zamówień publicznych w zakresie dostaw, usług lub zgodnie z planem budżetowym organizacji oraz rozważenia agregacji potrzeb związanych z tym samym przedmiotem zamówienia</w:t>
      </w:r>
      <w:r w:rsidR="00304AD8">
        <w:rPr>
          <w:rFonts w:ascii="Times New Roman" w:eastAsia="Times New Roman" w:hAnsi="Times New Roman" w:cs="Times New Roman"/>
          <w:color w:val="000000"/>
          <w:sz w:val="24"/>
          <w:szCs w:val="24"/>
          <w:lang w:eastAsia="pl-PL"/>
        </w:rPr>
        <w:t>.</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7"/>
        <w:gridCol w:w="1925"/>
        <w:gridCol w:w="2530"/>
        <w:gridCol w:w="1792"/>
        <w:gridCol w:w="2244"/>
      </w:tblGrid>
      <w:tr w:rsidR="00FF064C" w:rsidRPr="00304AD8">
        <w:trPr>
          <w:trHeight w:val="432"/>
          <w:tblCellSpacing w:w="0" w:type="dxa"/>
          <w:jc w:val="center"/>
        </w:trPr>
        <w:tc>
          <w:tcPr>
            <w:tcW w:w="8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19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9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24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81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3"/>
              </w:numPr>
              <w:spacing w:after="0" w:line="240" w:lineRule="auto"/>
              <w:rPr>
                <w:rFonts w:ascii="Times New Roman" w:eastAsia="Times New Roman" w:hAnsi="Times New Roman" w:cs="Times New Roman"/>
                <w:sz w:val="24"/>
                <w:szCs w:val="24"/>
                <w:lang w:eastAsia="pl-PL"/>
              </w:rPr>
            </w:pPr>
          </w:p>
        </w:tc>
        <w:tc>
          <w:tcPr>
            <w:tcW w:w="19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Gromadzenie istotnych informacji z wielu źródeł w zorganizowany sposób (np. z użyciem wzorów);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Utrzymywanie kontaktów z wewnętrznymi i zewnętrznymi zainteresowanymi stronami, aby zrozumieć zakres </w:t>
            </w:r>
            <w:r w:rsidRPr="00304AD8">
              <w:rPr>
                <w:rFonts w:ascii="Times New Roman" w:eastAsia="Times New Roman" w:hAnsi="Times New Roman" w:cs="Times New Roman"/>
                <w:color w:val="000000"/>
                <w:sz w:val="18"/>
                <w:szCs w:val="18"/>
                <w:lang w:eastAsia="pl-PL"/>
              </w:rPr>
              <w:br/>
              <w:t> bieżących i przewidywalnych potrzeb</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9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Zarządzanie pełnym procesem analizy potrzeb i interpretacji danych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24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Nadzorowanie pełnego procesu oceny potrzeb, z myślą o możliwości zwiększenia optymalnego wykorzystania </w:t>
            </w:r>
            <w:r w:rsidRPr="00304AD8">
              <w:rPr>
                <w:rFonts w:ascii="Times New Roman" w:eastAsia="Times New Roman" w:hAnsi="Times New Roman" w:cs="Times New Roman"/>
                <w:color w:val="000000"/>
                <w:sz w:val="18"/>
                <w:szCs w:val="18"/>
                <w:lang w:eastAsia="pl-PL"/>
              </w:rPr>
              <w:br/>
              <w:t> środków i wpływu na cele polityki w całej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8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3"/>
              </w:numPr>
              <w:spacing w:after="0" w:line="240" w:lineRule="auto"/>
              <w:rPr>
                <w:rFonts w:ascii="Times New Roman" w:eastAsia="Times New Roman" w:hAnsi="Times New Roman" w:cs="Times New Roman"/>
                <w:sz w:val="24"/>
                <w:szCs w:val="24"/>
                <w:lang w:eastAsia="pl-PL"/>
              </w:rPr>
            </w:pPr>
          </w:p>
        </w:tc>
        <w:tc>
          <w:tcPr>
            <w:tcW w:w="19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Utrzymywanie kontaktów z wewnętrznymi i zewnętrznymi zainteresowanymi stronami, aby zrozumieć potrzeby </w:t>
            </w:r>
            <w:r w:rsidRPr="00304AD8">
              <w:rPr>
                <w:rFonts w:ascii="Times New Roman" w:eastAsia="Times New Roman" w:hAnsi="Times New Roman" w:cs="Times New Roman"/>
                <w:color w:val="000000"/>
                <w:sz w:val="18"/>
                <w:szCs w:val="18"/>
                <w:lang w:eastAsia="pl-PL"/>
              </w:rPr>
              <w:br/>
              <w:t> organizacyjne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analizowania i interpretowania zgromadzonych danych oraz wyciągania wniosków przy identyfikowaniu </w:t>
            </w:r>
            <w:r w:rsidRPr="00304AD8">
              <w:rPr>
                <w:rFonts w:ascii="Times New Roman" w:eastAsia="Times New Roman" w:hAnsi="Times New Roman" w:cs="Times New Roman"/>
                <w:color w:val="000000"/>
                <w:sz w:val="18"/>
                <w:szCs w:val="18"/>
                <w:lang w:eastAsia="pl-PL"/>
              </w:rPr>
              <w:br/>
              <w:t> potencjalnych potrzeb</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9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Wnoszenie  fachowej wiedzy technicznej wymaganej w przypadku złożonych postępowań o udzielenie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24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Udzielanie porad w zakresie ewentualnych rozgraniczeń między kosztami inwestycyjnymi i bieżącymi wydatkami w </w:t>
            </w:r>
            <w:r w:rsidRPr="00304AD8">
              <w:rPr>
                <w:rFonts w:ascii="Times New Roman" w:eastAsia="Times New Roman" w:hAnsi="Times New Roman" w:cs="Times New Roman"/>
                <w:color w:val="000000"/>
                <w:sz w:val="18"/>
                <w:szCs w:val="18"/>
                <w:lang w:eastAsia="pl-PL"/>
              </w:rPr>
              <w:br/>
              <w:t> odniesieniu do konkretnego budżetu;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056"/>
          <w:tblCellSpacing w:w="0" w:type="dxa"/>
          <w:jc w:val="center"/>
        </w:trPr>
        <w:tc>
          <w:tcPr>
            <w:tcW w:w="81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3"/>
              </w:numPr>
              <w:spacing w:after="0" w:line="240" w:lineRule="auto"/>
              <w:rPr>
                <w:rFonts w:ascii="Times New Roman" w:eastAsia="Times New Roman" w:hAnsi="Times New Roman" w:cs="Times New Roman"/>
                <w:sz w:val="24"/>
                <w:szCs w:val="24"/>
                <w:lang w:eastAsia="pl-PL"/>
              </w:rPr>
            </w:pPr>
          </w:p>
        </w:tc>
        <w:tc>
          <w:tcPr>
            <w:tcW w:w="19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Sporządzanie pierwszej oceny potrzeb</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Identyfikacja podobnych przypadków oraz przedstawianie sugestii dotyczących agregacji potrzeb w celu </w:t>
            </w:r>
            <w:r w:rsidRPr="00304AD8">
              <w:rPr>
                <w:rFonts w:ascii="Times New Roman" w:eastAsia="Times New Roman" w:hAnsi="Times New Roman" w:cs="Times New Roman"/>
                <w:color w:val="000000"/>
                <w:sz w:val="18"/>
                <w:szCs w:val="18"/>
                <w:lang w:eastAsia="pl-PL"/>
              </w:rPr>
              <w:br/>
              <w:t> uzyskania oszczędności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9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Współpraca z innymi pracownikami w celu gromadzenia zaawansowanej wiedzy technologicznej do celów </w:t>
            </w:r>
            <w:r w:rsidRPr="00304AD8">
              <w:rPr>
                <w:rFonts w:ascii="Times New Roman" w:eastAsia="Times New Roman" w:hAnsi="Times New Roman" w:cs="Times New Roman"/>
                <w:color w:val="000000"/>
                <w:sz w:val="18"/>
                <w:szCs w:val="18"/>
                <w:lang w:eastAsia="pl-PL"/>
              </w:rPr>
              <w:br/>
              <w:t> sporządzenia specyfikacji technicznych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24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 xml:space="preserve">Wywieranie wpływu na kluczowe zainteresowane strony w celu wdrożenia szerzej zakrojonej strategii organizacji </w:t>
            </w:r>
            <w:r w:rsidRPr="00304AD8">
              <w:rPr>
                <w:rFonts w:ascii="Times New Roman" w:eastAsia="Times New Roman" w:hAnsi="Times New Roman" w:cs="Times New Roman"/>
                <w:color w:val="000000"/>
                <w:sz w:val="16"/>
                <w:szCs w:val="16"/>
                <w:lang w:eastAsia="pl-PL"/>
              </w:rPr>
              <w:br/>
              <w:t> na rzecz udzielania zamówień publicznych, w tym identyfikacji synergii między organizacjami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57"/>
          <w:tblCellSpacing w:w="0" w:type="dxa"/>
          <w:jc w:val="center"/>
        </w:trPr>
        <w:tc>
          <w:tcPr>
            <w:tcW w:w="8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3"/>
              </w:numPr>
              <w:spacing w:after="160" w:line="57" w:lineRule="atLeast"/>
              <w:rPr>
                <w:rFonts w:ascii="Times New Roman" w:eastAsia="Times New Roman" w:hAnsi="Times New Roman" w:cs="Times New Roman"/>
                <w:sz w:val="24"/>
                <w:szCs w:val="24"/>
                <w:lang w:eastAsia="pl-PL"/>
              </w:rPr>
            </w:pPr>
          </w:p>
        </w:tc>
        <w:tc>
          <w:tcPr>
            <w:tcW w:w="19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5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5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Samodzielne działanie przy identyfikowaniu potrzeby przeprowadzenia standardowych postępowań o udzielenie </w:t>
            </w:r>
            <w:r w:rsidRPr="00304AD8">
              <w:rPr>
                <w:rFonts w:ascii="Times New Roman" w:eastAsia="Times New Roman" w:hAnsi="Times New Roman" w:cs="Times New Roman"/>
                <w:color w:val="000000"/>
                <w:sz w:val="18"/>
                <w:szCs w:val="18"/>
                <w:lang w:eastAsia="pl-PL"/>
              </w:rPr>
              <w:br/>
              <w:t> zamówienia oraz prowadzeniu takich postępowań</w:t>
            </w:r>
          </w:p>
        </w:tc>
        <w:tc>
          <w:tcPr>
            <w:tcW w:w="179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Proponowanie alternatywnych opcji i rozwiązań, aby lepiej zaspokoić podstawowe potrzeby i realizować </w:t>
            </w:r>
            <w:r w:rsidRPr="00304AD8">
              <w:rPr>
                <w:rFonts w:ascii="Times New Roman" w:eastAsia="Times New Roman" w:hAnsi="Times New Roman" w:cs="Times New Roman"/>
                <w:color w:val="000000"/>
                <w:sz w:val="18"/>
                <w:szCs w:val="18"/>
                <w:lang w:eastAsia="pl-PL"/>
              </w:rPr>
              <w:br/>
              <w:t> podstawowe priorytety oraz skuteczniej wydawać zalecenia</w:t>
            </w:r>
          </w:p>
          <w:p w:rsidR="00FF064C" w:rsidRPr="00304AD8" w:rsidRDefault="00F76EC1">
            <w:pPr>
              <w:spacing w:after="0" w:line="5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24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prowadzenia i kwestionowania strategii identyfikacji potrzeb organizacji i tworzenia kultury wyników i innowacji</w:t>
            </w:r>
          </w:p>
          <w:p w:rsidR="00FF064C" w:rsidRPr="00304AD8" w:rsidRDefault="00F76EC1">
            <w:pPr>
              <w:spacing w:after="0" w:line="5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57"/>
          <w:tblCellSpacing w:w="0" w:type="dxa"/>
          <w:jc w:val="center"/>
        </w:trPr>
        <w:tc>
          <w:tcPr>
            <w:tcW w:w="818"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23"/>
              </w:numPr>
              <w:spacing w:after="160" w:line="57" w:lineRule="atLeast"/>
              <w:rPr>
                <w:rFonts w:ascii="Times New Roman" w:eastAsia="Times New Roman" w:hAnsi="Times New Roman" w:cs="Times New Roman"/>
                <w:sz w:val="24"/>
                <w:szCs w:val="24"/>
                <w:lang w:eastAsia="pl-PL"/>
              </w:rPr>
            </w:pPr>
          </w:p>
        </w:tc>
        <w:tc>
          <w:tcPr>
            <w:tcW w:w="1926"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160" w:line="57" w:lineRule="atLeast"/>
              <w:jc w:val="center"/>
              <w:rPr>
                <w:rFonts w:ascii="Times New Roman" w:eastAsia="Times New Roman" w:hAnsi="Times New Roman" w:cs="Times New Roman"/>
                <w:sz w:val="24"/>
                <w:szCs w:val="24"/>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0" w:line="57" w:lineRule="atLeast"/>
              <w:jc w:val="center"/>
              <w:rPr>
                <w:rFonts w:ascii="Times New Roman" w:eastAsia="Times New Roman" w:hAnsi="Times New Roman" w:cs="Times New Roman"/>
                <w:color w:val="000000"/>
                <w:sz w:val="18"/>
                <w:szCs w:val="18"/>
                <w:lang w:eastAsia="pl-PL"/>
              </w:rPr>
            </w:pPr>
          </w:p>
        </w:tc>
        <w:tc>
          <w:tcPr>
            <w:tcW w:w="1792"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Wprowadzanie rozwiązań i strategii pomagających w przewidywaniu oraz wypracowywaniu </w:t>
            </w:r>
            <w:r w:rsidRPr="00304AD8">
              <w:rPr>
                <w:rFonts w:ascii="Times New Roman" w:eastAsia="Times New Roman" w:hAnsi="Times New Roman" w:cs="Times New Roman"/>
                <w:color w:val="000000"/>
                <w:sz w:val="18"/>
                <w:szCs w:val="18"/>
                <w:lang w:eastAsia="pl-PL"/>
              </w:rPr>
              <w:lastRenderedPageBreak/>
              <w:t>innowacyjnych sposobów służących zaspokojeniu wewnętrznych i zewnętrznych potrzeb (np. agregacji potrzeb);</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24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r w:rsidR="00FF064C" w:rsidRPr="00304AD8">
        <w:trPr>
          <w:trHeight w:val="57"/>
          <w:tblCellSpacing w:w="0" w:type="dxa"/>
          <w:jc w:val="center"/>
        </w:trPr>
        <w:tc>
          <w:tcPr>
            <w:tcW w:w="8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3"/>
              </w:numPr>
              <w:spacing w:after="160" w:line="57" w:lineRule="atLeast"/>
              <w:rPr>
                <w:rFonts w:ascii="Times New Roman" w:eastAsia="Times New Roman" w:hAnsi="Times New Roman" w:cs="Times New Roman"/>
                <w:sz w:val="24"/>
                <w:szCs w:val="24"/>
                <w:lang w:eastAsia="pl-PL"/>
              </w:rPr>
            </w:pPr>
          </w:p>
        </w:tc>
        <w:tc>
          <w:tcPr>
            <w:tcW w:w="19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spacing w:after="160" w:line="57" w:lineRule="atLeast"/>
              <w:jc w:val="center"/>
              <w:rPr>
                <w:rFonts w:ascii="Times New Roman" w:eastAsia="Times New Roman" w:hAnsi="Times New Roman" w:cs="Times New Roman"/>
                <w:sz w:val="24"/>
                <w:szCs w:val="24"/>
                <w:lang w:eastAsia="pl-PL"/>
              </w:rPr>
            </w:pP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spacing w:after="0" w:line="57" w:lineRule="atLeast"/>
              <w:jc w:val="center"/>
              <w:rPr>
                <w:rFonts w:ascii="Times New Roman" w:eastAsia="Times New Roman" w:hAnsi="Times New Roman" w:cs="Times New Roman"/>
                <w:color w:val="000000"/>
                <w:sz w:val="18"/>
                <w:szCs w:val="18"/>
                <w:lang w:eastAsia="pl-PL"/>
              </w:rPr>
            </w:pPr>
          </w:p>
        </w:tc>
        <w:tc>
          <w:tcPr>
            <w:tcW w:w="179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Przekazywanie w przekonujący sposób wewnętrznym i zewnętrznym zainteresowanym stronom informacji na </w:t>
            </w:r>
            <w:r w:rsidRPr="00304AD8">
              <w:rPr>
                <w:rFonts w:ascii="Times New Roman" w:eastAsia="Times New Roman" w:hAnsi="Times New Roman" w:cs="Times New Roman"/>
                <w:color w:val="000000"/>
                <w:sz w:val="18"/>
                <w:szCs w:val="18"/>
                <w:lang w:eastAsia="pl-PL"/>
              </w:rPr>
              <w:br/>
              <w:t> temat zalecanego podejścia</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24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11. Analiza rynkowa i zagrożenie rynkowe </w:t>
      </w:r>
      <w:r w:rsidRPr="00304AD8">
        <w:rPr>
          <w:rFonts w:ascii="Times New Roman" w:eastAsia="Times New Roman" w:hAnsi="Times New Roman" w:cs="Times New Roman"/>
          <w:sz w:val="24"/>
          <w:szCs w:val="24"/>
          <w:lang w:eastAsia="pl-PL"/>
        </w:rPr>
        <w:t> </w:t>
      </w:r>
    </w:p>
    <w:p w:rsidR="00304AD8" w:rsidRDefault="00304AD8">
      <w:pPr>
        <w:spacing w:after="0" w:line="240" w:lineRule="auto"/>
        <w:jc w:val="both"/>
        <w:rPr>
          <w:rFonts w:ascii="Times New Roman" w:eastAsia="Times New Roman" w:hAnsi="Times New Roman" w:cs="Times New Roman"/>
          <w:color w:val="000000"/>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Analiza rynkowa zapewnia dogłębne spojrzenie na to, jakie dostawy i usługi mogą zostać zapewnione przez rynek, oraz na jakich warunkach. Obejmuje ona gromadzenie informacji na temat kluczowych czynników stymulujących rozwój rynku (np. politycznych, środowiskowych, technologicznych, społecznych) oraz na temat potencjalnych oferentów. Zebrane w ten sposób informacje mogą zostać wykorzystane do określenia strategii udzielania zamówień publicznych (np. podział na części), ceny referencyjnej oraz kryteriów kwalifikacji i udzielenia zamówienia z myślą o skuteczniejszej realizacji celów organizacji.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Zaangażowanie rynkowe to proces konsultacji, który pomaga określić potencjalnych oferentów, potencjalne rozwiązania oraz lukę między potrzebą w zakresie zamówień publicznych, a tym co rynek jest w stanie zaoferować. Zjawisko to pozwala również na bieżące informowanie rynku o zbliżającym się zamówieniu publicznym. Można stosować różne techniki zaangażowania rynkowego, takie jak kwestionariusze, dialog techniczny, dni otwarte i bezpośrednie e-maile do dostawców, o ile są one wykorzystywane. zgodnie z zasadami udzielania zamówień publicznych (tj. niedyskryminacji, przejrzystości i równego traktowania) oraz norm etycznych, norm prywatności, poufności i uczciwości – w celu zapewnienia efektywnej i uczciwej konkurencji.</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5"/>
        <w:gridCol w:w="2364"/>
        <w:gridCol w:w="2530"/>
        <w:gridCol w:w="2013"/>
        <w:gridCol w:w="1626"/>
      </w:tblGrid>
      <w:tr w:rsidR="00FF064C" w:rsidRPr="00304AD8">
        <w:trPr>
          <w:trHeight w:val="432"/>
          <w:tblCellSpacing w:w="0" w:type="dxa"/>
          <w:jc w:val="center"/>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5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2014"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4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5"/>
              </w:numPr>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Stosowanie zasad przejrzystości, niedyskryminacji i równego traktowania, jak również norm etycznych, norm </w:t>
            </w:r>
            <w:r w:rsidRPr="00304AD8">
              <w:rPr>
                <w:rFonts w:ascii="Times New Roman" w:eastAsia="Times New Roman" w:hAnsi="Times New Roman" w:cs="Times New Roman"/>
                <w:color w:val="000000"/>
                <w:sz w:val="18"/>
                <w:szCs w:val="18"/>
                <w:lang w:eastAsia="pl-PL"/>
              </w:rPr>
              <w:br/>
              <w:t> prywatności, poufności i uczciwości do konsultacji rynkowych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zasad niedyskryminacji, przejrzystości i równego traktowania, jak również norm etycznych i norm uczciwości w konsultacjach rynkowych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14"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Dokonanie przeglądu analizy rynkowej i zapewnienie kompletności przeprowadzanych badań rynku dotyczących </w:t>
            </w:r>
            <w:r w:rsidRPr="00304AD8">
              <w:rPr>
                <w:rFonts w:ascii="Times New Roman" w:eastAsia="Times New Roman" w:hAnsi="Times New Roman" w:cs="Times New Roman"/>
                <w:color w:val="000000"/>
                <w:sz w:val="18"/>
                <w:szCs w:val="18"/>
                <w:lang w:eastAsia="pl-PL"/>
              </w:rPr>
              <w:br/>
              <w:t> złożonych potrzeb organizacyjnych zgodnie z zasadami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wykorzystania warunków i możliwości rynkowych do dostosowania strategii udzielania zamówień publicznych do pojawiających się tendencji rynkowych i kształtowania jej w taki sposób, aby jak najlepiej służyła realizacji celów </w:t>
            </w:r>
            <w:r w:rsidRPr="00304AD8">
              <w:rPr>
                <w:rFonts w:ascii="Times New Roman" w:eastAsia="Times New Roman" w:hAnsi="Times New Roman" w:cs="Times New Roman"/>
                <w:color w:val="000000"/>
                <w:sz w:val="18"/>
                <w:szCs w:val="18"/>
                <w:lang w:eastAsia="pl-PL"/>
              </w:rPr>
              <w:br/>
            </w:r>
            <w:r w:rsidRPr="00304AD8">
              <w:rPr>
                <w:rFonts w:ascii="Times New Roman" w:eastAsia="Times New Roman" w:hAnsi="Times New Roman" w:cs="Times New Roman"/>
                <w:color w:val="000000"/>
                <w:sz w:val="18"/>
                <w:szCs w:val="18"/>
                <w:lang w:eastAsia="pl-PL"/>
              </w:rPr>
              <w:lastRenderedPageBreak/>
              <w:t> polityki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5"/>
              </w:numPr>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Gromadzenie informacji z dostępnych źródeł bez angażowania dostawców, aby wspierać ocenę rynku dotyczącą </w:t>
            </w:r>
            <w:r w:rsidRPr="00304AD8">
              <w:rPr>
                <w:rFonts w:ascii="Times New Roman" w:eastAsia="Times New Roman" w:hAnsi="Times New Roman" w:cs="Times New Roman"/>
                <w:color w:val="000000"/>
                <w:sz w:val="18"/>
                <w:szCs w:val="18"/>
                <w:lang w:eastAsia="pl-PL"/>
              </w:rPr>
              <w:br/>
              <w:t> prostych wymogów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Analizowanie i interpretacja badań rynku w celu oszacowania kosztów i przewidywania budżetów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14"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identyfikowania możliwości rynkowych i proponowania środków ograniczających wszelkie zidentyfikowane ryzyko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udzielania porad w zakresie najlepszych technik zaangażowania rynkowego oraz proponowania sposobów na </w:t>
            </w:r>
            <w:r w:rsidRPr="00304AD8">
              <w:rPr>
                <w:rFonts w:ascii="Times New Roman" w:eastAsia="Times New Roman" w:hAnsi="Times New Roman" w:cs="Times New Roman"/>
                <w:color w:val="000000"/>
                <w:sz w:val="18"/>
                <w:szCs w:val="18"/>
                <w:lang w:eastAsia="pl-PL"/>
              </w:rPr>
              <w:br/>
              <w:t> ograniczenie związanego z nimi ryzyka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430"/>
          <w:tblCellSpacing w:w="0" w:type="dxa"/>
          <w:jc w:val="center"/>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5"/>
              </w:numPr>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Przygotowywanie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dokumentacji uzupełniającej</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Umiejętność oceny potencjalnego wpływu czynników rynkowych z wykorzystaniem stosownych narzędzi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14"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Ustanawianie procesów umożliwiających odpowiedniej liczbie dostawców uczestnictwo w konsultacjach rynkowych </w:t>
            </w:r>
            <w:r w:rsidRPr="00304AD8">
              <w:rPr>
                <w:rFonts w:ascii="Times New Roman" w:eastAsia="Times New Roman" w:hAnsi="Times New Roman" w:cs="Times New Roman"/>
                <w:color w:val="000000"/>
                <w:sz w:val="18"/>
                <w:szCs w:val="18"/>
                <w:lang w:eastAsia="pl-PL"/>
              </w:rPr>
              <w:br/>
              <w:t> i procedurach dialogu konkurencyjnego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Nadzorowanie procesu analizy rynkowej i podejmowania stosownych decyzji na podstawie oceny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430"/>
          <w:tblCellSpacing w:w="0" w:type="dxa"/>
          <w:jc w:val="center"/>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5"/>
              </w:numPr>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014"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Zapewnienie, aby strategie udzielania zamówień publicznych były opracowywane w taki sposób, by odzwierciedlały </w:t>
            </w:r>
            <w:r w:rsidRPr="00304AD8">
              <w:rPr>
                <w:rFonts w:ascii="Times New Roman" w:eastAsia="Times New Roman" w:hAnsi="Times New Roman" w:cs="Times New Roman"/>
                <w:color w:val="000000"/>
                <w:sz w:val="18"/>
                <w:szCs w:val="18"/>
                <w:lang w:eastAsia="pl-PL"/>
              </w:rPr>
              <w:br/>
              <w:t> warunki rynkowe, cele polityk i zidentyfikowane możliwości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Przewidywanie przyszłych zmian i ewentualnego ryzyka w łańcuchu dostaw</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430"/>
          <w:tblCellSpacing w:w="0" w:type="dxa"/>
          <w:jc w:val="center"/>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5"/>
              </w:numPr>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014"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Zidentyfikowanie ryzyka dla konkurencji w przypadku ograniczonej oferty rynkowej wynikającego albo z liczby </w:t>
            </w:r>
            <w:r w:rsidRPr="00304AD8">
              <w:rPr>
                <w:rFonts w:ascii="Times New Roman" w:eastAsia="Times New Roman" w:hAnsi="Times New Roman" w:cs="Times New Roman"/>
                <w:color w:val="000000"/>
                <w:sz w:val="18"/>
                <w:szCs w:val="18"/>
                <w:lang w:eastAsia="pl-PL"/>
              </w:rPr>
              <w:br/>
              <w:t> aktywnych dostawców, albo z charakteru usługi lub dostawy</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kultury zaspokajania i przekraczania wewnętrznych potrzeb oraz maksymalizowania optymalnego wykorzystania środków na szczeblu organizacyjnym</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430"/>
          <w:tblCellSpacing w:w="0" w:type="dxa"/>
          <w:jc w:val="center"/>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5"/>
              </w:numPr>
              <w:spacing w:after="0" w:line="240" w:lineRule="auto"/>
              <w:rPr>
                <w:rFonts w:ascii="Times New Roman" w:eastAsia="Times New Roman" w:hAnsi="Times New Roman" w:cs="Times New Roman"/>
                <w:sz w:val="24"/>
                <w:szCs w:val="24"/>
                <w:lang w:eastAsia="pl-PL"/>
              </w:rPr>
            </w:pPr>
          </w:p>
        </w:tc>
        <w:tc>
          <w:tcPr>
            <w:tcW w:w="25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014"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Rozumienie i otwieranie rynków poprzez wywieranie wpływu na łańcuchy dostaw (np. konsultacje z MŚP) za </w:t>
            </w:r>
            <w:r w:rsidRPr="00304AD8">
              <w:rPr>
                <w:rFonts w:ascii="Times New Roman" w:eastAsia="Times New Roman" w:hAnsi="Times New Roman" w:cs="Times New Roman"/>
                <w:color w:val="000000"/>
                <w:sz w:val="18"/>
                <w:szCs w:val="18"/>
                <w:lang w:eastAsia="pl-PL"/>
              </w:rPr>
              <w:br/>
              <w:t> pośrednictwem zaangażowania rynkowego</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w:t>
      </w:r>
    </w:p>
    <w:p w:rsidR="00304AD8"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 xml:space="preserve">12. Strategie udzielania zamówień publicznych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Opracowywanie strategii udzielania zamówień publicznych polega na celowym wykorzystaniu poszczególnych etapów postępowania o udzielenie zamówienia w celu odzwierciedlenia i wykorzystania warunków przedmiotu zamówienia oraz określenia najbardziej odpowiedniego i skutecznego procesu realizacji celów organizacji oraz zapewnienia prawdziwej konkurencji. Powyższe obejmuje określenie najbardziej odpowiedniej opcji spośród: rodzajów procedur udzielania zamówień, samodzielnego lub wspólnego udzielania zamówień, właściwości postępowania, takich jak zakres, czas trwania i podział na części, technik i instrumentów elektronicznego składania ofert (aukcje i katalogi elektroniczne oraz dynamiczne systemy zakupów), rodzajów umów (np. umowa bezpośrednia lub umowa ramowa) oraz klauzul dotyczących realizacji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bl>
      <w:tblPr>
        <w:tblW w:w="0" w:type="auto"/>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7"/>
        <w:gridCol w:w="2430"/>
        <w:gridCol w:w="2530"/>
        <w:gridCol w:w="1770"/>
        <w:gridCol w:w="1393"/>
      </w:tblGrid>
      <w:tr w:rsidR="00FF064C" w:rsidRPr="00304AD8">
        <w:trPr>
          <w:trHeight w:val="432"/>
          <w:tblCellSpacing w:w="0" w:type="dxa"/>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43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39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6"/>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Rozumienie powszechnie stosowanych postępowań o udzielenie zamówienia, technik elektronicznego składania </w:t>
            </w:r>
            <w:r w:rsidRPr="00304AD8">
              <w:rPr>
                <w:rFonts w:ascii="Times New Roman" w:eastAsia="Times New Roman" w:hAnsi="Times New Roman" w:cs="Times New Roman"/>
                <w:color w:val="000000"/>
                <w:sz w:val="18"/>
                <w:szCs w:val="18"/>
                <w:lang w:eastAsia="pl-PL"/>
              </w:rPr>
              <w:br/>
              <w:t> ofert i rodzajów umów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poszczególnych etapów strategii udzielania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Przedstawianie sugestii co do stosowania różnych postępowań o udzielenie zamówienia oraz technik udzielania </w:t>
            </w:r>
            <w:r w:rsidRPr="00304AD8">
              <w:rPr>
                <w:rFonts w:ascii="Times New Roman" w:eastAsia="Times New Roman" w:hAnsi="Times New Roman" w:cs="Times New Roman"/>
                <w:color w:val="000000"/>
                <w:sz w:val="18"/>
                <w:szCs w:val="18"/>
                <w:lang w:eastAsia="pl-PL"/>
              </w:rPr>
              <w:br/>
              <w:t> zamówień na potrzeby opracowania strategii udzielania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39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Udzielanie praktykom fachowych porad związanych z procesem opracowywania zamówień publicznych oraz </w:t>
            </w:r>
            <w:r w:rsidRPr="00304AD8">
              <w:rPr>
                <w:rFonts w:ascii="Times New Roman" w:eastAsia="Times New Roman" w:hAnsi="Times New Roman" w:cs="Times New Roman"/>
                <w:color w:val="000000"/>
                <w:sz w:val="18"/>
                <w:szCs w:val="18"/>
                <w:lang w:eastAsia="pl-PL"/>
              </w:rPr>
              <w:br/>
              <w:t> wspierania stosowania alternatywnych procedur udzielania zamówień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6"/>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Wspieranie badań nad postępowaniami o udzielenie zamówienia, technikami i instrumentami do celów strategii </w:t>
            </w:r>
            <w:r w:rsidRPr="00304AD8">
              <w:rPr>
                <w:rFonts w:ascii="Times New Roman" w:eastAsia="Times New Roman" w:hAnsi="Times New Roman" w:cs="Times New Roman"/>
                <w:color w:val="000000"/>
                <w:sz w:val="18"/>
                <w:szCs w:val="18"/>
                <w:lang w:eastAsia="pl-PL"/>
              </w:rPr>
              <w:br/>
              <w:t> udzielania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Gromadzenie informacji niezbędnych do podejmowania decyzji i wydawania zaleceń w sprawie strategii udzielania </w:t>
            </w:r>
            <w:r w:rsidRPr="00304AD8">
              <w:rPr>
                <w:rFonts w:ascii="Times New Roman" w:eastAsia="Times New Roman" w:hAnsi="Times New Roman" w:cs="Times New Roman"/>
                <w:color w:val="000000"/>
                <w:sz w:val="18"/>
                <w:szCs w:val="18"/>
                <w:lang w:eastAsia="pl-PL"/>
              </w:rPr>
              <w:br/>
              <w:t> zamówień publicznych, które to decyzje i zalecenia opierają się na danych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Nadzorowanie procesu badań i analizy oraz podejmowania ostatecznej decyzji w sprawie najbardziej odpowiedniej </w:t>
            </w:r>
            <w:r w:rsidRPr="00304AD8">
              <w:rPr>
                <w:rFonts w:ascii="Times New Roman" w:eastAsia="Times New Roman" w:hAnsi="Times New Roman" w:cs="Times New Roman"/>
                <w:color w:val="000000"/>
                <w:sz w:val="18"/>
                <w:szCs w:val="18"/>
                <w:lang w:eastAsia="pl-PL"/>
              </w:rPr>
              <w:br/>
              <w:t> procedury udzielania zamówień;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39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Udzielanie pomocy w kształtowaniu polityki organizacyjnej i krajowej, aby wesprzeć dobrą strategię udzielania </w:t>
            </w:r>
            <w:r w:rsidRPr="00304AD8">
              <w:rPr>
                <w:rFonts w:ascii="Times New Roman" w:eastAsia="Times New Roman" w:hAnsi="Times New Roman" w:cs="Times New Roman"/>
                <w:color w:val="000000"/>
                <w:sz w:val="18"/>
                <w:szCs w:val="18"/>
                <w:lang w:eastAsia="pl-PL"/>
              </w:rPr>
              <w:br/>
              <w:t>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487"/>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6"/>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Wnoszenie wkładu na rzecz wsparcia procesu decyzyjnego dotyczącego strategii udzielania zamówień publicznych, </w:t>
            </w:r>
            <w:r w:rsidRPr="00304AD8">
              <w:rPr>
                <w:rFonts w:ascii="Times New Roman" w:eastAsia="Times New Roman" w:hAnsi="Times New Roman" w:cs="Times New Roman"/>
                <w:color w:val="000000"/>
                <w:sz w:val="18"/>
                <w:szCs w:val="18"/>
                <w:lang w:eastAsia="pl-PL"/>
              </w:rPr>
              <w:br/>
              <w:t xml:space="preserve"> np. w drodze streszczania i przekazywania zgromadzonych informacji na temat opcji udzielania zamówień </w:t>
            </w:r>
            <w:r w:rsidRPr="00304AD8">
              <w:rPr>
                <w:rFonts w:ascii="Times New Roman" w:eastAsia="Times New Roman" w:hAnsi="Times New Roman" w:cs="Times New Roman"/>
                <w:color w:val="000000"/>
                <w:sz w:val="18"/>
                <w:szCs w:val="18"/>
                <w:lang w:eastAsia="pl-PL"/>
              </w:rPr>
              <w:br/>
              <w:t> publicznych</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Umiejętne stosowanie całego zakresu postępowań o udzielenie zamówienia, technik elektronicznego składania </w:t>
            </w:r>
            <w:r w:rsidRPr="00304AD8">
              <w:rPr>
                <w:rFonts w:ascii="Times New Roman" w:eastAsia="Times New Roman" w:hAnsi="Times New Roman" w:cs="Times New Roman"/>
                <w:color w:val="000000"/>
                <w:sz w:val="18"/>
                <w:szCs w:val="18"/>
                <w:lang w:eastAsia="pl-PL"/>
              </w:rPr>
              <w:br/>
              <w:t> ofert, rodzajów umów i w stosownych przypadkach klauzul dotyczących realizacji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Zapewnianie, aby dostępne były właściwe zasoby do przeprowadzenia procesu badań i analizy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39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Analizowanie i wdrażanie ustaleń z analizy rynkowej i zaangażowania rynkowego w celu kształtowania strategii </w:t>
            </w:r>
            <w:r w:rsidRPr="00304AD8">
              <w:rPr>
                <w:rFonts w:ascii="Times New Roman" w:eastAsia="Times New Roman" w:hAnsi="Times New Roman" w:cs="Times New Roman"/>
                <w:color w:val="000000"/>
                <w:sz w:val="18"/>
                <w:szCs w:val="18"/>
                <w:lang w:eastAsia="pl-PL"/>
              </w:rPr>
              <w:br/>
              <w:t> udzielania zamówień publicznych</w:t>
            </w: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6"/>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Umiejętność oceny i podejmowania działań w celu ograniczenia wszelkiego ryzyka wynikającego ze związanych z różnymi opcjami </w:t>
            </w:r>
            <w:r w:rsidRPr="00304AD8">
              <w:rPr>
                <w:rFonts w:ascii="Times New Roman" w:eastAsia="Times New Roman" w:hAnsi="Times New Roman" w:cs="Times New Roman"/>
                <w:color w:val="000000"/>
                <w:sz w:val="18"/>
                <w:szCs w:val="18"/>
                <w:lang w:eastAsia="pl-PL"/>
              </w:rPr>
              <w:br/>
              <w:t> niekonkurencyjnych zachowań dostawców, z wykorzystaniem wyników analizy rynkowej</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39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r w:rsidR="00FF064C" w:rsidRPr="00304AD8">
        <w:trPr>
          <w:trHeight w:val="1659"/>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6"/>
              </w:numPr>
              <w:spacing w:after="0" w:line="240" w:lineRule="auto"/>
              <w:rPr>
                <w:rFonts w:ascii="Times New Roman" w:eastAsia="Times New Roman" w:hAnsi="Times New Roman" w:cs="Times New Roman"/>
                <w:sz w:val="24"/>
                <w:szCs w:val="24"/>
                <w:lang w:eastAsia="pl-PL"/>
              </w:rPr>
            </w:pPr>
          </w:p>
        </w:tc>
        <w:tc>
          <w:tcPr>
            <w:tcW w:w="243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Podejmowanie decyzji o kształcie strategii udzielania zamówień publicznych z wykorzystaniem pełnego zakresu procedur </w:t>
            </w:r>
            <w:r w:rsidRPr="00304AD8">
              <w:rPr>
                <w:rFonts w:ascii="Times New Roman" w:eastAsia="Times New Roman" w:hAnsi="Times New Roman" w:cs="Times New Roman"/>
                <w:color w:val="000000"/>
                <w:sz w:val="18"/>
                <w:szCs w:val="18"/>
                <w:lang w:eastAsia="pl-PL"/>
              </w:rPr>
              <w:br/>
              <w:t> i technik udzielania zamówień</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39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w:t>
      </w: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13. Specyfikacja techniczna</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Sporządzanie specyfikacji technicznych polega na przekształcaniu ustaleń z oceny potrzeb i analizy rynkowej w konkretne specyfikacje oraz kryteria oceny, które można wykorzystać przy ocenie ofert i udzielaniu zamówienia publicznego. Obejmuje to ustalanie w odniesieniu do przedmiotu zamówienia celów oraz minimalnych wymogów, które nie będą zbyt rygorystyczne, dzięki czemu uniknie się zbędnego ograniczania konkurencji. Zapewnianie, aby specyfikacje techniczne były skoncentrowane na rezultatach i nie ulegały dezaktualizacji, ma kluczowe znaczenie dla umożliwienia innowacji i stałego doskonalenia. Podczas sporządzania specyfikacji technicznych nabywcy publiczni powinni mieć już określone kryteria wykluczenia, kwalifikacji i udzielenia zamówienia, które zostaną wykorzystane do oceny ofert mającej na celu ustalenie oferty najkorzystniejszej ekonomicznie. W specyfikacjach technicznych mogą znajdować się również odniesienia do norm i oznakowań w celu zapewnienia jednolitego rozumienia, przejrzystości i równego traktowania.</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7"/>
        <w:gridCol w:w="2441"/>
        <w:gridCol w:w="2530"/>
        <w:gridCol w:w="1770"/>
        <w:gridCol w:w="1540"/>
      </w:tblGrid>
      <w:tr w:rsidR="00FF064C" w:rsidRPr="00304AD8">
        <w:trPr>
          <w:trHeight w:val="432"/>
          <w:tblCellSpacing w:w="0" w:type="dxa"/>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44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54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4"/>
              </w:numPr>
              <w:spacing w:after="0" w:line="240" w:lineRule="auto"/>
              <w:rPr>
                <w:rFonts w:ascii="Times New Roman" w:eastAsia="Times New Roman" w:hAnsi="Times New Roman" w:cs="Times New Roman"/>
                <w:sz w:val="24"/>
                <w:szCs w:val="24"/>
                <w:lang w:eastAsia="pl-PL"/>
              </w:rPr>
            </w:pPr>
          </w:p>
        </w:tc>
        <w:tc>
          <w:tcPr>
            <w:tcW w:w="244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Wnoszenie wkładu w przygotowywanie jasnych specyfikacji technicznych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Gromadzenie informacji i analiz dotyczących treści technicznej na potrzeby wsparcia opracowywania specyfikacji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Sporządzanie specyfikacji, w których wykorzystuje się zmiany na rynku i które aktualizuje się zgodnie ze zmieniającymi się potrzebami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Udzielanie porad lub przewodzenia przy opracowywaniu bardzo złożonych specyfikacji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167"/>
          <w:tblCellSpacing w:w="0" w:type="dxa"/>
        </w:trPr>
        <w:tc>
          <w:tcPr>
            <w:tcW w:w="8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4"/>
              </w:numPr>
              <w:spacing w:after="0" w:line="240" w:lineRule="auto"/>
              <w:rPr>
                <w:rFonts w:ascii="Times New Roman" w:eastAsia="Times New Roman" w:hAnsi="Times New Roman" w:cs="Times New Roman"/>
                <w:sz w:val="24"/>
                <w:szCs w:val="24"/>
                <w:lang w:eastAsia="pl-PL"/>
              </w:rPr>
            </w:pPr>
          </w:p>
        </w:tc>
        <w:tc>
          <w:tcPr>
            <w:tcW w:w="244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Dostosowanie standardowych lub wcześniej stosowanych specyfikacji istotnych warunków zamówienia do </w:t>
            </w:r>
            <w:r w:rsidRPr="00304AD8">
              <w:rPr>
                <w:rFonts w:ascii="Times New Roman" w:eastAsia="Times New Roman" w:hAnsi="Times New Roman" w:cs="Times New Roman"/>
                <w:color w:val="000000"/>
                <w:sz w:val="18"/>
                <w:szCs w:val="18"/>
                <w:lang w:eastAsia="pl-PL"/>
              </w:rPr>
              <w:br/>
              <w:t> bieżących potrzeb</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kryteriów kwalifikacji i udzielenia zamówienia oraz ich wpływu na rynek</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Współpraca z odpowiednimi pracownikami i służbami w celu gromadzenia zaawansowanej wiedzy technologicznej </w:t>
            </w:r>
            <w:r w:rsidRPr="00304AD8">
              <w:rPr>
                <w:rFonts w:ascii="Times New Roman" w:eastAsia="Times New Roman" w:hAnsi="Times New Roman" w:cs="Times New Roman"/>
                <w:color w:val="000000"/>
                <w:sz w:val="18"/>
                <w:szCs w:val="18"/>
                <w:lang w:eastAsia="pl-PL"/>
              </w:rPr>
              <w:br/>
              <w:t> na potrzeby sporządzenia specyfikacji technicznych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Kierowanie opracowywaniem innowacyjnych i przyszłościowych specyfikacji wraz z odpowiednimi specjalistami i ekspertami, w tym zastosowania wymogów funkcjonalnych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4"/>
              </w:numPr>
              <w:spacing w:after="160" w:line="240" w:lineRule="auto"/>
              <w:rPr>
                <w:rFonts w:ascii="Times New Roman" w:eastAsia="Times New Roman" w:hAnsi="Times New Roman" w:cs="Times New Roman"/>
                <w:sz w:val="24"/>
                <w:szCs w:val="24"/>
                <w:lang w:eastAsia="pl-PL"/>
              </w:rPr>
            </w:pPr>
          </w:p>
        </w:tc>
        <w:tc>
          <w:tcPr>
            <w:tcW w:w="244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Zapewnianie, by specyfikacje techniczne były zgodne z zasadami udzielania zamówień publicznych, zobowiązaniami </w:t>
            </w:r>
            <w:r w:rsidRPr="00304AD8">
              <w:rPr>
                <w:rFonts w:ascii="Times New Roman" w:eastAsia="Times New Roman" w:hAnsi="Times New Roman" w:cs="Times New Roman"/>
                <w:color w:val="000000"/>
                <w:sz w:val="18"/>
                <w:szCs w:val="18"/>
                <w:lang w:eastAsia="pl-PL"/>
              </w:rPr>
              <w:br/>
              <w:t> horyzontalnymi np. w zakresie dostępności oraz wymogami prawnymi specyficznymi dla danego sektora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6"/>
                <w:szCs w:val="16"/>
                <w:lang w:eastAsia="pl-PL"/>
              </w:rPr>
              <w:t>Określenia kryteriów kwalifikacji i udzielenia zamówienia, aby zapewnić optymalny stosunek wartości do ceny ze zrozumieniem konsekwencji rynkowych i wymogów prawnych oraz w celu potencjalnego wykorzystania norm i oznakowania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Dokonanie przeglądu specyfikacji technicznych w przypadku złożonych i prestiżowych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4"/>
              </w:numPr>
              <w:spacing w:after="160" w:line="240" w:lineRule="auto"/>
              <w:rPr>
                <w:rFonts w:ascii="Times New Roman" w:eastAsia="Times New Roman" w:hAnsi="Times New Roman" w:cs="Times New Roman"/>
                <w:sz w:val="24"/>
                <w:szCs w:val="24"/>
                <w:lang w:eastAsia="pl-PL"/>
              </w:rPr>
            </w:pPr>
          </w:p>
        </w:tc>
        <w:tc>
          <w:tcPr>
            <w:tcW w:w="244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160" w:line="240" w:lineRule="auto"/>
              <w:jc w:val="center"/>
              <w:rPr>
                <w:rFonts w:ascii="Times New Roman" w:eastAsia="Times New Roman" w:hAnsi="Times New Roman" w:cs="Times New Roman"/>
                <w:sz w:val="24"/>
                <w:szCs w:val="24"/>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Stosowanie kryteriów innych niż kryterium cenowe w odniesieniu do rutynowych postępowań o udzielenie </w:t>
            </w:r>
            <w:r w:rsidRPr="00304AD8">
              <w:rPr>
                <w:rFonts w:ascii="Times New Roman" w:eastAsia="Times New Roman" w:hAnsi="Times New Roman" w:cs="Times New Roman"/>
                <w:color w:val="000000"/>
                <w:sz w:val="18"/>
                <w:szCs w:val="18"/>
                <w:lang w:eastAsia="pl-PL"/>
              </w:rPr>
              <w:br/>
              <w:t xml:space="preserve"> zamówienia, w tym nadania odpowiedniego znaczenia kryteriom w celu zapewnienia najlepszej równowagi między </w:t>
            </w:r>
            <w:r w:rsidRPr="00304AD8">
              <w:rPr>
                <w:rFonts w:ascii="Times New Roman" w:eastAsia="Times New Roman" w:hAnsi="Times New Roman" w:cs="Times New Roman"/>
                <w:color w:val="000000"/>
                <w:sz w:val="18"/>
                <w:szCs w:val="18"/>
                <w:lang w:eastAsia="pl-PL"/>
              </w:rPr>
              <w:br/>
              <w:t> ceną i jakością</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r w:rsidR="00FF064C" w:rsidRPr="00304AD8">
        <w:trPr>
          <w:trHeight w:val="1659"/>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4"/>
              </w:numPr>
              <w:spacing w:after="160" w:line="240" w:lineRule="auto"/>
              <w:rPr>
                <w:rFonts w:ascii="Times New Roman" w:eastAsia="Times New Roman" w:hAnsi="Times New Roman" w:cs="Times New Roman"/>
                <w:sz w:val="24"/>
                <w:szCs w:val="24"/>
                <w:lang w:eastAsia="pl-PL"/>
              </w:rPr>
            </w:pPr>
          </w:p>
        </w:tc>
        <w:tc>
          <w:tcPr>
            <w:tcW w:w="244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160" w:line="240" w:lineRule="auto"/>
              <w:jc w:val="center"/>
              <w:rPr>
                <w:rFonts w:ascii="Times New Roman" w:eastAsia="Times New Roman" w:hAnsi="Times New Roman" w:cs="Times New Roman"/>
                <w:sz w:val="24"/>
                <w:szCs w:val="24"/>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Stosowanie odniesień do norm i oznakowań w celu zapewnienia bardziej jednolitego rozumienia dokumentów </w:t>
            </w:r>
            <w:r w:rsidRPr="00304AD8">
              <w:rPr>
                <w:rFonts w:ascii="Times New Roman" w:eastAsia="Times New Roman" w:hAnsi="Times New Roman" w:cs="Times New Roman"/>
                <w:color w:val="000000"/>
                <w:sz w:val="18"/>
                <w:szCs w:val="18"/>
                <w:lang w:eastAsia="pl-PL"/>
              </w:rPr>
              <w:br/>
              <w:t> zamówienia przez nabywców i dostawców</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Przekazywanie członkom zespołu wytycznych dotyczących sporządzania specyfikacji technicznych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r w:rsidR="00FF064C" w:rsidRPr="00304AD8">
        <w:trPr>
          <w:trHeight w:val="1659"/>
          <w:tblCellSpacing w:w="0" w:type="dxa"/>
        </w:trPr>
        <w:tc>
          <w:tcPr>
            <w:tcW w:w="8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4"/>
              </w:numPr>
              <w:spacing w:after="160" w:line="240" w:lineRule="auto"/>
              <w:rPr>
                <w:rFonts w:ascii="Times New Roman" w:eastAsia="Times New Roman" w:hAnsi="Times New Roman" w:cs="Times New Roman"/>
                <w:sz w:val="24"/>
                <w:szCs w:val="24"/>
                <w:lang w:eastAsia="pl-PL"/>
              </w:rPr>
            </w:pPr>
          </w:p>
        </w:tc>
        <w:tc>
          <w:tcPr>
            <w:tcW w:w="244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160" w:line="240" w:lineRule="auto"/>
              <w:jc w:val="center"/>
              <w:rPr>
                <w:rFonts w:ascii="Times New Roman" w:eastAsia="Times New Roman" w:hAnsi="Times New Roman" w:cs="Times New Roman"/>
                <w:sz w:val="24"/>
                <w:szCs w:val="24"/>
                <w:lang w:eastAsia="pl-PL"/>
              </w:rPr>
            </w:pP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Nawiązywanie współpracy z ekspertami w celu zrozumienia planów działania w zakresie technologii, które to plany będą </w:t>
            </w:r>
            <w:r w:rsidRPr="00304AD8">
              <w:rPr>
                <w:rFonts w:ascii="Times New Roman" w:eastAsia="Times New Roman" w:hAnsi="Times New Roman" w:cs="Times New Roman"/>
                <w:color w:val="000000"/>
                <w:sz w:val="18"/>
                <w:szCs w:val="18"/>
                <w:lang w:eastAsia="pl-PL"/>
              </w:rPr>
              <w:br/>
              <w:t> stanowić wsparcie przy sporządzaniu specyfikacji technicznych dotyczących zamówień na innowacje</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planów działania w zakresie technologii i wykorzystania ich przy sporządzaniu specyfikacji technicznych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br w:type="page"/>
      </w:r>
      <w:r w:rsidRPr="00304AD8">
        <w:rPr>
          <w:rFonts w:ascii="Times New Roman" w:eastAsia="Times New Roman" w:hAnsi="Times New Roman" w:cs="Times New Roman"/>
          <w:color w:val="000000"/>
          <w:sz w:val="18"/>
          <w:szCs w:val="18"/>
          <w:lang w:eastAsia="pl-PL"/>
        </w:rPr>
        <w:lastRenderedPageBreak/>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14. Dokumentacja przetargowa </w:t>
      </w:r>
      <w:r w:rsidRPr="00304AD8">
        <w:rPr>
          <w:rFonts w:ascii="Times New Roman" w:eastAsia="Times New Roman" w:hAnsi="Times New Roman" w:cs="Times New Roman"/>
          <w:sz w:val="24"/>
          <w:szCs w:val="24"/>
          <w:lang w:eastAsia="pl-PL"/>
        </w:rPr>
        <w:t> </w:t>
      </w:r>
    </w:p>
    <w:p w:rsidR="00304AD8" w:rsidRDefault="00304AD8">
      <w:pPr>
        <w:spacing w:after="0" w:line="240" w:lineRule="auto"/>
        <w:jc w:val="both"/>
        <w:rPr>
          <w:rFonts w:ascii="Times New Roman" w:eastAsia="Times New Roman" w:hAnsi="Times New Roman" w:cs="Times New Roman"/>
          <w:color w:val="000000"/>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W celu rozpoczęcia postępowania o udzielenie zamówienia należy przygotować dokumentację przetargową i określić kryteria wykluczenia, kwalifikacji i udzielenia zamówienia, które stanowią podstawę decyzji o udzieleniu zamówienia. W dokumentacji przetargowej (wraz ze specyfikacjami technicznymi) wyjaśnia się wymogi administracyjne postępowania, uzasadnia szacowaną wartość umowy i określa warunki dotyczące składania i oceny ofert oraz udzielania zamówień. Może ona obejmować inne elementy, takie jak projekt postanowień umowy, warunki anulowania przetargu oraz modyfikacje, przepisy dotyczące wykonania i rozwiązania umowy itp.</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3"/>
        <w:gridCol w:w="2483"/>
        <w:gridCol w:w="2090"/>
        <w:gridCol w:w="1441"/>
        <w:gridCol w:w="1927"/>
      </w:tblGrid>
      <w:tr w:rsidR="00FF064C" w:rsidRPr="00304AD8">
        <w:trPr>
          <w:trHeight w:val="432"/>
          <w:tblCellSpacing w:w="0" w:type="dxa"/>
          <w:jc w:val="center"/>
        </w:trPr>
        <w:tc>
          <w:tcPr>
            <w:tcW w:w="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L.p.</w:t>
            </w:r>
          </w:p>
        </w:tc>
        <w:tc>
          <w:tcPr>
            <w:tcW w:w="248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podstawowy</w:t>
            </w:r>
          </w:p>
        </w:tc>
        <w:tc>
          <w:tcPr>
            <w:tcW w:w="209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 xml:space="preserve">Poziom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średniozaawansowany</w:t>
            </w:r>
          </w:p>
        </w:tc>
        <w:tc>
          <w:tcPr>
            <w:tcW w:w="142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zaawansowany</w:t>
            </w:r>
          </w:p>
        </w:tc>
        <w:tc>
          <w:tcPr>
            <w:tcW w:w="19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18"/>
                <w:szCs w:val="18"/>
                <w:lang w:eastAsia="pl-PL"/>
              </w:rPr>
              <w:t>Ekspercki</w:t>
            </w:r>
          </w:p>
        </w:tc>
      </w:tr>
      <w:tr w:rsidR="00FF064C" w:rsidRPr="00304AD8">
        <w:trPr>
          <w:trHeight w:val="720"/>
          <w:tblCellSpacing w:w="0" w:type="dxa"/>
          <w:jc w:val="center"/>
        </w:trPr>
        <w:tc>
          <w:tcPr>
            <w:tcW w:w="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5"/>
              </w:numPr>
              <w:spacing w:after="0" w:line="240" w:lineRule="auto"/>
              <w:rPr>
                <w:rFonts w:ascii="Times New Roman" w:eastAsia="Times New Roman" w:hAnsi="Times New Roman" w:cs="Times New Roman"/>
                <w:sz w:val="24"/>
                <w:szCs w:val="24"/>
                <w:lang w:eastAsia="pl-PL"/>
              </w:rPr>
            </w:pPr>
          </w:p>
        </w:tc>
        <w:tc>
          <w:tcPr>
            <w:tcW w:w="248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Wspieranie przygotowywania dokumentów zamówienia, takich jak instrukcje dla oferentów, załączniki, które należy </w:t>
            </w:r>
            <w:r w:rsidRPr="00304AD8">
              <w:rPr>
                <w:rFonts w:ascii="Times New Roman" w:eastAsia="Times New Roman" w:hAnsi="Times New Roman" w:cs="Times New Roman"/>
                <w:color w:val="000000"/>
                <w:sz w:val="18"/>
                <w:szCs w:val="18"/>
                <w:lang w:eastAsia="pl-PL"/>
              </w:rPr>
              <w:br/>
              <w:t> wypełnić, oraz projekty umów – na podstawie wytycznych i wzorów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Sporządzanie dokumentów zamówienia zgodnie z polityką organizacji oraz prawem unijnym i krajowym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2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Opracowywanie i uzupełnianie dokumentacji przetargowej, która odzwierciedla cele organizacji i stanowi pomoc w maksymalizacji optymalnego wykorzystania środków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Wnoszenie wkładu w strategię organizacji w zakresie dokumentacji przetargowej oraz działania jako punkt odniesienia dla innych do celów przeglądu i weryfikacji zgodności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167"/>
          <w:tblCellSpacing w:w="0" w:type="dxa"/>
          <w:jc w:val="center"/>
        </w:trPr>
        <w:tc>
          <w:tcPr>
            <w:tcW w:w="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5"/>
              </w:numPr>
              <w:spacing w:after="0" w:line="240" w:lineRule="auto"/>
              <w:rPr>
                <w:rFonts w:ascii="Times New Roman" w:eastAsia="Times New Roman" w:hAnsi="Times New Roman" w:cs="Times New Roman"/>
                <w:sz w:val="24"/>
                <w:szCs w:val="24"/>
                <w:lang w:eastAsia="pl-PL"/>
              </w:rPr>
            </w:pPr>
          </w:p>
        </w:tc>
        <w:tc>
          <w:tcPr>
            <w:tcW w:w="248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Zapewnienie jakości procesu sporządzania dokumentacji przetargowej przez zastosowanie właściwej metodyki i </w:t>
            </w:r>
            <w:r w:rsidRPr="00304AD8">
              <w:rPr>
                <w:rFonts w:ascii="Times New Roman" w:eastAsia="Times New Roman" w:hAnsi="Times New Roman" w:cs="Times New Roman"/>
                <w:color w:val="000000"/>
                <w:sz w:val="18"/>
                <w:szCs w:val="18"/>
                <w:lang w:eastAsia="pl-PL"/>
              </w:rPr>
              <w:br/>
              <w:t> właściwych norm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Publikacja ogłoszeń o przetargach oraz udzielanie odpowiedzi na pytania podmiotów gospodarczych dotyczące </w:t>
            </w:r>
            <w:r w:rsidRPr="00304AD8">
              <w:rPr>
                <w:rFonts w:ascii="Times New Roman" w:eastAsia="Times New Roman" w:hAnsi="Times New Roman" w:cs="Times New Roman"/>
                <w:color w:val="000000"/>
                <w:sz w:val="18"/>
                <w:szCs w:val="18"/>
                <w:lang w:eastAsia="pl-PL"/>
              </w:rPr>
              <w:br/>
              <w:t> wymogów zawartych w dokumentacji przetargowej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2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Zapewnienie, aby do ogłoszonych postępowań o udzielenie zamówienia zastosowano właściwą metodykę</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Opracowanie i realizacja przejrzystej i odpowiedniej strategii sporządzania dokumentacji przetargowej dla organizacji w pełnej zgodności z ograniczeniami i możliwościami prawnymi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jc w:val="center"/>
        </w:trPr>
        <w:tc>
          <w:tcPr>
            <w:tcW w:w="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5"/>
              </w:numPr>
              <w:spacing w:after="160" w:line="240" w:lineRule="auto"/>
              <w:rPr>
                <w:rFonts w:ascii="Times New Roman" w:eastAsia="Times New Roman" w:hAnsi="Times New Roman" w:cs="Times New Roman"/>
                <w:sz w:val="24"/>
                <w:szCs w:val="24"/>
                <w:lang w:eastAsia="pl-PL"/>
              </w:rPr>
            </w:pPr>
          </w:p>
        </w:tc>
        <w:tc>
          <w:tcPr>
            <w:tcW w:w="248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Opracowywanie zarówno standardowych, jak i niestandardowych postanowień umownych we współpracy z </w:t>
            </w:r>
            <w:r w:rsidRPr="00304AD8">
              <w:rPr>
                <w:rFonts w:ascii="Times New Roman" w:eastAsia="Times New Roman" w:hAnsi="Times New Roman" w:cs="Times New Roman"/>
                <w:color w:val="000000"/>
                <w:sz w:val="18"/>
                <w:szCs w:val="18"/>
                <w:lang w:eastAsia="pl-PL"/>
              </w:rPr>
              <w:br/>
              <w:t> doradcami prawnymi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2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Przewidywanie i eliminowanie ryzyka związanego z finansowymi i prawnymi aspektami odnośnych dokumentów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312"/>
          <w:tblCellSpacing w:w="0" w:type="dxa"/>
          <w:jc w:val="center"/>
        </w:trPr>
        <w:tc>
          <w:tcPr>
            <w:tcW w:w="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5"/>
              </w:numPr>
              <w:spacing w:after="160" w:line="240" w:lineRule="auto"/>
              <w:rPr>
                <w:rFonts w:ascii="Times New Roman" w:eastAsia="Times New Roman" w:hAnsi="Times New Roman" w:cs="Times New Roman"/>
                <w:sz w:val="24"/>
                <w:szCs w:val="24"/>
                <w:lang w:eastAsia="pl-PL"/>
              </w:rPr>
            </w:pPr>
          </w:p>
        </w:tc>
        <w:tc>
          <w:tcPr>
            <w:tcW w:w="248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9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Weryfikacja zgodności i kompletności przygotowanych dokumentów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2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Zatwierdzanie ostatecznej dokumentacji i innych decyzji zarządczych dotyczących procesu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9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br w:type="page"/>
      </w:r>
      <w:r w:rsidRPr="00304AD8">
        <w:rPr>
          <w:rFonts w:ascii="Times New Roman" w:eastAsia="Times New Roman" w:hAnsi="Times New Roman" w:cs="Times New Roman"/>
          <w:color w:val="000000"/>
          <w:sz w:val="18"/>
          <w:szCs w:val="18"/>
          <w:lang w:eastAsia="pl-PL"/>
        </w:rPr>
        <w:lastRenderedPageBreak/>
        <w:t> </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15. Ocena ofert</w:t>
      </w:r>
      <w:r w:rsidRPr="00304AD8">
        <w:rPr>
          <w:rFonts w:ascii="Times New Roman" w:eastAsia="Times New Roman" w:hAnsi="Times New Roman" w:cs="Times New Roman"/>
          <w:sz w:val="24"/>
          <w:szCs w:val="24"/>
          <w:lang w:eastAsia="pl-PL"/>
        </w:rPr>
        <w:t> </w:t>
      </w:r>
    </w:p>
    <w:p w:rsidR="00304AD8" w:rsidRDefault="00304AD8">
      <w:pPr>
        <w:spacing w:after="0" w:line="240" w:lineRule="auto"/>
        <w:jc w:val="both"/>
        <w:rPr>
          <w:rFonts w:ascii="Times New Roman" w:eastAsia="Times New Roman" w:hAnsi="Times New Roman" w:cs="Times New Roman"/>
          <w:color w:val="000000"/>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W celu określenia, która z ofert jest najkorzystniejsza ekonomicznie, proces oceny ofert musi zapewniać, aby oferty były oceniane w sposób obiektywny i zgodny z prawem oraz pod kątem kryteriów wykluczenia, kwalifikacji i udzielenia zamówienia określonych w zaproszeniu do składania ofert. Komisji oceniającej powinni przewodniczyć doświadczeni administratorzy, którzy są dobrze zorientowani w swoich rolach, zadaniach i obowiązkach proceduralnych, wspierani przez właściwych ekspertów technicznych w dziedzinie przedmiotu zamówienia, w tym oceny norm i oznakowań. Proces należy udokumentować w celu zapewnienia dowodów i uzasadnienia udzielenia zamówienia.</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3"/>
        <w:gridCol w:w="2120"/>
        <w:gridCol w:w="2530"/>
        <w:gridCol w:w="1770"/>
        <w:gridCol w:w="1556"/>
      </w:tblGrid>
      <w:tr w:rsidR="00FF064C" w:rsidRPr="00304AD8">
        <w:trPr>
          <w:trHeight w:val="432"/>
          <w:tblCellSpacing w:w="0" w:type="dxa"/>
          <w:jc w:val="center"/>
        </w:trPr>
        <w:tc>
          <w:tcPr>
            <w:tcW w:w="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961B36">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12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5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6"/>
              </w:numPr>
              <w:spacing w:after="0" w:line="240" w:lineRule="auto"/>
              <w:rPr>
                <w:rFonts w:ascii="Times New Roman" w:eastAsia="Times New Roman" w:hAnsi="Times New Roman" w:cs="Times New Roman"/>
                <w:sz w:val="24"/>
                <w:szCs w:val="24"/>
                <w:lang w:eastAsia="pl-PL"/>
              </w:rPr>
            </w:pPr>
          </w:p>
        </w:tc>
        <w:tc>
          <w:tcPr>
            <w:tcW w:w="212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Wspieranie procesu oceny, w tym do przygotowywania dokumentacji dla komisji oceniającej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Prowadzenie oceny pod kątem określonych kryteriów i wydawania zaleceń w celu wsparcia podejmowania decyzji w sprawie udzielenia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Przewodniczenie komisji oceniającej w przypadku większości rodzajów procedur</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Ułatwianie rozstrzygania skomplikowanych spraw, w których trudno ocenić oferty lub w których występuje konflikt </w:t>
            </w:r>
            <w:r w:rsidRPr="00304AD8">
              <w:rPr>
                <w:rFonts w:ascii="Times New Roman" w:eastAsia="Times New Roman" w:hAnsi="Times New Roman" w:cs="Times New Roman"/>
                <w:color w:val="000000"/>
                <w:sz w:val="18"/>
                <w:szCs w:val="18"/>
                <w:lang w:eastAsia="pl-PL"/>
              </w:rPr>
              <w:br/>
              <w:t> interesów</w:t>
            </w:r>
          </w:p>
        </w:tc>
      </w:tr>
      <w:tr w:rsidR="00FF064C" w:rsidRPr="00304AD8">
        <w:trPr>
          <w:tblCellSpacing w:w="0" w:type="dxa"/>
          <w:jc w:val="center"/>
        </w:trPr>
        <w:tc>
          <w:tcPr>
            <w:tcW w:w="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6"/>
              </w:numPr>
              <w:spacing w:after="0" w:line="240" w:lineRule="auto"/>
              <w:rPr>
                <w:rFonts w:ascii="Times New Roman" w:eastAsia="Times New Roman" w:hAnsi="Times New Roman" w:cs="Times New Roman"/>
                <w:sz w:val="24"/>
                <w:szCs w:val="24"/>
                <w:lang w:eastAsia="pl-PL"/>
              </w:rPr>
            </w:pPr>
          </w:p>
        </w:tc>
        <w:tc>
          <w:tcPr>
            <w:tcW w:w="212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Zarządzanie dokumentacją przetargową, w tym przyjmowania ofert i archiwizowania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Uczestnictwo w charakterze członka z prawem głosu w głosowaniach komisji oceniającej w przypadku rutynowych </w:t>
            </w:r>
            <w:r w:rsidRPr="00304AD8">
              <w:rPr>
                <w:rFonts w:ascii="Times New Roman" w:eastAsia="Times New Roman" w:hAnsi="Times New Roman" w:cs="Times New Roman"/>
                <w:color w:val="000000"/>
                <w:sz w:val="18"/>
                <w:szCs w:val="18"/>
                <w:lang w:eastAsia="pl-PL"/>
              </w:rPr>
              <w:br/>
              <w:t> zamówień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Zapewnianie, aby proces oceny był przeprowadzany w sposób spójny, przejrzysty i uczciwy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Przedstawianie sugestii dotyczących mobilizacji stosownych ekspertów do uczestnictwa w pracach komisji oceniających</w:t>
            </w:r>
          </w:p>
        </w:tc>
      </w:tr>
      <w:tr w:rsidR="00FF064C" w:rsidRPr="00304AD8">
        <w:trPr>
          <w:trHeight w:val="1351"/>
          <w:tblCellSpacing w:w="0" w:type="dxa"/>
          <w:jc w:val="center"/>
        </w:trPr>
        <w:tc>
          <w:tcPr>
            <w:tcW w:w="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6"/>
              </w:numPr>
              <w:spacing w:after="0" w:line="240" w:lineRule="auto"/>
              <w:rPr>
                <w:rFonts w:ascii="Times New Roman" w:eastAsia="Times New Roman" w:hAnsi="Times New Roman" w:cs="Times New Roman"/>
                <w:sz w:val="24"/>
                <w:szCs w:val="24"/>
                <w:lang w:eastAsia="pl-PL"/>
              </w:rPr>
            </w:pPr>
          </w:p>
        </w:tc>
        <w:tc>
          <w:tcPr>
            <w:tcW w:w="212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Uczestnictwo w ocenie ofert i zapewnienia, aby proces został udokumentowany</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Wykrywanie możliwych przypadków zachowań niekonkurencyjnych i korupcyjnych, takich jak zmowa między dostawcami, w zależności od oferty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Zapewnianie, aby liczba członków panelu oceniającego była odpowiednia oraz aby posiadali oni odpowiednie umiejętności oraz wiedzę i nie pozostawali w konflikcie interesów</w:t>
            </w:r>
          </w:p>
        </w:tc>
        <w:tc>
          <w:tcPr>
            <w:tcW w:w="15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000"/>
          <w:tblCellSpacing w:w="0" w:type="dxa"/>
          <w:jc w:val="center"/>
        </w:trPr>
        <w:tc>
          <w:tcPr>
            <w:tcW w:w="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6"/>
              </w:numPr>
              <w:spacing w:after="160" w:line="240" w:lineRule="auto"/>
              <w:rPr>
                <w:rFonts w:ascii="Times New Roman" w:eastAsia="Times New Roman" w:hAnsi="Times New Roman" w:cs="Times New Roman"/>
                <w:sz w:val="24"/>
                <w:szCs w:val="24"/>
                <w:lang w:eastAsia="pl-PL"/>
              </w:rPr>
            </w:pPr>
          </w:p>
        </w:tc>
        <w:tc>
          <w:tcPr>
            <w:tcW w:w="212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Przygotowywanie informacji zwrotnych i przekazywanie ich oferentom</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Przekazywanie zainteresowanym stronom rezultatów oceny przeprowadzonej przez panel oceniający</w:t>
            </w:r>
            <w:r w:rsidRPr="00304AD8">
              <w:rPr>
                <w:rFonts w:ascii="Times New Roman" w:eastAsia="Times New Roman" w:hAnsi="Times New Roman" w:cs="Times New Roman"/>
                <w:sz w:val="24"/>
                <w:szCs w:val="24"/>
                <w:lang w:eastAsia="pl-PL"/>
              </w:rPr>
              <w:t> </w:t>
            </w:r>
          </w:p>
        </w:tc>
        <w:tc>
          <w:tcPr>
            <w:tcW w:w="15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6"/>
              </w:numPr>
              <w:spacing w:after="0" w:line="240" w:lineRule="auto"/>
              <w:rPr>
                <w:rFonts w:ascii="Times New Roman" w:eastAsia="Times New Roman" w:hAnsi="Times New Roman" w:cs="Times New Roman"/>
                <w:sz w:val="24"/>
                <w:szCs w:val="24"/>
                <w:lang w:eastAsia="pl-PL"/>
              </w:rPr>
            </w:pPr>
          </w:p>
        </w:tc>
        <w:tc>
          <w:tcPr>
            <w:tcW w:w="212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Dokumentowanie procesu oceny zastosowanego do uszeregowania ofert, aby zapewnić właściwą </w:t>
            </w:r>
            <w:r w:rsidRPr="00304AD8">
              <w:rPr>
                <w:rFonts w:ascii="Times New Roman" w:eastAsia="Times New Roman" w:hAnsi="Times New Roman" w:cs="Times New Roman"/>
                <w:color w:val="000000"/>
                <w:sz w:val="18"/>
                <w:szCs w:val="18"/>
                <w:lang w:eastAsia="pl-PL"/>
              </w:rPr>
              <w:br/>
              <w:t> sprawozdawczość i ścieżkę audytu</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5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Default="00304AD8">
      <w:pPr>
        <w:spacing w:after="160" w:line="240" w:lineRule="auto"/>
        <w:jc w:val="center"/>
        <w:rPr>
          <w:rFonts w:ascii="Times New Roman" w:eastAsia="Times New Roman" w:hAnsi="Times New Roman" w:cs="Times New Roman"/>
          <w:b/>
          <w:sz w:val="24"/>
          <w:szCs w:val="24"/>
          <w:lang w:eastAsia="pl-PL"/>
        </w:rPr>
      </w:pP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lastRenderedPageBreak/>
        <w:t xml:space="preserve">Kompetencje specyficzne dla zamówień publicznych </w:t>
      </w: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t>Kompetencje po udzieleniu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16. Zarządzanie umowami</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Zarządzanie umowami polega na zapewnianiu, aby przedmiot zamówienia został dostarczony zgodnie z warunkami zawartymi w specyfikacjach technicznych i w umowie oraz zgodnie ze wszystkimi wymogami prawnymi i specyfikacjami technicznymi. Obejmuje ono aspekty związane z zarządzaniem, ryzykiem, wynikami (oraz kluczowymi wskaźnikami skuteczności działania), zasadami modyfikacji umów oraz zarządzania finansami w odniesieniu do umów. W przypadku zamówień na dostawy zarządzanie umowami obejmuje również zarządzanie logistyką i zapasami. Oznacza to zapewnianie, aby towary były dostarczane terminowo i spełniały normy jakości oraz aby dostępność zapasów była utrzymywana w sposób konsekwentny i opłacalny.</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9"/>
        <w:gridCol w:w="2123"/>
        <w:gridCol w:w="2530"/>
        <w:gridCol w:w="1877"/>
        <w:gridCol w:w="1417"/>
      </w:tblGrid>
      <w:tr w:rsidR="00FF064C" w:rsidRPr="00304AD8">
        <w:trPr>
          <w:trHeight w:val="432"/>
          <w:tblCellSpacing w:w="0" w:type="dxa"/>
          <w:jc w:val="center"/>
        </w:trPr>
        <w:tc>
          <w:tcPr>
            <w:tcW w:w="83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12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87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41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83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7"/>
              </w:numPr>
              <w:spacing w:after="0" w:line="240" w:lineRule="auto"/>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Gromadzenie danych do celów monitorowania realizacji umowy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Określanie i wdrażanie planu zarządzania umowami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7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Zarządzanie portfelem umów do celów udzielania zamówień publicznych na dostawy, roboty budowlane i usługi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Nadzorowanie zarządzania złożonymi umowami i udzielania porad dotyczących rozwiązywania umów, w przypadku </w:t>
            </w:r>
            <w:r w:rsidRPr="00304AD8">
              <w:rPr>
                <w:rFonts w:ascii="Times New Roman" w:eastAsia="Times New Roman" w:hAnsi="Times New Roman" w:cs="Times New Roman"/>
                <w:color w:val="000000"/>
                <w:sz w:val="18"/>
                <w:szCs w:val="18"/>
                <w:lang w:eastAsia="pl-PL"/>
              </w:rPr>
              <w:br/>
              <w:t> których występują problematyczne kwestie</w:t>
            </w:r>
          </w:p>
        </w:tc>
      </w:tr>
      <w:tr w:rsidR="00FF064C" w:rsidRPr="00304AD8">
        <w:trPr>
          <w:tblCellSpacing w:w="0" w:type="dxa"/>
          <w:jc w:val="center"/>
        </w:trPr>
        <w:tc>
          <w:tcPr>
            <w:tcW w:w="83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7"/>
              </w:numPr>
              <w:spacing w:after="0" w:line="240" w:lineRule="auto"/>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Aktualizacja i Prowadzenie bazy danych i rejestrów dotyczących umów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Monitorowanie wykonania umów pod kątem wcześniej określonych kluczowych wskaźników skuteczności działania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7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Przewidywanie realizacji umowy już na etapie przed udzieleniem zamówienia, aby zminimalizować późniejszą liczbę modyfikacji umowy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961B36">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Kształtowanie</w:t>
            </w:r>
            <w:r w:rsidR="00F76EC1" w:rsidRPr="00304AD8">
              <w:rPr>
                <w:rFonts w:ascii="Times New Roman" w:eastAsia="Times New Roman" w:hAnsi="Times New Roman" w:cs="Times New Roman"/>
                <w:color w:val="000000"/>
                <w:sz w:val="18"/>
                <w:szCs w:val="18"/>
                <w:lang w:eastAsia="pl-PL"/>
              </w:rPr>
              <w:t xml:space="preserve"> polityki zarządzania umowami na szczeblu organizacyjnym lub krajowym</w:t>
            </w:r>
          </w:p>
        </w:tc>
      </w:tr>
      <w:tr w:rsidR="00FF064C" w:rsidRPr="00304AD8">
        <w:trPr>
          <w:trHeight w:val="866"/>
          <w:tblCellSpacing w:w="0" w:type="dxa"/>
          <w:jc w:val="center"/>
        </w:trPr>
        <w:tc>
          <w:tcPr>
            <w:tcW w:w="83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7"/>
              </w:numPr>
              <w:spacing w:after="0" w:line="240" w:lineRule="auto"/>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Wspieranie funkcji realizacji umowy zgodnie z zakresem, jakością, terminem i budżetem</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Prowadzenie regularnych ocen ryzyka dotyczących umów w sprawie zamówienia publicznego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7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praktyk zarządzania w trudnych sytuacjach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Zapewnianie dostosowania do polityki krajowej lub wymogów prawnych pod względem zarządzania logistyką i zapasami</w:t>
            </w:r>
          </w:p>
        </w:tc>
      </w:tr>
      <w:tr w:rsidR="00FF064C" w:rsidRPr="00304AD8">
        <w:trPr>
          <w:trHeight w:val="77"/>
          <w:tblCellSpacing w:w="0" w:type="dxa"/>
          <w:jc w:val="center"/>
        </w:trPr>
        <w:tc>
          <w:tcPr>
            <w:tcW w:w="83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7"/>
              </w:numPr>
              <w:spacing w:after="0" w:line="77" w:lineRule="atLeast"/>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Umiejętność przedstawiania sprawozdań na temat etapów i rezultatów realizacji umowy</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warunków umów w różnych okolicznościach</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7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Podejmowanie decyzji w sprawie rozwiązania umowy</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Kierowanie strategią dotyczącą logistyki i zapasów w całej organizacji w skuteczny oraz efektywny sposób</w:t>
            </w: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83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27"/>
              </w:numPr>
              <w:spacing w:after="0" w:line="77" w:lineRule="atLeast"/>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Wspieranie zarządzania zapasami oraz informowanie, gdy pojawią się problemy z logistyką lub zapasami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Udzielanie porad dotyczących modyfikacji umowy</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7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wszystkich aspektów związanych z prawem umów oraz strategiami zarządzania umowami oraz zdolność do udzielania porad dotyczących tych aspektów</w:t>
            </w:r>
          </w:p>
        </w:tc>
        <w:tc>
          <w:tcPr>
            <w:tcW w:w="141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r w:rsidR="00FF064C" w:rsidRPr="00304AD8">
        <w:trPr>
          <w:trHeight w:val="77"/>
          <w:tblCellSpacing w:w="0" w:type="dxa"/>
          <w:jc w:val="center"/>
        </w:trPr>
        <w:tc>
          <w:tcPr>
            <w:tcW w:w="83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7"/>
              </w:numPr>
              <w:spacing w:after="0" w:line="77" w:lineRule="atLeast"/>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Przygotowywanie podstawy do rozwiązania umowy</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7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zarządzania logistyką i zapasami do celów dostawy towarów złożonych</w:t>
            </w:r>
          </w:p>
        </w:tc>
        <w:tc>
          <w:tcPr>
            <w:tcW w:w="141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r w:rsidR="00FF064C" w:rsidRPr="00304AD8">
        <w:trPr>
          <w:trHeight w:val="77"/>
          <w:tblCellSpacing w:w="0" w:type="dxa"/>
          <w:jc w:val="center"/>
        </w:trPr>
        <w:tc>
          <w:tcPr>
            <w:tcW w:w="839"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pStyle w:val="Akapitzlist"/>
              <w:numPr>
                <w:ilvl w:val="0"/>
                <w:numId w:val="27"/>
              </w:numPr>
              <w:spacing w:after="0" w:line="77" w:lineRule="atLeast"/>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środków naprawczych w przypadku uchybień postanowieniom umownym</w:t>
            </w:r>
          </w:p>
        </w:tc>
        <w:tc>
          <w:tcPr>
            <w:tcW w:w="187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7" w:type="dxa"/>
            <w:tcBorders>
              <w:top w:val="single" w:sz="4" w:space="0" w:color="BFBFBF"/>
              <w:left w:val="single" w:sz="4" w:space="0" w:color="BFBFBF"/>
              <w:bottom w:val="single" w:sz="4" w:space="0" w:color="BFBFBF"/>
              <w:right w:val="single" w:sz="4" w:space="0" w:color="BFBFBF"/>
            </w:tcBorders>
            <w:shd w:val="clear" w:color="F2F2F2" w:fill="F2F2F2" w:themeFill="background1" w:themeFillShade="F2"/>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r w:rsidR="00FF064C" w:rsidRPr="00304AD8">
        <w:trPr>
          <w:trHeight w:val="77"/>
          <w:tblCellSpacing w:w="0" w:type="dxa"/>
          <w:jc w:val="center"/>
        </w:trPr>
        <w:tc>
          <w:tcPr>
            <w:tcW w:w="83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7"/>
              </w:numPr>
              <w:spacing w:after="0" w:line="77" w:lineRule="atLeast"/>
              <w:rPr>
                <w:rFonts w:ascii="Times New Roman" w:eastAsia="Times New Roman" w:hAnsi="Times New Roman" w:cs="Times New Roman"/>
                <w:sz w:val="24"/>
                <w:szCs w:val="24"/>
                <w:lang w:eastAsia="pl-PL"/>
              </w:rPr>
            </w:pPr>
          </w:p>
        </w:tc>
        <w:tc>
          <w:tcPr>
            <w:tcW w:w="212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bezpośredniego doświadczenia w logistyce i prowadzenia zarządzania zapasami</w:t>
            </w:r>
          </w:p>
        </w:tc>
        <w:tc>
          <w:tcPr>
            <w:tcW w:w="187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spacing w:after="0" w:line="240" w:lineRule="auto"/>
              <w:jc w:val="center"/>
              <w:rPr>
                <w:rFonts w:ascii="Times New Roman" w:eastAsia="Times New Roman" w:hAnsi="Times New Roman" w:cs="Times New Roman"/>
                <w:color w:val="000000"/>
                <w:sz w:val="18"/>
                <w:szCs w:val="18"/>
                <w:lang w:eastAsia="pl-PL"/>
              </w:rPr>
            </w:pPr>
          </w:p>
        </w:tc>
      </w:tr>
    </w:tbl>
    <w:p w:rsidR="00FF064C" w:rsidRPr="00304AD8" w:rsidRDefault="00F76EC1" w:rsidP="00304AD8">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17. Certyfikacja i płatność </w:t>
      </w:r>
    </w:p>
    <w:p w:rsidR="00304AD8" w:rsidRDefault="00304AD8">
      <w:pPr>
        <w:spacing w:after="0" w:line="240" w:lineRule="auto"/>
        <w:jc w:val="both"/>
        <w:rPr>
          <w:rFonts w:ascii="Times New Roman" w:eastAsia="Times New Roman" w:hAnsi="Times New Roman" w:cs="Times New Roman"/>
          <w:color w:val="000000"/>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Przed dokonaniem płatności na rzecz wykonawcy za wykonanie dostaw, robót budowlanych lub usług organizacja zamawiająca musi przeprowadzić kontrolę weryfikacyjną w celu zapewnienia dostosowania do specyfikacji warunków umowy i wszystkich mających zastosowanie przepisów w zakresie finansów i rachunkowości</w:t>
      </w:r>
      <w:r w:rsidR="00304AD8">
        <w:rPr>
          <w:rFonts w:ascii="Times New Roman" w:eastAsia="Times New Roman" w:hAnsi="Times New Roman" w:cs="Times New Roman"/>
          <w:color w:val="000000"/>
          <w:sz w:val="24"/>
          <w:szCs w:val="24"/>
          <w:lang w:eastAsia="pl-PL"/>
        </w:rPr>
        <w:t>.</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tblCellSpacing w:w="0" w:type="dxa"/>
        <w:tblInd w:w="1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9"/>
        <w:gridCol w:w="2410"/>
        <w:gridCol w:w="2551"/>
        <w:gridCol w:w="1843"/>
        <w:gridCol w:w="1418"/>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41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4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7"/>
              </w:numPr>
              <w:spacing w:after="0" w:line="240" w:lineRule="auto"/>
              <w:rPr>
                <w:rFonts w:ascii="Times New Roman" w:eastAsia="Times New Roman" w:hAnsi="Times New Roman" w:cs="Times New Roman"/>
                <w:sz w:val="24"/>
                <w:szCs w:val="24"/>
                <w:lang w:eastAsia="pl-PL"/>
              </w:rPr>
            </w:pPr>
          </w:p>
        </w:tc>
        <w:tc>
          <w:tcPr>
            <w:tcW w:w="241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Gromadzenie faktur i innych dokumentów, które stanowią wsparcie dla procesu weryfikacji udzielenia zamówienia </w:t>
            </w:r>
            <w:r w:rsidRPr="00304AD8">
              <w:rPr>
                <w:rFonts w:ascii="Times New Roman" w:eastAsia="Times New Roman" w:hAnsi="Times New Roman" w:cs="Times New Roman"/>
                <w:color w:val="000000"/>
                <w:sz w:val="18"/>
                <w:szCs w:val="18"/>
                <w:lang w:eastAsia="pl-PL"/>
              </w:rPr>
              <w:br/>
              <w:t> publicznego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Wykonywanie przeglądu dokumentacji wymaganej do celów procesu certyfikacji płatności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Ocenianie zgodności dostaw, robót budowlanych lub usług z warunkami złożonych umów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Tworzenie kultury przeprowadzania kontroli weryfikacyjnych w całej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7"/>
              </w:numPr>
              <w:spacing w:after="0" w:line="240" w:lineRule="auto"/>
              <w:rPr>
                <w:rFonts w:ascii="Times New Roman" w:eastAsia="Times New Roman" w:hAnsi="Times New Roman" w:cs="Times New Roman"/>
                <w:sz w:val="24"/>
                <w:szCs w:val="24"/>
                <w:lang w:eastAsia="pl-PL"/>
              </w:rPr>
            </w:pPr>
          </w:p>
        </w:tc>
        <w:tc>
          <w:tcPr>
            <w:tcW w:w="241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Udzielanie pomocy w zapewnianiu jasnej ścieżki audytu w odniesieniu do wszystkich dokonanych płatności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właściwych technik i narzędzi do kontroli podwójnych płatności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Opracowywanie środków ograniczających ryzyko w celu zapobiegania oszustwom i wykrywanie oszustw przy </w:t>
            </w:r>
            <w:r w:rsidRPr="00304AD8">
              <w:rPr>
                <w:rFonts w:ascii="Times New Roman" w:eastAsia="Times New Roman" w:hAnsi="Times New Roman" w:cs="Times New Roman"/>
                <w:color w:val="000000"/>
                <w:sz w:val="18"/>
                <w:szCs w:val="18"/>
                <w:lang w:eastAsia="pl-PL"/>
              </w:rPr>
              <w:br/>
              <w:t> płatnościach, takich jak podwójne płatności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Rozwiązywanie problemów z płatnościami związanych z niezgodnością dostaw, robót budowlanych lub usług </w:t>
            </w:r>
            <w:r w:rsidRPr="00304AD8">
              <w:rPr>
                <w:rFonts w:ascii="Times New Roman" w:eastAsia="Times New Roman" w:hAnsi="Times New Roman" w:cs="Times New Roman"/>
                <w:color w:val="000000"/>
                <w:sz w:val="18"/>
                <w:szCs w:val="18"/>
                <w:lang w:eastAsia="pl-PL"/>
              </w:rPr>
              <w:br/>
              <w:t> wykonywanych w ramach zamówień o dużej wartości z warunkami umowy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923"/>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7"/>
              </w:numPr>
              <w:spacing w:after="160" w:line="240" w:lineRule="auto"/>
              <w:rPr>
                <w:rFonts w:ascii="Times New Roman" w:eastAsia="Times New Roman" w:hAnsi="Times New Roman" w:cs="Times New Roman"/>
                <w:sz w:val="24"/>
                <w:szCs w:val="24"/>
                <w:lang w:eastAsia="pl-PL"/>
              </w:rPr>
            </w:pPr>
          </w:p>
        </w:tc>
        <w:tc>
          <w:tcPr>
            <w:tcW w:w="241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Ocenianie zgodności dostaw, robót budowlanych lub usług z warunkami rutynowych umów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Akceptacja lub odrzucanie wniosków o płatność</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7"/>
              </w:numPr>
              <w:spacing w:after="160" w:line="77" w:lineRule="atLeast"/>
              <w:rPr>
                <w:rFonts w:ascii="Times New Roman" w:eastAsia="Times New Roman" w:hAnsi="Times New Roman" w:cs="Times New Roman"/>
                <w:sz w:val="24"/>
                <w:szCs w:val="24"/>
                <w:lang w:eastAsia="pl-PL"/>
              </w:rPr>
            </w:pPr>
          </w:p>
        </w:tc>
        <w:tc>
          <w:tcPr>
            <w:tcW w:w="241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Przygotowywanie zaleceń dotyczących zatwierdzania lub odrzucania płatności</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41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F064C">
      <w:pPr>
        <w:spacing w:after="0" w:line="240" w:lineRule="auto"/>
        <w:rPr>
          <w:rFonts w:ascii="Times New Roman" w:eastAsia="Times New Roman" w:hAnsi="Times New Roman" w:cs="Times New Roman"/>
          <w:sz w:val="24"/>
          <w:szCs w:val="24"/>
          <w:lang w:eastAsia="pl-PL"/>
        </w:rPr>
      </w:pPr>
    </w:p>
    <w:p w:rsidR="00FF064C" w:rsidRPr="00304AD8" w:rsidRDefault="00FF064C">
      <w:pPr>
        <w:spacing w:after="0" w:line="240" w:lineRule="auto"/>
        <w:jc w:val="center"/>
        <w:rPr>
          <w:rFonts w:ascii="Times New Roman" w:eastAsia="Times New Roman" w:hAnsi="Times New Roman" w:cs="Times New Roman"/>
          <w:color w:val="000000"/>
          <w:sz w:val="24"/>
          <w:szCs w:val="24"/>
          <w:lang w:eastAsia="pl-PL"/>
        </w:rPr>
      </w:pP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18. Sprawozdawczość i ocena </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Sprawozdawczość i ocena to ocena ex post wyników i rezultatów procedury udzielania zamówień, która ma na celu wykrycie mocnych i słabych stron oraz wyciągnięcie wniosków na potrzeby przyszłych zaproszeń do składania ofert. Dokonuje się jej na podstawie zgromadzonych danych zgodnie z organizacyjnymi i krajowymi obowiązkami sprawozdawczymi.</w:t>
      </w:r>
    </w:p>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bl>
      <w:tblPr>
        <w:tblW w:w="0" w:type="auto"/>
        <w:tblCellSpacing w:w="0" w:type="dxa"/>
        <w:tblInd w:w="1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2373"/>
        <w:gridCol w:w="2530"/>
        <w:gridCol w:w="1770"/>
        <w:gridCol w:w="1701"/>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37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8"/>
              </w:numPr>
              <w:spacing w:after="0" w:line="240" w:lineRule="auto"/>
              <w:rPr>
                <w:rFonts w:ascii="Times New Roman" w:eastAsia="Times New Roman" w:hAnsi="Times New Roman" w:cs="Times New Roman"/>
                <w:sz w:val="24"/>
                <w:szCs w:val="24"/>
                <w:lang w:eastAsia="pl-PL"/>
              </w:rPr>
            </w:pPr>
          </w:p>
        </w:tc>
        <w:tc>
          <w:tcPr>
            <w:tcW w:w="237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Wspieranie przeprowadzania analizy dotyczącej realizacji zamówienia, w tym poprzez gromadzenie danych z </w:t>
            </w:r>
            <w:r w:rsidRPr="00304AD8">
              <w:rPr>
                <w:rFonts w:ascii="Times New Roman" w:eastAsia="Times New Roman" w:hAnsi="Times New Roman" w:cs="Times New Roman"/>
                <w:color w:val="000000"/>
                <w:sz w:val="18"/>
                <w:szCs w:val="18"/>
                <w:lang w:eastAsia="pl-PL"/>
              </w:rPr>
              <w:br/>
              <w:t> procesu zarządzania zamówieniem publicznym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Prowadzenie procesu sprawozdawczości i oceny w zakresie zamówienia w celu zapewnienia, aby organizacja </w:t>
            </w:r>
            <w:r w:rsidRPr="00304AD8">
              <w:rPr>
                <w:rFonts w:ascii="Times New Roman" w:eastAsia="Times New Roman" w:hAnsi="Times New Roman" w:cs="Times New Roman"/>
                <w:color w:val="000000"/>
                <w:sz w:val="18"/>
                <w:szCs w:val="18"/>
                <w:lang w:eastAsia="pl-PL"/>
              </w:rPr>
              <w:br/>
              <w:t> wyciągała wnioski z doświadczeń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Analizowanie złożonych przypadków osiągania niewystarczających wyników w celu zidentyfikowania ich </w:t>
            </w:r>
            <w:r w:rsidRPr="00304AD8">
              <w:rPr>
                <w:rFonts w:ascii="Times New Roman" w:eastAsia="Times New Roman" w:hAnsi="Times New Roman" w:cs="Times New Roman"/>
                <w:color w:val="000000"/>
                <w:sz w:val="18"/>
                <w:szCs w:val="18"/>
                <w:lang w:eastAsia="pl-PL"/>
              </w:rPr>
              <w:br/>
              <w:t> podstawowych przyczyn oraz wydawania zaleceń co do środków łagodzących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Analizowanie sprawozdawczości w zakresie realizacji zamówienia w celu dokonania oceny wkładu w osiąganie </w:t>
            </w:r>
            <w:r w:rsidRPr="00304AD8">
              <w:rPr>
                <w:rFonts w:ascii="Times New Roman" w:eastAsia="Times New Roman" w:hAnsi="Times New Roman" w:cs="Times New Roman"/>
                <w:color w:val="000000"/>
                <w:sz w:val="18"/>
                <w:szCs w:val="18"/>
                <w:lang w:eastAsia="pl-PL"/>
              </w:rPr>
              <w:br/>
              <w:t> celów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8"/>
              </w:numPr>
              <w:spacing w:after="0" w:line="240" w:lineRule="auto"/>
              <w:rPr>
                <w:rFonts w:ascii="Times New Roman" w:eastAsia="Times New Roman" w:hAnsi="Times New Roman" w:cs="Times New Roman"/>
                <w:sz w:val="24"/>
                <w:szCs w:val="24"/>
                <w:lang w:eastAsia="pl-PL"/>
              </w:rPr>
            </w:pPr>
          </w:p>
        </w:tc>
        <w:tc>
          <w:tcPr>
            <w:tcW w:w="237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Zapewnienie prowadzenia rejestrów wszystkich transakcji oraz ścieżki audytu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Analizowanie danych na temat realizacji oraz formułowania wyraźnych ustaleń i zaleceń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Zapewnianie przejrzystości danych i ustaleń zgodnie z organizacyjnymi i krajowymi strategiami i normami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Dokonanie przeglądu sprawozdań na temat złożonych przypadków osiągania niewystarczających wyników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8"/>
              </w:numPr>
              <w:spacing w:after="0" w:line="240" w:lineRule="auto"/>
              <w:rPr>
                <w:rFonts w:ascii="Times New Roman" w:eastAsia="Times New Roman" w:hAnsi="Times New Roman" w:cs="Times New Roman"/>
                <w:sz w:val="24"/>
                <w:szCs w:val="24"/>
                <w:lang w:eastAsia="pl-PL"/>
              </w:rPr>
            </w:pPr>
          </w:p>
        </w:tc>
        <w:tc>
          <w:tcPr>
            <w:tcW w:w="237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Gromadzenie istotnych danych, które stanowią pomoc w spełnianiu krajowych i organizacyjnych obowiązków </w:t>
            </w:r>
            <w:r w:rsidRPr="00304AD8">
              <w:rPr>
                <w:rFonts w:ascii="Times New Roman" w:eastAsia="Times New Roman" w:hAnsi="Times New Roman" w:cs="Times New Roman"/>
                <w:color w:val="000000"/>
                <w:sz w:val="18"/>
                <w:szCs w:val="18"/>
                <w:lang w:eastAsia="pl-PL"/>
              </w:rPr>
              <w:br/>
              <w:t> sprawozdawczych</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Prowadzenie weryfikacji ex post oraz sporządzania sprawozdań na temat standardowych przypadków </w:t>
            </w:r>
            <w:r w:rsidRPr="00304AD8">
              <w:rPr>
                <w:rFonts w:ascii="Times New Roman" w:eastAsia="Times New Roman" w:hAnsi="Times New Roman" w:cs="Times New Roman"/>
                <w:color w:val="000000"/>
                <w:sz w:val="18"/>
                <w:szCs w:val="18"/>
                <w:lang w:eastAsia="pl-PL"/>
              </w:rPr>
              <w:br/>
              <w:t> osiągania niewystarczających wyników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Wdrażanie zaleceń z audytu i sprawozdań z weryfikacji ex post</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Nadzór wdrażania zaleceń ze sprawozdań z audytu i weryfikacji ex post</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8"/>
              </w:numPr>
              <w:spacing w:after="160" w:line="77" w:lineRule="atLeast"/>
              <w:rPr>
                <w:rFonts w:ascii="Times New Roman" w:eastAsia="Times New Roman" w:hAnsi="Times New Roman" w:cs="Times New Roman"/>
                <w:sz w:val="24"/>
                <w:szCs w:val="24"/>
                <w:lang w:eastAsia="pl-PL"/>
              </w:rPr>
            </w:pPr>
          </w:p>
        </w:tc>
        <w:tc>
          <w:tcPr>
            <w:tcW w:w="237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Angażowanie dostawców w rozmowy na temat poprawy wyników</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Rozwijanie kultury angażowania dostawców w ramach organizacji w celu stworzenia wyraźnych kanałów </w:t>
            </w:r>
            <w:r w:rsidRPr="00304AD8">
              <w:rPr>
                <w:rFonts w:ascii="Times New Roman" w:eastAsia="Times New Roman" w:hAnsi="Times New Roman" w:cs="Times New Roman"/>
                <w:color w:val="000000"/>
                <w:sz w:val="18"/>
                <w:szCs w:val="18"/>
                <w:lang w:eastAsia="pl-PL"/>
              </w:rPr>
              <w:br/>
              <w:t> komunikacji do celów informacji zwrotnych i usprawnień</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lastRenderedPageBreak/>
        <w:t xml:space="preserve">19. Rozwiązywanie konfliktów i mediacje </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Metody rozwiązywania konfliktów oraz mediacja odnoszą się do procesu obejmującego: zapobieganie punktom spornym, nieporozumieniom i konfliktom między stronami oraz rozwiązywanie ich na wszystkich etapach procedury udzielania zamówień oraz zarządzania umowami w celu osiągnięcia porozumienia we wspólnym interesie obu stron. W ich zakresie mieści się również zarządzanie skargami złożonymi przeciwko organizacji zgodnie z krajowym systemem odwoławczym oraz zrozumienie krajowego systemu odwoławczego oraz systemu środków odwoławczych i mechanizmów rozwiązywania konfliktów na poszczególnych szczeblach.</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tblCellSpacing w:w="0" w:type="dxa"/>
        <w:tblInd w:w="1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2396"/>
        <w:gridCol w:w="2530"/>
        <w:gridCol w:w="1770"/>
        <w:gridCol w:w="1701"/>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39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9"/>
              </w:numPr>
              <w:spacing w:after="0" w:line="240" w:lineRule="auto"/>
              <w:rPr>
                <w:rFonts w:ascii="Times New Roman" w:eastAsia="Times New Roman" w:hAnsi="Times New Roman" w:cs="Times New Roman"/>
                <w:sz w:val="24"/>
                <w:szCs w:val="24"/>
                <w:lang w:eastAsia="pl-PL"/>
              </w:rPr>
            </w:pPr>
          </w:p>
        </w:tc>
        <w:tc>
          <w:tcPr>
            <w:tcW w:w="239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Identyfikowanie potencjalnych konfliktów i kierowania ich na odpowiedni poziom hierarchii zgodnie ze strategią </w:t>
            </w:r>
            <w:r w:rsidRPr="00304AD8">
              <w:rPr>
                <w:rFonts w:ascii="Times New Roman" w:eastAsia="Times New Roman" w:hAnsi="Times New Roman" w:cs="Times New Roman"/>
                <w:color w:val="000000"/>
                <w:sz w:val="18"/>
                <w:szCs w:val="18"/>
                <w:lang w:eastAsia="pl-PL"/>
              </w:rPr>
              <w:br/>
              <w:t>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Przewidywanie i podejmowanie kroków w celu zapobiegania potencjalnym konfliktom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Zarządzanie kwestiami proceduralnymi i umownymi, takimi jak roszczenia i spory itp.;</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Kierowanie działaniami w przypadku eskalacji konfliktu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9"/>
              </w:numPr>
              <w:spacing w:after="0" w:line="240" w:lineRule="auto"/>
              <w:rPr>
                <w:rFonts w:ascii="Times New Roman" w:eastAsia="Times New Roman" w:hAnsi="Times New Roman" w:cs="Times New Roman"/>
                <w:sz w:val="24"/>
                <w:szCs w:val="24"/>
                <w:lang w:eastAsia="pl-PL"/>
              </w:rPr>
            </w:pPr>
          </w:p>
        </w:tc>
        <w:tc>
          <w:tcPr>
            <w:tcW w:w="239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Gromadzenie informacji na potrzeby wsparcia zarządzania skargami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Obiektywne analizowanie faktów na temat danej sytuacji i przedstawiania jasnych ustaleń i zaleceń dotyczących </w:t>
            </w:r>
            <w:r w:rsidRPr="00304AD8">
              <w:rPr>
                <w:rFonts w:ascii="Times New Roman" w:eastAsia="Times New Roman" w:hAnsi="Times New Roman" w:cs="Times New Roman"/>
                <w:color w:val="000000"/>
                <w:sz w:val="18"/>
                <w:szCs w:val="18"/>
                <w:lang w:eastAsia="pl-PL"/>
              </w:rPr>
              <w:br/>
              <w:t> potencjalnych rozwiązań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Zarządzanie procesem rozwiązywania konfliktu z wykorzystaniem różnych technik rozwiązywania konfliktów, </w:t>
            </w:r>
            <w:r w:rsidRPr="00304AD8">
              <w:rPr>
                <w:rFonts w:ascii="Times New Roman" w:eastAsia="Times New Roman" w:hAnsi="Times New Roman" w:cs="Times New Roman"/>
                <w:color w:val="000000"/>
                <w:sz w:val="18"/>
                <w:szCs w:val="18"/>
                <w:lang w:eastAsia="pl-PL"/>
              </w:rPr>
              <w:br/>
              <w:t> arbitrażu i mediacji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Zatwierdzanie odpowiedzi na skargi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29"/>
              </w:numPr>
              <w:spacing w:after="160" w:line="240" w:lineRule="auto"/>
              <w:rPr>
                <w:rFonts w:ascii="Times New Roman" w:eastAsia="Times New Roman" w:hAnsi="Times New Roman" w:cs="Times New Roman"/>
                <w:sz w:val="24"/>
                <w:szCs w:val="24"/>
                <w:lang w:eastAsia="pl-PL"/>
              </w:rPr>
            </w:pPr>
          </w:p>
        </w:tc>
        <w:tc>
          <w:tcPr>
            <w:tcW w:w="239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Uczestniczenie w procesie rozwiązywania konfliktu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Przedstawianie zaleceń mających na celu poprawę procedur organizacyjnych dotyczących unikania i rozstrzygania </w:t>
            </w:r>
            <w:r w:rsidRPr="00304AD8">
              <w:rPr>
                <w:rFonts w:ascii="Times New Roman" w:eastAsia="Times New Roman" w:hAnsi="Times New Roman" w:cs="Times New Roman"/>
                <w:color w:val="000000"/>
                <w:sz w:val="18"/>
                <w:szCs w:val="18"/>
                <w:lang w:eastAsia="pl-PL"/>
              </w:rPr>
              <w:br/>
              <w:t> konfliktów oraz skarg</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Wdrażanie wniosków wyciągniętych ze spraw odwoławczych na szczeblu krajowym i europejskim, jak również z dobrych praktyk oraz ze spraw, które rozstrzygnięto bez osiągania poziomu oficjalnej skargi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29"/>
              </w:numPr>
              <w:spacing w:after="160" w:line="77" w:lineRule="atLeast"/>
              <w:rPr>
                <w:rFonts w:ascii="Times New Roman" w:eastAsia="Times New Roman" w:hAnsi="Times New Roman" w:cs="Times New Roman"/>
                <w:sz w:val="24"/>
                <w:szCs w:val="24"/>
                <w:lang w:eastAsia="pl-PL"/>
              </w:rPr>
            </w:pPr>
          </w:p>
        </w:tc>
        <w:tc>
          <w:tcPr>
            <w:tcW w:w="239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Udzielanie pomocy w rozpatrywaniu skarg, np. poprzez sporządzanie stosownych odpowiedzi</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Tworzenie kultury rozwiązywania konfliktów i mediacji z oferentami i dostawcami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w:t>
      </w: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t xml:space="preserve">Kompetencje miękkie </w:t>
      </w: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t>Kompetencje o charakterze osobistym</w:t>
      </w:r>
    </w:p>
    <w:p w:rsidR="00FF064C"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 xml:space="preserve">20. Zdolności dostosowawcze i modernizacja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Specjaliści do spraw zamówień publicznych muszą być zdolni do reakcji i adaptacji w obliczu zmieniających się zadań i okoliczności. Zmiany takie mogą dotyczyć metod pracy (np. cyfryzacja), oczekiwań obywateli (np. bezpieczeństwo żywności), rozwiązań i wyzwań technologicznych (np. duże zbiory danych i cyberbezpieczeństwo), scenariuszy kryzysowych (np. pandemii, klęsk żywiołowych) oraz wyzwań politycznych (np. zmiana klimatu). Specjaliści do spraw zamówień publicznych muszą na bieżąco śledzić istotne zmiany w środowisku regulacyjnym, politycznym i technologicznym zamówień publicznych. Muszą zachować otwarty umysł na zmiany warunków, nowe pomysły i punkty widzenia oraz metody pracy. Muszą się dostosowywać, być elastyczni w stosunku do zmian, a nawet mierzyć się ze zmianami poprzez szukanie nowoczesnych i innowacyjnych rozwiązań mających na celu przezwyciężenie nowych wyzwań związanych z zamówieniami publicznymi. Powinni być w stanie ponownie ocenić swoje podejście w sytuacjach kryzysowych w celu zapewnienia zgodności z wymogami, wykorzystując w pełni dostępny zakres elastyczności. Powinni zidentyfikować możliwości uczenia się i rozwoju wspierające sprawne dostosowywanie się do zmian i nowych narzędzi.</w:t>
      </w:r>
    </w:p>
    <w:p w:rsidR="00925D97" w:rsidRPr="00304AD8" w:rsidRDefault="00925D97">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19"/>
        <w:gridCol w:w="2268"/>
        <w:gridCol w:w="2530"/>
        <w:gridCol w:w="1770"/>
        <w:gridCol w:w="2010"/>
      </w:tblGrid>
      <w:tr w:rsidR="00FF064C" w:rsidRPr="00304AD8">
        <w:trPr>
          <w:trHeight w:val="432"/>
          <w:tblCellSpacing w:w="0" w:type="dxa"/>
          <w:jc w:val="center"/>
        </w:trPr>
        <w:tc>
          <w:tcPr>
            <w:tcW w:w="71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0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01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71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8"/>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Umiejętność pozytywnego przyjęcia nowych priorytetów oraz zastosowania nowych narzędzi i procesów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Wdrażanie nowych technik udzielania zamówień publicznych oraz nowych podejść do ich udzielania zgodnie ze </w:t>
            </w:r>
            <w:r w:rsidRPr="00304AD8">
              <w:rPr>
                <w:rFonts w:ascii="Times New Roman" w:eastAsia="Times New Roman" w:hAnsi="Times New Roman" w:cs="Times New Roman"/>
                <w:color w:val="000000"/>
                <w:sz w:val="18"/>
                <w:szCs w:val="18"/>
                <w:lang w:eastAsia="pl-PL"/>
              </w:rPr>
              <w:br/>
              <w:t> strategiami modernizacji udzielania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Wnoszenie wkładu w otoczenie, które ułatwia zmianę zespołową i indywidualną oraz procesy uczenia się</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1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poszukiwania innowacyjnych i skutecznych sposobów na usprawnienie procedur udzielania zamówień stosowanych </w:t>
            </w:r>
            <w:r w:rsidRPr="00304AD8">
              <w:rPr>
                <w:rFonts w:ascii="Times New Roman" w:eastAsia="Times New Roman" w:hAnsi="Times New Roman" w:cs="Times New Roman"/>
                <w:color w:val="000000"/>
                <w:sz w:val="18"/>
                <w:szCs w:val="18"/>
                <w:lang w:eastAsia="pl-PL"/>
              </w:rPr>
              <w:br/>
              <w:t> przez organizację – zgodnie z innowacyjnymi tendencjami w obszarze służby cywilnej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71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8"/>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Sugerowanie sposobów skutecznego funkcjonowania zmiany i wykazywania pozytywnego nastawienia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Wnoszenie wkładu w otoczenie, które ułatwia zmianę zespołową i indywidualną oraz procesy uczenia się</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Dostosowywanie wewnętrznych procedur i przepływów pracy zgodnie z wdrożonymi inicjatywami na rzecz zmian</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1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zidentyfikowania przyszłych kompetencji i wiedzy fachowej wymaganych przez organizację do szybkiej reakcji i adaptacji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964"/>
          <w:tblCellSpacing w:w="0" w:type="dxa"/>
          <w:jc w:val="center"/>
        </w:trPr>
        <w:tc>
          <w:tcPr>
            <w:tcW w:w="71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8"/>
              </w:numPr>
              <w:spacing w:after="16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5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Przygotowanie zespołu ds. zamówień publicznych i organizacji do poradzenia sobie ze zmianą, reakcji na nią </w:t>
            </w:r>
            <w:r w:rsidRPr="00304AD8">
              <w:rPr>
                <w:rFonts w:ascii="Times New Roman" w:eastAsia="Times New Roman" w:hAnsi="Times New Roman" w:cs="Times New Roman"/>
                <w:color w:val="000000"/>
                <w:sz w:val="18"/>
                <w:szCs w:val="18"/>
                <w:lang w:eastAsia="pl-PL"/>
              </w:rPr>
              <w:br/>
              <w:t> i dostosowania się do niej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1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Stanowienie organizacyjnego kontekstu na potrzeby uczenia się i rozwoju oraz zapewniania profesjonalizacji za </w:t>
            </w:r>
            <w:r w:rsidRPr="00304AD8">
              <w:rPr>
                <w:rFonts w:ascii="Times New Roman" w:eastAsia="Times New Roman" w:hAnsi="Times New Roman" w:cs="Times New Roman"/>
                <w:color w:val="000000"/>
                <w:sz w:val="18"/>
                <w:szCs w:val="18"/>
                <w:lang w:eastAsia="pl-PL"/>
              </w:rPr>
              <w:br/>
              <w:t> pośrednictwem podnoszenia umiejętności specjalistów ds.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56"/>
          <w:tblCellSpacing w:w="0" w:type="dxa"/>
          <w:jc w:val="center"/>
        </w:trPr>
        <w:tc>
          <w:tcPr>
            <w:tcW w:w="71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8"/>
              </w:numPr>
              <w:spacing w:after="160" w:line="56" w:lineRule="atLeast"/>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56"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05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56"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56"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Wspieranie otoczenia sprzyjającego innowacjom, uczeniu się i rozwojowi oraz zapewnienia, aby potrzeby w zakresie </w:t>
            </w:r>
            <w:r w:rsidRPr="00304AD8">
              <w:rPr>
                <w:rFonts w:ascii="Times New Roman" w:eastAsia="Times New Roman" w:hAnsi="Times New Roman" w:cs="Times New Roman"/>
                <w:color w:val="000000"/>
                <w:sz w:val="18"/>
                <w:szCs w:val="18"/>
                <w:lang w:eastAsia="pl-PL"/>
              </w:rPr>
              <w:br/>
              <w:t> uczenia się i rozwoju zostały zaspokojone</w:t>
            </w:r>
          </w:p>
        </w:tc>
        <w:tc>
          <w:tcPr>
            <w:tcW w:w="201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Zachęcanie do kultury zmian i innowacji, aby zapewnić lepsze rezultaty dla obywateli</w:t>
            </w:r>
          </w:p>
          <w:p w:rsidR="00FF064C" w:rsidRPr="00304AD8" w:rsidRDefault="00F76EC1">
            <w:pPr>
              <w:spacing w:after="0" w:line="56"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 xml:space="preserve">21. Myślenie analityczne i krytyczne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Specjaliści ds. zamówień muszą myśleć analitycznie i krytycznie, aby dokładnie i obiektywnie oceniać informacje. Stosują oni w tym celu właściwe osądy, przewidują możliwości i zagrożenia oraz rozwiązują problemy w skuteczny i kreatywny sposób.</w:t>
      </w:r>
    </w:p>
    <w:p w:rsidR="00FF064C" w:rsidRPr="00304AD8" w:rsidRDefault="00FF064C">
      <w:pPr>
        <w:spacing w:after="0" w:line="240" w:lineRule="auto"/>
        <w:jc w:val="both"/>
        <w:rPr>
          <w:rFonts w:ascii="Times New Roman" w:eastAsia="Times New Roman" w:hAnsi="Times New Roman" w:cs="Times New Roman"/>
          <w:sz w:val="24"/>
          <w:szCs w:val="24"/>
          <w:lang w:eastAsia="pl-PL"/>
        </w:rPr>
      </w:pPr>
    </w:p>
    <w:tbl>
      <w:tblPr>
        <w:tblW w:w="9332" w:type="dxa"/>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85"/>
        <w:gridCol w:w="2268"/>
        <w:gridCol w:w="2552"/>
        <w:gridCol w:w="1701"/>
        <w:gridCol w:w="2126"/>
      </w:tblGrid>
      <w:tr w:rsidR="00FF064C" w:rsidRPr="00304AD8">
        <w:trPr>
          <w:trHeight w:val="432"/>
          <w:tblCellSpacing w:w="0" w:type="dxa"/>
        </w:trPr>
        <w:tc>
          <w:tcPr>
            <w:tcW w:w="68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68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9"/>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Gromadzenie i analiza istotnych danych przy jednoczesnym konsekwentnym stosowaniu obowiązujących podejść jakościowych i ilościowych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Interpretowanie tendencji i wzorów przy przetwarzaniu danych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Rozwijanie procesów analitycznych w celu zapewnienia, aby wszystkie istotne czynniki zostały uwzględnione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Określanie charakteru i zakresu analizy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68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9"/>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Identyfikacja alternatywnych rozwiązań przy rozwiązywaniu problemów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Umiejętność krytycznego przeglądu dokumentów, z zapewnieniem rozważenia konsekwencji i ryzyka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Stanowienie kryteriów oceny danych, przy jednoczesnym uwzględnieniu zarówno bieżących, jak i przyszłych </w:t>
            </w:r>
            <w:r w:rsidRPr="00304AD8">
              <w:rPr>
                <w:rFonts w:ascii="Times New Roman" w:eastAsia="Times New Roman" w:hAnsi="Times New Roman" w:cs="Times New Roman"/>
                <w:color w:val="000000"/>
                <w:sz w:val="18"/>
                <w:szCs w:val="18"/>
                <w:lang w:eastAsia="pl-PL"/>
              </w:rPr>
              <w:br/>
              <w:t> potrzeb</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Interpretowanie wyników analizy w celu wspierania i uzasadniania decyzji strategicznych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68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9"/>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Odznaczanie się świadomością możliwości i ryzyka w całym cyklu udzielania zamówień publicznych</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Analizowanie potencjalnego ryzyka oraz podnoszenia świadomości wśród współpracowników i zainteresowanych </w:t>
            </w:r>
            <w:r w:rsidRPr="00304AD8">
              <w:rPr>
                <w:rFonts w:ascii="Times New Roman" w:eastAsia="Times New Roman" w:hAnsi="Times New Roman" w:cs="Times New Roman"/>
                <w:color w:val="000000"/>
                <w:sz w:val="18"/>
                <w:szCs w:val="18"/>
                <w:lang w:eastAsia="pl-PL"/>
              </w:rPr>
              <w:br/>
              <w:t> stron na temat tego ryzyka, a także sugerowania odpowiednich podejść do ograniczania ryzyka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0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podejść do udzielania zamówień publicznych na podstawie sytuacji i wymogów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Kierowanie monitorowaniem pojawiających się zagrożeń</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w:t>
      </w:r>
    </w:p>
    <w:p w:rsidR="00FF064C"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 xml:space="preserve">22. Komunikacja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Komunikacja ma na celu zapewnienie, aby cele i procesy polityki w dziedzinie zamówień publicznych ogółem oraz cele i procesy poszczególnych postępowań o udzielenie zamówienia były dobrze rozumiane przez zainteresowane strony. Opiera się ona na wykorzystaniu odpowiednich kanałów komunikacji (ustna, pisemna, elektroniczna) w celu przekazania właściwych i dokładnych informacji zgodnie z zasadami niedyskryminacji, przejrzystości i równego traktowania w ramach udzielania zamówień publicznych. Zgodnie z powyższym specjaliści ds. zamówień publicznych muszą dostosowywać środek komunikacji i przekaz do odbiorców docelowych</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9356" w:type="dxa"/>
        <w:tblCellSpacing w:w="0"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2239"/>
        <w:gridCol w:w="2530"/>
        <w:gridCol w:w="1770"/>
        <w:gridCol w:w="2111"/>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0"/>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Umiejętność aktywnego słuchania, mówienia i pisania w wyraźny, logiczny i spójny sposób</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Praktyczne wykorzystanie umiejętności aktywnego słuchania i umiejętności komunikacyjnych w rozmowach i na </w:t>
            </w:r>
            <w:r w:rsidRPr="00304AD8">
              <w:rPr>
                <w:rFonts w:ascii="Times New Roman" w:eastAsia="Times New Roman" w:hAnsi="Times New Roman" w:cs="Times New Roman"/>
                <w:color w:val="000000"/>
                <w:sz w:val="18"/>
                <w:szCs w:val="18"/>
                <w:lang w:eastAsia="pl-PL"/>
              </w:rPr>
              <w:br/>
              <w:t> spotkaniach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Prowadzenie strategicznej, angażującej i przekonującej komunikacji o konsekwentnym przekazie dotyczącym </w:t>
            </w:r>
            <w:r w:rsidRPr="00304AD8">
              <w:rPr>
                <w:rFonts w:ascii="Times New Roman" w:eastAsia="Times New Roman" w:hAnsi="Times New Roman" w:cs="Times New Roman"/>
                <w:color w:val="000000"/>
                <w:sz w:val="18"/>
                <w:szCs w:val="18"/>
                <w:lang w:eastAsia="pl-PL"/>
              </w:rPr>
              <w:br/>
              <w:t> wartości i celów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Tworzenie otwartego i przejrzystego otoczenia dla komunikacji w ramach organizacji i opowiadanie się za takim </w:t>
            </w:r>
            <w:r w:rsidRPr="00304AD8">
              <w:rPr>
                <w:rFonts w:ascii="Times New Roman" w:eastAsia="Times New Roman" w:hAnsi="Times New Roman" w:cs="Times New Roman"/>
                <w:color w:val="000000"/>
                <w:sz w:val="18"/>
                <w:szCs w:val="18"/>
                <w:lang w:eastAsia="pl-PL"/>
              </w:rPr>
              <w:br/>
              <w:t> otoczeniem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0"/>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Zapewnianie skutecznego udostępniania informacji za pośrednictwem różnych kanałów komunikacji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Przygotowywanie szczegółowych i dokładnych rezultatów komunikacji w celu przedstawienia priorytetów w </w:t>
            </w:r>
            <w:r w:rsidRPr="00304AD8">
              <w:rPr>
                <w:rFonts w:ascii="Times New Roman" w:eastAsia="Times New Roman" w:hAnsi="Times New Roman" w:cs="Times New Roman"/>
                <w:color w:val="000000"/>
                <w:sz w:val="18"/>
                <w:szCs w:val="18"/>
                <w:lang w:eastAsia="pl-PL"/>
              </w:rPr>
              <w:br/>
              <w:t> zakresie zamówień publicznych za pośrednictwem strategii komunikacyjnej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Wdrożenie strategii organizacji na rzecz komunikacji w odniesieniu do konkretnych projektów zamówień </w:t>
            </w:r>
            <w:r w:rsidRPr="00304AD8">
              <w:rPr>
                <w:rFonts w:ascii="Times New Roman" w:eastAsia="Times New Roman" w:hAnsi="Times New Roman" w:cs="Times New Roman"/>
                <w:color w:val="000000"/>
                <w:sz w:val="18"/>
                <w:szCs w:val="18"/>
                <w:lang w:eastAsia="pl-PL"/>
              </w:rPr>
              <w:br/>
              <w:t> publicznych, z określeniem istotnych rezultatów, nadzorowaniem ich opracowywania i przekazywania oraz stworzeniem struktury zapewniającej dobry przepływ komunikacji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Określanie dla organizacji strategii komunikacji w zakresie zamówień publicznych, w ramach której propaguje się </w:t>
            </w:r>
            <w:r w:rsidRPr="00304AD8">
              <w:rPr>
                <w:rFonts w:ascii="Times New Roman" w:eastAsia="Times New Roman" w:hAnsi="Times New Roman" w:cs="Times New Roman"/>
                <w:color w:val="000000"/>
                <w:sz w:val="18"/>
                <w:szCs w:val="18"/>
                <w:lang w:eastAsia="pl-PL"/>
              </w:rPr>
              <w:br/>
              <w:t> priorytety organizacji dotyczące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83"/>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0"/>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Wspieranie zespołu w opracowywaniu rezultatów komunikacji</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kreatywnych, innowacyjnych i efektywnych metod komunikacji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83"/>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F064C">
            <w:pPr>
              <w:pStyle w:val="Akapitzlist"/>
              <w:numPr>
                <w:ilvl w:val="0"/>
                <w:numId w:val="10"/>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Demonstrowanie etycznych i profesjonalnych zachowań zgodnych z kodeksem postępowania i normami etycznymi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zrozumienia i poszanowania polityki organizacji w dziedzinie przestrzegania przepisów, ich zakresu oraz wymogów </w:t>
            </w:r>
            <w:r w:rsidRPr="00304AD8">
              <w:rPr>
                <w:rFonts w:ascii="Times New Roman" w:eastAsia="Times New Roman" w:hAnsi="Times New Roman" w:cs="Times New Roman"/>
                <w:color w:val="000000"/>
                <w:sz w:val="18"/>
                <w:szCs w:val="18"/>
                <w:lang w:eastAsia="pl-PL"/>
              </w:rPr>
              <w:br/>
              <w:t> i ryzyka z nimi związanych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kodeksu postępowania i norm etycznych organizacji wśród pracowników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Opracowywanie kodeksu postępowania i etyki organizacji oraz stworzenia warunków do jego przestrzegania przez pracowników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83"/>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0"/>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Wskazywanie orientacji na przestrzeganie przepisów przy przygotowywaniu rezultatów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a następnie ocena wpływu naruszenia norm etycznych i polityki przestrzegania przepisów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Wykonywanie przeglądu i monitorowania projektów zamówień publicznych oraz </w:t>
            </w:r>
            <w:r w:rsidRPr="00304AD8">
              <w:rPr>
                <w:rFonts w:ascii="Times New Roman" w:eastAsia="Times New Roman" w:hAnsi="Times New Roman" w:cs="Times New Roman"/>
                <w:color w:val="000000"/>
                <w:sz w:val="18"/>
                <w:szCs w:val="18"/>
                <w:lang w:eastAsia="pl-PL"/>
              </w:rPr>
              <w:lastRenderedPageBreak/>
              <w:t xml:space="preserve">zapewnienia, aby procesy w łańcuchu </w:t>
            </w:r>
            <w:r w:rsidRPr="00304AD8">
              <w:rPr>
                <w:rFonts w:ascii="Times New Roman" w:eastAsia="Times New Roman" w:hAnsi="Times New Roman" w:cs="Times New Roman"/>
                <w:color w:val="000000"/>
                <w:sz w:val="18"/>
                <w:szCs w:val="18"/>
                <w:lang w:eastAsia="pl-PL"/>
              </w:rPr>
              <w:br/>
              <w:t> dostaw były zgodne z krajową polityką w dziedzinie etyki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lastRenderedPageBreak/>
              <w:t xml:space="preserve">Tworzenie kultury przestrzegania przepisów w organizacji oraz dostosowania jej do regulacji rządowych i </w:t>
            </w:r>
            <w:r w:rsidRPr="00304AD8">
              <w:rPr>
                <w:rFonts w:ascii="Times New Roman" w:eastAsia="Times New Roman" w:hAnsi="Times New Roman" w:cs="Times New Roman"/>
                <w:color w:val="000000"/>
                <w:sz w:val="18"/>
                <w:szCs w:val="18"/>
                <w:lang w:eastAsia="pl-PL"/>
              </w:rPr>
              <w:lastRenderedPageBreak/>
              <w:t>polityki rządowej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83"/>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F064C">
            <w:pPr>
              <w:pStyle w:val="Akapitzlist"/>
              <w:numPr>
                <w:ilvl w:val="0"/>
                <w:numId w:val="10"/>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Konsultowanie się z ekspertami z zakresu prawa oraz innych dziedzin w przypadku wątpliwości co do praktyk związanych z przestrzeganiem przepisów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Przedstawianie praktycznych zaleceń dotyczących zwiększenia zgodności z polityką przestrzegania przepisów i </w:t>
            </w:r>
            <w:r w:rsidRPr="00304AD8">
              <w:rPr>
                <w:rFonts w:ascii="Times New Roman" w:eastAsia="Times New Roman" w:hAnsi="Times New Roman" w:cs="Times New Roman"/>
                <w:color w:val="000000"/>
                <w:sz w:val="18"/>
                <w:szCs w:val="18"/>
                <w:lang w:eastAsia="pl-PL"/>
              </w:rPr>
              <w:br/>
              <w:t> polityką regulacyjną obowiązującymi w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FFFFF" w:fill="FFFFFF" w:themeFill="background1"/>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Monitorowanie działań i planów, które prowadzą do skutecznego przestrzegania przepisów i ciągłego doskonalenia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83"/>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0"/>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Identyfikacja i analiza problemów z przestrzeganiem przepisów, które mogą stanowić zagrożenie dla jakości pracy i rozwoju organizacyjnego</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w:t>
      </w:r>
    </w:p>
    <w:p w:rsidR="00FF064C"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23. Etyka i przestrzeganie przepisów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 xml:space="preserve">Zainteresowane strony zamówienia publicznego muszą zapewnić przestrzeganie wszystkich mających zastosowanie przepisów, kodeksów postępowania i wytycznych oraz zgodność z zasadami udzielania zamówień publicznych: równego traktowania, niedyskryminacji, przejrzystości i proporcjonalności. Wszystkie zainteresowane strony zaangażowane w zamówienie publiczne muszą zapewnić weryfikację w całym zakresie konkretnych zadań, wykorzystując dostępne narzędzia do oceny ryzyka wystąpienia z jednej strony konfliktu interesów, korupcji, a z drugiej strony praktyk antykonkurencyjnych dostawców, takich jak uzgodnienia lub zmowy przetargowe, lub potencjalnych problemów z przestrzeganiem przepisów w ich pracy. </w:t>
      </w:r>
    </w:p>
    <w:p w:rsidR="00FF064C" w:rsidRPr="00304AD8" w:rsidRDefault="00FF064C">
      <w:pPr>
        <w:spacing w:after="0" w:line="240" w:lineRule="auto"/>
        <w:jc w:val="both"/>
        <w:rPr>
          <w:rFonts w:ascii="Times New Roman" w:eastAsia="Times New Roman" w:hAnsi="Times New Roman" w:cs="Times New Roman"/>
          <w:color w:val="000000"/>
          <w:sz w:val="20"/>
          <w:szCs w:val="20"/>
          <w:lang w:eastAsia="pl-PL"/>
        </w:rPr>
      </w:pPr>
    </w:p>
    <w:tbl>
      <w:tblPr>
        <w:tblW w:w="9356" w:type="dxa"/>
        <w:tblCellSpacing w:w="0"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2239"/>
        <w:gridCol w:w="2530"/>
        <w:gridCol w:w="1770"/>
        <w:gridCol w:w="2111"/>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1"/>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Demonstrowanie etycznych i profesjonalnych zachowań zgodnych z kodeksem postępowania i normami etycznymi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zrozumienia i poszanowania polityki organizacji w dziedzinie przestrzegania przepisów, ich zakresu oraz wymogów </w:t>
            </w:r>
            <w:r w:rsidRPr="00304AD8">
              <w:rPr>
                <w:rFonts w:ascii="Times New Roman" w:eastAsia="Times New Roman" w:hAnsi="Times New Roman" w:cs="Times New Roman"/>
                <w:color w:val="000000"/>
                <w:sz w:val="18"/>
                <w:szCs w:val="18"/>
                <w:lang w:eastAsia="pl-PL"/>
              </w:rPr>
              <w:br/>
              <w:t> i ryzyka z nimi związanych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kodeksu postępowania i norm etycznych organizacji wśród pracowników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Opracowywanie kodeksu postępowania i etyki organizacji oraz stworzenia warunków do jego przestrzegania przez pracowników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1"/>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Wskazywanie orientacji na przestrzeganie przepisów przy przygotowywaniu rezultatów zamówienia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a następnie ocena wpływu naruszenia norm etycznych i polityki przestrzegania przepisów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Wykonywanie przeglądu i monitorowania projektów zamówień publicznych oraz zapewnienia, aby procesy w łańcuchu </w:t>
            </w:r>
            <w:r w:rsidRPr="00304AD8">
              <w:rPr>
                <w:rFonts w:ascii="Times New Roman" w:eastAsia="Times New Roman" w:hAnsi="Times New Roman" w:cs="Times New Roman"/>
                <w:color w:val="000000"/>
                <w:sz w:val="18"/>
                <w:szCs w:val="18"/>
                <w:lang w:eastAsia="pl-PL"/>
              </w:rPr>
              <w:br/>
              <w:t> dostaw były zgodne z krajową polityką w dziedzinie etyki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Tworzenie kultury przestrzegania przepisów w organizacji oraz dostosowania jej do regulacji rządowych i polityki rządowej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1"/>
              </w:numPr>
              <w:spacing w:after="16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Konsultowanie się z ekspertami z zakresu prawa oraz innych dziedzin w przypadku wątpliwości co do praktyk związanych z przestrzeganiem przepisów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Przedstawianie praktycznych zaleceń dotyczących zwiększenia zgodności z polityką przestrzegania przepisów i </w:t>
            </w:r>
            <w:r w:rsidRPr="00304AD8">
              <w:rPr>
                <w:rFonts w:ascii="Times New Roman" w:eastAsia="Times New Roman" w:hAnsi="Times New Roman" w:cs="Times New Roman"/>
                <w:color w:val="000000"/>
                <w:sz w:val="18"/>
                <w:szCs w:val="18"/>
                <w:lang w:eastAsia="pl-PL"/>
              </w:rPr>
              <w:br/>
              <w:t> polityką regulacyjną obowiązującymi w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Monitorowanie działań i planów, które prowadzą do skutecznego przestrzegania przepisów i ciągłego doskonalenia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1"/>
              </w:numPr>
              <w:spacing w:after="160" w:line="77" w:lineRule="atLeast"/>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Identyfikacja i analiza problemów z przestrzeganiem przepisów, które mogą stanowić zagrożenie dla jakości pracy i rozwoju organizacyjnego</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F064C">
      <w:pPr>
        <w:spacing w:after="0" w:line="240" w:lineRule="auto"/>
        <w:jc w:val="both"/>
        <w:rPr>
          <w:rFonts w:ascii="Times New Roman" w:eastAsia="Times New Roman" w:hAnsi="Times New Roman" w:cs="Times New Roman"/>
          <w:color w:val="000000"/>
          <w:sz w:val="20"/>
          <w:szCs w:val="20"/>
          <w:lang w:eastAsia="pl-PL"/>
        </w:rPr>
      </w:pPr>
    </w:p>
    <w:p w:rsidR="00FF064C" w:rsidRPr="00304AD8" w:rsidRDefault="00FF064C">
      <w:pPr>
        <w:spacing w:after="0" w:line="240" w:lineRule="auto"/>
        <w:jc w:val="both"/>
        <w:rPr>
          <w:rFonts w:ascii="Times New Roman" w:eastAsia="Times New Roman" w:hAnsi="Times New Roman" w:cs="Times New Roman"/>
          <w:color w:val="000000"/>
          <w:sz w:val="20"/>
          <w:szCs w:val="20"/>
          <w:lang w:eastAsia="pl-PL"/>
        </w:rPr>
      </w:pPr>
    </w:p>
    <w:p w:rsidR="00FF064C" w:rsidRPr="00304AD8" w:rsidRDefault="00FF064C">
      <w:pPr>
        <w:spacing w:after="0" w:line="240" w:lineRule="auto"/>
        <w:jc w:val="both"/>
        <w:rPr>
          <w:rFonts w:ascii="Times New Roman" w:eastAsia="Times New Roman" w:hAnsi="Times New Roman" w:cs="Times New Roman"/>
          <w:sz w:val="24"/>
          <w:szCs w:val="24"/>
          <w:lang w:eastAsia="pl-PL"/>
        </w:rPr>
      </w:pP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w:t>
      </w: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t xml:space="preserve">Kompetencje miękkie </w:t>
      </w: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t>Kompetencje międzyludzkie</w:t>
      </w:r>
    </w:p>
    <w:p w:rsidR="00FF064C"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24.Współpraca</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 xml:space="preserve">Żaden pracownik ds. zamówień publicznych nie działa w odosobnieniu. Aby osiągnąć sukces, specjaliści ds. zamówień muszą współpracować ze sobą nawzajem oraz ze swoim otoczeniem. Oznacza to pracę w zespołach i zachęcanie do dzielenia się pomysłami oraz strategiami, a w konsekwencji gromadzenie fachowej wiedzy. Ma to zastosowanie w równym stopniu do małej organizacji, w której nabywca publiczny będzie musiał polegać zarówno na wewnętrznych, jak i zewnętrznych zainteresowanych stronach, co do większych organizacji i centralnych jednostek zakupujących, w których istnieje świadoma strategia budowania multidyscyplinarnych zespołów ds. zamówień publicznych w odniesieniu do konkretnych postępowań o udzielenie zamówienia (np. prawnik, ekonomista, specjalista lub ekspert w danym przedmiocie). </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9356" w:type="dxa"/>
        <w:tblCellSpacing w:w="0"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6"/>
        <w:gridCol w:w="2241"/>
        <w:gridCol w:w="2530"/>
        <w:gridCol w:w="1770"/>
        <w:gridCol w:w="2109"/>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2"/>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Uwzględnianie swojej roli oraz aktywnego wnoszenia wkładu w osiąganie celów zespołu ds.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Wnoszenie wkładu w dynamikę zespołu, aby zapewnić pozytywne relacje zawodowe oparte na współpracy, </w:t>
            </w:r>
            <w:r w:rsidRPr="00304AD8">
              <w:rPr>
                <w:rFonts w:ascii="Times New Roman" w:eastAsia="Times New Roman" w:hAnsi="Times New Roman" w:cs="Times New Roman"/>
                <w:color w:val="000000"/>
                <w:sz w:val="18"/>
                <w:szCs w:val="18"/>
                <w:lang w:eastAsia="pl-PL"/>
              </w:rPr>
              <w:br/>
              <w:t> umożliwiające sukces zespołu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Propagowanie znaczenia i korzyści płynących z różnorodności i integracji w ramach zespołów ds. zamówień </w:t>
            </w:r>
            <w:r w:rsidRPr="00304AD8">
              <w:rPr>
                <w:rFonts w:ascii="Times New Roman" w:eastAsia="Times New Roman" w:hAnsi="Times New Roman" w:cs="Times New Roman"/>
                <w:color w:val="000000"/>
                <w:sz w:val="18"/>
                <w:szCs w:val="18"/>
                <w:lang w:eastAsia="pl-PL"/>
              </w:rPr>
              <w:br/>
              <w:t>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Rozwijanie ducha i kultury zespołu na rzecz skutecznej pracy i współpracy zespołowej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2"/>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znaczenia budowania relacji opartych na zaufaniu i rzetelności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Rozwinięcie i wzmocnienie relacji w ramach poszczególnych działów oraz z zainteresowanymi stronami, </w:t>
            </w:r>
            <w:r w:rsidRPr="00304AD8">
              <w:rPr>
                <w:rFonts w:ascii="Times New Roman" w:eastAsia="Times New Roman" w:hAnsi="Times New Roman" w:cs="Times New Roman"/>
                <w:color w:val="000000"/>
                <w:sz w:val="18"/>
                <w:szCs w:val="18"/>
                <w:lang w:eastAsia="pl-PL"/>
              </w:rPr>
              <w:br/>
              <w:t xml:space="preserve"> obywatelami, dostawcami </w:t>
            </w:r>
            <w:r w:rsidR="00961B36" w:rsidRPr="00304AD8">
              <w:rPr>
                <w:rFonts w:ascii="Times New Roman" w:eastAsia="Times New Roman" w:hAnsi="Times New Roman" w:cs="Times New Roman"/>
                <w:color w:val="000000"/>
                <w:sz w:val="18"/>
                <w:szCs w:val="18"/>
                <w:lang w:eastAsia="pl-PL"/>
              </w:rPr>
              <w:t>itp.</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Wymiana wiedzy z innymi osobami przy jednoczesnym uznaniu ich doświadczenia i umiejętności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sprzyjającego otoczenia dla pracy zespołowej, co ma służyć osiągnięciu wyników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051"/>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2"/>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umiejętności interpersonalnych we współpracy z członkami zespołu</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Ułatwianie wymiany wiedzy fachowej i zasobów z zespołami oraz między nimi, uwzględniając ich wymiar </w:t>
            </w:r>
            <w:r w:rsidRPr="00304AD8">
              <w:rPr>
                <w:rFonts w:ascii="Times New Roman" w:eastAsia="Times New Roman" w:hAnsi="Times New Roman" w:cs="Times New Roman"/>
                <w:color w:val="000000"/>
                <w:sz w:val="18"/>
                <w:szCs w:val="18"/>
                <w:lang w:eastAsia="pl-PL"/>
              </w:rPr>
              <w:br/>
              <w:t> strukturalny, funkcjonalny i kulturalny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sprzyjającego otoczenia dla pracy zespołowej, co ma służyć osiągnięciu wyników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2"/>
              </w:numPr>
              <w:spacing w:after="0" w:line="77" w:lineRule="atLeast"/>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Uczciwe i sprawiedliwe postępowanie z innymi osobami, ze zrozumieniem i szacunkiem</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Budowanie silnych zespołów, które czerpią korzyści z różnic w wiedzy fachowej, kompetencjach i pochodzeniu</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Działanie jako wzór do naśladowania i pokazywania dobrych przykładów współpracy w organizacji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Default="00304AD8">
      <w:pPr>
        <w:spacing w:after="0" w:line="240" w:lineRule="auto"/>
        <w:jc w:val="center"/>
        <w:rPr>
          <w:rFonts w:ascii="Times New Roman" w:eastAsia="Times New Roman" w:hAnsi="Times New Roman" w:cs="Times New Roman"/>
          <w:color w:val="000000"/>
          <w:sz w:val="24"/>
          <w:szCs w:val="24"/>
          <w:lang w:eastAsia="pl-PL"/>
        </w:rPr>
      </w:pPr>
    </w:p>
    <w:p w:rsidR="00304AD8"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lastRenderedPageBreak/>
        <w:t>25. Zarządzanie relacjami z zainteresowanymi stronami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 </w:t>
      </w: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Zarządzanie relacjami z zainteresowanymi stronami oznacza tworzenie i utrzymywanie solidnych stosunków wewnętrznych i zewnętrznych opartych na wzajemnym zaufaniu i wiarygodności. Specjaliści ds. zamówień publicznych muszą często współpracować z zainteresowanymi stronami, aby osiągnąć cele organizacji i przyczynić się do zrównoważonego rozwoju relacji z zainteresowanymi stronami.</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9356" w:type="dxa"/>
        <w:tblCellSpacing w:w="0"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5"/>
        <w:gridCol w:w="2239"/>
        <w:gridCol w:w="2530"/>
        <w:gridCol w:w="1770"/>
        <w:gridCol w:w="2112"/>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3"/>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Identyfikowanie wewnętrznych i zewnętrznych zainteresowanych stron oraz zrozumienia ich potrzeb</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Zapewnianie, aby potrzeby zainteresowanych stron zostały wysłuchane i skutecznie zaspokojone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Korzystanie ze zdrowych relacji współpracy opartych na zaufaniu, zaangażowaniu i uczciwości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Opowiadanie się za zdrowymi i efektywnymi relacjami współpracy na wysokim szczeblu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3"/>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utrzymywania dobrych relacji współpracy z wewnętrznymi i zewnętrznymi zainteresowanymi stronami na szczeblu </w:t>
            </w:r>
            <w:r w:rsidRPr="00304AD8">
              <w:rPr>
                <w:rFonts w:ascii="Times New Roman" w:eastAsia="Times New Roman" w:hAnsi="Times New Roman" w:cs="Times New Roman"/>
                <w:color w:val="000000"/>
                <w:sz w:val="18"/>
                <w:szCs w:val="18"/>
                <w:lang w:eastAsia="pl-PL"/>
              </w:rPr>
              <w:br/>
              <w:t> operacyjnym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Rozwiniecie dobrych, opartych na wzajemnym zaufaniu relacji współpracy i dobrej komunikacji z wewnętrznymi i zewnętrznymi zainteresowanymi stronami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Motywowanie wewnętrznych i zewnętrznych zainteresowanych stron do osiągnięcia pożądanych rezultatów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Tworzenie w ramach organizacji kultury wybitnego zarządzania relacjami z zainteresowanymi stronami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232"/>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3"/>
              </w:numPr>
              <w:spacing w:after="0" w:line="240" w:lineRule="auto"/>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uwzględnienia punktów widzenia wszystkich zainteresowanych stron przy analizowaniu problemów i możliwości</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Analiza potencjalnych pozytywnych i negatywnych konsekwencji, aby wybrać najbardziej odpowiednie </w:t>
            </w:r>
            <w:r w:rsidRPr="00304AD8">
              <w:rPr>
                <w:rFonts w:ascii="Times New Roman" w:eastAsia="Times New Roman" w:hAnsi="Times New Roman" w:cs="Times New Roman"/>
                <w:color w:val="000000"/>
                <w:sz w:val="18"/>
                <w:szCs w:val="18"/>
                <w:lang w:eastAsia="pl-PL"/>
              </w:rPr>
              <w:br/>
              <w:t> metody zarządzania relacjami z zainteresowanymi stronami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Wspieranie otoczenia, w którym można osiągnąć rozwiązania korzystne dla wszystkich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Identyfikowanie strategicznych relacji z zainteresowanymi stronami i nadawania im priorytetów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3"/>
              </w:numPr>
              <w:spacing w:after="0" w:line="77" w:lineRule="atLeast"/>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Poszukiwanie rozwiązań, które zrównoważą potrzeby różnych zainteresowanych stron, oraz wyszukiwania </w:t>
            </w:r>
            <w:r w:rsidRPr="00304AD8">
              <w:rPr>
                <w:rFonts w:ascii="Times New Roman" w:eastAsia="Times New Roman" w:hAnsi="Times New Roman" w:cs="Times New Roman"/>
                <w:color w:val="000000"/>
                <w:sz w:val="18"/>
                <w:szCs w:val="18"/>
                <w:lang w:eastAsia="pl-PL"/>
              </w:rPr>
              <w:br/>
              <w:t> rozwiązań korzystnych dla wszystkich</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Budowanie relacji z odnośnymi zainteresowanymi stronami oraz zarządzania tymi relacjami, mające na celu zapewnienie zrównoważonego rozwoju strategii dotyczących zainteresowanych stron</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Wspieranie proaktywnej pracy, która ma na celu przewidywanie i łagodzenie potencjalnych wyzwań związanych z komunikacją </w:t>
            </w:r>
            <w:r w:rsidRPr="00304AD8">
              <w:rPr>
                <w:rFonts w:ascii="Times New Roman" w:eastAsia="Times New Roman" w:hAnsi="Times New Roman" w:cs="Times New Roman"/>
                <w:color w:val="000000"/>
                <w:sz w:val="18"/>
                <w:szCs w:val="18"/>
                <w:lang w:eastAsia="pl-PL"/>
              </w:rPr>
              <w:br/>
              <w:t> z zainteresowanymi stronami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Przyjmowanie odpowiedzialności za wzmocnienie ukierunkowania na zainteresowane strony i ich zaangażowania </w:t>
            </w:r>
            <w:r w:rsidRPr="00304AD8">
              <w:rPr>
                <w:rFonts w:ascii="Times New Roman" w:eastAsia="Times New Roman" w:hAnsi="Times New Roman" w:cs="Times New Roman"/>
                <w:color w:val="000000"/>
                <w:sz w:val="18"/>
                <w:szCs w:val="18"/>
                <w:lang w:eastAsia="pl-PL"/>
              </w:rPr>
              <w:br/>
              <w:t> na szczeblu organizacyjnym</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56"/>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3"/>
              </w:numPr>
              <w:spacing w:after="0" w:line="56" w:lineRule="atLeast"/>
              <w:rPr>
                <w:rFonts w:ascii="Times New Roman" w:eastAsia="Times New Roman" w:hAnsi="Times New Roman" w:cs="Times New Roman"/>
                <w:sz w:val="24"/>
                <w:szCs w:val="24"/>
                <w:lang w:eastAsia="pl-PL"/>
              </w:rPr>
            </w:pPr>
          </w:p>
        </w:tc>
        <w:tc>
          <w:tcPr>
            <w:tcW w:w="225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56"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0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56"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75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Rozwinięcie i wykorzystanie strategicznych relacji z zainteresowanymi stronami</w:t>
            </w:r>
          </w:p>
          <w:p w:rsidR="00FF064C" w:rsidRPr="00304AD8" w:rsidRDefault="00F76EC1">
            <w:pPr>
              <w:spacing w:after="0" w:line="56"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12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Zapewnienie, aby solidne zarządzanie relacjami z zainteresowanymi stronami zostało uwzględnione w strategiach </w:t>
            </w:r>
            <w:r w:rsidRPr="00304AD8">
              <w:rPr>
                <w:rFonts w:ascii="Times New Roman" w:eastAsia="Times New Roman" w:hAnsi="Times New Roman" w:cs="Times New Roman"/>
                <w:color w:val="000000"/>
                <w:sz w:val="18"/>
                <w:szCs w:val="18"/>
                <w:lang w:eastAsia="pl-PL"/>
              </w:rPr>
              <w:br/>
              <w:t> organizacyjnych</w:t>
            </w:r>
          </w:p>
          <w:p w:rsidR="00FF064C" w:rsidRPr="00304AD8" w:rsidRDefault="00F76EC1">
            <w:pPr>
              <w:spacing w:after="0" w:line="56"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Default="00F76EC1" w:rsidP="00304AD8">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304AD8" w:rsidRDefault="00304AD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304AD8" w:rsidRPr="00304AD8" w:rsidRDefault="00F76EC1" w:rsidP="00304AD8">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lastRenderedPageBreak/>
        <w:t>26. Zarządzanie zespołem i przywództwo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 </w:t>
      </w:r>
      <w:r w:rsidRPr="00304AD8">
        <w:rPr>
          <w:rFonts w:ascii="Times New Roman" w:eastAsia="Times New Roman" w:hAnsi="Times New Roman" w:cs="Times New Roman"/>
          <w:sz w:val="24"/>
          <w:szCs w:val="24"/>
          <w:lang w:eastAsia="pl-PL"/>
        </w:rPr>
        <w:t> </w:t>
      </w: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Zarządzanie zespołem i przywództwo mają kluczowe znaczenie dla określania jasnego kierunku i osiągalnych celów dla zespołów ds. zamówień publicznych i funkcji udzielania zamówień. Należy je wykorzystywać do promowania środowiska opartego na współpracy oraz pracy na rzecz wspólnych celów. Oznacza to stosowanie metod i technik dopasowanych do zespołu w celu wspierania jego członków, jasne określanie ról i obowiązków, identyfikację indywidualnych i grupowych oczekiwań dotyczących wyników oraz zachęcanie zespołu do współpracy na rzecz realizacji określonych celów.</w:t>
      </w:r>
    </w:p>
    <w:p w:rsidR="00304AD8" w:rsidRPr="00304AD8" w:rsidRDefault="00304AD8">
      <w:pPr>
        <w:spacing w:after="0" w:line="240" w:lineRule="auto"/>
        <w:jc w:val="both"/>
        <w:rPr>
          <w:rFonts w:ascii="Times New Roman" w:eastAsia="Times New Roman" w:hAnsi="Times New Roman" w:cs="Times New Roman"/>
          <w:color w:val="000000"/>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8"/>
        <w:gridCol w:w="2132"/>
        <w:gridCol w:w="2552"/>
        <w:gridCol w:w="1843"/>
        <w:gridCol w:w="1815"/>
      </w:tblGrid>
      <w:tr w:rsidR="00FF064C" w:rsidRPr="00304AD8">
        <w:trPr>
          <w:trHeight w:val="432"/>
          <w:tblCellSpacing w:w="0" w:type="dxa"/>
          <w:jc w:val="center"/>
        </w:trPr>
        <w:tc>
          <w:tcPr>
            <w:tcW w:w="68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1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81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68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30"/>
              </w:numPr>
              <w:spacing w:after="0" w:line="240" w:lineRule="auto"/>
              <w:rPr>
                <w:rFonts w:ascii="Times New Roman" w:eastAsia="Times New Roman" w:hAnsi="Times New Roman" w:cs="Times New Roman"/>
                <w:sz w:val="24"/>
                <w:szCs w:val="24"/>
                <w:lang w:eastAsia="pl-PL"/>
              </w:rPr>
            </w:pPr>
          </w:p>
        </w:tc>
        <w:tc>
          <w:tcPr>
            <w:tcW w:w="21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różnych stylów przywództwa i dostosowania się do nich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Rozumienie konieczności dostosowania pracy zespołu do realizacji celów organizacji oraz konieczności </w:t>
            </w:r>
            <w:r w:rsidRPr="00304AD8">
              <w:rPr>
                <w:rFonts w:ascii="Times New Roman" w:eastAsia="Times New Roman" w:hAnsi="Times New Roman" w:cs="Times New Roman"/>
                <w:color w:val="000000"/>
                <w:sz w:val="18"/>
                <w:szCs w:val="18"/>
                <w:lang w:eastAsia="pl-PL"/>
              </w:rPr>
              <w:br/>
              <w:t> odpowiedniego postępowania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Odznaczanie się asertywnością, pewnością siebie i inteligencją emocjonalną przy zarządzaniu zespołem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1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Rozwijanie kultury najlepszych praktyk i innowacji w ramach zespołu ds. zamówień publicznych i w ramach </w:t>
            </w:r>
            <w:r w:rsidRPr="00304AD8">
              <w:rPr>
                <w:rFonts w:ascii="Times New Roman" w:eastAsia="Times New Roman" w:hAnsi="Times New Roman" w:cs="Times New Roman"/>
                <w:color w:val="000000"/>
                <w:sz w:val="18"/>
                <w:szCs w:val="18"/>
                <w:lang w:eastAsia="pl-PL"/>
              </w:rPr>
              <w:br/>
              <w:t>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68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30"/>
              </w:numPr>
              <w:spacing w:after="0" w:line="240" w:lineRule="auto"/>
              <w:rPr>
                <w:rFonts w:ascii="Times New Roman" w:eastAsia="Times New Roman" w:hAnsi="Times New Roman" w:cs="Times New Roman"/>
                <w:sz w:val="24"/>
                <w:szCs w:val="24"/>
                <w:lang w:eastAsia="pl-PL"/>
              </w:rPr>
            </w:pPr>
          </w:p>
        </w:tc>
        <w:tc>
          <w:tcPr>
            <w:tcW w:w="21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Zachęcanie do otwartej komunikacji w ramach zespołu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Regularne przekazywanie członkom zespołu informacji zwrotnych na temat ich mocnych i słabych stron</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Umiejętność planowania i delegowania obowiązków oraz zarządzania nimi i nadawania im priorytetów zgodnie z możliwościami </w:t>
            </w:r>
            <w:r w:rsidRPr="00304AD8">
              <w:rPr>
                <w:rFonts w:ascii="Times New Roman" w:eastAsia="Times New Roman" w:hAnsi="Times New Roman" w:cs="Times New Roman"/>
                <w:color w:val="000000"/>
                <w:sz w:val="18"/>
                <w:szCs w:val="18"/>
                <w:lang w:eastAsia="pl-PL"/>
              </w:rPr>
              <w:br/>
              <w:t> zespołu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1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i wspieranie pozytywnych praktyk zarządzania zespołem i przywództwa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jc w:val="center"/>
        </w:trPr>
        <w:tc>
          <w:tcPr>
            <w:tcW w:w="68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30"/>
              </w:numPr>
              <w:spacing w:after="0" w:line="240" w:lineRule="auto"/>
              <w:rPr>
                <w:rFonts w:ascii="Times New Roman" w:eastAsia="Times New Roman" w:hAnsi="Times New Roman" w:cs="Times New Roman"/>
                <w:sz w:val="24"/>
                <w:szCs w:val="24"/>
                <w:lang w:eastAsia="pl-PL"/>
              </w:rPr>
            </w:pPr>
          </w:p>
        </w:tc>
        <w:tc>
          <w:tcPr>
            <w:tcW w:w="213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Przekazywanie konstruktywnych informacji zwrotnych, co ma służyć zapewnieniu stałego doskonalenia w ramach </w:t>
            </w:r>
            <w:r w:rsidRPr="00304AD8">
              <w:rPr>
                <w:rFonts w:ascii="Times New Roman" w:eastAsia="Times New Roman" w:hAnsi="Times New Roman" w:cs="Times New Roman"/>
                <w:color w:val="000000"/>
                <w:sz w:val="18"/>
                <w:szCs w:val="18"/>
                <w:lang w:eastAsia="pl-PL"/>
              </w:rPr>
              <w:br/>
              <w:t> zespołu, organizacji i służby</w:t>
            </w:r>
          </w:p>
          <w:p w:rsidR="00FF064C" w:rsidRPr="00304AD8" w:rsidRDefault="00F76EC1">
            <w:pPr>
              <w:spacing w:after="16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Słuchanie i docenianie wkładu innych członków zespołu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Zachęcanie do inicjatyw na rzecz zmian i wspierania tych inicjatyw oraz angażowania członków zespołu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1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Kierowanie inicjatywami na rzecz zmian, aby spełnić wymogi polityki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68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30"/>
              </w:numPr>
              <w:spacing w:after="0" w:line="77" w:lineRule="atLeast"/>
              <w:rPr>
                <w:rFonts w:ascii="Times New Roman" w:eastAsia="Times New Roman" w:hAnsi="Times New Roman" w:cs="Times New Roman"/>
                <w:sz w:val="24"/>
                <w:szCs w:val="24"/>
                <w:lang w:eastAsia="pl-PL"/>
              </w:rPr>
            </w:pPr>
          </w:p>
        </w:tc>
        <w:tc>
          <w:tcPr>
            <w:tcW w:w="213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Przedstawianie konstruktywnych sugestii udoskonalania</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1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br w:type="page"/>
      </w:r>
      <w:r w:rsidRPr="00304AD8">
        <w:rPr>
          <w:rFonts w:ascii="Times New Roman" w:eastAsia="Times New Roman" w:hAnsi="Times New Roman" w:cs="Times New Roman"/>
          <w:color w:val="000000"/>
          <w:sz w:val="24"/>
          <w:szCs w:val="24"/>
          <w:lang w:eastAsia="pl-PL"/>
        </w:rPr>
        <w:lastRenderedPageBreak/>
        <w:t> </w:t>
      </w: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t xml:space="preserve">Kompetencje miękkie </w:t>
      </w:r>
    </w:p>
    <w:p w:rsidR="00FF064C" w:rsidRPr="00304AD8" w:rsidRDefault="00F76EC1">
      <w:pPr>
        <w:spacing w:after="160" w:line="240" w:lineRule="auto"/>
        <w:jc w:val="center"/>
        <w:rPr>
          <w:rFonts w:ascii="Times New Roman" w:eastAsia="Times New Roman" w:hAnsi="Times New Roman" w:cs="Times New Roman"/>
          <w:b/>
          <w:sz w:val="24"/>
          <w:szCs w:val="24"/>
          <w:lang w:eastAsia="pl-PL"/>
        </w:rPr>
      </w:pPr>
      <w:r w:rsidRPr="00304AD8">
        <w:rPr>
          <w:rFonts w:ascii="Times New Roman" w:eastAsia="Times New Roman" w:hAnsi="Times New Roman" w:cs="Times New Roman"/>
          <w:b/>
          <w:sz w:val="24"/>
          <w:szCs w:val="24"/>
          <w:lang w:eastAsia="pl-PL"/>
        </w:rPr>
        <w:t>Kompetencje w zakresie wyników</w:t>
      </w:r>
      <w:r w:rsidRPr="00304AD8">
        <w:rPr>
          <w:rFonts w:ascii="Times New Roman" w:eastAsia="Times New Roman" w:hAnsi="Times New Roman" w:cs="Times New Roman"/>
          <w:sz w:val="24"/>
          <w:szCs w:val="24"/>
          <w:lang w:eastAsia="pl-PL"/>
        </w:rPr>
        <w:t> </w:t>
      </w:r>
    </w:p>
    <w:p w:rsidR="00FF064C" w:rsidRDefault="00F76EC1">
      <w:pPr>
        <w:spacing w:after="0" w:line="240" w:lineRule="auto"/>
        <w:jc w:val="center"/>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27. Świadomość organizacyjna</w:t>
      </w:r>
    </w:p>
    <w:p w:rsidR="00304AD8" w:rsidRPr="00304AD8" w:rsidRDefault="00304AD8">
      <w:pPr>
        <w:spacing w:after="0" w:line="240" w:lineRule="auto"/>
        <w:jc w:val="center"/>
        <w:rPr>
          <w:rFonts w:ascii="Times New Roman" w:eastAsia="Times New Roman" w:hAnsi="Times New Roman" w:cs="Times New Roman"/>
          <w:color w:val="000000"/>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Świadomość organizacyjna to rozumienie struktury administracyjnej, kultury organizacyjnej oraz ram prawnych i politycznych, które mają wpływ na organizację. Umożliwia ona zrozumienie motywacji poszczególnych zainteresowanych stron oraz podjęcie odpowiednich działań prowadzących do zabezpieczenia optymalnego wykorzystania środków i najlepszych rezultatów na rzecz organizacji.</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tblCellSpacing w:w="0"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2268"/>
        <w:gridCol w:w="2552"/>
        <w:gridCol w:w="1843"/>
        <w:gridCol w:w="1842"/>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4"/>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Działanie zgodnie z wizją, misją i wartościami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Identyfikacja interesów i motywacji wewnętrznych zainteresowanych stron i wskazania powiązanego ryzyka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Opracowywanie i przeprowadzanie szkolenia mającego na celu przekazanie wartości i metod pracy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Prowadzenie i wpływanie na kształt rozmów na wysokim szczeblu dotyczących polityki wewnętrznej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4"/>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Identyfikacja istotnych możliwości szkoleniowych, aby wspierać własny rozwój zawodowy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i szanowanie otoczenia prawnego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wartości i aspektów społecznych organizacji służących wspieraniu skutecznej pracy zespołowej</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Określenie wyraźnych perspektyw kariery zawodowej oraz możliwości uczenia się i rozwoju pracowników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4"/>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Rozumienie struktury i procesów organizacji oraz sposobu, w jaki poszczególne działy wpływają na decyzje w sprawie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Uzyskiwanie wytycznych i porad od ekspertów w organizacji, które mają służyć rozwiązywaniu problemów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Przekazanie najgłębszego poziomu wiedzy na temat wewnętrznych procesów i procedur organizacji oraz systemu i narzędzi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Kierowanie strategią organizacji w kierunku osiągnięcia optymalnego wykorzystania środków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br w:type="page"/>
      </w:r>
      <w:r w:rsidRPr="00304AD8">
        <w:rPr>
          <w:rFonts w:ascii="Times New Roman" w:eastAsia="Times New Roman" w:hAnsi="Times New Roman" w:cs="Times New Roman"/>
          <w:color w:val="000000"/>
          <w:sz w:val="20"/>
          <w:szCs w:val="20"/>
          <w:lang w:eastAsia="pl-PL"/>
        </w:rPr>
        <w:lastRenderedPageBreak/>
        <w:t> </w:t>
      </w: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28. Zarządzanie ryzykiem</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Skuteczna realizacja projektu zamówienia publicznego wymaga zrozumienia i stosowania kluczowych koncepcji, praktyk i narzędzi zarządzania postępowaniami o udzielenie zamówienia. Te koncepcje zarządzania projektami można wykorzystać do zapewnienia, aby projekty zamówień publicznych były realizowane zgodnie z oczekiwanym harmonogramem, budżetem, jakością, przy zaangażowaniu zainteresowanych stron oraz z ograniczaniem ryzyka.</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tblCellSpacing w:w="0"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2268"/>
        <w:gridCol w:w="2552"/>
        <w:gridCol w:w="1843"/>
        <w:gridCol w:w="1842"/>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5"/>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Wykonywanie prostych zadań i wspierania przygotowywania rezultatów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Podejmowanie świadomych i właściwych decyzji, które wspierają realizację projektu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zapewnienia realizacji kluczowych etapów projektu i dostarczenia rezultatów, aby zrealizować cele projektu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Propagowanie właściwego systemu i narzędzi zarządzania projektami w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5"/>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Przestrzeganie wytycznych i terminów na wykonanie działań związanych z rezultatami i projektami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Organizowanie i koordynacja działań zgodnie z celami i strategią projektu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Monitorowanie i prowadzenie złożonych projektów w niepewnym otoczeniu</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Przyjmowanie odpowiedzialności za skuteczność projektów i wdrożenie wybranego podejścia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5"/>
              </w:num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Przedstawianie sprawozdań na temat postępów w realizacji projektu i osiągniętych wyników, łącznie z oceną </w:t>
            </w:r>
            <w:r w:rsidRPr="00304AD8">
              <w:rPr>
                <w:rFonts w:ascii="Times New Roman" w:eastAsia="Times New Roman" w:hAnsi="Times New Roman" w:cs="Times New Roman"/>
                <w:color w:val="000000"/>
                <w:sz w:val="18"/>
                <w:szCs w:val="18"/>
                <w:lang w:eastAsia="pl-PL"/>
              </w:rPr>
              <w:br/>
              <w:t> jakości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Radzenie sobie ze złożonymi problemami budżetowymi oraz komunikacją z zainteresowanymi stronami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Kierowanie strategią organizacji na rzecz zarządzania projektami i przewidywania wysokiego ryzyka oraz </w:t>
            </w:r>
            <w:r w:rsidRPr="00304AD8">
              <w:rPr>
                <w:rFonts w:ascii="Times New Roman" w:eastAsia="Times New Roman" w:hAnsi="Times New Roman" w:cs="Times New Roman"/>
                <w:color w:val="000000"/>
                <w:sz w:val="18"/>
                <w:szCs w:val="18"/>
                <w:lang w:eastAsia="pl-PL"/>
              </w:rPr>
              <w:br/>
              <w:t> nieoczekiwanych sytuacji i łagodzenia ich skutków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5"/>
              </w:numPr>
              <w:spacing w:after="0" w:line="77" w:lineRule="atLeast"/>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Umiejętne zarządzanie pojedynczym projektem od etapu określenia zakresu do zakończenia projektu</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Ustanowienie ram i podejścia dla projektu, z zapewnieniem odpowiedniego dostosowania celów projektu do ogólnej </w:t>
            </w:r>
            <w:r w:rsidRPr="00304AD8">
              <w:rPr>
                <w:rFonts w:ascii="Times New Roman" w:eastAsia="Times New Roman" w:hAnsi="Times New Roman" w:cs="Times New Roman"/>
                <w:color w:val="000000"/>
                <w:sz w:val="18"/>
                <w:szCs w:val="18"/>
                <w:lang w:eastAsia="pl-PL"/>
              </w:rPr>
              <w:br/>
              <w:t> strategii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5"/>
              </w:numPr>
              <w:spacing w:after="0" w:line="77" w:lineRule="atLeast"/>
              <w:rPr>
                <w:rFonts w:ascii="Times New Roman" w:eastAsia="Times New Roman" w:hAnsi="Times New Roman" w:cs="Times New Roman"/>
                <w:sz w:val="24"/>
                <w:szCs w:val="24"/>
                <w:lang w:eastAsia="pl-PL"/>
              </w:rPr>
            </w:pPr>
          </w:p>
        </w:tc>
        <w:tc>
          <w:tcPr>
            <w:tcW w:w="2268"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55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Identyfikacja zadań i delegowania ich z wykorzystaniem odpowiednich zasobów</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br w:type="page"/>
      </w:r>
      <w:r w:rsidRPr="00304AD8">
        <w:rPr>
          <w:rFonts w:ascii="Times New Roman" w:eastAsia="Times New Roman" w:hAnsi="Times New Roman" w:cs="Times New Roman"/>
          <w:color w:val="000000"/>
          <w:sz w:val="20"/>
          <w:szCs w:val="20"/>
          <w:lang w:eastAsia="pl-PL"/>
        </w:rPr>
        <w:lastRenderedPageBreak/>
        <w:t> </w:t>
      </w: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29. Ukierunkowanie na wyniki</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0"/>
          <w:szCs w:val="20"/>
          <w:lang w:eastAsia="pl-PL"/>
        </w:rPr>
      </w:pPr>
      <w:r w:rsidRPr="00304AD8">
        <w:rPr>
          <w:rFonts w:ascii="Times New Roman" w:eastAsia="Times New Roman" w:hAnsi="Times New Roman" w:cs="Times New Roman"/>
          <w:color w:val="000000"/>
          <w:sz w:val="24"/>
          <w:szCs w:val="24"/>
          <w:lang w:eastAsia="pl-PL"/>
        </w:rPr>
        <w:t>Specjaliści ds. zamówień publicznych muszą koncentrować wysiłki i nadawać priorytety zadaniom, aby zapewnić optymalne wykorzystanie środków, zgodnie z wytycznymi i polityką w zakresie usług publicznych. Ich zadaniem jest osiągnięcie oszczędności kosztów oraz realizacja strategicznych i zrównoważonych celów, proaktywne rozpoznawanie nieefektywności, pokonywanie przeszkód i dostosowywanie swojego podejścia w celu spójnego dostarczania zrównoważonych i charakteryzujących się wysoką efektywnością rezultatów zamówień publicznych</w:t>
      </w:r>
      <w:r w:rsidRPr="00304AD8">
        <w:rPr>
          <w:rFonts w:ascii="Times New Roman" w:eastAsia="Times New Roman" w:hAnsi="Times New Roman" w:cs="Times New Roman"/>
          <w:color w:val="000000"/>
          <w:sz w:val="20"/>
          <w:szCs w:val="20"/>
          <w:lang w:eastAsia="pl-PL"/>
        </w:rPr>
        <w:t>.</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jc w:val="center"/>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7"/>
        <w:gridCol w:w="1876"/>
        <w:gridCol w:w="2820"/>
        <w:gridCol w:w="1843"/>
        <w:gridCol w:w="1842"/>
      </w:tblGrid>
      <w:tr w:rsidR="00FF064C" w:rsidRPr="00304AD8">
        <w:trPr>
          <w:trHeight w:val="432"/>
          <w:tblCellSpacing w:w="0" w:type="dxa"/>
          <w:jc w:val="center"/>
        </w:trPr>
        <w:tc>
          <w:tcPr>
            <w:tcW w:w="7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187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82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jc w:val="center"/>
        </w:trPr>
        <w:tc>
          <w:tcPr>
            <w:tcW w:w="7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6"/>
              </w:numPr>
              <w:spacing w:after="0" w:line="240" w:lineRule="auto"/>
              <w:rPr>
                <w:rFonts w:ascii="Times New Roman" w:eastAsia="Times New Roman" w:hAnsi="Times New Roman" w:cs="Times New Roman"/>
                <w:sz w:val="24"/>
                <w:szCs w:val="24"/>
                <w:lang w:eastAsia="pl-PL"/>
              </w:rPr>
            </w:pPr>
          </w:p>
        </w:tc>
        <w:tc>
          <w:tcPr>
            <w:tcW w:w="187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skutecznego zarządzania czasem i nadawania priorytetów zadaniom, aby dotrzymać terminów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2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wykazywania wytrwałości i zaangażowania, aby osiągnąć cele zespołu i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określania celów, które stanowią wsparcie dla osiągania wyników, oraz wartości docelowych dotyczących </w:t>
            </w:r>
            <w:r w:rsidRPr="00304AD8">
              <w:rPr>
                <w:rFonts w:ascii="Times New Roman" w:eastAsia="Times New Roman" w:hAnsi="Times New Roman" w:cs="Times New Roman"/>
                <w:color w:val="000000"/>
                <w:sz w:val="18"/>
                <w:szCs w:val="18"/>
                <w:lang w:eastAsia="pl-PL"/>
              </w:rPr>
              <w:br/>
              <w:t> optymalnego wykorzystania środków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wykazywania się strategiczną świadomością na temat roli wewnętrznych zespołów i zewnętrznych </w:t>
            </w:r>
            <w:r w:rsidRPr="00304AD8">
              <w:rPr>
                <w:rFonts w:ascii="Times New Roman" w:eastAsia="Times New Roman" w:hAnsi="Times New Roman" w:cs="Times New Roman"/>
                <w:color w:val="000000"/>
                <w:sz w:val="18"/>
                <w:szCs w:val="18"/>
                <w:lang w:eastAsia="pl-PL"/>
              </w:rPr>
              <w:br/>
              <w:t> zainteresowanych stron w skutecznej realizacji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jc w:val="center"/>
        </w:trPr>
        <w:tc>
          <w:tcPr>
            <w:tcW w:w="7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6"/>
              </w:numPr>
              <w:spacing w:after="0" w:line="240" w:lineRule="auto"/>
              <w:rPr>
                <w:rFonts w:ascii="Times New Roman" w:eastAsia="Times New Roman" w:hAnsi="Times New Roman" w:cs="Times New Roman"/>
                <w:sz w:val="24"/>
                <w:szCs w:val="24"/>
                <w:lang w:eastAsia="pl-PL"/>
              </w:rPr>
            </w:pPr>
          </w:p>
        </w:tc>
        <w:tc>
          <w:tcPr>
            <w:tcW w:w="187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dokonywania przeglądu własnych wyników i do ich poprawy</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2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określania celów zespołu, które wspierają osiągnięcie celów organizacyjnych i kluczowych wskaźników skuteczności </w:t>
            </w:r>
            <w:r w:rsidRPr="00304AD8">
              <w:rPr>
                <w:rFonts w:ascii="Times New Roman" w:eastAsia="Times New Roman" w:hAnsi="Times New Roman" w:cs="Times New Roman"/>
                <w:color w:val="000000"/>
                <w:sz w:val="18"/>
                <w:szCs w:val="18"/>
                <w:lang w:eastAsia="pl-PL"/>
              </w:rPr>
              <w:br/>
              <w:t> działania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kierowania zespołem ds. zamówień publicznych w taki sposób, aby spełniał normy i osiągnął wyniki zgodne z </w:t>
            </w:r>
            <w:r w:rsidRPr="00304AD8">
              <w:rPr>
                <w:rFonts w:ascii="Times New Roman" w:eastAsia="Times New Roman" w:hAnsi="Times New Roman" w:cs="Times New Roman"/>
                <w:color w:val="000000"/>
                <w:sz w:val="18"/>
                <w:szCs w:val="18"/>
                <w:lang w:eastAsia="pl-PL"/>
              </w:rPr>
              <w:br/>
              <w:t> wartościami i misją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kierowania motywacją i kształtowania zachowań zainteresowanych stron, aby osiągnąć cele organizacji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952"/>
          <w:tblCellSpacing w:w="0" w:type="dxa"/>
          <w:jc w:val="center"/>
        </w:trPr>
        <w:tc>
          <w:tcPr>
            <w:tcW w:w="7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6"/>
              </w:numPr>
              <w:spacing w:after="0" w:line="240" w:lineRule="auto"/>
              <w:rPr>
                <w:rFonts w:ascii="Times New Roman" w:eastAsia="Times New Roman" w:hAnsi="Times New Roman" w:cs="Times New Roman"/>
                <w:sz w:val="24"/>
                <w:szCs w:val="24"/>
                <w:lang w:eastAsia="pl-PL"/>
              </w:rPr>
            </w:pPr>
          </w:p>
        </w:tc>
        <w:tc>
          <w:tcPr>
            <w:tcW w:w="187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energicznej i wytrwałej realizacji poszczególnych celów, przy założeniu wysokich norm wyników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2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utrzymywania koncentracji zespołu poprzez ustanawianie krótko- i długoterminowych planów działania</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monitorowania i analizowania wyników, w tym z wykorzystaniem technik analizy statystycznej, na potrzeby </w:t>
            </w:r>
            <w:r w:rsidRPr="00304AD8">
              <w:rPr>
                <w:rFonts w:ascii="Times New Roman" w:eastAsia="Times New Roman" w:hAnsi="Times New Roman" w:cs="Times New Roman"/>
                <w:color w:val="000000"/>
                <w:sz w:val="18"/>
                <w:szCs w:val="18"/>
                <w:lang w:eastAsia="pl-PL"/>
              </w:rPr>
              <w:br/>
              <w:t> określenia nowych celów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stworzenia kultury wyników i kształtowania struktury organizacyjnej, która wspiera osiągnięcie celów</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727"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6"/>
              </w:numPr>
              <w:spacing w:after="0" w:line="77" w:lineRule="atLeast"/>
              <w:rPr>
                <w:rFonts w:ascii="Times New Roman" w:eastAsia="Times New Roman" w:hAnsi="Times New Roman" w:cs="Times New Roman"/>
                <w:sz w:val="24"/>
                <w:szCs w:val="24"/>
                <w:lang w:eastAsia="pl-PL"/>
              </w:rPr>
            </w:pPr>
          </w:p>
        </w:tc>
        <w:tc>
          <w:tcPr>
            <w:tcW w:w="1876"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rozwinięcia podstawowego faktycznego zrozumienia czynników nadających kierunek działaniom organizacji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20"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skutecznego zarządzania efektywnością zespołu, co ma służyć osiągnięciu wyników w zakresie optymalnego </w:t>
            </w:r>
            <w:r w:rsidRPr="00304AD8">
              <w:rPr>
                <w:rFonts w:ascii="Times New Roman" w:eastAsia="Times New Roman" w:hAnsi="Times New Roman" w:cs="Times New Roman"/>
                <w:color w:val="000000"/>
                <w:sz w:val="18"/>
                <w:szCs w:val="18"/>
                <w:lang w:eastAsia="pl-PL"/>
              </w:rPr>
              <w:br/>
              <w:t> wykorzystania środków</w:t>
            </w:r>
          </w:p>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określenia ambitnych celów w zakresie optymalnego wykorzystania środków i wyników zamówień publicznych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jc w:val="center"/>
        </w:trPr>
        <w:tc>
          <w:tcPr>
            <w:tcW w:w="727"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6"/>
              </w:numPr>
              <w:spacing w:after="0" w:line="77" w:lineRule="atLeast"/>
              <w:rPr>
                <w:rFonts w:ascii="Times New Roman" w:eastAsia="Times New Roman" w:hAnsi="Times New Roman" w:cs="Times New Roman"/>
                <w:sz w:val="24"/>
                <w:szCs w:val="24"/>
                <w:lang w:eastAsia="pl-PL"/>
              </w:rPr>
            </w:pPr>
          </w:p>
        </w:tc>
        <w:tc>
          <w:tcPr>
            <w:tcW w:w="1876"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20"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mierzenia, w jakim stopniu wartości docelowe zostały osiągnięte</w:t>
            </w:r>
          </w:p>
          <w:p w:rsidR="00FF064C" w:rsidRPr="00304AD8" w:rsidRDefault="00F76EC1">
            <w:pPr>
              <w:spacing w:after="0" w:line="77" w:lineRule="atLeast"/>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p w:rsidR="00FF064C" w:rsidRPr="00304AD8" w:rsidRDefault="00F76EC1">
      <w:pPr>
        <w:spacing w:after="0" w:line="240" w:lineRule="auto"/>
        <w:jc w:val="both"/>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0"/>
          <w:szCs w:val="20"/>
          <w:lang w:eastAsia="pl-PL"/>
        </w:rPr>
        <w:br w:type="page"/>
      </w:r>
      <w:r w:rsidRPr="00304AD8">
        <w:rPr>
          <w:rFonts w:ascii="Times New Roman" w:eastAsia="Times New Roman" w:hAnsi="Times New Roman" w:cs="Times New Roman"/>
          <w:color w:val="000000"/>
          <w:sz w:val="20"/>
          <w:szCs w:val="20"/>
          <w:lang w:eastAsia="pl-PL"/>
        </w:rPr>
        <w:lastRenderedPageBreak/>
        <w:t> </w:t>
      </w:r>
    </w:p>
    <w:p w:rsidR="00FF064C"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24"/>
          <w:szCs w:val="24"/>
          <w:lang w:eastAsia="pl-PL"/>
        </w:rPr>
        <w:t xml:space="preserve">30. Zarządzanie ryzykiem i kontrola wewnętrzna </w:t>
      </w:r>
      <w:r w:rsidRPr="00304AD8">
        <w:rPr>
          <w:rFonts w:ascii="Times New Roman" w:eastAsia="Times New Roman" w:hAnsi="Times New Roman" w:cs="Times New Roman"/>
          <w:sz w:val="24"/>
          <w:szCs w:val="24"/>
          <w:lang w:eastAsia="pl-PL"/>
        </w:rPr>
        <w:t> </w:t>
      </w:r>
    </w:p>
    <w:p w:rsidR="00304AD8" w:rsidRPr="00304AD8" w:rsidRDefault="00304AD8">
      <w:pPr>
        <w:spacing w:after="0" w:line="240" w:lineRule="auto"/>
        <w:jc w:val="center"/>
        <w:rPr>
          <w:rFonts w:ascii="Times New Roman" w:eastAsia="Times New Roman" w:hAnsi="Times New Roman" w:cs="Times New Roman"/>
          <w:sz w:val="24"/>
          <w:szCs w:val="24"/>
          <w:lang w:eastAsia="pl-PL"/>
        </w:rPr>
      </w:pPr>
    </w:p>
    <w:p w:rsidR="00FF064C" w:rsidRDefault="00F76EC1">
      <w:pPr>
        <w:spacing w:after="0" w:line="240" w:lineRule="auto"/>
        <w:jc w:val="both"/>
        <w:rPr>
          <w:rFonts w:ascii="Times New Roman" w:eastAsia="Times New Roman" w:hAnsi="Times New Roman" w:cs="Times New Roman"/>
          <w:color w:val="000000"/>
          <w:sz w:val="24"/>
          <w:szCs w:val="24"/>
          <w:lang w:eastAsia="pl-PL"/>
        </w:rPr>
      </w:pPr>
      <w:r w:rsidRPr="00304AD8">
        <w:rPr>
          <w:rFonts w:ascii="Times New Roman" w:eastAsia="Times New Roman" w:hAnsi="Times New Roman" w:cs="Times New Roman"/>
          <w:color w:val="000000"/>
          <w:sz w:val="24"/>
          <w:szCs w:val="24"/>
          <w:lang w:eastAsia="pl-PL"/>
        </w:rPr>
        <w:t>Udzielanie zamówień publicznych odbywa się na zbiegu interesów publicznych i prywatnych. Podlega ono kilku warstwom nadzoru wewnętrznego i zewnętrznego, obejmującego nawet zainteresowanie mediów, i jest powszechnie uznawane za kluczowy obszar ryzyka w zakresie nadużyć finansowych i korupcji. W związku z tym dużą część pracy pracownika ds. zamówień publicznych stanowi zarządzanie szeregiem nakładających się na siebie czynników ryzyka. Wymaga to rygorystycznego i przemyślanego stosowania środków łagodzących i kontroli oraz proaktywnego podejścia do ochrony interesów organizacji i dobra publicznego.</w:t>
      </w:r>
    </w:p>
    <w:p w:rsidR="00304AD8" w:rsidRPr="00304AD8" w:rsidRDefault="00304AD8">
      <w:pPr>
        <w:spacing w:after="0" w:line="240" w:lineRule="auto"/>
        <w:jc w:val="both"/>
        <w:rPr>
          <w:rFonts w:ascii="Times New Roman" w:eastAsia="Times New Roman" w:hAnsi="Times New Roman" w:cs="Times New Roman"/>
          <w:sz w:val="24"/>
          <w:szCs w:val="24"/>
          <w:lang w:eastAsia="pl-PL"/>
        </w:rPr>
      </w:pPr>
    </w:p>
    <w:tbl>
      <w:tblPr>
        <w:tblW w:w="0" w:type="auto"/>
        <w:tblCellSpacing w:w="0" w:type="dxa"/>
        <w:tblInd w:w="1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1961"/>
        <w:gridCol w:w="2835"/>
        <w:gridCol w:w="1843"/>
        <w:gridCol w:w="1842"/>
      </w:tblGrid>
      <w:tr w:rsidR="00FF064C" w:rsidRPr="00304AD8">
        <w:trPr>
          <w:trHeight w:val="432"/>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l.p.</w:t>
            </w:r>
          </w:p>
        </w:tc>
        <w:tc>
          <w:tcPr>
            <w:tcW w:w="196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podstawowy</w:t>
            </w:r>
          </w:p>
        </w:tc>
        <w:tc>
          <w:tcPr>
            <w:tcW w:w="283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 średniozaawansowany</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zaawansowany</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Poziom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b/>
                <w:bCs/>
                <w:color w:val="A6A6A6"/>
                <w:sz w:val="24"/>
                <w:szCs w:val="24"/>
                <w:lang w:eastAsia="pl-PL"/>
              </w:rPr>
              <w:t>Ekspercki</w:t>
            </w:r>
          </w:p>
        </w:tc>
      </w:tr>
      <w:tr w:rsidR="00FF064C" w:rsidRPr="00304AD8">
        <w:trPr>
          <w:trHeight w:val="720"/>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7"/>
              </w:numPr>
              <w:spacing w:after="0" w:line="240" w:lineRule="auto"/>
              <w:rPr>
                <w:rFonts w:ascii="Times New Roman" w:eastAsia="Times New Roman" w:hAnsi="Times New Roman" w:cs="Times New Roman"/>
                <w:sz w:val="24"/>
                <w:szCs w:val="24"/>
                <w:lang w:eastAsia="pl-PL"/>
              </w:rPr>
            </w:pPr>
          </w:p>
        </w:tc>
        <w:tc>
          <w:tcPr>
            <w:tcW w:w="196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Rozumienie, że udzielanie zamówień publicznych jest podatne na ryzyko, takie jak nadużycia finansowe i korupcja, </w:t>
            </w:r>
            <w:r w:rsidRPr="00304AD8">
              <w:rPr>
                <w:rFonts w:ascii="Times New Roman" w:eastAsia="Times New Roman" w:hAnsi="Times New Roman" w:cs="Times New Roman"/>
                <w:color w:val="000000"/>
                <w:sz w:val="18"/>
                <w:szCs w:val="18"/>
                <w:lang w:eastAsia="pl-PL"/>
              </w:rPr>
              <w:br/>
              <w:t> i wnoszenia wkładu w jego identyfikację</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3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Umiejętność skutecznego wdrożenia poszczególnych funkcji kontroli wewnętrznej i audytu wewnętrznego</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Umiejętność proaktywnego zarządzania ryzykiem w celu wniesienia wartości dodanej do działań związanych z zamówieniami </w:t>
            </w:r>
            <w:r w:rsidRPr="00304AD8">
              <w:rPr>
                <w:rFonts w:ascii="Times New Roman" w:eastAsia="Times New Roman" w:hAnsi="Times New Roman" w:cs="Times New Roman"/>
                <w:color w:val="000000"/>
                <w:sz w:val="18"/>
                <w:szCs w:val="18"/>
                <w:lang w:eastAsia="pl-PL"/>
              </w:rPr>
              <w:br/>
              <w:t> publicznymi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Stosowanie zaawansowanych działań z zakresu zarządzania ryzykiem i kontroli zarówno na szczeblu operacyjnym, </w:t>
            </w:r>
            <w:r w:rsidRPr="00304AD8">
              <w:rPr>
                <w:rFonts w:ascii="Times New Roman" w:eastAsia="Times New Roman" w:hAnsi="Times New Roman" w:cs="Times New Roman"/>
                <w:color w:val="000000"/>
                <w:sz w:val="18"/>
                <w:szCs w:val="18"/>
                <w:lang w:eastAsia="pl-PL"/>
              </w:rPr>
              <w:br/>
              <w:t> jak i strategicznym</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7"/>
              </w:numPr>
              <w:spacing w:after="0" w:line="240" w:lineRule="auto"/>
              <w:rPr>
                <w:rFonts w:ascii="Times New Roman" w:eastAsia="Times New Roman" w:hAnsi="Times New Roman" w:cs="Times New Roman"/>
                <w:sz w:val="24"/>
                <w:szCs w:val="24"/>
                <w:lang w:eastAsia="pl-PL"/>
              </w:rPr>
            </w:pPr>
          </w:p>
        </w:tc>
        <w:tc>
          <w:tcPr>
            <w:tcW w:w="196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Wdrożenie procesów zarządzania ryzykiem, takich jak zarządzanie zmianą i kontrola wersji</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3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Stosowanie i dostosowanie procesów kontroli wewnętrznej do udzielania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Wdrażanie zaawansowanych procesów i narzędzi zarządzania ryzykiem, takich jak procesy i narzędzia </w:t>
            </w:r>
            <w:r w:rsidRPr="00304AD8">
              <w:rPr>
                <w:rFonts w:ascii="Times New Roman" w:eastAsia="Times New Roman" w:hAnsi="Times New Roman" w:cs="Times New Roman"/>
                <w:color w:val="000000"/>
                <w:sz w:val="18"/>
                <w:szCs w:val="18"/>
                <w:lang w:eastAsia="pl-PL"/>
              </w:rPr>
              <w:br/>
              <w:t> informatyczne</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Opanowanie wszystkich wewnętrznych i zewnętrznych funkcji zabezpieczających oraz wykorzystywania ich, aby </w:t>
            </w:r>
            <w:r w:rsidRPr="00304AD8">
              <w:rPr>
                <w:rFonts w:ascii="Times New Roman" w:eastAsia="Times New Roman" w:hAnsi="Times New Roman" w:cs="Times New Roman"/>
                <w:color w:val="000000"/>
                <w:sz w:val="18"/>
                <w:szCs w:val="18"/>
                <w:lang w:eastAsia="pl-PL"/>
              </w:rPr>
              <w:br/>
              <w:t> wnieść wartość dodaną do działalności w obszarze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1659"/>
          <w:tblCellSpacing w:w="0" w:type="dxa"/>
        </w:trPr>
        <w:tc>
          <w:tcPr>
            <w:tcW w:w="709"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F064C">
            <w:pPr>
              <w:pStyle w:val="Akapitzlist"/>
              <w:numPr>
                <w:ilvl w:val="0"/>
                <w:numId w:val="17"/>
              </w:numPr>
              <w:spacing w:after="0" w:line="240" w:lineRule="auto"/>
              <w:rPr>
                <w:rFonts w:ascii="Times New Roman" w:eastAsia="Times New Roman" w:hAnsi="Times New Roman" w:cs="Times New Roman"/>
                <w:sz w:val="24"/>
                <w:szCs w:val="24"/>
                <w:lang w:eastAsia="pl-PL"/>
              </w:rPr>
            </w:pPr>
          </w:p>
        </w:tc>
        <w:tc>
          <w:tcPr>
            <w:tcW w:w="1961"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35"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Uwzględnianie wkładu z ocen ryzyka przy opracowywaniu strategii i polityki w dziedzinie zamówień publicznych</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shd w:val="clear" w:color="F2F2F2" w:fill="F2F2F2"/>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Umiejętność pełnego włączenia procesów kontroli i zarządzania ryzykiem do systemów zarządzania zamówieniami publicznymi </w:t>
            </w:r>
            <w:r w:rsidRPr="00304AD8">
              <w:rPr>
                <w:rFonts w:ascii="Times New Roman" w:eastAsia="Times New Roman" w:hAnsi="Times New Roman" w:cs="Times New Roman"/>
                <w:color w:val="000000"/>
                <w:sz w:val="18"/>
                <w:szCs w:val="18"/>
                <w:lang w:eastAsia="pl-PL"/>
              </w:rPr>
              <w:br/>
              <w:t xml:space="preserve"> i operacyjnych systemów udzielania zamówień przy zastosowaniu ustanowionych kanałów komunikacji z organami </w:t>
            </w:r>
            <w:r w:rsidRPr="00304AD8">
              <w:rPr>
                <w:rFonts w:ascii="Times New Roman" w:eastAsia="Times New Roman" w:hAnsi="Times New Roman" w:cs="Times New Roman"/>
                <w:color w:val="000000"/>
                <w:sz w:val="18"/>
                <w:szCs w:val="18"/>
                <w:lang w:eastAsia="pl-PL"/>
              </w:rPr>
              <w:br/>
              <w:t> ds. ochrony konkurencji i walki z korupcją</w:t>
            </w:r>
          </w:p>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r w:rsidR="00FF064C" w:rsidRPr="00304AD8">
        <w:trPr>
          <w:trHeight w:val="77"/>
          <w:tblCellSpacing w:w="0" w:type="dxa"/>
        </w:trPr>
        <w:tc>
          <w:tcPr>
            <w:tcW w:w="709"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F064C">
            <w:pPr>
              <w:pStyle w:val="Akapitzlist"/>
              <w:numPr>
                <w:ilvl w:val="0"/>
                <w:numId w:val="17"/>
              </w:numPr>
              <w:spacing w:after="0" w:line="77" w:lineRule="atLeast"/>
              <w:rPr>
                <w:rFonts w:ascii="Times New Roman" w:eastAsia="Times New Roman" w:hAnsi="Times New Roman" w:cs="Times New Roman"/>
                <w:sz w:val="24"/>
                <w:szCs w:val="24"/>
                <w:lang w:eastAsia="pl-PL"/>
              </w:rPr>
            </w:pPr>
          </w:p>
        </w:tc>
        <w:tc>
          <w:tcPr>
            <w:tcW w:w="1961"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2835"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16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3"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t xml:space="preserve">Sugerowanie usprawnień systemu kontroli wewnętrznej stosowanego w odniesieniu do działalności w </w:t>
            </w:r>
            <w:r w:rsidRPr="00304AD8">
              <w:rPr>
                <w:rFonts w:ascii="Times New Roman" w:eastAsia="Times New Roman" w:hAnsi="Times New Roman" w:cs="Times New Roman"/>
                <w:color w:val="000000"/>
                <w:sz w:val="18"/>
                <w:szCs w:val="18"/>
                <w:lang w:eastAsia="pl-PL"/>
              </w:rPr>
              <w:lastRenderedPageBreak/>
              <w:t xml:space="preserve">obszarze </w:t>
            </w:r>
            <w:r w:rsidRPr="00304AD8">
              <w:rPr>
                <w:rFonts w:ascii="Times New Roman" w:eastAsia="Times New Roman" w:hAnsi="Times New Roman" w:cs="Times New Roman"/>
                <w:color w:val="000000"/>
                <w:sz w:val="18"/>
                <w:szCs w:val="18"/>
                <w:lang w:eastAsia="pl-PL"/>
              </w:rPr>
              <w:br/>
              <w:t> zamówień publicznych</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c>
          <w:tcPr>
            <w:tcW w:w="1842" w:type="dxa"/>
            <w:tcBorders>
              <w:top w:val="single" w:sz="4" w:space="0" w:color="BFBFBF"/>
              <w:left w:val="single" w:sz="4" w:space="0" w:color="BFBFBF"/>
              <w:bottom w:val="single" w:sz="4" w:space="0" w:color="BFBFBF"/>
              <w:right w:val="single" w:sz="4" w:space="0" w:color="BFBFBF"/>
            </w:tcBorders>
            <w:vAlign w:val="center"/>
          </w:tcPr>
          <w:p w:rsidR="00FF064C" w:rsidRPr="00304AD8" w:rsidRDefault="00F76EC1">
            <w:pPr>
              <w:spacing w:after="0" w:line="240" w:lineRule="auto"/>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color w:val="000000"/>
                <w:sz w:val="18"/>
                <w:szCs w:val="18"/>
                <w:lang w:eastAsia="pl-PL"/>
              </w:rPr>
              <w:lastRenderedPageBreak/>
              <w:t xml:space="preserve">Korzystanie z korzyści wynikających z systemu i narzędzi zamówień publicznych do </w:t>
            </w:r>
            <w:r w:rsidRPr="00304AD8">
              <w:rPr>
                <w:rFonts w:ascii="Times New Roman" w:eastAsia="Times New Roman" w:hAnsi="Times New Roman" w:cs="Times New Roman"/>
                <w:color w:val="000000"/>
                <w:sz w:val="18"/>
                <w:szCs w:val="18"/>
                <w:lang w:eastAsia="pl-PL"/>
              </w:rPr>
              <w:lastRenderedPageBreak/>
              <w:t xml:space="preserve">udoskonalenia opracowywania </w:t>
            </w:r>
            <w:r w:rsidRPr="00304AD8">
              <w:rPr>
                <w:rFonts w:ascii="Times New Roman" w:eastAsia="Times New Roman" w:hAnsi="Times New Roman" w:cs="Times New Roman"/>
                <w:color w:val="000000"/>
                <w:sz w:val="18"/>
                <w:szCs w:val="18"/>
                <w:lang w:eastAsia="pl-PL"/>
              </w:rPr>
              <w:br/>
              <w:t> i wdrażania mechanizmów kontroli</w:t>
            </w:r>
          </w:p>
          <w:p w:rsidR="00FF064C" w:rsidRPr="00304AD8" w:rsidRDefault="00F76EC1">
            <w:pPr>
              <w:spacing w:after="0" w:line="77" w:lineRule="atLeast"/>
              <w:jc w:val="center"/>
              <w:rPr>
                <w:rFonts w:ascii="Times New Roman" w:eastAsia="Times New Roman" w:hAnsi="Times New Roman" w:cs="Times New Roman"/>
                <w:sz w:val="24"/>
                <w:szCs w:val="24"/>
                <w:lang w:eastAsia="pl-PL"/>
              </w:rPr>
            </w:pPr>
            <w:r w:rsidRPr="00304AD8">
              <w:rPr>
                <w:rFonts w:ascii="Times New Roman" w:eastAsia="Times New Roman" w:hAnsi="Times New Roman" w:cs="Times New Roman"/>
                <w:sz w:val="24"/>
                <w:szCs w:val="24"/>
                <w:lang w:eastAsia="pl-PL"/>
              </w:rPr>
              <w:t> </w:t>
            </w:r>
          </w:p>
        </w:tc>
      </w:tr>
    </w:tbl>
    <w:p w:rsidR="00FF064C" w:rsidRPr="00304AD8" w:rsidRDefault="00FF064C">
      <w:pPr>
        <w:rPr>
          <w:rFonts w:ascii="Times New Roman" w:hAnsi="Times New Roman" w:cs="Times New Roman"/>
        </w:rPr>
      </w:pPr>
    </w:p>
    <w:sectPr w:rsidR="00FF064C" w:rsidRPr="00304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33" w:rsidRDefault="00F47433">
      <w:pPr>
        <w:spacing w:after="0" w:line="240" w:lineRule="auto"/>
      </w:pPr>
      <w:r>
        <w:separator/>
      </w:r>
    </w:p>
  </w:endnote>
  <w:endnote w:type="continuationSeparator" w:id="0">
    <w:p w:rsidR="00F47433" w:rsidRDefault="00F4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33" w:rsidRDefault="00F47433">
      <w:pPr>
        <w:spacing w:after="0" w:line="240" w:lineRule="auto"/>
      </w:pPr>
      <w:r>
        <w:separator/>
      </w:r>
    </w:p>
  </w:footnote>
  <w:footnote w:type="continuationSeparator" w:id="0">
    <w:p w:rsidR="00F47433" w:rsidRDefault="00F47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137"/>
    <w:multiLevelType w:val="hybridMultilevel"/>
    <w:tmpl w:val="72E8A5A6"/>
    <w:lvl w:ilvl="0" w:tplc="740667F4">
      <w:start w:val="1"/>
      <w:numFmt w:val="decimal"/>
      <w:lvlText w:val="%1."/>
      <w:lvlJc w:val="left"/>
      <w:pPr>
        <w:ind w:left="720" w:hanging="360"/>
      </w:pPr>
    </w:lvl>
    <w:lvl w:ilvl="1" w:tplc="97F6380C">
      <w:start w:val="1"/>
      <w:numFmt w:val="lowerLetter"/>
      <w:lvlText w:val="%2."/>
      <w:lvlJc w:val="left"/>
      <w:pPr>
        <w:ind w:left="1440" w:hanging="360"/>
      </w:pPr>
    </w:lvl>
    <w:lvl w:ilvl="2" w:tplc="A042B642">
      <w:start w:val="1"/>
      <w:numFmt w:val="lowerRoman"/>
      <w:lvlText w:val="%3."/>
      <w:lvlJc w:val="right"/>
      <w:pPr>
        <w:ind w:left="2160" w:hanging="180"/>
      </w:pPr>
    </w:lvl>
    <w:lvl w:ilvl="3" w:tplc="A3A46062">
      <w:start w:val="1"/>
      <w:numFmt w:val="decimal"/>
      <w:lvlText w:val="%4."/>
      <w:lvlJc w:val="left"/>
      <w:pPr>
        <w:ind w:left="2880" w:hanging="360"/>
      </w:pPr>
    </w:lvl>
    <w:lvl w:ilvl="4" w:tplc="2BD85026">
      <w:start w:val="1"/>
      <w:numFmt w:val="lowerLetter"/>
      <w:lvlText w:val="%5."/>
      <w:lvlJc w:val="left"/>
      <w:pPr>
        <w:ind w:left="3600" w:hanging="360"/>
      </w:pPr>
    </w:lvl>
    <w:lvl w:ilvl="5" w:tplc="1910D198">
      <w:start w:val="1"/>
      <w:numFmt w:val="lowerRoman"/>
      <w:lvlText w:val="%6."/>
      <w:lvlJc w:val="right"/>
      <w:pPr>
        <w:ind w:left="4320" w:hanging="180"/>
      </w:pPr>
    </w:lvl>
    <w:lvl w:ilvl="6" w:tplc="6740824E">
      <w:start w:val="1"/>
      <w:numFmt w:val="decimal"/>
      <w:lvlText w:val="%7."/>
      <w:lvlJc w:val="left"/>
      <w:pPr>
        <w:ind w:left="5040" w:hanging="360"/>
      </w:pPr>
    </w:lvl>
    <w:lvl w:ilvl="7" w:tplc="7B32B3C6">
      <w:start w:val="1"/>
      <w:numFmt w:val="lowerLetter"/>
      <w:lvlText w:val="%8."/>
      <w:lvlJc w:val="left"/>
      <w:pPr>
        <w:ind w:left="5760" w:hanging="360"/>
      </w:pPr>
    </w:lvl>
    <w:lvl w:ilvl="8" w:tplc="4BEE4668">
      <w:start w:val="1"/>
      <w:numFmt w:val="lowerRoman"/>
      <w:lvlText w:val="%9."/>
      <w:lvlJc w:val="right"/>
      <w:pPr>
        <w:ind w:left="6480" w:hanging="180"/>
      </w:pPr>
    </w:lvl>
  </w:abstractNum>
  <w:abstractNum w:abstractNumId="1">
    <w:nsid w:val="021B6293"/>
    <w:multiLevelType w:val="hybridMultilevel"/>
    <w:tmpl w:val="F79A5F40"/>
    <w:lvl w:ilvl="0" w:tplc="73725DD4">
      <w:start w:val="1"/>
      <w:numFmt w:val="decimal"/>
      <w:lvlText w:val="%1."/>
      <w:lvlJc w:val="left"/>
      <w:pPr>
        <w:ind w:left="720" w:hanging="360"/>
      </w:pPr>
      <w:rPr>
        <w:rFonts w:hint="default"/>
      </w:rPr>
    </w:lvl>
    <w:lvl w:ilvl="1" w:tplc="FD788278">
      <w:start w:val="1"/>
      <w:numFmt w:val="lowerLetter"/>
      <w:lvlText w:val="%2."/>
      <w:lvlJc w:val="left"/>
      <w:pPr>
        <w:ind w:left="1440" w:hanging="360"/>
      </w:pPr>
    </w:lvl>
    <w:lvl w:ilvl="2" w:tplc="DE84F176">
      <w:start w:val="1"/>
      <w:numFmt w:val="lowerRoman"/>
      <w:lvlText w:val="%3."/>
      <w:lvlJc w:val="right"/>
      <w:pPr>
        <w:ind w:left="2160" w:hanging="180"/>
      </w:pPr>
    </w:lvl>
    <w:lvl w:ilvl="3" w:tplc="DEC6DEA6">
      <w:start w:val="1"/>
      <w:numFmt w:val="decimal"/>
      <w:lvlText w:val="%4."/>
      <w:lvlJc w:val="left"/>
      <w:pPr>
        <w:ind w:left="2880" w:hanging="360"/>
      </w:pPr>
    </w:lvl>
    <w:lvl w:ilvl="4" w:tplc="40F45518">
      <w:start w:val="1"/>
      <w:numFmt w:val="lowerLetter"/>
      <w:lvlText w:val="%5."/>
      <w:lvlJc w:val="left"/>
      <w:pPr>
        <w:ind w:left="3600" w:hanging="360"/>
      </w:pPr>
    </w:lvl>
    <w:lvl w:ilvl="5" w:tplc="DEEC8A18">
      <w:start w:val="1"/>
      <w:numFmt w:val="lowerRoman"/>
      <w:lvlText w:val="%6."/>
      <w:lvlJc w:val="right"/>
      <w:pPr>
        <w:ind w:left="4320" w:hanging="180"/>
      </w:pPr>
    </w:lvl>
    <w:lvl w:ilvl="6" w:tplc="365E4260">
      <w:start w:val="1"/>
      <w:numFmt w:val="decimal"/>
      <w:lvlText w:val="%7."/>
      <w:lvlJc w:val="left"/>
      <w:pPr>
        <w:ind w:left="5040" w:hanging="360"/>
      </w:pPr>
    </w:lvl>
    <w:lvl w:ilvl="7" w:tplc="BEB6BDCE">
      <w:start w:val="1"/>
      <w:numFmt w:val="lowerLetter"/>
      <w:lvlText w:val="%8."/>
      <w:lvlJc w:val="left"/>
      <w:pPr>
        <w:ind w:left="5760" w:hanging="360"/>
      </w:pPr>
    </w:lvl>
    <w:lvl w:ilvl="8" w:tplc="3C90CDE0">
      <w:start w:val="1"/>
      <w:numFmt w:val="lowerRoman"/>
      <w:lvlText w:val="%9."/>
      <w:lvlJc w:val="right"/>
      <w:pPr>
        <w:ind w:left="6480" w:hanging="180"/>
      </w:pPr>
    </w:lvl>
  </w:abstractNum>
  <w:abstractNum w:abstractNumId="2">
    <w:nsid w:val="042F22DC"/>
    <w:multiLevelType w:val="hybridMultilevel"/>
    <w:tmpl w:val="FB440BC6"/>
    <w:lvl w:ilvl="0" w:tplc="F17248DE">
      <w:start w:val="1"/>
      <w:numFmt w:val="decimal"/>
      <w:lvlText w:val="%1."/>
      <w:lvlJc w:val="left"/>
      <w:pPr>
        <w:tabs>
          <w:tab w:val="num" w:pos="720"/>
        </w:tabs>
        <w:ind w:left="720" w:hanging="360"/>
      </w:pPr>
    </w:lvl>
    <w:lvl w:ilvl="1" w:tplc="F0F0B89A">
      <w:start w:val="1"/>
      <w:numFmt w:val="decimal"/>
      <w:lvlText w:val="%2."/>
      <w:lvlJc w:val="left"/>
      <w:pPr>
        <w:tabs>
          <w:tab w:val="num" w:pos="1440"/>
        </w:tabs>
        <w:ind w:left="1440" w:hanging="360"/>
      </w:pPr>
    </w:lvl>
    <w:lvl w:ilvl="2" w:tplc="5F3CD7C8">
      <w:start w:val="1"/>
      <w:numFmt w:val="decimal"/>
      <w:lvlText w:val="%3."/>
      <w:lvlJc w:val="left"/>
      <w:pPr>
        <w:tabs>
          <w:tab w:val="num" w:pos="2160"/>
        </w:tabs>
        <w:ind w:left="2160" w:hanging="360"/>
      </w:pPr>
    </w:lvl>
    <w:lvl w:ilvl="3" w:tplc="B372D0C8">
      <w:start w:val="1"/>
      <w:numFmt w:val="decimal"/>
      <w:lvlText w:val="%4."/>
      <w:lvlJc w:val="left"/>
      <w:pPr>
        <w:tabs>
          <w:tab w:val="num" w:pos="2880"/>
        </w:tabs>
        <w:ind w:left="2880" w:hanging="360"/>
      </w:pPr>
    </w:lvl>
    <w:lvl w:ilvl="4" w:tplc="45A07E08">
      <w:start w:val="1"/>
      <w:numFmt w:val="decimal"/>
      <w:lvlText w:val="%5."/>
      <w:lvlJc w:val="left"/>
      <w:pPr>
        <w:tabs>
          <w:tab w:val="num" w:pos="3600"/>
        </w:tabs>
        <w:ind w:left="3600" w:hanging="360"/>
      </w:pPr>
    </w:lvl>
    <w:lvl w:ilvl="5" w:tplc="6986D940">
      <w:start w:val="1"/>
      <w:numFmt w:val="decimal"/>
      <w:lvlText w:val="%6."/>
      <w:lvlJc w:val="left"/>
      <w:pPr>
        <w:tabs>
          <w:tab w:val="num" w:pos="4320"/>
        </w:tabs>
        <w:ind w:left="4320" w:hanging="360"/>
      </w:pPr>
    </w:lvl>
    <w:lvl w:ilvl="6" w:tplc="21B81754">
      <w:start w:val="1"/>
      <w:numFmt w:val="decimal"/>
      <w:lvlText w:val="%7."/>
      <w:lvlJc w:val="left"/>
      <w:pPr>
        <w:tabs>
          <w:tab w:val="num" w:pos="5040"/>
        </w:tabs>
        <w:ind w:left="5040" w:hanging="360"/>
      </w:pPr>
    </w:lvl>
    <w:lvl w:ilvl="7" w:tplc="61928364">
      <w:start w:val="1"/>
      <w:numFmt w:val="decimal"/>
      <w:lvlText w:val="%8."/>
      <w:lvlJc w:val="left"/>
      <w:pPr>
        <w:tabs>
          <w:tab w:val="num" w:pos="5760"/>
        </w:tabs>
        <w:ind w:left="5760" w:hanging="360"/>
      </w:pPr>
    </w:lvl>
    <w:lvl w:ilvl="8" w:tplc="02549ACE">
      <w:start w:val="1"/>
      <w:numFmt w:val="decimal"/>
      <w:lvlText w:val="%9."/>
      <w:lvlJc w:val="left"/>
      <w:pPr>
        <w:tabs>
          <w:tab w:val="num" w:pos="6480"/>
        </w:tabs>
        <w:ind w:left="6480" w:hanging="360"/>
      </w:pPr>
    </w:lvl>
  </w:abstractNum>
  <w:abstractNum w:abstractNumId="3">
    <w:nsid w:val="04770350"/>
    <w:multiLevelType w:val="hybridMultilevel"/>
    <w:tmpl w:val="993AB414"/>
    <w:lvl w:ilvl="0" w:tplc="E71EFE72">
      <w:start w:val="1"/>
      <w:numFmt w:val="decimal"/>
      <w:lvlText w:val="%1."/>
      <w:lvlJc w:val="left"/>
      <w:pPr>
        <w:ind w:left="720" w:hanging="360"/>
      </w:pPr>
      <w:rPr>
        <w:rFonts w:hint="default"/>
      </w:rPr>
    </w:lvl>
    <w:lvl w:ilvl="1" w:tplc="E86AD1CE">
      <w:start w:val="1"/>
      <w:numFmt w:val="lowerLetter"/>
      <w:lvlText w:val="%2."/>
      <w:lvlJc w:val="left"/>
      <w:pPr>
        <w:ind w:left="1440" w:hanging="360"/>
      </w:pPr>
    </w:lvl>
    <w:lvl w:ilvl="2" w:tplc="6742EF88">
      <w:start w:val="1"/>
      <w:numFmt w:val="lowerRoman"/>
      <w:lvlText w:val="%3."/>
      <w:lvlJc w:val="right"/>
      <w:pPr>
        <w:ind w:left="2160" w:hanging="180"/>
      </w:pPr>
    </w:lvl>
    <w:lvl w:ilvl="3" w:tplc="CD12B6AC">
      <w:start w:val="1"/>
      <w:numFmt w:val="decimal"/>
      <w:lvlText w:val="%4."/>
      <w:lvlJc w:val="left"/>
      <w:pPr>
        <w:ind w:left="2880" w:hanging="360"/>
      </w:pPr>
    </w:lvl>
    <w:lvl w:ilvl="4" w:tplc="5772473C">
      <w:start w:val="1"/>
      <w:numFmt w:val="lowerLetter"/>
      <w:lvlText w:val="%5."/>
      <w:lvlJc w:val="left"/>
      <w:pPr>
        <w:ind w:left="3600" w:hanging="360"/>
      </w:pPr>
    </w:lvl>
    <w:lvl w:ilvl="5" w:tplc="16924F50">
      <w:start w:val="1"/>
      <w:numFmt w:val="lowerRoman"/>
      <w:lvlText w:val="%6."/>
      <w:lvlJc w:val="right"/>
      <w:pPr>
        <w:ind w:left="4320" w:hanging="180"/>
      </w:pPr>
    </w:lvl>
    <w:lvl w:ilvl="6" w:tplc="190EAD98">
      <w:start w:val="1"/>
      <w:numFmt w:val="decimal"/>
      <w:lvlText w:val="%7."/>
      <w:lvlJc w:val="left"/>
      <w:pPr>
        <w:ind w:left="5040" w:hanging="360"/>
      </w:pPr>
    </w:lvl>
    <w:lvl w:ilvl="7" w:tplc="0C40720C">
      <w:start w:val="1"/>
      <w:numFmt w:val="lowerLetter"/>
      <w:lvlText w:val="%8."/>
      <w:lvlJc w:val="left"/>
      <w:pPr>
        <w:ind w:left="5760" w:hanging="360"/>
      </w:pPr>
    </w:lvl>
    <w:lvl w:ilvl="8" w:tplc="BD8898EE">
      <w:start w:val="1"/>
      <w:numFmt w:val="lowerRoman"/>
      <w:lvlText w:val="%9."/>
      <w:lvlJc w:val="right"/>
      <w:pPr>
        <w:ind w:left="6480" w:hanging="180"/>
      </w:pPr>
    </w:lvl>
  </w:abstractNum>
  <w:abstractNum w:abstractNumId="4">
    <w:nsid w:val="08D1678F"/>
    <w:multiLevelType w:val="hybridMultilevel"/>
    <w:tmpl w:val="32927122"/>
    <w:lvl w:ilvl="0" w:tplc="9782FD4A">
      <w:start w:val="1"/>
      <w:numFmt w:val="decimal"/>
      <w:lvlText w:val="%1."/>
      <w:lvlJc w:val="left"/>
      <w:pPr>
        <w:ind w:left="720" w:hanging="360"/>
      </w:pPr>
      <w:rPr>
        <w:rFonts w:hint="default"/>
      </w:rPr>
    </w:lvl>
    <w:lvl w:ilvl="1" w:tplc="CD283766">
      <w:start w:val="1"/>
      <w:numFmt w:val="lowerLetter"/>
      <w:lvlText w:val="%2."/>
      <w:lvlJc w:val="left"/>
      <w:pPr>
        <w:ind w:left="1440" w:hanging="360"/>
      </w:pPr>
    </w:lvl>
    <w:lvl w:ilvl="2" w:tplc="BD9CAAB6">
      <w:start w:val="1"/>
      <w:numFmt w:val="lowerRoman"/>
      <w:lvlText w:val="%3."/>
      <w:lvlJc w:val="right"/>
      <w:pPr>
        <w:ind w:left="2160" w:hanging="180"/>
      </w:pPr>
    </w:lvl>
    <w:lvl w:ilvl="3" w:tplc="91BA3A60">
      <w:start w:val="1"/>
      <w:numFmt w:val="decimal"/>
      <w:lvlText w:val="%4."/>
      <w:lvlJc w:val="left"/>
      <w:pPr>
        <w:ind w:left="2880" w:hanging="360"/>
      </w:pPr>
    </w:lvl>
    <w:lvl w:ilvl="4" w:tplc="DB62009A">
      <w:start w:val="1"/>
      <w:numFmt w:val="lowerLetter"/>
      <w:lvlText w:val="%5."/>
      <w:lvlJc w:val="left"/>
      <w:pPr>
        <w:ind w:left="3600" w:hanging="360"/>
      </w:pPr>
    </w:lvl>
    <w:lvl w:ilvl="5" w:tplc="893E6F4E">
      <w:start w:val="1"/>
      <w:numFmt w:val="lowerRoman"/>
      <w:lvlText w:val="%6."/>
      <w:lvlJc w:val="right"/>
      <w:pPr>
        <w:ind w:left="4320" w:hanging="180"/>
      </w:pPr>
    </w:lvl>
    <w:lvl w:ilvl="6" w:tplc="A0EE4FA6">
      <w:start w:val="1"/>
      <w:numFmt w:val="decimal"/>
      <w:lvlText w:val="%7."/>
      <w:lvlJc w:val="left"/>
      <w:pPr>
        <w:ind w:left="5040" w:hanging="360"/>
      </w:pPr>
    </w:lvl>
    <w:lvl w:ilvl="7" w:tplc="F56CB2D2">
      <w:start w:val="1"/>
      <w:numFmt w:val="lowerLetter"/>
      <w:lvlText w:val="%8."/>
      <w:lvlJc w:val="left"/>
      <w:pPr>
        <w:ind w:left="5760" w:hanging="360"/>
      </w:pPr>
    </w:lvl>
    <w:lvl w:ilvl="8" w:tplc="C29C657C">
      <w:start w:val="1"/>
      <w:numFmt w:val="lowerRoman"/>
      <w:lvlText w:val="%9."/>
      <w:lvlJc w:val="right"/>
      <w:pPr>
        <w:ind w:left="6480" w:hanging="180"/>
      </w:pPr>
    </w:lvl>
  </w:abstractNum>
  <w:abstractNum w:abstractNumId="5">
    <w:nsid w:val="0BAA1EB9"/>
    <w:multiLevelType w:val="hybridMultilevel"/>
    <w:tmpl w:val="970E6604"/>
    <w:lvl w:ilvl="0" w:tplc="3522E37E">
      <w:start w:val="1"/>
      <w:numFmt w:val="decimal"/>
      <w:lvlText w:val="%1."/>
      <w:lvlJc w:val="left"/>
      <w:pPr>
        <w:tabs>
          <w:tab w:val="num" w:pos="720"/>
        </w:tabs>
        <w:ind w:left="720" w:hanging="360"/>
      </w:pPr>
    </w:lvl>
    <w:lvl w:ilvl="1" w:tplc="06ECD572">
      <w:start w:val="1"/>
      <w:numFmt w:val="decimal"/>
      <w:lvlText w:val="%2."/>
      <w:lvlJc w:val="left"/>
      <w:pPr>
        <w:tabs>
          <w:tab w:val="num" w:pos="1440"/>
        </w:tabs>
        <w:ind w:left="1440" w:hanging="360"/>
      </w:pPr>
    </w:lvl>
    <w:lvl w:ilvl="2" w:tplc="21BC70DE">
      <w:start w:val="1"/>
      <w:numFmt w:val="decimal"/>
      <w:lvlText w:val="%3."/>
      <w:lvlJc w:val="left"/>
      <w:pPr>
        <w:tabs>
          <w:tab w:val="num" w:pos="2160"/>
        </w:tabs>
        <w:ind w:left="2160" w:hanging="360"/>
      </w:pPr>
    </w:lvl>
    <w:lvl w:ilvl="3" w:tplc="51F6B2BA">
      <w:start w:val="1"/>
      <w:numFmt w:val="decimal"/>
      <w:lvlText w:val="%4."/>
      <w:lvlJc w:val="left"/>
      <w:pPr>
        <w:tabs>
          <w:tab w:val="num" w:pos="2880"/>
        </w:tabs>
        <w:ind w:left="2880" w:hanging="360"/>
      </w:pPr>
    </w:lvl>
    <w:lvl w:ilvl="4" w:tplc="39665E18">
      <w:start w:val="1"/>
      <w:numFmt w:val="decimal"/>
      <w:lvlText w:val="%5."/>
      <w:lvlJc w:val="left"/>
      <w:pPr>
        <w:tabs>
          <w:tab w:val="num" w:pos="3600"/>
        </w:tabs>
        <w:ind w:left="3600" w:hanging="360"/>
      </w:pPr>
    </w:lvl>
    <w:lvl w:ilvl="5" w:tplc="1FE4B730">
      <w:start w:val="1"/>
      <w:numFmt w:val="decimal"/>
      <w:lvlText w:val="%6."/>
      <w:lvlJc w:val="left"/>
      <w:pPr>
        <w:tabs>
          <w:tab w:val="num" w:pos="4320"/>
        </w:tabs>
        <w:ind w:left="4320" w:hanging="360"/>
      </w:pPr>
    </w:lvl>
    <w:lvl w:ilvl="6" w:tplc="3A2E57FE">
      <w:start w:val="1"/>
      <w:numFmt w:val="decimal"/>
      <w:lvlText w:val="%7."/>
      <w:lvlJc w:val="left"/>
      <w:pPr>
        <w:tabs>
          <w:tab w:val="num" w:pos="5040"/>
        </w:tabs>
        <w:ind w:left="5040" w:hanging="360"/>
      </w:pPr>
    </w:lvl>
    <w:lvl w:ilvl="7" w:tplc="0BA62F2A">
      <w:start w:val="1"/>
      <w:numFmt w:val="decimal"/>
      <w:lvlText w:val="%8."/>
      <w:lvlJc w:val="left"/>
      <w:pPr>
        <w:tabs>
          <w:tab w:val="num" w:pos="5760"/>
        </w:tabs>
        <w:ind w:left="5760" w:hanging="360"/>
      </w:pPr>
    </w:lvl>
    <w:lvl w:ilvl="8" w:tplc="BE60F060">
      <w:start w:val="1"/>
      <w:numFmt w:val="decimal"/>
      <w:lvlText w:val="%9."/>
      <w:lvlJc w:val="left"/>
      <w:pPr>
        <w:tabs>
          <w:tab w:val="num" w:pos="6480"/>
        </w:tabs>
        <w:ind w:left="6480" w:hanging="360"/>
      </w:pPr>
    </w:lvl>
  </w:abstractNum>
  <w:abstractNum w:abstractNumId="6">
    <w:nsid w:val="132B1D80"/>
    <w:multiLevelType w:val="hybridMultilevel"/>
    <w:tmpl w:val="DEC49048"/>
    <w:lvl w:ilvl="0" w:tplc="C3B2FC22">
      <w:start w:val="1"/>
      <w:numFmt w:val="decimal"/>
      <w:lvlText w:val="%1."/>
      <w:lvlJc w:val="left"/>
      <w:pPr>
        <w:ind w:left="786" w:hanging="360"/>
      </w:pPr>
      <w:rPr>
        <w:rFonts w:hint="default"/>
      </w:rPr>
    </w:lvl>
    <w:lvl w:ilvl="1" w:tplc="658AD0FA">
      <w:start w:val="1"/>
      <w:numFmt w:val="lowerLetter"/>
      <w:lvlText w:val="%2."/>
      <w:lvlJc w:val="left"/>
      <w:pPr>
        <w:ind w:left="1440" w:hanging="360"/>
      </w:pPr>
    </w:lvl>
    <w:lvl w:ilvl="2" w:tplc="93302D5C">
      <w:start w:val="1"/>
      <w:numFmt w:val="lowerRoman"/>
      <w:lvlText w:val="%3."/>
      <w:lvlJc w:val="right"/>
      <w:pPr>
        <w:ind w:left="2160" w:hanging="180"/>
      </w:pPr>
    </w:lvl>
    <w:lvl w:ilvl="3" w:tplc="9EAEDF98">
      <w:start w:val="1"/>
      <w:numFmt w:val="decimal"/>
      <w:lvlText w:val="%4."/>
      <w:lvlJc w:val="left"/>
      <w:pPr>
        <w:ind w:left="2880" w:hanging="360"/>
      </w:pPr>
    </w:lvl>
    <w:lvl w:ilvl="4" w:tplc="83CA4C5A">
      <w:start w:val="1"/>
      <w:numFmt w:val="lowerLetter"/>
      <w:lvlText w:val="%5."/>
      <w:lvlJc w:val="left"/>
      <w:pPr>
        <w:ind w:left="3600" w:hanging="360"/>
      </w:pPr>
    </w:lvl>
    <w:lvl w:ilvl="5" w:tplc="7FA8B194">
      <w:start w:val="1"/>
      <w:numFmt w:val="lowerRoman"/>
      <w:lvlText w:val="%6."/>
      <w:lvlJc w:val="right"/>
      <w:pPr>
        <w:ind w:left="4320" w:hanging="180"/>
      </w:pPr>
    </w:lvl>
    <w:lvl w:ilvl="6" w:tplc="1B2EFA04">
      <w:start w:val="1"/>
      <w:numFmt w:val="decimal"/>
      <w:lvlText w:val="%7."/>
      <w:lvlJc w:val="left"/>
      <w:pPr>
        <w:ind w:left="5040" w:hanging="360"/>
      </w:pPr>
    </w:lvl>
    <w:lvl w:ilvl="7" w:tplc="2A08EA8E">
      <w:start w:val="1"/>
      <w:numFmt w:val="lowerLetter"/>
      <w:lvlText w:val="%8."/>
      <w:lvlJc w:val="left"/>
      <w:pPr>
        <w:ind w:left="5760" w:hanging="360"/>
      </w:pPr>
    </w:lvl>
    <w:lvl w:ilvl="8" w:tplc="EAD46CDE">
      <w:start w:val="1"/>
      <w:numFmt w:val="lowerRoman"/>
      <w:lvlText w:val="%9."/>
      <w:lvlJc w:val="right"/>
      <w:pPr>
        <w:ind w:left="6480" w:hanging="180"/>
      </w:pPr>
    </w:lvl>
  </w:abstractNum>
  <w:abstractNum w:abstractNumId="7">
    <w:nsid w:val="17704FA7"/>
    <w:multiLevelType w:val="hybridMultilevel"/>
    <w:tmpl w:val="E9DC3AE2"/>
    <w:lvl w:ilvl="0" w:tplc="7A22E124">
      <w:start w:val="1"/>
      <w:numFmt w:val="decimal"/>
      <w:lvlText w:val="%1."/>
      <w:lvlJc w:val="left"/>
      <w:pPr>
        <w:ind w:left="786" w:hanging="360"/>
      </w:pPr>
      <w:rPr>
        <w:rFonts w:hint="default"/>
      </w:rPr>
    </w:lvl>
    <w:lvl w:ilvl="1" w:tplc="E17E1A82">
      <w:start w:val="1"/>
      <w:numFmt w:val="lowerLetter"/>
      <w:lvlText w:val="%2."/>
      <w:lvlJc w:val="left"/>
      <w:pPr>
        <w:ind w:left="1440" w:hanging="360"/>
      </w:pPr>
    </w:lvl>
    <w:lvl w:ilvl="2" w:tplc="5942B090">
      <w:start w:val="1"/>
      <w:numFmt w:val="lowerRoman"/>
      <w:lvlText w:val="%3."/>
      <w:lvlJc w:val="right"/>
      <w:pPr>
        <w:ind w:left="2160" w:hanging="180"/>
      </w:pPr>
    </w:lvl>
    <w:lvl w:ilvl="3" w:tplc="21866498">
      <w:start w:val="1"/>
      <w:numFmt w:val="decimal"/>
      <w:lvlText w:val="%4."/>
      <w:lvlJc w:val="left"/>
      <w:pPr>
        <w:ind w:left="2880" w:hanging="360"/>
      </w:pPr>
    </w:lvl>
    <w:lvl w:ilvl="4" w:tplc="8D0A3598">
      <w:start w:val="1"/>
      <w:numFmt w:val="lowerLetter"/>
      <w:lvlText w:val="%5."/>
      <w:lvlJc w:val="left"/>
      <w:pPr>
        <w:ind w:left="3600" w:hanging="360"/>
      </w:pPr>
    </w:lvl>
    <w:lvl w:ilvl="5" w:tplc="78AAB316">
      <w:start w:val="1"/>
      <w:numFmt w:val="lowerRoman"/>
      <w:lvlText w:val="%6."/>
      <w:lvlJc w:val="right"/>
      <w:pPr>
        <w:ind w:left="4320" w:hanging="180"/>
      </w:pPr>
    </w:lvl>
    <w:lvl w:ilvl="6" w:tplc="F9AE2B34">
      <w:start w:val="1"/>
      <w:numFmt w:val="decimal"/>
      <w:lvlText w:val="%7."/>
      <w:lvlJc w:val="left"/>
      <w:pPr>
        <w:ind w:left="5040" w:hanging="360"/>
      </w:pPr>
    </w:lvl>
    <w:lvl w:ilvl="7" w:tplc="CD9EAC2E">
      <w:start w:val="1"/>
      <w:numFmt w:val="lowerLetter"/>
      <w:lvlText w:val="%8."/>
      <w:lvlJc w:val="left"/>
      <w:pPr>
        <w:ind w:left="5760" w:hanging="360"/>
      </w:pPr>
    </w:lvl>
    <w:lvl w:ilvl="8" w:tplc="0A7A56DC">
      <w:start w:val="1"/>
      <w:numFmt w:val="lowerRoman"/>
      <w:lvlText w:val="%9."/>
      <w:lvlJc w:val="right"/>
      <w:pPr>
        <w:ind w:left="6480" w:hanging="180"/>
      </w:pPr>
    </w:lvl>
  </w:abstractNum>
  <w:abstractNum w:abstractNumId="8">
    <w:nsid w:val="1D8663CC"/>
    <w:multiLevelType w:val="hybridMultilevel"/>
    <w:tmpl w:val="6544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E5EFC"/>
    <w:multiLevelType w:val="hybridMultilevel"/>
    <w:tmpl w:val="5FACB114"/>
    <w:lvl w:ilvl="0" w:tplc="FBBE73E0">
      <w:start w:val="1"/>
      <w:numFmt w:val="decimal"/>
      <w:lvlText w:val="%1."/>
      <w:lvlJc w:val="left"/>
      <w:pPr>
        <w:ind w:left="720" w:hanging="360"/>
      </w:pPr>
      <w:rPr>
        <w:rFonts w:hint="default"/>
      </w:rPr>
    </w:lvl>
    <w:lvl w:ilvl="1" w:tplc="DF7AC770">
      <w:start w:val="1"/>
      <w:numFmt w:val="lowerLetter"/>
      <w:lvlText w:val="%2."/>
      <w:lvlJc w:val="left"/>
      <w:pPr>
        <w:ind w:left="1440" w:hanging="360"/>
      </w:pPr>
    </w:lvl>
    <w:lvl w:ilvl="2" w:tplc="B69861F4">
      <w:start w:val="1"/>
      <w:numFmt w:val="lowerRoman"/>
      <w:lvlText w:val="%3."/>
      <w:lvlJc w:val="right"/>
      <w:pPr>
        <w:ind w:left="2160" w:hanging="180"/>
      </w:pPr>
    </w:lvl>
    <w:lvl w:ilvl="3" w:tplc="57246720">
      <w:start w:val="1"/>
      <w:numFmt w:val="decimal"/>
      <w:lvlText w:val="%4."/>
      <w:lvlJc w:val="left"/>
      <w:pPr>
        <w:ind w:left="2880" w:hanging="360"/>
      </w:pPr>
    </w:lvl>
    <w:lvl w:ilvl="4" w:tplc="CD84E646">
      <w:start w:val="1"/>
      <w:numFmt w:val="lowerLetter"/>
      <w:lvlText w:val="%5."/>
      <w:lvlJc w:val="left"/>
      <w:pPr>
        <w:ind w:left="3600" w:hanging="360"/>
      </w:pPr>
    </w:lvl>
    <w:lvl w:ilvl="5" w:tplc="A1CCA92A">
      <w:start w:val="1"/>
      <w:numFmt w:val="lowerRoman"/>
      <w:lvlText w:val="%6."/>
      <w:lvlJc w:val="right"/>
      <w:pPr>
        <w:ind w:left="4320" w:hanging="180"/>
      </w:pPr>
    </w:lvl>
    <w:lvl w:ilvl="6" w:tplc="2B6E71AA">
      <w:start w:val="1"/>
      <w:numFmt w:val="decimal"/>
      <w:lvlText w:val="%7."/>
      <w:lvlJc w:val="left"/>
      <w:pPr>
        <w:ind w:left="5040" w:hanging="360"/>
      </w:pPr>
    </w:lvl>
    <w:lvl w:ilvl="7" w:tplc="F4D89A60">
      <w:start w:val="1"/>
      <w:numFmt w:val="lowerLetter"/>
      <w:lvlText w:val="%8."/>
      <w:lvlJc w:val="left"/>
      <w:pPr>
        <w:ind w:left="5760" w:hanging="360"/>
      </w:pPr>
    </w:lvl>
    <w:lvl w:ilvl="8" w:tplc="DBEC8716">
      <w:start w:val="1"/>
      <w:numFmt w:val="lowerRoman"/>
      <w:lvlText w:val="%9."/>
      <w:lvlJc w:val="right"/>
      <w:pPr>
        <w:ind w:left="6480" w:hanging="180"/>
      </w:pPr>
    </w:lvl>
  </w:abstractNum>
  <w:abstractNum w:abstractNumId="10">
    <w:nsid w:val="21B12B92"/>
    <w:multiLevelType w:val="hybridMultilevel"/>
    <w:tmpl w:val="8676BC4A"/>
    <w:lvl w:ilvl="0" w:tplc="0A8E477C">
      <w:start w:val="1"/>
      <w:numFmt w:val="decimal"/>
      <w:lvlText w:val="%1."/>
      <w:lvlJc w:val="left"/>
      <w:pPr>
        <w:tabs>
          <w:tab w:val="num" w:pos="720"/>
        </w:tabs>
        <w:ind w:left="720" w:hanging="360"/>
      </w:pPr>
    </w:lvl>
    <w:lvl w:ilvl="1" w:tplc="D36A0D70">
      <w:start w:val="1"/>
      <w:numFmt w:val="decimal"/>
      <w:lvlText w:val="%2."/>
      <w:lvlJc w:val="left"/>
      <w:pPr>
        <w:tabs>
          <w:tab w:val="num" w:pos="1440"/>
        </w:tabs>
        <w:ind w:left="1440" w:hanging="360"/>
      </w:pPr>
    </w:lvl>
    <w:lvl w:ilvl="2" w:tplc="C99049FA">
      <w:start w:val="1"/>
      <w:numFmt w:val="decimal"/>
      <w:lvlText w:val="%3."/>
      <w:lvlJc w:val="left"/>
      <w:pPr>
        <w:tabs>
          <w:tab w:val="num" w:pos="2160"/>
        </w:tabs>
        <w:ind w:left="2160" w:hanging="360"/>
      </w:pPr>
    </w:lvl>
    <w:lvl w:ilvl="3" w:tplc="5F4A03FA">
      <w:start w:val="1"/>
      <w:numFmt w:val="decimal"/>
      <w:lvlText w:val="%4."/>
      <w:lvlJc w:val="left"/>
      <w:pPr>
        <w:tabs>
          <w:tab w:val="num" w:pos="2880"/>
        </w:tabs>
        <w:ind w:left="2880" w:hanging="360"/>
      </w:pPr>
    </w:lvl>
    <w:lvl w:ilvl="4" w:tplc="FAA63F50">
      <w:start w:val="1"/>
      <w:numFmt w:val="decimal"/>
      <w:lvlText w:val="%5."/>
      <w:lvlJc w:val="left"/>
      <w:pPr>
        <w:tabs>
          <w:tab w:val="num" w:pos="3600"/>
        </w:tabs>
        <w:ind w:left="3600" w:hanging="360"/>
      </w:pPr>
    </w:lvl>
    <w:lvl w:ilvl="5" w:tplc="5DF04BEA">
      <w:start w:val="1"/>
      <w:numFmt w:val="decimal"/>
      <w:lvlText w:val="%6."/>
      <w:lvlJc w:val="left"/>
      <w:pPr>
        <w:tabs>
          <w:tab w:val="num" w:pos="4320"/>
        </w:tabs>
        <w:ind w:left="4320" w:hanging="360"/>
      </w:pPr>
    </w:lvl>
    <w:lvl w:ilvl="6" w:tplc="E384E66E">
      <w:start w:val="1"/>
      <w:numFmt w:val="decimal"/>
      <w:lvlText w:val="%7."/>
      <w:lvlJc w:val="left"/>
      <w:pPr>
        <w:tabs>
          <w:tab w:val="num" w:pos="5040"/>
        </w:tabs>
        <w:ind w:left="5040" w:hanging="360"/>
      </w:pPr>
    </w:lvl>
    <w:lvl w:ilvl="7" w:tplc="9190B1CA">
      <w:start w:val="1"/>
      <w:numFmt w:val="decimal"/>
      <w:lvlText w:val="%8."/>
      <w:lvlJc w:val="left"/>
      <w:pPr>
        <w:tabs>
          <w:tab w:val="num" w:pos="5760"/>
        </w:tabs>
        <w:ind w:left="5760" w:hanging="360"/>
      </w:pPr>
    </w:lvl>
    <w:lvl w:ilvl="8" w:tplc="25D4AF50">
      <w:start w:val="1"/>
      <w:numFmt w:val="decimal"/>
      <w:lvlText w:val="%9."/>
      <w:lvlJc w:val="left"/>
      <w:pPr>
        <w:tabs>
          <w:tab w:val="num" w:pos="6480"/>
        </w:tabs>
        <w:ind w:left="6480" w:hanging="360"/>
      </w:pPr>
    </w:lvl>
  </w:abstractNum>
  <w:abstractNum w:abstractNumId="11">
    <w:nsid w:val="2B2978B3"/>
    <w:multiLevelType w:val="hybridMultilevel"/>
    <w:tmpl w:val="7A22EF36"/>
    <w:lvl w:ilvl="0" w:tplc="9432D8A4">
      <w:start w:val="1"/>
      <w:numFmt w:val="decimal"/>
      <w:lvlText w:val="%1."/>
      <w:lvlJc w:val="left"/>
      <w:pPr>
        <w:ind w:left="720" w:hanging="360"/>
      </w:pPr>
      <w:rPr>
        <w:rFonts w:hint="default"/>
      </w:rPr>
    </w:lvl>
    <w:lvl w:ilvl="1" w:tplc="98A463C0">
      <w:start w:val="1"/>
      <w:numFmt w:val="lowerLetter"/>
      <w:lvlText w:val="%2."/>
      <w:lvlJc w:val="left"/>
      <w:pPr>
        <w:ind w:left="1440" w:hanging="360"/>
      </w:pPr>
    </w:lvl>
    <w:lvl w:ilvl="2" w:tplc="178EF4E8">
      <w:start w:val="1"/>
      <w:numFmt w:val="lowerRoman"/>
      <w:lvlText w:val="%3."/>
      <w:lvlJc w:val="right"/>
      <w:pPr>
        <w:ind w:left="2160" w:hanging="180"/>
      </w:pPr>
    </w:lvl>
    <w:lvl w:ilvl="3" w:tplc="2E608E8A">
      <w:start w:val="1"/>
      <w:numFmt w:val="decimal"/>
      <w:lvlText w:val="%4."/>
      <w:lvlJc w:val="left"/>
      <w:pPr>
        <w:ind w:left="2880" w:hanging="360"/>
      </w:pPr>
    </w:lvl>
    <w:lvl w:ilvl="4" w:tplc="B2DE7C46">
      <w:start w:val="1"/>
      <w:numFmt w:val="lowerLetter"/>
      <w:lvlText w:val="%5."/>
      <w:lvlJc w:val="left"/>
      <w:pPr>
        <w:ind w:left="3600" w:hanging="360"/>
      </w:pPr>
    </w:lvl>
    <w:lvl w:ilvl="5" w:tplc="0E763568">
      <w:start w:val="1"/>
      <w:numFmt w:val="lowerRoman"/>
      <w:lvlText w:val="%6."/>
      <w:lvlJc w:val="right"/>
      <w:pPr>
        <w:ind w:left="4320" w:hanging="180"/>
      </w:pPr>
    </w:lvl>
    <w:lvl w:ilvl="6" w:tplc="2ED61CD8">
      <w:start w:val="1"/>
      <w:numFmt w:val="decimal"/>
      <w:lvlText w:val="%7."/>
      <w:lvlJc w:val="left"/>
      <w:pPr>
        <w:ind w:left="5040" w:hanging="360"/>
      </w:pPr>
    </w:lvl>
    <w:lvl w:ilvl="7" w:tplc="DC8EB52A">
      <w:start w:val="1"/>
      <w:numFmt w:val="lowerLetter"/>
      <w:lvlText w:val="%8."/>
      <w:lvlJc w:val="left"/>
      <w:pPr>
        <w:ind w:left="5760" w:hanging="360"/>
      </w:pPr>
    </w:lvl>
    <w:lvl w:ilvl="8" w:tplc="7DCA2C40">
      <w:start w:val="1"/>
      <w:numFmt w:val="lowerRoman"/>
      <w:lvlText w:val="%9."/>
      <w:lvlJc w:val="right"/>
      <w:pPr>
        <w:ind w:left="6480" w:hanging="180"/>
      </w:pPr>
    </w:lvl>
  </w:abstractNum>
  <w:abstractNum w:abstractNumId="12">
    <w:nsid w:val="2E095956"/>
    <w:multiLevelType w:val="hybridMultilevel"/>
    <w:tmpl w:val="19600084"/>
    <w:lvl w:ilvl="0" w:tplc="4776E55C">
      <w:start w:val="1"/>
      <w:numFmt w:val="decimal"/>
      <w:lvlText w:val="%1."/>
      <w:lvlJc w:val="left"/>
      <w:pPr>
        <w:ind w:left="720" w:hanging="360"/>
      </w:pPr>
      <w:rPr>
        <w:rFonts w:hint="default"/>
      </w:rPr>
    </w:lvl>
    <w:lvl w:ilvl="1" w:tplc="7A2694DE">
      <w:start w:val="1"/>
      <w:numFmt w:val="lowerLetter"/>
      <w:lvlText w:val="%2."/>
      <w:lvlJc w:val="left"/>
      <w:pPr>
        <w:ind w:left="1440" w:hanging="360"/>
      </w:pPr>
    </w:lvl>
    <w:lvl w:ilvl="2" w:tplc="B4A83624">
      <w:start w:val="1"/>
      <w:numFmt w:val="lowerRoman"/>
      <w:lvlText w:val="%3."/>
      <w:lvlJc w:val="right"/>
      <w:pPr>
        <w:ind w:left="2160" w:hanging="180"/>
      </w:pPr>
    </w:lvl>
    <w:lvl w:ilvl="3" w:tplc="4DD8B26E">
      <w:start w:val="1"/>
      <w:numFmt w:val="decimal"/>
      <w:lvlText w:val="%4."/>
      <w:lvlJc w:val="left"/>
      <w:pPr>
        <w:ind w:left="2880" w:hanging="360"/>
      </w:pPr>
    </w:lvl>
    <w:lvl w:ilvl="4" w:tplc="B45CBA42">
      <w:start w:val="1"/>
      <w:numFmt w:val="lowerLetter"/>
      <w:lvlText w:val="%5."/>
      <w:lvlJc w:val="left"/>
      <w:pPr>
        <w:ind w:left="3600" w:hanging="360"/>
      </w:pPr>
    </w:lvl>
    <w:lvl w:ilvl="5" w:tplc="EC54088A">
      <w:start w:val="1"/>
      <w:numFmt w:val="lowerRoman"/>
      <w:lvlText w:val="%6."/>
      <w:lvlJc w:val="right"/>
      <w:pPr>
        <w:ind w:left="4320" w:hanging="180"/>
      </w:pPr>
    </w:lvl>
    <w:lvl w:ilvl="6" w:tplc="E14EEBAE">
      <w:start w:val="1"/>
      <w:numFmt w:val="decimal"/>
      <w:lvlText w:val="%7."/>
      <w:lvlJc w:val="left"/>
      <w:pPr>
        <w:ind w:left="5040" w:hanging="360"/>
      </w:pPr>
    </w:lvl>
    <w:lvl w:ilvl="7" w:tplc="2CE6E164">
      <w:start w:val="1"/>
      <w:numFmt w:val="lowerLetter"/>
      <w:lvlText w:val="%8."/>
      <w:lvlJc w:val="left"/>
      <w:pPr>
        <w:ind w:left="5760" w:hanging="360"/>
      </w:pPr>
    </w:lvl>
    <w:lvl w:ilvl="8" w:tplc="3B989E18">
      <w:start w:val="1"/>
      <w:numFmt w:val="lowerRoman"/>
      <w:lvlText w:val="%9."/>
      <w:lvlJc w:val="right"/>
      <w:pPr>
        <w:ind w:left="6480" w:hanging="180"/>
      </w:pPr>
    </w:lvl>
  </w:abstractNum>
  <w:abstractNum w:abstractNumId="13">
    <w:nsid w:val="2FB50259"/>
    <w:multiLevelType w:val="hybridMultilevel"/>
    <w:tmpl w:val="78B4ECCC"/>
    <w:lvl w:ilvl="0" w:tplc="04B4EB2E">
      <w:start w:val="1"/>
      <w:numFmt w:val="decimal"/>
      <w:lvlText w:val="%1."/>
      <w:lvlJc w:val="left"/>
      <w:pPr>
        <w:ind w:left="720" w:hanging="360"/>
      </w:pPr>
      <w:rPr>
        <w:rFonts w:hint="default"/>
      </w:rPr>
    </w:lvl>
    <w:lvl w:ilvl="1" w:tplc="F1225D88">
      <w:start w:val="1"/>
      <w:numFmt w:val="lowerLetter"/>
      <w:lvlText w:val="%2."/>
      <w:lvlJc w:val="left"/>
      <w:pPr>
        <w:ind w:left="1440" w:hanging="360"/>
      </w:pPr>
    </w:lvl>
    <w:lvl w:ilvl="2" w:tplc="9BFCA4F2">
      <w:start w:val="1"/>
      <w:numFmt w:val="lowerRoman"/>
      <w:lvlText w:val="%3."/>
      <w:lvlJc w:val="right"/>
      <w:pPr>
        <w:ind w:left="2160" w:hanging="180"/>
      </w:pPr>
    </w:lvl>
    <w:lvl w:ilvl="3" w:tplc="4A2C0E22">
      <w:start w:val="1"/>
      <w:numFmt w:val="decimal"/>
      <w:lvlText w:val="%4."/>
      <w:lvlJc w:val="left"/>
      <w:pPr>
        <w:ind w:left="2880" w:hanging="360"/>
      </w:pPr>
    </w:lvl>
    <w:lvl w:ilvl="4" w:tplc="7E04EC54">
      <w:start w:val="1"/>
      <w:numFmt w:val="lowerLetter"/>
      <w:lvlText w:val="%5."/>
      <w:lvlJc w:val="left"/>
      <w:pPr>
        <w:ind w:left="3600" w:hanging="360"/>
      </w:pPr>
    </w:lvl>
    <w:lvl w:ilvl="5" w:tplc="D1CE853A">
      <w:start w:val="1"/>
      <w:numFmt w:val="lowerRoman"/>
      <w:lvlText w:val="%6."/>
      <w:lvlJc w:val="right"/>
      <w:pPr>
        <w:ind w:left="4320" w:hanging="180"/>
      </w:pPr>
    </w:lvl>
    <w:lvl w:ilvl="6" w:tplc="879C12E4">
      <w:start w:val="1"/>
      <w:numFmt w:val="decimal"/>
      <w:lvlText w:val="%7."/>
      <w:lvlJc w:val="left"/>
      <w:pPr>
        <w:ind w:left="5040" w:hanging="360"/>
      </w:pPr>
    </w:lvl>
    <w:lvl w:ilvl="7" w:tplc="263882C0">
      <w:start w:val="1"/>
      <w:numFmt w:val="lowerLetter"/>
      <w:lvlText w:val="%8."/>
      <w:lvlJc w:val="left"/>
      <w:pPr>
        <w:ind w:left="5760" w:hanging="360"/>
      </w:pPr>
    </w:lvl>
    <w:lvl w:ilvl="8" w:tplc="74929D00">
      <w:start w:val="1"/>
      <w:numFmt w:val="lowerRoman"/>
      <w:lvlText w:val="%9."/>
      <w:lvlJc w:val="right"/>
      <w:pPr>
        <w:ind w:left="6480" w:hanging="180"/>
      </w:pPr>
    </w:lvl>
  </w:abstractNum>
  <w:abstractNum w:abstractNumId="14">
    <w:nsid w:val="3FAF5251"/>
    <w:multiLevelType w:val="hybridMultilevel"/>
    <w:tmpl w:val="72F0D53E"/>
    <w:lvl w:ilvl="0" w:tplc="3118C692">
      <w:start w:val="1"/>
      <w:numFmt w:val="decimal"/>
      <w:lvlText w:val="%1."/>
      <w:lvlJc w:val="left"/>
      <w:pPr>
        <w:ind w:left="786" w:hanging="360"/>
      </w:pPr>
      <w:rPr>
        <w:rFonts w:hint="default"/>
      </w:rPr>
    </w:lvl>
    <w:lvl w:ilvl="1" w:tplc="4490D7C2">
      <w:start w:val="1"/>
      <w:numFmt w:val="lowerLetter"/>
      <w:lvlText w:val="%2."/>
      <w:lvlJc w:val="left"/>
      <w:pPr>
        <w:ind w:left="1440" w:hanging="360"/>
      </w:pPr>
    </w:lvl>
    <w:lvl w:ilvl="2" w:tplc="E7C05C62">
      <w:start w:val="1"/>
      <w:numFmt w:val="lowerRoman"/>
      <w:lvlText w:val="%3."/>
      <w:lvlJc w:val="right"/>
      <w:pPr>
        <w:ind w:left="2160" w:hanging="180"/>
      </w:pPr>
    </w:lvl>
    <w:lvl w:ilvl="3" w:tplc="A49687B8">
      <w:start w:val="1"/>
      <w:numFmt w:val="decimal"/>
      <w:lvlText w:val="%4."/>
      <w:lvlJc w:val="left"/>
      <w:pPr>
        <w:ind w:left="2880" w:hanging="360"/>
      </w:pPr>
    </w:lvl>
    <w:lvl w:ilvl="4" w:tplc="487042D4">
      <w:start w:val="1"/>
      <w:numFmt w:val="lowerLetter"/>
      <w:lvlText w:val="%5."/>
      <w:lvlJc w:val="left"/>
      <w:pPr>
        <w:ind w:left="3600" w:hanging="360"/>
      </w:pPr>
    </w:lvl>
    <w:lvl w:ilvl="5" w:tplc="3B626C7C">
      <w:start w:val="1"/>
      <w:numFmt w:val="lowerRoman"/>
      <w:lvlText w:val="%6."/>
      <w:lvlJc w:val="right"/>
      <w:pPr>
        <w:ind w:left="4320" w:hanging="180"/>
      </w:pPr>
    </w:lvl>
    <w:lvl w:ilvl="6" w:tplc="2BAA7430">
      <w:start w:val="1"/>
      <w:numFmt w:val="decimal"/>
      <w:lvlText w:val="%7."/>
      <w:lvlJc w:val="left"/>
      <w:pPr>
        <w:ind w:left="5040" w:hanging="360"/>
      </w:pPr>
    </w:lvl>
    <w:lvl w:ilvl="7" w:tplc="E934F878">
      <w:start w:val="1"/>
      <w:numFmt w:val="lowerLetter"/>
      <w:lvlText w:val="%8."/>
      <w:lvlJc w:val="left"/>
      <w:pPr>
        <w:ind w:left="5760" w:hanging="360"/>
      </w:pPr>
    </w:lvl>
    <w:lvl w:ilvl="8" w:tplc="AD6464A8">
      <w:start w:val="1"/>
      <w:numFmt w:val="lowerRoman"/>
      <w:lvlText w:val="%9."/>
      <w:lvlJc w:val="right"/>
      <w:pPr>
        <w:ind w:left="6480" w:hanging="180"/>
      </w:pPr>
    </w:lvl>
  </w:abstractNum>
  <w:abstractNum w:abstractNumId="15">
    <w:nsid w:val="3FE20199"/>
    <w:multiLevelType w:val="hybridMultilevel"/>
    <w:tmpl w:val="FD82013E"/>
    <w:lvl w:ilvl="0" w:tplc="F46451EC">
      <w:start w:val="1"/>
      <w:numFmt w:val="decimal"/>
      <w:lvlText w:val="%1."/>
      <w:lvlJc w:val="left"/>
      <w:pPr>
        <w:ind w:left="720" w:hanging="360"/>
      </w:pPr>
      <w:rPr>
        <w:rFonts w:hint="default"/>
      </w:rPr>
    </w:lvl>
    <w:lvl w:ilvl="1" w:tplc="29D66A6A">
      <w:start w:val="1"/>
      <w:numFmt w:val="lowerLetter"/>
      <w:lvlText w:val="%2."/>
      <w:lvlJc w:val="left"/>
      <w:pPr>
        <w:ind w:left="1440" w:hanging="360"/>
      </w:pPr>
    </w:lvl>
    <w:lvl w:ilvl="2" w:tplc="E3D0609A">
      <w:start w:val="1"/>
      <w:numFmt w:val="lowerRoman"/>
      <w:lvlText w:val="%3."/>
      <w:lvlJc w:val="right"/>
      <w:pPr>
        <w:ind w:left="2160" w:hanging="180"/>
      </w:pPr>
    </w:lvl>
    <w:lvl w:ilvl="3" w:tplc="4EC66594">
      <w:start w:val="1"/>
      <w:numFmt w:val="decimal"/>
      <w:lvlText w:val="%4."/>
      <w:lvlJc w:val="left"/>
      <w:pPr>
        <w:ind w:left="2880" w:hanging="360"/>
      </w:pPr>
    </w:lvl>
    <w:lvl w:ilvl="4" w:tplc="495CAB34">
      <w:start w:val="1"/>
      <w:numFmt w:val="lowerLetter"/>
      <w:lvlText w:val="%5."/>
      <w:lvlJc w:val="left"/>
      <w:pPr>
        <w:ind w:left="3600" w:hanging="360"/>
      </w:pPr>
    </w:lvl>
    <w:lvl w:ilvl="5" w:tplc="9560026E">
      <w:start w:val="1"/>
      <w:numFmt w:val="lowerRoman"/>
      <w:lvlText w:val="%6."/>
      <w:lvlJc w:val="right"/>
      <w:pPr>
        <w:ind w:left="4320" w:hanging="180"/>
      </w:pPr>
    </w:lvl>
    <w:lvl w:ilvl="6" w:tplc="8B000E30">
      <w:start w:val="1"/>
      <w:numFmt w:val="decimal"/>
      <w:lvlText w:val="%7."/>
      <w:lvlJc w:val="left"/>
      <w:pPr>
        <w:ind w:left="5040" w:hanging="360"/>
      </w:pPr>
    </w:lvl>
    <w:lvl w:ilvl="7" w:tplc="C3E83EB4">
      <w:start w:val="1"/>
      <w:numFmt w:val="lowerLetter"/>
      <w:lvlText w:val="%8."/>
      <w:lvlJc w:val="left"/>
      <w:pPr>
        <w:ind w:left="5760" w:hanging="360"/>
      </w:pPr>
    </w:lvl>
    <w:lvl w:ilvl="8" w:tplc="015A13EE">
      <w:start w:val="1"/>
      <w:numFmt w:val="lowerRoman"/>
      <w:lvlText w:val="%9."/>
      <w:lvlJc w:val="right"/>
      <w:pPr>
        <w:ind w:left="6480" w:hanging="180"/>
      </w:pPr>
    </w:lvl>
  </w:abstractNum>
  <w:abstractNum w:abstractNumId="16">
    <w:nsid w:val="47375918"/>
    <w:multiLevelType w:val="hybridMultilevel"/>
    <w:tmpl w:val="56323728"/>
    <w:lvl w:ilvl="0" w:tplc="4DA63E46">
      <w:start w:val="1"/>
      <w:numFmt w:val="decimal"/>
      <w:lvlText w:val="%1."/>
      <w:lvlJc w:val="left"/>
      <w:pPr>
        <w:ind w:left="786" w:hanging="360"/>
      </w:pPr>
      <w:rPr>
        <w:rFonts w:hint="default"/>
      </w:rPr>
    </w:lvl>
    <w:lvl w:ilvl="1" w:tplc="58F2B7D6">
      <w:start w:val="1"/>
      <w:numFmt w:val="lowerLetter"/>
      <w:lvlText w:val="%2."/>
      <w:lvlJc w:val="left"/>
      <w:pPr>
        <w:ind w:left="1440" w:hanging="360"/>
      </w:pPr>
    </w:lvl>
    <w:lvl w:ilvl="2" w:tplc="447EF066">
      <w:start w:val="1"/>
      <w:numFmt w:val="lowerRoman"/>
      <w:lvlText w:val="%3."/>
      <w:lvlJc w:val="right"/>
      <w:pPr>
        <w:ind w:left="2160" w:hanging="180"/>
      </w:pPr>
    </w:lvl>
    <w:lvl w:ilvl="3" w:tplc="2410E5FC">
      <w:start w:val="1"/>
      <w:numFmt w:val="decimal"/>
      <w:lvlText w:val="%4."/>
      <w:lvlJc w:val="left"/>
      <w:pPr>
        <w:ind w:left="2880" w:hanging="360"/>
      </w:pPr>
    </w:lvl>
    <w:lvl w:ilvl="4" w:tplc="75A488FC">
      <w:start w:val="1"/>
      <w:numFmt w:val="lowerLetter"/>
      <w:lvlText w:val="%5."/>
      <w:lvlJc w:val="left"/>
      <w:pPr>
        <w:ind w:left="3600" w:hanging="360"/>
      </w:pPr>
    </w:lvl>
    <w:lvl w:ilvl="5" w:tplc="D550F014">
      <w:start w:val="1"/>
      <w:numFmt w:val="lowerRoman"/>
      <w:lvlText w:val="%6."/>
      <w:lvlJc w:val="right"/>
      <w:pPr>
        <w:ind w:left="4320" w:hanging="180"/>
      </w:pPr>
    </w:lvl>
    <w:lvl w:ilvl="6" w:tplc="F02C9042">
      <w:start w:val="1"/>
      <w:numFmt w:val="decimal"/>
      <w:lvlText w:val="%7."/>
      <w:lvlJc w:val="left"/>
      <w:pPr>
        <w:ind w:left="5040" w:hanging="360"/>
      </w:pPr>
    </w:lvl>
    <w:lvl w:ilvl="7" w:tplc="B240CD0E">
      <w:start w:val="1"/>
      <w:numFmt w:val="lowerLetter"/>
      <w:lvlText w:val="%8."/>
      <w:lvlJc w:val="left"/>
      <w:pPr>
        <w:ind w:left="5760" w:hanging="360"/>
      </w:pPr>
    </w:lvl>
    <w:lvl w:ilvl="8" w:tplc="10502570">
      <w:start w:val="1"/>
      <w:numFmt w:val="lowerRoman"/>
      <w:lvlText w:val="%9."/>
      <w:lvlJc w:val="right"/>
      <w:pPr>
        <w:ind w:left="6480" w:hanging="180"/>
      </w:pPr>
    </w:lvl>
  </w:abstractNum>
  <w:abstractNum w:abstractNumId="17">
    <w:nsid w:val="4F58205C"/>
    <w:multiLevelType w:val="hybridMultilevel"/>
    <w:tmpl w:val="26E0CC4C"/>
    <w:lvl w:ilvl="0" w:tplc="39643B2A">
      <w:start w:val="1"/>
      <w:numFmt w:val="decimal"/>
      <w:lvlText w:val="%1."/>
      <w:lvlJc w:val="left"/>
      <w:pPr>
        <w:ind w:left="720" w:hanging="360"/>
      </w:pPr>
      <w:rPr>
        <w:rFonts w:hint="default"/>
      </w:rPr>
    </w:lvl>
    <w:lvl w:ilvl="1" w:tplc="1320F162">
      <w:start w:val="1"/>
      <w:numFmt w:val="lowerLetter"/>
      <w:lvlText w:val="%2."/>
      <w:lvlJc w:val="left"/>
      <w:pPr>
        <w:ind w:left="1440" w:hanging="360"/>
      </w:pPr>
    </w:lvl>
    <w:lvl w:ilvl="2" w:tplc="01B2526E">
      <w:start w:val="1"/>
      <w:numFmt w:val="lowerRoman"/>
      <w:lvlText w:val="%3."/>
      <w:lvlJc w:val="right"/>
      <w:pPr>
        <w:ind w:left="2160" w:hanging="180"/>
      </w:pPr>
    </w:lvl>
    <w:lvl w:ilvl="3" w:tplc="D640E5F6">
      <w:start w:val="1"/>
      <w:numFmt w:val="decimal"/>
      <w:lvlText w:val="%4."/>
      <w:lvlJc w:val="left"/>
      <w:pPr>
        <w:ind w:left="2880" w:hanging="360"/>
      </w:pPr>
    </w:lvl>
    <w:lvl w:ilvl="4" w:tplc="AC607476">
      <w:start w:val="1"/>
      <w:numFmt w:val="lowerLetter"/>
      <w:lvlText w:val="%5."/>
      <w:lvlJc w:val="left"/>
      <w:pPr>
        <w:ind w:left="3600" w:hanging="360"/>
      </w:pPr>
    </w:lvl>
    <w:lvl w:ilvl="5" w:tplc="2D989D36">
      <w:start w:val="1"/>
      <w:numFmt w:val="lowerRoman"/>
      <w:lvlText w:val="%6."/>
      <w:lvlJc w:val="right"/>
      <w:pPr>
        <w:ind w:left="4320" w:hanging="180"/>
      </w:pPr>
    </w:lvl>
    <w:lvl w:ilvl="6" w:tplc="C4300C38">
      <w:start w:val="1"/>
      <w:numFmt w:val="decimal"/>
      <w:lvlText w:val="%7."/>
      <w:lvlJc w:val="left"/>
      <w:pPr>
        <w:ind w:left="5040" w:hanging="360"/>
      </w:pPr>
    </w:lvl>
    <w:lvl w:ilvl="7" w:tplc="FACAAC32">
      <w:start w:val="1"/>
      <w:numFmt w:val="lowerLetter"/>
      <w:lvlText w:val="%8."/>
      <w:lvlJc w:val="left"/>
      <w:pPr>
        <w:ind w:left="5760" w:hanging="360"/>
      </w:pPr>
    </w:lvl>
    <w:lvl w:ilvl="8" w:tplc="8C9EFC70">
      <w:start w:val="1"/>
      <w:numFmt w:val="lowerRoman"/>
      <w:lvlText w:val="%9."/>
      <w:lvlJc w:val="right"/>
      <w:pPr>
        <w:ind w:left="6480" w:hanging="180"/>
      </w:pPr>
    </w:lvl>
  </w:abstractNum>
  <w:abstractNum w:abstractNumId="18">
    <w:nsid w:val="4FBD564F"/>
    <w:multiLevelType w:val="hybridMultilevel"/>
    <w:tmpl w:val="AF28FC80"/>
    <w:lvl w:ilvl="0" w:tplc="412CB708">
      <w:start w:val="1"/>
      <w:numFmt w:val="decimal"/>
      <w:lvlText w:val="%1."/>
      <w:lvlJc w:val="left"/>
      <w:pPr>
        <w:ind w:left="720" w:hanging="360"/>
      </w:pPr>
    </w:lvl>
    <w:lvl w:ilvl="1" w:tplc="4AD4FBC0">
      <w:start w:val="1"/>
      <w:numFmt w:val="lowerLetter"/>
      <w:lvlText w:val="%2."/>
      <w:lvlJc w:val="left"/>
      <w:pPr>
        <w:ind w:left="1440" w:hanging="360"/>
      </w:pPr>
    </w:lvl>
    <w:lvl w:ilvl="2" w:tplc="88C6A022">
      <w:start w:val="1"/>
      <w:numFmt w:val="lowerRoman"/>
      <w:lvlText w:val="%3."/>
      <w:lvlJc w:val="right"/>
      <w:pPr>
        <w:ind w:left="2160" w:hanging="180"/>
      </w:pPr>
    </w:lvl>
    <w:lvl w:ilvl="3" w:tplc="9F2E4340">
      <w:start w:val="1"/>
      <w:numFmt w:val="decimal"/>
      <w:lvlText w:val="%4."/>
      <w:lvlJc w:val="left"/>
      <w:pPr>
        <w:ind w:left="2880" w:hanging="360"/>
      </w:pPr>
    </w:lvl>
    <w:lvl w:ilvl="4" w:tplc="6B2CCF56">
      <w:start w:val="1"/>
      <w:numFmt w:val="lowerLetter"/>
      <w:lvlText w:val="%5."/>
      <w:lvlJc w:val="left"/>
      <w:pPr>
        <w:ind w:left="3600" w:hanging="360"/>
      </w:pPr>
    </w:lvl>
    <w:lvl w:ilvl="5" w:tplc="9E68A534">
      <w:start w:val="1"/>
      <w:numFmt w:val="lowerRoman"/>
      <w:lvlText w:val="%6."/>
      <w:lvlJc w:val="right"/>
      <w:pPr>
        <w:ind w:left="4320" w:hanging="180"/>
      </w:pPr>
    </w:lvl>
    <w:lvl w:ilvl="6" w:tplc="54DC0FC2">
      <w:start w:val="1"/>
      <w:numFmt w:val="decimal"/>
      <w:lvlText w:val="%7."/>
      <w:lvlJc w:val="left"/>
      <w:pPr>
        <w:ind w:left="5040" w:hanging="360"/>
      </w:pPr>
    </w:lvl>
    <w:lvl w:ilvl="7" w:tplc="01463AF8">
      <w:start w:val="1"/>
      <w:numFmt w:val="lowerLetter"/>
      <w:lvlText w:val="%8."/>
      <w:lvlJc w:val="left"/>
      <w:pPr>
        <w:ind w:left="5760" w:hanging="360"/>
      </w:pPr>
    </w:lvl>
    <w:lvl w:ilvl="8" w:tplc="A6467B1A">
      <w:start w:val="1"/>
      <w:numFmt w:val="lowerRoman"/>
      <w:lvlText w:val="%9."/>
      <w:lvlJc w:val="right"/>
      <w:pPr>
        <w:ind w:left="6480" w:hanging="180"/>
      </w:pPr>
    </w:lvl>
  </w:abstractNum>
  <w:abstractNum w:abstractNumId="19">
    <w:nsid w:val="5420088A"/>
    <w:multiLevelType w:val="hybridMultilevel"/>
    <w:tmpl w:val="778474BA"/>
    <w:lvl w:ilvl="0" w:tplc="867847E0">
      <w:start w:val="1"/>
      <w:numFmt w:val="decimal"/>
      <w:lvlText w:val="%1."/>
      <w:lvlJc w:val="left"/>
      <w:pPr>
        <w:ind w:left="720" w:hanging="360"/>
      </w:pPr>
      <w:rPr>
        <w:rFonts w:hint="default"/>
      </w:rPr>
    </w:lvl>
    <w:lvl w:ilvl="1" w:tplc="B7B4F76C">
      <w:start w:val="1"/>
      <w:numFmt w:val="lowerLetter"/>
      <w:lvlText w:val="%2."/>
      <w:lvlJc w:val="left"/>
      <w:pPr>
        <w:ind w:left="1440" w:hanging="360"/>
      </w:pPr>
    </w:lvl>
    <w:lvl w:ilvl="2" w:tplc="6E2ACC98">
      <w:start w:val="1"/>
      <w:numFmt w:val="lowerRoman"/>
      <w:lvlText w:val="%3."/>
      <w:lvlJc w:val="right"/>
      <w:pPr>
        <w:ind w:left="2160" w:hanging="180"/>
      </w:pPr>
    </w:lvl>
    <w:lvl w:ilvl="3" w:tplc="928ED672">
      <w:start w:val="1"/>
      <w:numFmt w:val="decimal"/>
      <w:lvlText w:val="%4."/>
      <w:lvlJc w:val="left"/>
      <w:pPr>
        <w:ind w:left="2880" w:hanging="360"/>
      </w:pPr>
    </w:lvl>
    <w:lvl w:ilvl="4" w:tplc="672A4C0C">
      <w:start w:val="1"/>
      <w:numFmt w:val="lowerLetter"/>
      <w:lvlText w:val="%5."/>
      <w:lvlJc w:val="left"/>
      <w:pPr>
        <w:ind w:left="3600" w:hanging="360"/>
      </w:pPr>
    </w:lvl>
    <w:lvl w:ilvl="5" w:tplc="F14EFA56">
      <w:start w:val="1"/>
      <w:numFmt w:val="lowerRoman"/>
      <w:lvlText w:val="%6."/>
      <w:lvlJc w:val="right"/>
      <w:pPr>
        <w:ind w:left="4320" w:hanging="180"/>
      </w:pPr>
    </w:lvl>
    <w:lvl w:ilvl="6" w:tplc="7182EB1E">
      <w:start w:val="1"/>
      <w:numFmt w:val="decimal"/>
      <w:lvlText w:val="%7."/>
      <w:lvlJc w:val="left"/>
      <w:pPr>
        <w:ind w:left="5040" w:hanging="360"/>
      </w:pPr>
    </w:lvl>
    <w:lvl w:ilvl="7" w:tplc="7AA46276">
      <w:start w:val="1"/>
      <w:numFmt w:val="lowerLetter"/>
      <w:lvlText w:val="%8."/>
      <w:lvlJc w:val="left"/>
      <w:pPr>
        <w:ind w:left="5760" w:hanging="360"/>
      </w:pPr>
    </w:lvl>
    <w:lvl w:ilvl="8" w:tplc="E0524BB2">
      <w:start w:val="1"/>
      <w:numFmt w:val="lowerRoman"/>
      <w:lvlText w:val="%9."/>
      <w:lvlJc w:val="right"/>
      <w:pPr>
        <w:ind w:left="6480" w:hanging="180"/>
      </w:pPr>
    </w:lvl>
  </w:abstractNum>
  <w:abstractNum w:abstractNumId="20">
    <w:nsid w:val="60CB29A4"/>
    <w:multiLevelType w:val="hybridMultilevel"/>
    <w:tmpl w:val="652814B4"/>
    <w:lvl w:ilvl="0" w:tplc="86226B6E">
      <w:start w:val="1"/>
      <w:numFmt w:val="decimal"/>
      <w:lvlText w:val="%1."/>
      <w:lvlJc w:val="left"/>
      <w:pPr>
        <w:ind w:left="720" w:hanging="360"/>
      </w:pPr>
    </w:lvl>
    <w:lvl w:ilvl="1" w:tplc="FBCEBC9E">
      <w:start w:val="1"/>
      <w:numFmt w:val="lowerLetter"/>
      <w:lvlText w:val="%2."/>
      <w:lvlJc w:val="left"/>
      <w:pPr>
        <w:ind w:left="1440" w:hanging="360"/>
      </w:pPr>
    </w:lvl>
    <w:lvl w:ilvl="2" w:tplc="728E1054">
      <w:start w:val="1"/>
      <w:numFmt w:val="lowerRoman"/>
      <w:lvlText w:val="%3."/>
      <w:lvlJc w:val="right"/>
      <w:pPr>
        <w:ind w:left="2160" w:hanging="180"/>
      </w:pPr>
    </w:lvl>
    <w:lvl w:ilvl="3" w:tplc="C180BD78">
      <w:start w:val="1"/>
      <w:numFmt w:val="decimal"/>
      <w:lvlText w:val="%4."/>
      <w:lvlJc w:val="left"/>
      <w:pPr>
        <w:ind w:left="2880" w:hanging="360"/>
      </w:pPr>
    </w:lvl>
    <w:lvl w:ilvl="4" w:tplc="54D613D0">
      <w:start w:val="1"/>
      <w:numFmt w:val="lowerLetter"/>
      <w:lvlText w:val="%5."/>
      <w:lvlJc w:val="left"/>
      <w:pPr>
        <w:ind w:left="3600" w:hanging="360"/>
      </w:pPr>
    </w:lvl>
    <w:lvl w:ilvl="5" w:tplc="5E6228E2">
      <w:start w:val="1"/>
      <w:numFmt w:val="lowerRoman"/>
      <w:lvlText w:val="%6."/>
      <w:lvlJc w:val="right"/>
      <w:pPr>
        <w:ind w:left="4320" w:hanging="180"/>
      </w:pPr>
    </w:lvl>
    <w:lvl w:ilvl="6" w:tplc="E4449C8E">
      <w:start w:val="1"/>
      <w:numFmt w:val="decimal"/>
      <w:lvlText w:val="%7."/>
      <w:lvlJc w:val="left"/>
      <w:pPr>
        <w:ind w:left="5040" w:hanging="360"/>
      </w:pPr>
    </w:lvl>
    <w:lvl w:ilvl="7" w:tplc="69987A58">
      <w:start w:val="1"/>
      <w:numFmt w:val="lowerLetter"/>
      <w:lvlText w:val="%8."/>
      <w:lvlJc w:val="left"/>
      <w:pPr>
        <w:ind w:left="5760" w:hanging="360"/>
      </w:pPr>
    </w:lvl>
    <w:lvl w:ilvl="8" w:tplc="DDBCFFE0">
      <w:start w:val="1"/>
      <w:numFmt w:val="lowerRoman"/>
      <w:lvlText w:val="%9."/>
      <w:lvlJc w:val="right"/>
      <w:pPr>
        <w:ind w:left="6480" w:hanging="180"/>
      </w:pPr>
    </w:lvl>
  </w:abstractNum>
  <w:abstractNum w:abstractNumId="21">
    <w:nsid w:val="651E7049"/>
    <w:multiLevelType w:val="hybridMultilevel"/>
    <w:tmpl w:val="CC743AE8"/>
    <w:lvl w:ilvl="0" w:tplc="566840D6">
      <w:start w:val="1"/>
      <w:numFmt w:val="decimal"/>
      <w:lvlText w:val="%1."/>
      <w:lvlJc w:val="left"/>
      <w:pPr>
        <w:ind w:left="720" w:hanging="360"/>
      </w:pPr>
      <w:rPr>
        <w:rFonts w:hint="default"/>
      </w:rPr>
    </w:lvl>
    <w:lvl w:ilvl="1" w:tplc="D06AE838">
      <w:start w:val="1"/>
      <w:numFmt w:val="lowerLetter"/>
      <w:lvlText w:val="%2."/>
      <w:lvlJc w:val="left"/>
      <w:pPr>
        <w:ind w:left="1440" w:hanging="360"/>
      </w:pPr>
    </w:lvl>
    <w:lvl w:ilvl="2" w:tplc="584E373E">
      <w:start w:val="1"/>
      <w:numFmt w:val="lowerRoman"/>
      <w:lvlText w:val="%3."/>
      <w:lvlJc w:val="right"/>
      <w:pPr>
        <w:ind w:left="2160" w:hanging="180"/>
      </w:pPr>
    </w:lvl>
    <w:lvl w:ilvl="3" w:tplc="D1E849D0">
      <w:start w:val="1"/>
      <w:numFmt w:val="decimal"/>
      <w:lvlText w:val="%4."/>
      <w:lvlJc w:val="left"/>
      <w:pPr>
        <w:ind w:left="2880" w:hanging="360"/>
      </w:pPr>
    </w:lvl>
    <w:lvl w:ilvl="4" w:tplc="3D74EEEA">
      <w:start w:val="1"/>
      <w:numFmt w:val="lowerLetter"/>
      <w:lvlText w:val="%5."/>
      <w:lvlJc w:val="left"/>
      <w:pPr>
        <w:ind w:left="3600" w:hanging="360"/>
      </w:pPr>
    </w:lvl>
    <w:lvl w:ilvl="5" w:tplc="4D367C9E">
      <w:start w:val="1"/>
      <w:numFmt w:val="lowerRoman"/>
      <w:lvlText w:val="%6."/>
      <w:lvlJc w:val="right"/>
      <w:pPr>
        <w:ind w:left="4320" w:hanging="180"/>
      </w:pPr>
    </w:lvl>
    <w:lvl w:ilvl="6" w:tplc="191A7FF8">
      <w:start w:val="1"/>
      <w:numFmt w:val="decimal"/>
      <w:lvlText w:val="%7."/>
      <w:lvlJc w:val="left"/>
      <w:pPr>
        <w:ind w:left="5040" w:hanging="360"/>
      </w:pPr>
    </w:lvl>
    <w:lvl w:ilvl="7" w:tplc="AB8EE85C">
      <w:start w:val="1"/>
      <w:numFmt w:val="lowerLetter"/>
      <w:lvlText w:val="%8."/>
      <w:lvlJc w:val="left"/>
      <w:pPr>
        <w:ind w:left="5760" w:hanging="360"/>
      </w:pPr>
    </w:lvl>
    <w:lvl w:ilvl="8" w:tplc="D1203D7E">
      <w:start w:val="1"/>
      <w:numFmt w:val="lowerRoman"/>
      <w:lvlText w:val="%9."/>
      <w:lvlJc w:val="right"/>
      <w:pPr>
        <w:ind w:left="6480" w:hanging="180"/>
      </w:pPr>
    </w:lvl>
  </w:abstractNum>
  <w:abstractNum w:abstractNumId="22">
    <w:nsid w:val="67033483"/>
    <w:multiLevelType w:val="hybridMultilevel"/>
    <w:tmpl w:val="9252D786"/>
    <w:lvl w:ilvl="0" w:tplc="A84AB6E2">
      <w:start w:val="1"/>
      <w:numFmt w:val="decimal"/>
      <w:lvlText w:val="%1."/>
      <w:lvlJc w:val="left"/>
      <w:pPr>
        <w:ind w:left="720" w:hanging="360"/>
      </w:pPr>
    </w:lvl>
    <w:lvl w:ilvl="1" w:tplc="A63E45EE">
      <w:start w:val="1"/>
      <w:numFmt w:val="lowerLetter"/>
      <w:lvlText w:val="%2."/>
      <w:lvlJc w:val="left"/>
      <w:pPr>
        <w:ind w:left="1440" w:hanging="360"/>
      </w:pPr>
    </w:lvl>
    <w:lvl w:ilvl="2" w:tplc="0C14986A">
      <w:start w:val="1"/>
      <w:numFmt w:val="lowerRoman"/>
      <w:lvlText w:val="%3."/>
      <w:lvlJc w:val="right"/>
      <w:pPr>
        <w:ind w:left="2160" w:hanging="180"/>
      </w:pPr>
    </w:lvl>
    <w:lvl w:ilvl="3" w:tplc="8E12C256">
      <w:start w:val="1"/>
      <w:numFmt w:val="decimal"/>
      <w:lvlText w:val="%4."/>
      <w:lvlJc w:val="left"/>
      <w:pPr>
        <w:ind w:left="2880" w:hanging="360"/>
      </w:pPr>
    </w:lvl>
    <w:lvl w:ilvl="4" w:tplc="D176559C">
      <w:start w:val="1"/>
      <w:numFmt w:val="lowerLetter"/>
      <w:lvlText w:val="%5."/>
      <w:lvlJc w:val="left"/>
      <w:pPr>
        <w:ind w:left="3600" w:hanging="360"/>
      </w:pPr>
    </w:lvl>
    <w:lvl w:ilvl="5" w:tplc="CF0CB262">
      <w:start w:val="1"/>
      <w:numFmt w:val="lowerRoman"/>
      <w:lvlText w:val="%6."/>
      <w:lvlJc w:val="right"/>
      <w:pPr>
        <w:ind w:left="4320" w:hanging="180"/>
      </w:pPr>
    </w:lvl>
    <w:lvl w:ilvl="6" w:tplc="F6083216">
      <w:start w:val="1"/>
      <w:numFmt w:val="decimal"/>
      <w:lvlText w:val="%7."/>
      <w:lvlJc w:val="left"/>
      <w:pPr>
        <w:ind w:left="5040" w:hanging="360"/>
      </w:pPr>
    </w:lvl>
    <w:lvl w:ilvl="7" w:tplc="D1DCA2F0">
      <w:start w:val="1"/>
      <w:numFmt w:val="lowerLetter"/>
      <w:lvlText w:val="%8."/>
      <w:lvlJc w:val="left"/>
      <w:pPr>
        <w:ind w:left="5760" w:hanging="360"/>
      </w:pPr>
    </w:lvl>
    <w:lvl w:ilvl="8" w:tplc="5B36B97E">
      <w:start w:val="1"/>
      <w:numFmt w:val="lowerRoman"/>
      <w:lvlText w:val="%9."/>
      <w:lvlJc w:val="right"/>
      <w:pPr>
        <w:ind w:left="6480" w:hanging="180"/>
      </w:pPr>
    </w:lvl>
  </w:abstractNum>
  <w:abstractNum w:abstractNumId="23">
    <w:nsid w:val="67916928"/>
    <w:multiLevelType w:val="hybridMultilevel"/>
    <w:tmpl w:val="D32A9B8E"/>
    <w:lvl w:ilvl="0" w:tplc="2DBCCEDC">
      <w:start w:val="1"/>
      <w:numFmt w:val="decimal"/>
      <w:lvlText w:val="%1."/>
      <w:lvlJc w:val="left"/>
      <w:pPr>
        <w:ind w:left="720" w:hanging="360"/>
      </w:pPr>
      <w:rPr>
        <w:rFonts w:hint="default"/>
      </w:rPr>
    </w:lvl>
    <w:lvl w:ilvl="1" w:tplc="7FA08CFE">
      <w:start w:val="1"/>
      <w:numFmt w:val="lowerLetter"/>
      <w:lvlText w:val="%2."/>
      <w:lvlJc w:val="left"/>
      <w:pPr>
        <w:ind w:left="1440" w:hanging="360"/>
      </w:pPr>
    </w:lvl>
    <w:lvl w:ilvl="2" w:tplc="62EC8FC0">
      <w:start w:val="1"/>
      <w:numFmt w:val="lowerRoman"/>
      <w:lvlText w:val="%3."/>
      <w:lvlJc w:val="right"/>
      <w:pPr>
        <w:ind w:left="2160" w:hanging="180"/>
      </w:pPr>
    </w:lvl>
    <w:lvl w:ilvl="3" w:tplc="60EA758E">
      <w:start w:val="1"/>
      <w:numFmt w:val="decimal"/>
      <w:lvlText w:val="%4."/>
      <w:lvlJc w:val="left"/>
      <w:pPr>
        <w:ind w:left="2880" w:hanging="360"/>
      </w:pPr>
    </w:lvl>
    <w:lvl w:ilvl="4" w:tplc="63AE9FF8">
      <w:start w:val="1"/>
      <w:numFmt w:val="lowerLetter"/>
      <w:lvlText w:val="%5."/>
      <w:lvlJc w:val="left"/>
      <w:pPr>
        <w:ind w:left="3600" w:hanging="360"/>
      </w:pPr>
    </w:lvl>
    <w:lvl w:ilvl="5" w:tplc="8496DB14">
      <w:start w:val="1"/>
      <w:numFmt w:val="lowerRoman"/>
      <w:lvlText w:val="%6."/>
      <w:lvlJc w:val="right"/>
      <w:pPr>
        <w:ind w:left="4320" w:hanging="180"/>
      </w:pPr>
    </w:lvl>
    <w:lvl w:ilvl="6" w:tplc="416075FC">
      <w:start w:val="1"/>
      <w:numFmt w:val="decimal"/>
      <w:lvlText w:val="%7."/>
      <w:lvlJc w:val="left"/>
      <w:pPr>
        <w:ind w:left="5040" w:hanging="360"/>
      </w:pPr>
    </w:lvl>
    <w:lvl w:ilvl="7" w:tplc="B5E21E22">
      <w:start w:val="1"/>
      <w:numFmt w:val="lowerLetter"/>
      <w:lvlText w:val="%8."/>
      <w:lvlJc w:val="left"/>
      <w:pPr>
        <w:ind w:left="5760" w:hanging="360"/>
      </w:pPr>
    </w:lvl>
    <w:lvl w:ilvl="8" w:tplc="75B86EA4">
      <w:start w:val="1"/>
      <w:numFmt w:val="lowerRoman"/>
      <w:lvlText w:val="%9."/>
      <w:lvlJc w:val="right"/>
      <w:pPr>
        <w:ind w:left="6480" w:hanging="180"/>
      </w:pPr>
    </w:lvl>
  </w:abstractNum>
  <w:abstractNum w:abstractNumId="24">
    <w:nsid w:val="68EF7472"/>
    <w:multiLevelType w:val="hybridMultilevel"/>
    <w:tmpl w:val="29502D0C"/>
    <w:lvl w:ilvl="0" w:tplc="9400340E">
      <w:start w:val="1"/>
      <w:numFmt w:val="decimal"/>
      <w:lvlText w:val="%1."/>
      <w:lvlJc w:val="left"/>
      <w:pPr>
        <w:ind w:left="720" w:hanging="360"/>
      </w:pPr>
      <w:rPr>
        <w:rFonts w:hint="default"/>
      </w:rPr>
    </w:lvl>
    <w:lvl w:ilvl="1" w:tplc="78B096D6">
      <w:start w:val="1"/>
      <w:numFmt w:val="lowerLetter"/>
      <w:lvlText w:val="%2."/>
      <w:lvlJc w:val="left"/>
      <w:pPr>
        <w:ind w:left="1440" w:hanging="360"/>
      </w:pPr>
    </w:lvl>
    <w:lvl w:ilvl="2" w:tplc="20106892">
      <w:start w:val="1"/>
      <w:numFmt w:val="lowerRoman"/>
      <w:lvlText w:val="%3."/>
      <w:lvlJc w:val="right"/>
      <w:pPr>
        <w:ind w:left="2160" w:hanging="180"/>
      </w:pPr>
    </w:lvl>
    <w:lvl w:ilvl="3" w:tplc="27344EB4">
      <w:start w:val="1"/>
      <w:numFmt w:val="decimal"/>
      <w:lvlText w:val="%4."/>
      <w:lvlJc w:val="left"/>
      <w:pPr>
        <w:ind w:left="2880" w:hanging="360"/>
      </w:pPr>
    </w:lvl>
    <w:lvl w:ilvl="4" w:tplc="DBE2F574">
      <w:start w:val="1"/>
      <w:numFmt w:val="lowerLetter"/>
      <w:lvlText w:val="%5."/>
      <w:lvlJc w:val="left"/>
      <w:pPr>
        <w:ind w:left="3600" w:hanging="360"/>
      </w:pPr>
    </w:lvl>
    <w:lvl w:ilvl="5" w:tplc="FF5E7858">
      <w:start w:val="1"/>
      <w:numFmt w:val="lowerRoman"/>
      <w:lvlText w:val="%6."/>
      <w:lvlJc w:val="right"/>
      <w:pPr>
        <w:ind w:left="4320" w:hanging="180"/>
      </w:pPr>
    </w:lvl>
    <w:lvl w:ilvl="6" w:tplc="29AC10E0">
      <w:start w:val="1"/>
      <w:numFmt w:val="decimal"/>
      <w:lvlText w:val="%7."/>
      <w:lvlJc w:val="left"/>
      <w:pPr>
        <w:ind w:left="5040" w:hanging="360"/>
      </w:pPr>
    </w:lvl>
    <w:lvl w:ilvl="7" w:tplc="E5A8F648">
      <w:start w:val="1"/>
      <w:numFmt w:val="lowerLetter"/>
      <w:lvlText w:val="%8."/>
      <w:lvlJc w:val="left"/>
      <w:pPr>
        <w:ind w:left="5760" w:hanging="360"/>
      </w:pPr>
    </w:lvl>
    <w:lvl w:ilvl="8" w:tplc="C756C00C">
      <w:start w:val="1"/>
      <w:numFmt w:val="lowerRoman"/>
      <w:lvlText w:val="%9."/>
      <w:lvlJc w:val="right"/>
      <w:pPr>
        <w:ind w:left="6480" w:hanging="180"/>
      </w:pPr>
    </w:lvl>
  </w:abstractNum>
  <w:abstractNum w:abstractNumId="25">
    <w:nsid w:val="6F98621D"/>
    <w:multiLevelType w:val="hybridMultilevel"/>
    <w:tmpl w:val="81B20CEE"/>
    <w:lvl w:ilvl="0" w:tplc="6DB2A058">
      <w:start w:val="1"/>
      <w:numFmt w:val="decimal"/>
      <w:lvlText w:val="%1."/>
      <w:lvlJc w:val="left"/>
      <w:pPr>
        <w:ind w:left="720" w:hanging="360"/>
      </w:pPr>
      <w:rPr>
        <w:rFonts w:hint="default"/>
      </w:rPr>
    </w:lvl>
    <w:lvl w:ilvl="1" w:tplc="C0040852">
      <w:start w:val="1"/>
      <w:numFmt w:val="lowerLetter"/>
      <w:lvlText w:val="%2."/>
      <w:lvlJc w:val="left"/>
      <w:pPr>
        <w:ind w:left="1440" w:hanging="360"/>
      </w:pPr>
    </w:lvl>
    <w:lvl w:ilvl="2" w:tplc="9CBC63D0">
      <w:start w:val="1"/>
      <w:numFmt w:val="lowerRoman"/>
      <w:lvlText w:val="%3."/>
      <w:lvlJc w:val="right"/>
      <w:pPr>
        <w:ind w:left="2160" w:hanging="180"/>
      </w:pPr>
    </w:lvl>
    <w:lvl w:ilvl="3" w:tplc="BD1671D2">
      <w:start w:val="1"/>
      <w:numFmt w:val="decimal"/>
      <w:lvlText w:val="%4."/>
      <w:lvlJc w:val="left"/>
      <w:pPr>
        <w:ind w:left="2880" w:hanging="360"/>
      </w:pPr>
    </w:lvl>
    <w:lvl w:ilvl="4" w:tplc="0E16E05A">
      <w:start w:val="1"/>
      <w:numFmt w:val="lowerLetter"/>
      <w:lvlText w:val="%5."/>
      <w:lvlJc w:val="left"/>
      <w:pPr>
        <w:ind w:left="3600" w:hanging="360"/>
      </w:pPr>
    </w:lvl>
    <w:lvl w:ilvl="5" w:tplc="656AE830">
      <w:start w:val="1"/>
      <w:numFmt w:val="lowerRoman"/>
      <w:lvlText w:val="%6."/>
      <w:lvlJc w:val="right"/>
      <w:pPr>
        <w:ind w:left="4320" w:hanging="180"/>
      </w:pPr>
    </w:lvl>
    <w:lvl w:ilvl="6" w:tplc="FE26918A">
      <w:start w:val="1"/>
      <w:numFmt w:val="decimal"/>
      <w:lvlText w:val="%7."/>
      <w:lvlJc w:val="left"/>
      <w:pPr>
        <w:ind w:left="5040" w:hanging="360"/>
      </w:pPr>
    </w:lvl>
    <w:lvl w:ilvl="7" w:tplc="E06AFC10">
      <w:start w:val="1"/>
      <w:numFmt w:val="lowerLetter"/>
      <w:lvlText w:val="%8."/>
      <w:lvlJc w:val="left"/>
      <w:pPr>
        <w:ind w:left="5760" w:hanging="360"/>
      </w:pPr>
    </w:lvl>
    <w:lvl w:ilvl="8" w:tplc="A9CEB11C">
      <w:start w:val="1"/>
      <w:numFmt w:val="lowerRoman"/>
      <w:lvlText w:val="%9."/>
      <w:lvlJc w:val="right"/>
      <w:pPr>
        <w:ind w:left="6480" w:hanging="180"/>
      </w:pPr>
    </w:lvl>
  </w:abstractNum>
  <w:abstractNum w:abstractNumId="26">
    <w:nsid w:val="722D0235"/>
    <w:multiLevelType w:val="hybridMultilevel"/>
    <w:tmpl w:val="B2C0E724"/>
    <w:lvl w:ilvl="0" w:tplc="EC96D68A">
      <w:start w:val="1"/>
      <w:numFmt w:val="decimal"/>
      <w:lvlText w:val="%1."/>
      <w:lvlJc w:val="left"/>
      <w:pPr>
        <w:ind w:left="720" w:hanging="360"/>
      </w:pPr>
    </w:lvl>
    <w:lvl w:ilvl="1" w:tplc="2918CF32">
      <w:start w:val="1"/>
      <w:numFmt w:val="lowerLetter"/>
      <w:lvlText w:val="%2."/>
      <w:lvlJc w:val="left"/>
      <w:pPr>
        <w:ind w:left="1440" w:hanging="360"/>
      </w:pPr>
    </w:lvl>
    <w:lvl w:ilvl="2" w:tplc="501214D8">
      <w:start w:val="1"/>
      <w:numFmt w:val="lowerRoman"/>
      <w:lvlText w:val="%3."/>
      <w:lvlJc w:val="right"/>
      <w:pPr>
        <w:ind w:left="2160" w:hanging="180"/>
      </w:pPr>
    </w:lvl>
    <w:lvl w:ilvl="3" w:tplc="F56CF5D6">
      <w:start w:val="1"/>
      <w:numFmt w:val="decimal"/>
      <w:lvlText w:val="%4."/>
      <w:lvlJc w:val="left"/>
      <w:pPr>
        <w:ind w:left="2880" w:hanging="360"/>
      </w:pPr>
    </w:lvl>
    <w:lvl w:ilvl="4" w:tplc="C81C69E4">
      <w:start w:val="1"/>
      <w:numFmt w:val="lowerLetter"/>
      <w:lvlText w:val="%5."/>
      <w:lvlJc w:val="left"/>
      <w:pPr>
        <w:ind w:left="3600" w:hanging="360"/>
      </w:pPr>
    </w:lvl>
    <w:lvl w:ilvl="5" w:tplc="DCE0147E">
      <w:start w:val="1"/>
      <w:numFmt w:val="lowerRoman"/>
      <w:lvlText w:val="%6."/>
      <w:lvlJc w:val="right"/>
      <w:pPr>
        <w:ind w:left="4320" w:hanging="180"/>
      </w:pPr>
    </w:lvl>
    <w:lvl w:ilvl="6" w:tplc="A5064B40">
      <w:start w:val="1"/>
      <w:numFmt w:val="decimal"/>
      <w:lvlText w:val="%7."/>
      <w:lvlJc w:val="left"/>
      <w:pPr>
        <w:ind w:left="5040" w:hanging="360"/>
      </w:pPr>
    </w:lvl>
    <w:lvl w:ilvl="7" w:tplc="30C43154">
      <w:start w:val="1"/>
      <w:numFmt w:val="lowerLetter"/>
      <w:lvlText w:val="%8."/>
      <w:lvlJc w:val="left"/>
      <w:pPr>
        <w:ind w:left="5760" w:hanging="360"/>
      </w:pPr>
    </w:lvl>
    <w:lvl w:ilvl="8" w:tplc="AD6EEF70">
      <w:start w:val="1"/>
      <w:numFmt w:val="lowerRoman"/>
      <w:lvlText w:val="%9."/>
      <w:lvlJc w:val="right"/>
      <w:pPr>
        <w:ind w:left="6480" w:hanging="180"/>
      </w:pPr>
    </w:lvl>
  </w:abstractNum>
  <w:abstractNum w:abstractNumId="27">
    <w:nsid w:val="75644AD1"/>
    <w:multiLevelType w:val="hybridMultilevel"/>
    <w:tmpl w:val="DA825284"/>
    <w:lvl w:ilvl="0" w:tplc="FB989C8E">
      <w:start w:val="1"/>
      <w:numFmt w:val="decimal"/>
      <w:lvlText w:val="%1."/>
      <w:lvlJc w:val="left"/>
      <w:pPr>
        <w:ind w:left="720" w:hanging="360"/>
      </w:pPr>
    </w:lvl>
    <w:lvl w:ilvl="1" w:tplc="858250E4">
      <w:start w:val="1"/>
      <w:numFmt w:val="lowerLetter"/>
      <w:lvlText w:val="%2."/>
      <w:lvlJc w:val="left"/>
      <w:pPr>
        <w:ind w:left="1440" w:hanging="360"/>
      </w:pPr>
    </w:lvl>
    <w:lvl w:ilvl="2" w:tplc="CEB6C6C4">
      <w:start w:val="1"/>
      <w:numFmt w:val="lowerRoman"/>
      <w:lvlText w:val="%3."/>
      <w:lvlJc w:val="right"/>
      <w:pPr>
        <w:ind w:left="2160" w:hanging="180"/>
      </w:pPr>
    </w:lvl>
    <w:lvl w:ilvl="3" w:tplc="C7D49688">
      <w:start w:val="1"/>
      <w:numFmt w:val="decimal"/>
      <w:lvlText w:val="%4."/>
      <w:lvlJc w:val="left"/>
      <w:pPr>
        <w:ind w:left="2880" w:hanging="360"/>
      </w:pPr>
    </w:lvl>
    <w:lvl w:ilvl="4" w:tplc="43743E9A">
      <w:start w:val="1"/>
      <w:numFmt w:val="lowerLetter"/>
      <w:lvlText w:val="%5."/>
      <w:lvlJc w:val="left"/>
      <w:pPr>
        <w:ind w:left="3600" w:hanging="360"/>
      </w:pPr>
    </w:lvl>
    <w:lvl w:ilvl="5" w:tplc="F656C174">
      <w:start w:val="1"/>
      <w:numFmt w:val="lowerRoman"/>
      <w:lvlText w:val="%6."/>
      <w:lvlJc w:val="right"/>
      <w:pPr>
        <w:ind w:left="4320" w:hanging="180"/>
      </w:pPr>
    </w:lvl>
    <w:lvl w:ilvl="6" w:tplc="F5E2615C">
      <w:start w:val="1"/>
      <w:numFmt w:val="decimal"/>
      <w:lvlText w:val="%7."/>
      <w:lvlJc w:val="left"/>
      <w:pPr>
        <w:ind w:left="5040" w:hanging="360"/>
      </w:pPr>
    </w:lvl>
    <w:lvl w:ilvl="7" w:tplc="63FC31BA">
      <w:start w:val="1"/>
      <w:numFmt w:val="lowerLetter"/>
      <w:lvlText w:val="%8."/>
      <w:lvlJc w:val="left"/>
      <w:pPr>
        <w:ind w:left="5760" w:hanging="360"/>
      </w:pPr>
    </w:lvl>
    <w:lvl w:ilvl="8" w:tplc="3AA07954">
      <w:start w:val="1"/>
      <w:numFmt w:val="lowerRoman"/>
      <w:lvlText w:val="%9."/>
      <w:lvlJc w:val="right"/>
      <w:pPr>
        <w:ind w:left="6480" w:hanging="180"/>
      </w:pPr>
    </w:lvl>
  </w:abstractNum>
  <w:abstractNum w:abstractNumId="28">
    <w:nsid w:val="7ED87476"/>
    <w:multiLevelType w:val="hybridMultilevel"/>
    <w:tmpl w:val="5DC0E3A4"/>
    <w:lvl w:ilvl="0" w:tplc="A7CE3E2A">
      <w:start w:val="1"/>
      <w:numFmt w:val="decimal"/>
      <w:lvlText w:val="%1."/>
      <w:lvlJc w:val="left"/>
      <w:pPr>
        <w:tabs>
          <w:tab w:val="num" w:pos="720"/>
        </w:tabs>
        <w:ind w:left="720" w:hanging="360"/>
      </w:pPr>
    </w:lvl>
    <w:lvl w:ilvl="1" w:tplc="41B88424">
      <w:start w:val="1"/>
      <w:numFmt w:val="decimal"/>
      <w:lvlText w:val="%2."/>
      <w:lvlJc w:val="left"/>
      <w:pPr>
        <w:tabs>
          <w:tab w:val="num" w:pos="1440"/>
        </w:tabs>
        <w:ind w:left="1440" w:hanging="360"/>
      </w:pPr>
    </w:lvl>
    <w:lvl w:ilvl="2" w:tplc="F88C9742">
      <w:start w:val="1"/>
      <w:numFmt w:val="decimal"/>
      <w:lvlText w:val="%3."/>
      <w:lvlJc w:val="left"/>
      <w:pPr>
        <w:tabs>
          <w:tab w:val="num" w:pos="2160"/>
        </w:tabs>
        <w:ind w:left="2160" w:hanging="360"/>
      </w:pPr>
    </w:lvl>
    <w:lvl w:ilvl="3" w:tplc="2CE6F12C">
      <w:start w:val="1"/>
      <w:numFmt w:val="decimal"/>
      <w:lvlText w:val="%4."/>
      <w:lvlJc w:val="left"/>
      <w:pPr>
        <w:tabs>
          <w:tab w:val="num" w:pos="2880"/>
        </w:tabs>
        <w:ind w:left="2880" w:hanging="360"/>
      </w:pPr>
    </w:lvl>
    <w:lvl w:ilvl="4" w:tplc="E2AC8406">
      <w:start w:val="1"/>
      <w:numFmt w:val="decimal"/>
      <w:lvlText w:val="%5."/>
      <w:lvlJc w:val="left"/>
      <w:pPr>
        <w:tabs>
          <w:tab w:val="num" w:pos="3600"/>
        </w:tabs>
        <w:ind w:left="3600" w:hanging="360"/>
      </w:pPr>
    </w:lvl>
    <w:lvl w:ilvl="5" w:tplc="705E45D6">
      <w:start w:val="1"/>
      <w:numFmt w:val="decimal"/>
      <w:lvlText w:val="%6."/>
      <w:lvlJc w:val="left"/>
      <w:pPr>
        <w:tabs>
          <w:tab w:val="num" w:pos="4320"/>
        </w:tabs>
        <w:ind w:left="4320" w:hanging="360"/>
      </w:pPr>
    </w:lvl>
    <w:lvl w:ilvl="6" w:tplc="8DDC9886">
      <w:start w:val="1"/>
      <w:numFmt w:val="decimal"/>
      <w:lvlText w:val="%7."/>
      <w:lvlJc w:val="left"/>
      <w:pPr>
        <w:tabs>
          <w:tab w:val="num" w:pos="5040"/>
        </w:tabs>
        <w:ind w:left="5040" w:hanging="360"/>
      </w:pPr>
    </w:lvl>
    <w:lvl w:ilvl="7" w:tplc="EDCC4E76">
      <w:start w:val="1"/>
      <w:numFmt w:val="decimal"/>
      <w:lvlText w:val="%8."/>
      <w:lvlJc w:val="left"/>
      <w:pPr>
        <w:tabs>
          <w:tab w:val="num" w:pos="5760"/>
        </w:tabs>
        <w:ind w:left="5760" w:hanging="360"/>
      </w:pPr>
    </w:lvl>
    <w:lvl w:ilvl="8" w:tplc="724E975C">
      <w:start w:val="1"/>
      <w:numFmt w:val="decimal"/>
      <w:lvlText w:val="%9."/>
      <w:lvlJc w:val="left"/>
      <w:pPr>
        <w:tabs>
          <w:tab w:val="num" w:pos="6480"/>
        </w:tabs>
        <w:ind w:left="6480" w:hanging="360"/>
      </w:pPr>
    </w:lvl>
  </w:abstractNum>
  <w:abstractNum w:abstractNumId="29">
    <w:nsid w:val="7F9C69B0"/>
    <w:multiLevelType w:val="hybridMultilevel"/>
    <w:tmpl w:val="8DE28962"/>
    <w:lvl w:ilvl="0" w:tplc="DB504C6E">
      <w:start w:val="1"/>
      <w:numFmt w:val="decimal"/>
      <w:lvlText w:val="%1."/>
      <w:lvlJc w:val="left"/>
      <w:pPr>
        <w:ind w:left="720" w:hanging="360"/>
      </w:pPr>
    </w:lvl>
    <w:lvl w:ilvl="1" w:tplc="A32EBDD2">
      <w:start w:val="1"/>
      <w:numFmt w:val="lowerLetter"/>
      <w:lvlText w:val="%2."/>
      <w:lvlJc w:val="left"/>
      <w:pPr>
        <w:ind w:left="1440" w:hanging="360"/>
      </w:pPr>
    </w:lvl>
    <w:lvl w:ilvl="2" w:tplc="A15A8AFE">
      <w:start w:val="1"/>
      <w:numFmt w:val="lowerRoman"/>
      <w:lvlText w:val="%3."/>
      <w:lvlJc w:val="right"/>
      <w:pPr>
        <w:ind w:left="2160" w:hanging="180"/>
      </w:pPr>
    </w:lvl>
    <w:lvl w:ilvl="3" w:tplc="A6CA3FA8">
      <w:start w:val="1"/>
      <w:numFmt w:val="decimal"/>
      <w:lvlText w:val="%4."/>
      <w:lvlJc w:val="left"/>
      <w:pPr>
        <w:ind w:left="2880" w:hanging="360"/>
      </w:pPr>
    </w:lvl>
    <w:lvl w:ilvl="4" w:tplc="9126ECC0">
      <w:start w:val="1"/>
      <w:numFmt w:val="lowerLetter"/>
      <w:lvlText w:val="%5."/>
      <w:lvlJc w:val="left"/>
      <w:pPr>
        <w:ind w:left="3600" w:hanging="360"/>
      </w:pPr>
    </w:lvl>
    <w:lvl w:ilvl="5" w:tplc="21B20750">
      <w:start w:val="1"/>
      <w:numFmt w:val="lowerRoman"/>
      <w:lvlText w:val="%6."/>
      <w:lvlJc w:val="right"/>
      <w:pPr>
        <w:ind w:left="4320" w:hanging="180"/>
      </w:pPr>
    </w:lvl>
    <w:lvl w:ilvl="6" w:tplc="DFD48D5C">
      <w:start w:val="1"/>
      <w:numFmt w:val="decimal"/>
      <w:lvlText w:val="%7."/>
      <w:lvlJc w:val="left"/>
      <w:pPr>
        <w:ind w:left="5040" w:hanging="360"/>
      </w:pPr>
    </w:lvl>
    <w:lvl w:ilvl="7" w:tplc="6E5AF7AA">
      <w:start w:val="1"/>
      <w:numFmt w:val="lowerLetter"/>
      <w:lvlText w:val="%8."/>
      <w:lvlJc w:val="left"/>
      <w:pPr>
        <w:ind w:left="5760" w:hanging="360"/>
      </w:pPr>
    </w:lvl>
    <w:lvl w:ilvl="8" w:tplc="B61CC930">
      <w:start w:val="1"/>
      <w:numFmt w:val="lowerRoman"/>
      <w:lvlText w:val="%9."/>
      <w:lvlJc w:val="right"/>
      <w:pPr>
        <w:ind w:left="6480" w:hanging="180"/>
      </w:pPr>
    </w:lvl>
  </w:abstractNum>
  <w:abstractNum w:abstractNumId="30">
    <w:nsid w:val="7FCB521C"/>
    <w:multiLevelType w:val="hybridMultilevel"/>
    <w:tmpl w:val="83560FD0"/>
    <w:lvl w:ilvl="0" w:tplc="EBAE1FC8">
      <w:start w:val="1"/>
      <w:numFmt w:val="decimal"/>
      <w:lvlText w:val="%1."/>
      <w:lvlJc w:val="left"/>
      <w:pPr>
        <w:ind w:left="786" w:hanging="360"/>
      </w:pPr>
      <w:rPr>
        <w:rFonts w:hint="default"/>
      </w:rPr>
    </w:lvl>
    <w:lvl w:ilvl="1" w:tplc="8FEA7E50">
      <w:start w:val="1"/>
      <w:numFmt w:val="lowerLetter"/>
      <w:lvlText w:val="%2."/>
      <w:lvlJc w:val="left"/>
      <w:pPr>
        <w:ind w:left="1440" w:hanging="360"/>
      </w:pPr>
    </w:lvl>
    <w:lvl w:ilvl="2" w:tplc="31AC186A">
      <w:start w:val="1"/>
      <w:numFmt w:val="lowerRoman"/>
      <w:lvlText w:val="%3."/>
      <w:lvlJc w:val="right"/>
      <w:pPr>
        <w:ind w:left="2160" w:hanging="180"/>
      </w:pPr>
    </w:lvl>
    <w:lvl w:ilvl="3" w:tplc="F44E1B96">
      <w:start w:val="1"/>
      <w:numFmt w:val="decimal"/>
      <w:lvlText w:val="%4."/>
      <w:lvlJc w:val="left"/>
      <w:pPr>
        <w:ind w:left="2880" w:hanging="360"/>
      </w:pPr>
    </w:lvl>
    <w:lvl w:ilvl="4" w:tplc="BB0C4874">
      <w:start w:val="1"/>
      <w:numFmt w:val="lowerLetter"/>
      <w:lvlText w:val="%5."/>
      <w:lvlJc w:val="left"/>
      <w:pPr>
        <w:ind w:left="3600" w:hanging="360"/>
      </w:pPr>
    </w:lvl>
    <w:lvl w:ilvl="5" w:tplc="0008A9D4">
      <w:start w:val="1"/>
      <w:numFmt w:val="lowerRoman"/>
      <w:lvlText w:val="%6."/>
      <w:lvlJc w:val="right"/>
      <w:pPr>
        <w:ind w:left="4320" w:hanging="180"/>
      </w:pPr>
    </w:lvl>
    <w:lvl w:ilvl="6" w:tplc="B88EC240">
      <w:start w:val="1"/>
      <w:numFmt w:val="decimal"/>
      <w:lvlText w:val="%7."/>
      <w:lvlJc w:val="left"/>
      <w:pPr>
        <w:ind w:left="5040" w:hanging="360"/>
      </w:pPr>
    </w:lvl>
    <w:lvl w:ilvl="7" w:tplc="B72E15A4">
      <w:start w:val="1"/>
      <w:numFmt w:val="lowerLetter"/>
      <w:lvlText w:val="%8."/>
      <w:lvlJc w:val="left"/>
      <w:pPr>
        <w:ind w:left="5760" w:hanging="360"/>
      </w:pPr>
    </w:lvl>
    <w:lvl w:ilvl="8" w:tplc="8E606E3A">
      <w:start w:val="1"/>
      <w:numFmt w:val="lowerRoman"/>
      <w:lvlText w:val="%9."/>
      <w:lvlJc w:val="right"/>
      <w:pPr>
        <w:ind w:left="6480" w:hanging="180"/>
      </w:pPr>
    </w:lvl>
  </w:abstractNum>
  <w:num w:numId="1">
    <w:abstractNumId w:val="2"/>
    <w:lvlOverride w:ilvl="0">
      <w:lvl w:ilvl="0" w:tplc="F17248DE">
        <w:start w:val="1"/>
        <w:numFmt w:val="lowerLetter"/>
        <w:lvlText w:val="%1)"/>
        <w:lvlJc w:val="left"/>
        <w:pPr>
          <w:ind w:left="360" w:hanging="360"/>
        </w:pPr>
        <w:rPr>
          <w:rFonts w:ascii="Calibri" w:hAnsi="Calibri" w:cs="Calibri" w:hint="default"/>
        </w:rPr>
      </w:lvl>
    </w:lvlOverride>
    <w:lvlOverride w:ilvl="1">
      <w:lvl w:ilvl="1" w:tplc="F0F0B89A">
        <w:start w:val="1"/>
        <w:numFmt w:val="lowerLetter"/>
        <w:lvlText w:val="%2."/>
        <w:lvlJc w:val="left"/>
        <w:pPr>
          <w:ind w:left="1080" w:hanging="360"/>
        </w:pPr>
      </w:lvl>
    </w:lvlOverride>
    <w:lvlOverride w:ilvl="2">
      <w:lvl w:ilvl="2" w:tplc="5F3CD7C8">
        <w:start w:val="1"/>
        <w:numFmt w:val="lowerRoman"/>
        <w:lvlText w:val="%3."/>
        <w:lvlJc w:val="right"/>
        <w:pPr>
          <w:ind w:left="1800" w:hanging="180"/>
        </w:pPr>
      </w:lvl>
    </w:lvlOverride>
    <w:lvlOverride w:ilvl="3">
      <w:lvl w:ilvl="3" w:tplc="B372D0C8">
        <w:start w:val="1"/>
        <w:numFmt w:val="decimal"/>
        <w:lvlText w:val="%4."/>
        <w:lvlJc w:val="left"/>
        <w:pPr>
          <w:ind w:left="2520" w:hanging="360"/>
        </w:pPr>
      </w:lvl>
    </w:lvlOverride>
    <w:lvlOverride w:ilvl="4">
      <w:lvl w:ilvl="4" w:tplc="45A07E08">
        <w:start w:val="1"/>
        <w:numFmt w:val="lowerLetter"/>
        <w:lvlText w:val="%5."/>
        <w:lvlJc w:val="left"/>
        <w:pPr>
          <w:ind w:left="3240" w:hanging="360"/>
        </w:pPr>
      </w:lvl>
    </w:lvlOverride>
    <w:lvlOverride w:ilvl="5">
      <w:lvl w:ilvl="5" w:tplc="6986D940">
        <w:start w:val="1"/>
        <w:numFmt w:val="lowerRoman"/>
        <w:lvlText w:val="%6."/>
        <w:lvlJc w:val="right"/>
        <w:pPr>
          <w:ind w:left="3960" w:hanging="180"/>
        </w:pPr>
      </w:lvl>
    </w:lvlOverride>
    <w:lvlOverride w:ilvl="6">
      <w:lvl w:ilvl="6" w:tplc="21B81754">
        <w:start w:val="1"/>
        <w:numFmt w:val="decimal"/>
        <w:lvlText w:val="%7."/>
        <w:lvlJc w:val="left"/>
        <w:pPr>
          <w:ind w:left="4680" w:hanging="360"/>
        </w:pPr>
      </w:lvl>
    </w:lvlOverride>
    <w:lvlOverride w:ilvl="7">
      <w:lvl w:ilvl="7" w:tplc="61928364">
        <w:start w:val="1"/>
        <w:numFmt w:val="lowerLetter"/>
        <w:lvlText w:val="%8."/>
        <w:lvlJc w:val="left"/>
        <w:pPr>
          <w:ind w:left="5400" w:hanging="360"/>
        </w:pPr>
      </w:lvl>
    </w:lvlOverride>
    <w:lvlOverride w:ilvl="8">
      <w:lvl w:ilvl="8" w:tplc="02549ACE">
        <w:start w:val="1"/>
        <w:numFmt w:val="lowerRoman"/>
        <w:lvlText w:val="%9."/>
        <w:lvlJc w:val="right"/>
        <w:pPr>
          <w:ind w:left="6120" w:hanging="180"/>
        </w:pPr>
      </w:lvl>
    </w:lvlOverride>
  </w:num>
  <w:num w:numId="2">
    <w:abstractNumId w:val="28"/>
    <w:lvlOverride w:ilvl="0">
      <w:lvl w:ilvl="0" w:tplc="A7CE3E2A">
        <w:start w:val="1"/>
        <w:numFmt w:val="lowerLetter"/>
        <w:lvlText w:val="%1)"/>
        <w:lvlJc w:val="left"/>
        <w:pPr>
          <w:ind w:left="360" w:hanging="360"/>
        </w:pPr>
        <w:rPr>
          <w:rFonts w:ascii="Calibri" w:hAnsi="Calibri" w:cs="Calibri" w:hint="default"/>
        </w:rPr>
      </w:lvl>
    </w:lvlOverride>
    <w:lvlOverride w:ilvl="1">
      <w:lvl w:ilvl="1" w:tplc="41B88424">
        <w:start w:val="1"/>
        <w:numFmt w:val="lowerLetter"/>
        <w:lvlText w:val="%2."/>
        <w:lvlJc w:val="left"/>
        <w:pPr>
          <w:ind w:left="1080" w:hanging="360"/>
        </w:pPr>
      </w:lvl>
    </w:lvlOverride>
    <w:lvlOverride w:ilvl="2">
      <w:lvl w:ilvl="2" w:tplc="F88C9742">
        <w:start w:val="1"/>
        <w:numFmt w:val="lowerRoman"/>
        <w:lvlText w:val="%3."/>
        <w:lvlJc w:val="right"/>
        <w:pPr>
          <w:ind w:left="1800" w:hanging="180"/>
        </w:pPr>
      </w:lvl>
    </w:lvlOverride>
    <w:lvlOverride w:ilvl="3">
      <w:lvl w:ilvl="3" w:tplc="2CE6F12C">
        <w:start w:val="1"/>
        <w:numFmt w:val="decimal"/>
        <w:lvlText w:val="%4."/>
        <w:lvlJc w:val="left"/>
        <w:pPr>
          <w:ind w:left="2520" w:hanging="360"/>
        </w:pPr>
      </w:lvl>
    </w:lvlOverride>
    <w:lvlOverride w:ilvl="4">
      <w:lvl w:ilvl="4" w:tplc="E2AC8406">
        <w:start w:val="1"/>
        <w:numFmt w:val="lowerLetter"/>
        <w:lvlText w:val="%5."/>
        <w:lvlJc w:val="left"/>
        <w:pPr>
          <w:ind w:left="3240" w:hanging="360"/>
        </w:pPr>
      </w:lvl>
    </w:lvlOverride>
    <w:lvlOverride w:ilvl="5">
      <w:lvl w:ilvl="5" w:tplc="705E45D6">
        <w:start w:val="1"/>
        <w:numFmt w:val="lowerRoman"/>
        <w:lvlText w:val="%6."/>
        <w:lvlJc w:val="right"/>
        <w:pPr>
          <w:ind w:left="3960" w:hanging="180"/>
        </w:pPr>
      </w:lvl>
    </w:lvlOverride>
    <w:lvlOverride w:ilvl="6">
      <w:lvl w:ilvl="6" w:tplc="8DDC9886">
        <w:start w:val="1"/>
        <w:numFmt w:val="decimal"/>
        <w:lvlText w:val="%7."/>
        <w:lvlJc w:val="left"/>
        <w:pPr>
          <w:ind w:left="4680" w:hanging="360"/>
        </w:pPr>
      </w:lvl>
    </w:lvlOverride>
    <w:lvlOverride w:ilvl="7">
      <w:lvl w:ilvl="7" w:tplc="EDCC4E76">
        <w:start w:val="1"/>
        <w:numFmt w:val="lowerLetter"/>
        <w:lvlText w:val="%8."/>
        <w:lvlJc w:val="left"/>
        <w:pPr>
          <w:ind w:left="5400" w:hanging="360"/>
        </w:pPr>
      </w:lvl>
    </w:lvlOverride>
    <w:lvlOverride w:ilvl="8">
      <w:lvl w:ilvl="8" w:tplc="724E975C">
        <w:start w:val="1"/>
        <w:numFmt w:val="lowerRoman"/>
        <w:lvlText w:val="%9."/>
        <w:lvlJc w:val="right"/>
        <w:pPr>
          <w:ind w:left="6120" w:hanging="180"/>
        </w:pPr>
      </w:lvl>
    </w:lvlOverride>
  </w:num>
  <w:num w:numId="3">
    <w:abstractNumId w:val="5"/>
    <w:lvlOverride w:ilvl="0">
      <w:lvl w:ilvl="0" w:tplc="3522E37E">
        <w:start w:val="1"/>
        <w:numFmt w:val="lowerLetter"/>
        <w:lvlText w:val="%1)"/>
        <w:lvlJc w:val="left"/>
        <w:pPr>
          <w:ind w:left="-756" w:hanging="360"/>
        </w:pPr>
        <w:rPr>
          <w:rFonts w:ascii="Calibri" w:hAnsi="Calibri" w:cs="Calibri" w:hint="default"/>
        </w:rPr>
      </w:lvl>
    </w:lvlOverride>
    <w:lvlOverride w:ilvl="1">
      <w:lvl w:ilvl="1" w:tplc="06ECD572">
        <w:start w:val="1"/>
        <w:numFmt w:val="lowerLetter"/>
        <w:lvlText w:val="%2."/>
        <w:lvlJc w:val="left"/>
        <w:pPr>
          <w:ind w:left="-36" w:hanging="360"/>
        </w:pPr>
      </w:lvl>
    </w:lvlOverride>
    <w:lvlOverride w:ilvl="2">
      <w:lvl w:ilvl="2" w:tplc="21BC70DE">
        <w:start w:val="1"/>
        <w:numFmt w:val="lowerRoman"/>
        <w:lvlText w:val="%3."/>
        <w:lvlJc w:val="right"/>
        <w:pPr>
          <w:ind w:left="684" w:hanging="180"/>
        </w:pPr>
      </w:lvl>
    </w:lvlOverride>
    <w:lvlOverride w:ilvl="3">
      <w:lvl w:ilvl="3" w:tplc="51F6B2BA">
        <w:start w:val="1"/>
        <w:numFmt w:val="decimal"/>
        <w:lvlText w:val="%4."/>
        <w:lvlJc w:val="left"/>
        <w:pPr>
          <w:ind w:left="1404" w:hanging="360"/>
        </w:pPr>
      </w:lvl>
    </w:lvlOverride>
    <w:lvlOverride w:ilvl="4">
      <w:lvl w:ilvl="4" w:tplc="39665E18">
        <w:start w:val="1"/>
        <w:numFmt w:val="lowerLetter"/>
        <w:lvlText w:val="%5."/>
        <w:lvlJc w:val="left"/>
        <w:pPr>
          <w:ind w:left="2124" w:hanging="360"/>
        </w:pPr>
      </w:lvl>
    </w:lvlOverride>
    <w:lvlOverride w:ilvl="5">
      <w:lvl w:ilvl="5" w:tplc="1FE4B730">
        <w:start w:val="1"/>
        <w:numFmt w:val="lowerRoman"/>
        <w:lvlText w:val="%6."/>
        <w:lvlJc w:val="right"/>
        <w:pPr>
          <w:ind w:left="2844" w:hanging="180"/>
        </w:pPr>
      </w:lvl>
    </w:lvlOverride>
    <w:lvlOverride w:ilvl="6">
      <w:lvl w:ilvl="6" w:tplc="3A2E57FE">
        <w:start w:val="1"/>
        <w:numFmt w:val="decimal"/>
        <w:lvlText w:val="%7."/>
        <w:lvlJc w:val="left"/>
        <w:pPr>
          <w:ind w:left="3564" w:hanging="360"/>
        </w:pPr>
      </w:lvl>
    </w:lvlOverride>
    <w:lvlOverride w:ilvl="7">
      <w:lvl w:ilvl="7" w:tplc="0BA62F2A">
        <w:start w:val="1"/>
        <w:numFmt w:val="lowerLetter"/>
        <w:lvlText w:val="%8."/>
        <w:lvlJc w:val="left"/>
        <w:pPr>
          <w:ind w:left="4284" w:hanging="360"/>
        </w:pPr>
      </w:lvl>
    </w:lvlOverride>
    <w:lvlOverride w:ilvl="8">
      <w:lvl w:ilvl="8" w:tplc="BE60F060">
        <w:start w:val="1"/>
        <w:numFmt w:val="lowerRoman"/>
        <w:lvlText w:val="%9."/>
        <w:lvlJc w:val="right"/>
        <w:pPr>
          <w:ind w:left="5004" w:hanging="180"/>
        </w:pPr>
      </w:lvl>
    </w:lvlOverride>
  </w:num>
  <w:num w:numId="4">
    <w:abstractNumId w:val="10"/>
    <w:lvlOverride w:ilvl="0">
      <w:lvl w:ilvl="0" w:tplc="0A8E477C">
        <w:start w:val="1"/>
        <w:numFmt w:val="lowerLetter"/>
        <w:lvlText w:val="%1)"/>
        <w:lvlJc w:val="left"/>
        <w:pPr>
          <w:ind w:left="360" w:hanging="360"/>
        </w:pPr>
      </w:lvl>
    </w:lvlOverride>
    <w:lvlOverride w:ilvl="1">
      <w:lvl w:ilvl="1" w:tplc="D36A0D70">
        <w:start w:val="1"/>
        <w:numFmt w:val="lowerLetter"/>
        <w:lvlText w:val="%2."/>
        <w:lvlJc w:val="left"/>
        <w:pPr>
          <w:ind w:left="1080" w:hanging="360"/>
        </w:pPr>
      </w:lvl>
    </w:lvlOverride>
    <w:lvlOverride w:ilvl="2">
      <w:lvl w:ilvl="2" w:tplc="C99049FA">
        <w:start w:val="1"/>
        <w:numFmt w:val="lowerRoman"/>
        <w:lvlText w:val="%3."/>
        <w:lvlJc w:val="right"/>
        <w:pPr>
          <w:ind w:left="1800" w:hanging="180"/>
        </w:pPr>
      </w:lvl>
    </w:lvlOverride>
    <w:lvlOverride w:ilvl="3">
      <w:lvl w:ilvl="3" w:tplc="5F4A03FA">
        <w:start w:val="1"/>
        <w:numFmt w:val="decimal"/>
        <w:lvlText w:val="%4."/>
        <w:lvlJc w:val="left"/>
        <w:pPr>
          <w:ind w:left="2520" w:hanging="360"/>
        </w:pPr>
      </w:lvl>
    </w:lvlOverride>
    <w:lvlOverride w:ilvl="4">
      <w:lvl w:ilvl="4" w:tplc="FAA63F50">
        <w:start w:val="1"/>
        <w:numFmt w:val="lowerLetter"/>
        <w:lvlText w:val="%5."/>
        <w:lvlJc w:val="left"/>
        <w:pPr>
          <w:ind w:left="3240" w:hanging="360"/>
        </w:pPr>
      </w:lvl>
    </w:lvlOverride>
    <w:lvlOverride w:ilvl="5">
      <w:lvl w:ilvl="5" w:tplc="5DF04BEA">
        <w:start w:val="1"/>
        <w:numFmt w:val="lowerRoman"/>
        <w:lvlText w:val="%6."/>
        <w:lvlJc w:val="right"/>
        <w:pPr>
          <w:ind w:left="3960" w:hanging="180"/>
        </w:pPr>
      </w:lvl>
    </w:lvlOverride>
    <w:lvlOverride w:ilvl="6">
      <w:lvl w:ilvl="6" w:tplc="E384E66E">
        <w:start w:val="1"/>
        <w:numFmt w:val="decimal"/>
        <w:lvlText w:val="%7."/>
        <w:lvlJc w:val="left"/>
        <w:pPr>
          <w:ind w:left="4680" w:hanging="360"/>
        </w:pPr>
      </w:lvl>
    </w:lvlOverride>
    <w:lvlOverride w:ilvl="7">
      <w:lvl w:ilvl="7" w:tplc="9190B1CA">
        <w:start w:val="1"/>
        <w:numFmt w:val="lowerLetter"/>
        <w:lvlText w:val="%8."/>
        <w:lvlJc w:val="left"/>
        <w:pPr>
          <w:ind w:left="5400" w:hanging="360"/>
        </w:pPr>
      </w:lvl>
    </w:lvlOverride>
    <w:lvlOverride w:ilvl="8">
      <w:lvl w:ilvl="8" w:tplc="25D4AF50">
        <w:start w:val="1"/>
        <w:numFmt w:val="lowerRoman"/>
        <w:lvlText w:val="%9."/>
        <w:lvlJc w:val="right"/>
        <w:pPr>
          <w:ind w:left="6120" w:hanging="180"/>
        </w:pPr>
      </w:lvl>
    </w:lvlOverride>
  </w:num>
  <w:num w:numId="5">
    <w:abstractNumId w:val="29"/>
  </w:num>
  <w:num w:numId="6">
    <w:abstractNumId w:val="20"/>
  </w:num>
  <w:num w:numId="7">
    <w:abstractNumId w:val="4"/>
  </w:num>
  <w:num w:numId="8">
    <w:abstractNumId w:val="27"/>
  </w:num>
  <w:num w:numId="9">
    <w:abstractNumId w:val="9"/>
  </w:num>
  <w:num w:numId="10">
    <w:abstractNumId w:val="22"/>
  </w:num>
  <w:num w:numId="11">
    <w:abstractNumId w:val="15"/>
  </w:num>
  <w:num w:numId="12">
    <w:abstractNumId w:val="23"/>
  </w:num>
  <w:num w:numId="13">
    <w:abstractNumId w:val="0"/>
  </w:num>
  <w:num w:numId="14">
    <w:abstractNumId w:val="26"/>
  </w:num>
  <w:num w:numId="15">
    <w:abstractNumId w:val="11"/>
  </w:num>
  <w:num w:numId="16">
    <w:abstractNumId w:val="13"/>
  </w:num>
  <w:num w:numId="17">
    <w:abstractNumId w:val="25"/>
  </w:num>
  <w:num w:numId="18">
    <w:abstractNumId w:val="3"/>
  </w:num>
  <w:num w:numId="19">
    <w:abstractNumId w:val="1"/>
  </w:num>
  <w:num w:numId="20">
    <w:abstractNumId w:val="17"/>
  </w:num>
  <w:num w:numId="21">
    <w:abstractNumId w:val="21"/>
  </w:num>
  <w:num w:numId="22">
    <w:abstractNumId w:val="24"/>
  </w:num>
  <w:num w:numId="23">
    <w:abstractNumId w:val="6"/>
  </w:num>
  <w:num w:numId="24">
    <w:abstractNumId w:val="14"/>
  </w:num>
  <w:num w:numId="25">
    <w:abstractNumId w:val="7"/>
  </w:num>
  <w:num w:numId="26">
    <w:abstractNumId w:val="16"/>
  </w:num>
  <w:num w:numId="27">
    <w:abstractNumId w:val="30"/>
  </w:num>
  <w:num w:numId="28">
    <w:abstractNumId w:val="18"/>
  </w:num>
  <w:num w:numId="29">
    <w:abstractNumId w:val="12"/>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4C"/>
    <w:rsid w:val="00267F30"/>
    <w:rsid w:val="00304AD8"/>
    <w:rsid w:val="004A05D6"/>
    <w:rsid w:val="00624B7A"/>
    <w:rsid w:val="00925D97"/>
    <w:rsid w:val="00961B36"/>
    <w:rsid w:val="00E142C2"/>
    <w:rsid w:val="00E76E93"/>
    <w:rsid w:val="00F47433"/>
    <w:rsid w:val="00F76EC1"/>
    <w:rsid w:val="00FF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Light">
    <w:name w:val="Grid Table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numbering" w:customStyle="1" w:styleId="Bezlisty1">
    <w:name w:val="Bez listy1"/>
    <w:next w:val="Bezlisty"/>
    <w:uiPriority w:val="99"/>
    <w:semiHidden/>
    <w:unhideWhenUsed/>
  </w:style>
  <w:style w:type="paragraph" w:customStyle="1" w:styleId="docdata">
    <w:name w:val="docdata"/>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style>
  <w:style w:type="paragraph" w:styleId="Akapitzlist">
    <w:name w:val="List Paragraph"/>
    <w:basedOn w:val="Normalny"/>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Light">
    <w:name w:val="Grid Table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numbering" w:customStyle="1" w:styleId="Bezlisty1">
    <w:name w:val="Bez listy1"/>
    <w:next w:val="Bezlisty"/>
    <w:uiPriority w:val="99"/>
    <w:semiHidden/>
    <w:unhideWhenUsed/>
  </w:style>
  <w:style w:type="paragraph" w:customStyle="1" w:styleId="docdata">
    <w:name w:val="docdata"/>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11573</Words>
  <Characters>65967</Characters>
  <Application>Microsoft Office Word</Application>
  <DocSecurity>0</DocSecurity>
  <Lines>549</Lines>
  <Paragraphs>154</Paragraphs>
  <ScaleCrop>false</ScaleCrop>
  <Company/>
  <LinksUpToDate>false</LinksUpToDate>
  <CharactersWithSpaces>77386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Zabost</dc:creator>
  <cp:lastModifiedBy>Wojciech Rachubka</cp:lastModifiedBy>
  <cp:revision>10</cp:revision>
  <dcterms:created xsi:type="dcterms:W3CDTF">2021-09-30T12:39:00Z</dcterms:created>
  <dcterms:modified xsi:type="dcterms:W3CDTF">2021-11-09T13:15:00Z</dcterms:modified>
</cp:coreProperties>
</file>