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E13A5" w14:textId="77777777" w:rsidR="0004329F" w:rsidRPr="0036324E" w:rsidRDefault="0004329F" w:rsidP="0004329F">
      <w:pPr>
        <w:pStyle w:val="TEKSTZacznikido"/>
      </w:pPr>
      <w:bookmarkStart w:id="0" w:name="_GoBack"/>
      <w:bookmarkEnd w:id="0"/>
      <w:r w:rsidRPr="0036324E">
        <w:t>Załącznik do rozporządzenia Ministra Zdrowia z dnia …</w:t>
      </w:r>
      <w:r>
        <w:t xml:space="preserve">…     </w:t>
      </w:r>
      <w:r w:rsidRPr="0036324E">
        <w:t>(poz</w:t>
      </w:r>
      <w:r>
        <w:t xml:space="preserve">.  </w:t>
      </w:r>
      <w:r w:rsidRPr="0036324E">
        <w:t>…)</w:t>
      </w:r>
    </w:p>
    <w:p w14:paraId="1FB47D8E" w14:textId="77777777" w:rsidR="00B20C73" w:rsidRPr="0063654B" w:rsidRDefault="00B20C73" w:rsidP="00B20C73">
      <w:pPr>
        <w:spacing w:after="0" w:line="360" w:lineRule="auto"/>
        <w:ind w:left="6804"/>
        <w:rPr>
          <w:rFonts w:ascii="Arial" w:hAnsi="Arial" w:cs="Arial"/>
          <w:b/>
          <w:color w:val="000000"/>
          <w:sz w:val="24"/>
          <w:szCs w:val="24"/>
        </w:rPr>
      </w:pPr>
    </w:p>
    <w:p w14:paraId="6A41778A" w14:textId="77777777" w:rsidR="00B20C73" w:rsidRPr="0063654B" w:rsidRDefault="00B20C73" w:rsidP="00B20C73">
      <w:pPr>
        <w:spacing w:before="240" w:line="360" w:lineRule="auto"/>
        <w:jc w:val="center"/>
        <w:rPr>
          <w:rFonts w:ascii="Arial" w:hAnsi="Arial" w:cs="Arial"/>
          <w:sz w:val="24"/>
          <w:szCs w:val="24"/>
        </w:rPr>
      </w:pPr>
      <w:r w:rsidRPr="0063654B">
        <w:rPr>
          <w:rFonts w:ascii="Arial" w:hAnsi="Arial" w:cs="Arial"/>
          <w:b/>
          <w:bCs/>
          <w:sz w:val="24"/>
          <w:szCs w:val="24"/>
        </w:rPr>
        <w:t>ZRÓŻNICOWANE DOPUSZCZALNE POZIOMY PÓL ELEKTROMAGNETYCZNYCH</w:t>
      </w:r>
    </w:p>
    <w:p w14:paraId="6C93E9DB" w14:textId="77777777" w:rsidR="00B20C73" w:rsidRPr="0063654B" w:rsidRDefault="00B20C73" w:rsidP="00B20C73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Tabela</w:t>
      </w:r>
      <w:r w:rsidR="00242A34">
        <w:rPr>
          <w:rFonts w:ascii="Arial" w:hAnsi="Arial" w:cs="Arial"/>
          <w:b/>
          <w:bCs/>
          <w:sz w:val="24"/>
          <w:szCs w:val="24"/>
        </w:rPr>
        <w:t xml:space="preserve"> 1 </w:t>
      </w:r>
    </w:p>
    <w:p w14:paraId="017F7903" w14:textId="22887EBC" w:rsidR="00242A34" w:rsidRDefault="00BE7FBD" w:rsidP="00B20C73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B20C73" w:rsidRPr="0063654B">
        <w:rPr>
          <w:rFonts w:ascii="Arial" w:hAnsi="Arial" w:cs="Arial"/>
          <w:b/>
          <w:bCs/>
          <w:sz w:val="24"/>
          <w:szCs w:val="24"/>
        </w:rPr>
        <w:t>zęstotliwoś</w:t>
      </w:r>
      <w:r>
        <w:rPr>
          <w:rFonts w:ascii="Arial" w:hAnsi="Arial" w:cs="Arial"/>
          <w:b/>
          <w:bCs/>
          <w:sz w:val="24"/>
          <w:szCs w:val="24"/>
        </w:rPr>
        <w:t>ć</w:t>
      </w:r>
      <w:r w:rsidR="00B20C73" w:rsidRPr="0063654B">
        <w:rPr>
          <w:rFonts w:ascii="Arial" w:hAnsi="Arial" w:cs="Arial"/>
          <w:b/>
          <w:bCs/>
          <w:sz w:val="24"/>
          <w:szCs w:val="24"/>
        </w:rPr>
        <w:t xml:space="preserve"> </w:t>
      </w:r>
      <w:r w:rsidRPr="0063654B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ola</w:t>
      </w:r>
      <w:r w:rsidRPr="0063654B">
        <w:rPr>
          <w:rFonts w:ascii="Arial" w:hAnsi="Arial" w:cs="Arial"/>
          <w:b/>
          <w:bCs/>
          <w:sz w:val="24"/>
          <w:szCs w:val="24"/>
        </w:rPr>
        <w:t xml:space="preserve"> elektromagnetyczn</w:t>
      </w:r>
      <w:r>
        <w:rPr>
          <w:rFonts w:ascii="Arial" w:hAnsi="Arial" w:cs="Arial"/>
          <w:b/>
          <w:bCs/>
          <w:sz w:val="24"/>
          <w:szCs w:val="24"/>
        </w:rPr>
        <w:t>ego</w:t>
      </w:r>
      <w:r w:rsidR="00B20C73" w:rsidRPr="0063654B">
        <w:rPr>
          <w:rFonts w:ascii="Arial" w:hAnsi="Arial" w:cs="Arial"/>
          <w:b/>
          <w:bCs/>
          <w:sz w:val="24"/>
          <w:szCs w:val="24"/>
        </w:rPr>
        <w:t xml:space="preserve">, dla </w:t>
      </w:r>
      <w:r w:rsidRPr="0063654B">
        <w:rPr>
          <w:rFonts w:ascii="Arial" w:hAnsi="Arial" w:cs="Arial"/>
          <w:b/>
          <w:bCs/>
          <w:sz w:val="24"/>
          <w:szCs w:val="24"/>
        </w:rPr>
        <w:t>któr</w:t>
      </w:r>
      <w:r>
        <w:rPr>
          <w:rFonts w:ascii="Arial" w:hAnsi="Arial" w:cs="Arial"/>
          <w:b/>
          <w:bCs/>
          <w:sz w:val="24"/>
          <w:szCs w:val="24"/>
        </w:rPr>
        <w:t>ej</w:t>
      </w:r>
      <w:r w:rsidRPr="0063654B">
        <w:rPr>
          <w:rFonts w:ascii="Arial" w:hAnsi="Arial" w:cs="Arial"/>
          <w:b/>
          <w:bCs/>
          <w:sz w:val="24"/>
          <w:szCs w:val="24"/>
        </w:rPr>
        <w:t xml:space="preserve"> </w:t>
      </w:r>
      <w:r w:rsidR="00B20C73" w:rsidRPr="0063654B">
        <w:rPr>
          <w:rFonts w:ascii="Arial" w:hAnsi="Arial" w:cs="Arial"/>
          <w:b/>
          <w:bCs/>
          <w:sz w:val="24"/>
          <w:szCs w:val="24"/>
        </w:rPr>
        <w:t xml:space="preserve">określa się parametry fizyczne charakteryzujące oddziaływanie </w:t>
      </w:r>
      <w:r w:rsidR="00460B6E" w:rsidRPr="0063654B">
        <w:rPr>
          <w:rFonts w:ascii="Arial" w:hAnsi="Arial" w:cs="Arial"/>
          <w:b/>
          <w:bCs/>
          <w:sz w:val="24"/>
          <w:szCs w:val="24"/>
        </w:rPr>
        <w:t>p</w:t>
      </w:r>
      <w:r w:rsidR="00460B6E">
        <w:rPr>
          <w:rFonts w:ascii="Arial" w:hAnsi="Arial" w:cs="Arial"/>
          <w:b/>
          <w:bCs/>
          <w:sz w:val="24"/>
          <w:szCs w:val="24"/>
        </w:rPr>
        <w:t>ola</w:t>
      </w:r>
      <w:r w:rsidR="00460B6E" w:rsidRPr="0063654B">
        <w:rPr>
          <w:rFonts w:ascii="Arial" w:hAnsi="Arial" w:cs="Arial"/>
          <w:b/>
          <w:bCs/>
          <w:sz w:val="24"/>
          <w:szCs w:val="24"/>
        </w:rPr>
        <w:t xml:space="preserve"> elektromagn</w:t>
      </w:r>
      <w:r w:rsidR="00460B6E">
        <w:rPr>
          <w:rFonts w:ascii="Arial" w:hAnsi="Arial" w:cs="Arial"/>
          <w:b/>
          <w:bCs/>
          <w:sz w:val="24"/>
          <w:szCs w:val="24"/>
        </w:rPr>
        <w:t xml:space="preserve">etycznego </w:t>
      </w:r>
      <w:r w:rsidR="00B670BC">
        <w:rPr>
          <w:rFonts w:ascii="Arial" w:hAnsi="Arial" w:cs="Arial"/>
          <w:b/>
          <w:bCs/>
          <w:sz w:val="24"/>
          <w:szCs w:val="24"/>
        </w:rPr>
        <w:t>na </w:t>
      </w:r>
      <w:r w:rsidR="00B20C73">
        <w:rPr>
          <w:rFonts w:ascii="Arial" w:hAnsi="Arial" w:cs="Arial"/>
          <w:b/>
          <w:bCs/>
          <w:sz w:val="24"/>
          <w:szCs w:val="24"/>
        </w:rPr>
        <w:t>środowisko</w:t>
      </w:r>
      <w:r w:rsidR="00B20C73" w:rsidRPr="0063654B">
        <w:rPr>
          <w:rFonts w:ascii="Arial" w:hAnsi="Arial" w:cs="Arial"/>
          <w:b/>
          <w:bCs/>
          <w:sz w:val="24"/>
          <w:szCs w:val="24"/>
        </w:rPr>
        <w:t xml:space="preserve"> oraz dopuszczalne poziomy </w:t>
      </w:r>
      <w:r w:rsidRPr="0063654B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ola</w:t>
      </w:r>
      <w:r w:rsidRPr="0063654B">
        <w:rPr>
          <w:rFonts w:ascii="Arial" w:hAnsi="Arial" w:cs="Arial"/>
          <w:b/>
          <w:bCs/>
          <w:sz w:val="24"/>
          <w:szCs w:val="24"/>
        </w:rPr>
        <w:t xml:space="preserve"> elektromagnetyczn</w:t>
      </w:r>
      <w:r>
        <w:rPr>
          <w:rFonts w:ascii="Arial" w:hAnsi="Arial" w:cs="Arial"/>
          <w:b/>
          <w:bCs/>
          <w:sz w:val="24"/>
          <w:szCs w:val="24"/>
        </w:rPr>
        <w:t>ego</w:t>
      </w:r>
      <w:r w:rsidR="00B20C73" w:rsidRPr="0063654B">
        <w:rPr>
          <w:rFonts w:ascii="Arial" w:hAnsi="Arial" w:cs="Arial"/>
          <w:b/>
          <w:bCs/>
          <w:sz w:val="24"/>
          <w:szCs w:val="24"/>
        </w:rPr>
        <w:t>, charakteryzowane przez dopuszczalne</w:t>
      </w:r>
      <w:r w:rsidR="00B20C73">
        <w:rPr>
          <w:rFonts w:ascii="Arial" w:hAnsi="Arial" w:cs="Arial"/>
          <w:b/>
          <w:bCs/>
          <w:sz w:val="24"/>
          <w:szCs w:val="24"/>
        </w:rPr>
        <w:t xml:space="preserve"> wartości parametrów fizycznych</w:t>
      </w:r>
      <w:r w:rsidR="00B20C73" w:rsidRPr="0063654B">
        <w:rPr>
          <w:rFonts w:ascii="Arial" w:hAnsi="Arial" w:cs="Arial"/>
          <w:b/>
          <w:bCs/>
          <w:sz w:val="24"/>
          <w:szCs w:val="24"/>
        </w:rPr>
        <w:t xml:space="preserve"> </w:t>
      </w:r>
      <w:r w:rsidR="00B670BC" w:rsidRPr="0063654B">
        <w:rPr>
          <w:rFonts w:ascii="Arial" w:hAnsi="Arial" w:cs="Arial"/>
          <w:b/>
          <w:bCs/>
          <w:sz w:val="24"/>
          <w:szCs w:val="24"/>
        </w:rPr>
        <w:t>dla</w:t>
      </w:r>
      <w:r w:rsidR="00B670BC">
        <w:rPr>
          <w:rFonts w:ascii="Arial" w:hAnsi="Arial" w:cs="Arial"/>
          <w:b/>
          <w:bCs/>
          <w:sz w:val="24"/>
          <w:szCs w:val="24"/>
        </w:rPr>
        <w:t> </w:t>
      </w:r>
      <w:r w:rsidR="00B20C73" w:rsidRPr="0063654B">
        <w:rPr>
          <w:rFonts w:ascii="Arial" w:hAnsi="Arial" w:cs="Arial"/>
          <w:b/>
          <w:bCs/>
          <w:sz w:val="24"/>
          <w:szCs w:val="24"/>
        </w:rPr>
        <w:t>terenów przeznaczonych pod zabudowę mieszkaniową</w:t>
      </w:r>
      <w:r w:rsidR="00B20C73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242A34" w14:paraId="4F69E41D" w14:textId="77777777" w:rsidTr="00AF5BCD">
        <w:tc>
          <w:tcPr>
            <w:tcW w:w="3624" w:type="dxa"/>
            <w:gridSpan w:val="2"/>
            <w:tcBorders>
              <w:tl2br w:val="single" w:sz="4" w:space="0" w:color="auto"/>
            </w:tcBorders>
          </w:tcPr>
          <w:p w14:paraId="125224B6" w14:textId="77777777" w:rsidR="00242A34" w:rsidRPr="00242A34" w:rsidRDefault="00242A34" w:rsidP="00B20C73">
            <w:pPr>
              <w:jc w:val="both"/>
              <w:rPr>
                <w:rFonts w:ascii="Arial" w:hAnsi="Arial" w:cs="Arial"/>
                <w:bCs/>
              </w:rPr>
            </w:pPr>
            <w:r w:rsidRPr="00AF5BCD">
              <w:rPr>
                <w:rFonts w:ascii="Arial" w:hAnsi="Arial" w:cs="Arial"/>
                <w:bCs/>
              </w:rPr>
              <w:t xml:space="preserve">                        </w:t>
            </w:r>
            <w:r w:rsidRPr="00242A34">
              <w:rPr>
                <w:rFonts w:ascii="Arial" w:hAnsi="Arial" w:cs="Arial"/>
                <w:bCs/>
              </w:rPr>
              <w:t>Parametr fizyczny</w:t>
            </w:r>
          </w:p>
          <w:p w14:paraId="74570B91" w14:textId="77777777" w:rsidR="00242A34" w:rsidRPr="00AF5BCD" w:rsidRDefault="00242A34" w:rsidP="00B20C73">
            <w:pPr>
              <w:jc w:val="both"/>
              <w:rPr>
                <w:rFonts w:ascii="Arial" w:hAnsi="Arial" w:cs="Arial"/>
                <w:bCs/>
              </w:rPr>
            </w:pPr>
          </w:p>
          <w:p w14:paraId="4A63C0E2" w14:textId="77777777" w:rsidR="00242A34" w:rsidRPr="00AF5BCD" w:rsidRDefault="0068070E" w:rsidP="00B20C73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Częstotliwość</w:t>
            </w:r>
          </w:p>
          <w:p w14:paraId="6FEB826E" w14:textId="77777777" w:rsidR="00242A34" w:rsidRPr="00AF5BCD" w:rsidRDefault="00242A34" w:rsidP="00B20C73">
            <w:pPr>
              <w:jc w:val="both"/>
              <w:rPr>
                <w:rFonts w:ascii="Arial" w:hAnsi="Arial" w:cs="Arial"/>
                <w:bCs/>
              </w:rPr>
            </w:pPr>
            <w:r w:rsidRPr="00242A34">
              <w:rPr>
                <w:rFonts w:ascii="Arial" w:hAnsi="Arial" w:cs="Arial"/>
                <w:bCs/>
              </w:rPr>
              <w:t>pola elektromagnetycznego</w:t>
            </w:r>
          </w:p>
        </w:tc>
        <w:tc>
          <w:tcPr>
            <w:tcW w:w="1812" w:type="dxa"/>
            <w:vAlign w:val="center"/>
          </w:tcPr>
          <w:p w14:paraId="38F7981E" w14:textId="77777777" w:rsidR="00242A34" w:rsidRDefault="00242A34" w:rsidP="00AF5BC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Składowa elektryczna</w:t>
            </w:r>
            <w:r w:rsidR="00460B6E">
              <w:rPr>
                <w:rFonts w:ascii="Arial" w:hAnsi="Arial" w:cs="Arial"/>
                <w:bCs/>
              </w:rPr>
              <w:t xml:space="preserve"> E</w:t>
            </w:r>
          </w:p>
          <w:p w14:paraId="0D938EF1" w14:textId="77777777" w:rsidR="00ED0D2C" w:rsidRPr="00AF5BCD" w:rsidRDefault="00ED0D2C" w:rsidP="00AF5BC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(V/m)</w:t>
            </w:r>
          </w:p>
        </w:tc>
        <w:tc>
          <w:tcPr>
            <w:tcW w:w="1813" w:type="dxa"/>
            <w:vAlign w:val="center"/>
          </w:tcPr>
          <w:p w14:paraId="70DF776F" w14:textId="77777777" w:rsidR="00242A34" w:rsidRDefault="00242A34" w:rsidP="00AF5BC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Składowa magnetyczna</w:t>
            </w:r>
            <w:r w:rsidR="00460B6E">
              <w:rPr>
                <w:rFonts w:ascii="Arial" w:hAnsi="Arial" w:cs="Arial"/>
                <w:bCs/>
              </w:rPr>
              <w:t xml:space="preserve"> H</w:t>
            </w:r>
          </w:p>
          <w:p w14:paraId="47F5CCE4" w14:textId="77777777" w:rsidR="00ED0D2C" w:rsidRPr="00AF5BCD" w:rsidRDefault="00ED0D2C" w:rsidP="00AF5BC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(A/m)</w:t>
            </w:r>
          </w:p>
        </w:tc>
        <w:tc>
          <w:tcPr>
            <w:tcW w:w="1813" w:type="dxa"/>
            <w:vAlign w:val="center"/>
          </w:tcPr>
          <w:p w14:paraId="3BC23280" w14:textId="77777777" w:rsidR="00242A34" w:rsidRDefault="00242A34" w:rsidP="00AF5BC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Gęstość mocy</w:t>
            </w:r>
            <w:r w:rsidR="00460B6E">
              <w:rPr>
                <w:rFonts w:ascii="Arial" w:hAnsi="Arial" w:cs="Arial"/>
                <w:bCs/>
              </w:rPr>
              <w:t xml:space="preserve"> S</w:t>
            </w:r>
          </w:p>
          <w:p w14:paraId="24183304" w14:textId="77777777" w:rsidR="00ED0D2C" w:rsidRPr="00AF5BCD" w:rsidRDefault="00ED0D2C" w:rsidP="00AF5BC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(W/m</w:t>
            </w:r>
            <w:r>
              <w:rPr>
                <w:rFonts w:ascii="Arial" w:hAnsi="Arial" w:cs="Arial"/>
                <w:bCs/>
                <w:vertAlign w:val="superscript"/>
              </w:rPr>
              <w:t>2</w:t>
            </w:r>
            <w:r>
              <w:rPr>
                <w:rFonts w:ascii="Arial" w:hAnsi="Arial" w:cs="Arial"/>
                <w:bCs/>
              </w:rPr>
              <w:t>)</w:t>
            </w:r>
          </w:p>
        </w:tc>
      </w:tr>
      <w:tr w:rsidR="00242A34" w14:paraId="05823BDB" w14:textId="77777777" w:rsidTr="00AF5BCD">
        <w:tc>
          <w:tcPr>
            <w:tcW w:w="846" w:type="dxa"/>
          </w:tcPr>
          <w:p w14:paraId="2C610733" w14:textId="77777777" w:rsidR="00242A34" w:rsidRPr="00AF5BCD" w:rsidRDefault="009E5661" w:rsidP="00AF5BC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L.P.</w:t>
            </w:r>
          </w:p>
        </w:tc>
        <w:tc>
          <w:tcPr>
            <w:tcW w:w="2778" w:type="dxa"/>
          </w:tcPr>
          <w:p w14:paraId="215E0120" w14:textId="77777777" w:rsidR="00242A34" w:rsidRPr="00AF5BCD" w:rsidRDefault="00ED0D2C" w:rsidP="00AF5BC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12" w:type="dxa"/>
          </w:tcPr>
          <w:p w14:paraId="2E5DFB0C" w14:textId="77777777" w:rsidR="00242A34" w:rsidRPr="00AF5BCD" w:rsidRDefault="00ED0D2C" w:rsidP="00AF5BC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13" w:type="dxa"/>
          </w:tcPr>
          <w:p w14:paraId="6674CDB4" w14:textId="77777777" w:rsidR="00242A34" w:rsidRPr="00AF5BCD" w:rsidRDefault="00ED0D2C" w:rsidP="00AF5BC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13" w:type="dxa"/>
          </w:tcPr>
          <w:p w14:paraId="2A046422" w14:textId="77777777" w:rsidR="00242A34" w:rsidRPr="00AF5BCD" w:rsidRDefault="00ED0D2C" w:rsidP="00AF5BC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242A34" w14:paraId="3C256DFE" w14:textId="77777777" w:rsidTr="00AF5BCD">
        <w:tc>
          <w:tcPr>
            <w:tcW w:w="846" w:type="dxa"/>
          </w:tcPr>
          <w:p w14:paraId="703EE951" w14:textId="77777777" w:rsidR="00242A34" w:rsidRPr="00AF5BCD" w:rsidRDefault="00ED0D2C" w:rsidP="00AF5BC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8" w:type="dxa"/>
          </w:tcPr>
          <w:p w14:paraId="3889C170" w14:textId="77777777" w:rsidR="00242A34" w:rsidRPr="00AF5BCD" w:rsidRDefault="00ED0D2C" w:rsidP="00AF5BC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50 </w:t>
            </w:r>
            <w:proofErr w:type="spellStart"/>
            <w:r>
              <w:rPr>
                <w:rFonts w:ascii="Arial" w:hAnsi="Arial" w:cs="Arial"/>
                <w:bCs/>
              </w:rPr>
              <w:t>Hz</w:t>
            </w:r>
            <w:proofErr w:type="spellEnd"/>
          </w:p>
        </w:tc>
        <w:tc>
          <w:tcPr>
            <w:tcW w:w="1812" w:type="dxa"/>
          </w:tcPr>
          <w:p w14:paraId="17CEA6A7" w14:textId="77777777" w:rsidR="00242A34" w:rsidRPr="00AF5BCD" w:rsidRDefault="00ED0D2C" w:rsidP="00AF5BC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1000</w:t>
            </w:r>
          </w:p>
        </w:tc>
        <w:tc>
          <w:tcPr>
            <w:tcW w:w="1813" w:type="dxa"/>
          </w:tcPr>
          <w:p w14:paraId="6DDC1AA6" w14:textId="77777777" w:rsidR="00242A34" w:rsidRPr="00AF5BCD" w:rsidRDefault="00ED0D2C" w:rsidP="00AF5BC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1813" w:type="dxa"/>
          </w:tcPr>
          <w:p w14:paraId="2FF7452C" w14:textId="77777777" w:rsidR="00242A34" w:rsidRPr="00AF5BCD" w:rsidRDefault="001D2FAE" w:rsidP="00AF5BC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ND</w:t>
            </w:r>
          </w:p>
        </w:tc>
      </w:tr>
    </w:tbl>
    <w:p w14:paraId="02F98E48" w14:textId="77777777" w:rsidR="00B20C73" w:rsidRDefault="00B20C73" w:rsidP="00B20C73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AD40DF0" w14:textId="77777777" w:rsidR="008A5AC3" w:rsidRDefault="008A5AC3" w:rsidP="008A5AC3">
      <w:pPr>
        <w:spacing w:before="120" w:after="0" w:line="276" w:lineRule="auto"/>
        <w:jc w:val="both"/>
        <w:rPr>
          <w:rFonts w:ascii="Arial" w:hAnsi="Arial" w:cs="Arial"/>
        </w:rPr>
      </w:pPr>
      <w:r w:rsidRPr="00D6499D">
        <w:rPr>
          <w:rFonts w:ascii="Arial" w:hAnsi="Arial" w:cs="Arial"/>
        </w:rPr>
        <w:t>Oznaczenia:</w:t>
      </w:r>
    </w:p>
    <w:p w14:paraId="7427895A" w14:textId="77777777" w:rsidR="003209F6" w:rsidRDefault="003209F6" w:rsidP="00B16579">
      <w:pPr>
        <w:pStyle w:val="Akapitzlist"/>
        <w:spacing w:before="120" w:after="0" w:line="276" w:lineRule="auto"/>
        <w:jc w:val="both"/>
        <w:rPr>
          <w:rFonts w:ascii="Arial" w:hAnsi="Arial" w:cs="Arial"/>
        </w:rPr>
      </w:pPr>
      <w:r w:rsidRPr="003209F6">
        <w:rPr>
          <w:rFonts w:ascii="Arial" w:hAnsi="Arial" w:cs="Arial"/>
        </w:rPr>
        <w:t>ND – nie dotyczy</w:t>
      </w:r>
      <w:r w:rsidR="0068070E">
        <w:rPr>
          <w:rFonts w:ascii="Arial" w:hAnsi="Arial" w:cs="Arial"/>
        </w:rPr>
        <w:t>.</w:t>
      </w:r>
    </w:p>
    <w:p w14:paraId="2BCD3862" w14:textId="77777777" w:rsidR="003209F6" w:rsidRPr="00AF5BCD" w:rsidRDefault="003209F6" w:rsidP="003209F6">
      <w:pPr>
        <w:spacing w:before="12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Objaśnienia:</w:t>
      </w:r>
    </w:p>
    <w:p w14:paraId="7AF8D6A6" w14:textId="17256520" w:rsidR="00161AE4" w:rsidRDefault="00161AE4" w:rsidP="00AF5BCD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50 </w:t>
      </w:r>
      <w:proofErr w:type="spellStart"/>
      <w:r>
        <w:rPr>
          <w:rFonts w:ascii="Arial" w:hAnsi="Arial" w:cs="Arial"/>
        </w:rPr>
        <w:t>Hz</w:t>
      </w:r>
      <w:proofErr w:type="spellEnd"/>
      <w:r>
        <w:rPr>
          <w:rFonts w:ascii="Arial" w:hAnsi="Arial" w:cs="Arial"/>
        </w:rPr>
        <w:t xml:space="preserve"> – częstotliwość sieci elektroenergetycznej</w:t>
      </w:r>
      <w:r w:rsidR="00DF1825">
        <w:rPr>
          <w:rFonts w:ascii="Arial" w:hAnsi="Arial" w:cs="Arial"/>
        </w:rPr>
        <w:t>;</w:t>
      </w:r>
    </w:p>
    <w:p w14:paraId="374F9059" w14:textId="10A52B29" w:rsidR="008A5AC3" w:rsidRPr="00AF5BCD" w:rsidRDefault="008A5AC3" w:rsidP="00AF5BCD">
      <w:pPr>
        <w:pStyle w:val="Akapitzlist"/>
        <w:numPr>
          <w:ilvl w:val="0"/>
          <w:numId w:val="2"/>
        </w:numPr>
        <w:spacing w:before="120" w:after="0" w:line="276" w:lineRule="auto"/>
        <w:jc w:val="both"/>
        <w:rPr>
          <w:rFonts w:ascii="Arial" w:hAnsi="Arial" w:cs="Arial"/>
        </w:rPr>
      </w:pPr>
      <w:r w:rsidRPr="008A5AC3">
        <w:rPr>
          <w:rFonts w:ascii="Arial" w:hAnsi="Arial" w:cs="Arial"/>
        </w:rPr>
        <w:t xml:space="preserve">parametry charakteryzujące oddziaływanie pola elektromagnetycznego na środowisko (kolumna 2 i 3 </w:t>
      </w:r>
      <w:r w:rsidR="00460B6E">
        <w:rPr>
          <w:rFonts w:ascii="Arial" w:hAnsi="Arial" w:cs="Arial"/>
        </w:rPr>
        <w:t xml:space="preserve">w </w:t>
      </w:r>
      <w:r w:rsidRPr="008A5AC3">
        <w:rPr>
          <w:rFonts w:ascii="Arial" w:hAnsi="Arial" w:cs="Arial"/>
        </w:rPr>
        <w:t xml:space="preserve">tabeli 1), reprezentują </w:t>
      </w:r>
      <w:r w:rsidR="00460B6E">
        <w:rPr>
          <w:rFonts w:ascii="Arial" w:hAnsi="Arial" w:cs="Arial"/>
        </w:rPr>
        <w:t>graniczne</w:t>
      </w:r>
      <w:r w:rsidR="00460B6E" w:rsidRPr="008A5AC3">
        <w:rPr>
          <w:rFonts w:ascii="Arial" w:hAnsi="Arial" w:cs="Arial"/>
        </w:rPr>
        <w:t xml:space="preserve"> </w:t>
      </w:r>
      <w:r w:rsidRPr="008A5AC3">
        <w:rPr>
          <w:rFonts w:ascii="Arial" w:hAnsi="Arial" w:cs="Arial"/>
        </w:rPr>
        <w:t>wartości</w:t>
      </w:r>
      <w:r>
        <w:rPr>
          <w:rFonts w:ascii="Arial" w:hAnsi="Arial" w:cs="Arial"/>
        </w:rPr>
        <w:t xml:space="preserve"> </w:t>
      </w:r>
      <w:r w:rsidR="00460B6E">
        <w:rPr>
          <w:rFonts w:ascii="Arial" w:hAnsi="Arial" w:cs="Arial"/>
        </w:rPr>
        <w:t xml:space="preserve">skuteczne </w:t>
      </w:r>
      <w:r w:rsidRPr="008A5AC3">
        <w:rPr>
          <w:rFonts w:ascii="Arial" w:hAnsi="Arial" w:cs="Arial"/>
        </w:rPr>
        <w:t xml:space="preserve">natężenia pola elektrycznego </w:t>
      </w:r>
      <w:r w:rsidR="00460B6E">
        <w:rPr>
          <w:rFonts w:ascii="Arial" w:hAnsi="Arial" w:cs="Arial"/>
        </w:rPr>
        <w:t xml:space="preserve">E </w:t>
      </w:r>
      <w:r w:rsidRPr="008A5AC3">
        <w:rPr>
          <w:rFonts w:ascii="Arial" w:hAnsi="Arial" w:cs="Arial"/>
        </w:rPr>
        <w:t>i magnetycznego</w:t>
      </w:r>
      <w:r w:rsidR="00460B6E">
        <w:rPr>
          <w:rFonts w:ascii="Arial" w:hAnsi="Arial" w:cs="Arial"/>
        </w:rPr>
        <w:t xml:space="preserve"> H</w:t>
      </w:r>
      <w:r w:rsidRPr="008A5AC3">
        <w:rPr>
          <w:rFonts w:ascii="Arial" w:hAnsi="Arial" w:cs="Arial"/>
        </w:rPr>
        <w:t xml:space="preserve"> oddziałującego na budynki mieszkalne i ich bezpośrednie otoczenie dostępne dla ludności (w przypadku budynków wielorodzinnych dotyczy to także klatek schodowych i korytarzy); jako równoważne terenom przeznaczonym pod zabudowę mieszkaniową traktuje się inne miejsca długotrwałego przebywania ludności, takie jak: szpitale, sanatoria, szkoły, przedszkola, żłobki i ich bezpośrednie otoczenie</w:t>
      </w:r>
      <w:r w:rsidR="00DF1825">
        <w:rPr>
          <w:rFonts w:ascii="Arial" w:hAnsi="Arial" w:cs="Arial"/>
        </w:rPr>
        <w:t>.</w:t>
      </w:r>
    </w:p>
    <w:p w14:paraId="02616B7F" w14:textId="77777777" w:rsidR="008A5AC3" w:rsidRDefault="008A5AC3" w:rsidP="00B20C73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E658D59" w14:textId="77777777" w:rsidR="0004329F" w:rsidRDefault="0004329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48EC819A" w14:textId="77777777" w:rsidR="008A5AC3" w:rsidRPr="0063654B" w:rsidRDefault="008A5AC3" w:rsidP="008A5AC3">
      <w:pPr>
        <w:spacing w:before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Tabela 2 </w:t>
      </w:r>
    </w:p>
    <w:p w14:paraId="3434BB80" w14:textId="6972C71D" w:rsidR="008A5AC3" w:rsidRDefault="008A5AC3" w:rsidP="008A5AC3">
      <w:pPr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654B">
        <w:rPr>
          <w:rFonts w:ascii="Arial" w:hAnsi="Arial" w:cs="Arial"/>
          <w:b/>
          <w:bCs/>
          <w:sz w:val="24"/>
          <w:szCs w:val="24"/>
        </w:rPr>
        <w:t>Zakres</w:t>
      </w:r>
      <w:r w:rsidR="00BE7FBD">
        <w:rPr>
          <w:rFonts w:ascii="Arial" w:hAnsi="Arial" w:cs="Arial"/>
          <w:b/>
          <w:bCs/>
          <w:sz w:val="24"/>
          <w:szCs w:val="24"/>
        </w:rPr>
        <w:t>y</w:t>
      </w:r>
      <w:r w:rsidRPr="0063654B">
        <w:rPr>
          <w:rFonts w:ascii="Arial" w:hAnsi="Arial" w:cs="Arial"/>
          <w:b/>
          <w:bCs/>
          <w:sz w:val="24"/>
          <w:szCs w:val="24"/>
        </w:rPr>
        <w:t xml:space="preserve"> częstotliwości pól elektromagnetycznych, dla których określa się parametry fizyczne charakteryzujące oddziaływanie pól elektromagn</w:t>
      </w:r>
      <w:r>
        <w:rPr>
          <w:rFonts w:ascii="Arial" w:hAnsi="Arial" w:cs="Arial"/>
          <w:b/>
          <w:bCs/>
          <w:sz w:val="24"/>
          <w:szCs w:val="24"/>
        </w:rPr>
        <w:t>etycznych na środowisko</w:t>
      </w:r>
      <w:r w:rsidRPr="0063654B">
        <w:rPr>
          <w:rFonts w:ascii="Arial" w:hAnsi="Arial" w:cs="Arial"/>
          <w:b/>
          <w:bCs/>
          <w:sz w:val="24"/>
          <w:szCs w:val="24"/>
        </w:rPr>
        <w:t xml:space="preserve"> oraz dopuszczalne poziomy pól elektromagnetycznych, charakteryzowane przez dopuszczalne</w:t>
      </w:r>
      <w:r>
        <w:rPr>
          <w:rFonts w:ascii="Arial" w:hAnsi="Arial" w:cs="Arial"/>
          <w:b/>
          <w:bCs/>
          <w:sz w:val="24"/>
          <w:szCs w:val="24"/>
        </w:rPr>
        <w:t xml:space="preserve"> wartości parametrów fizycznych</w:t>
      </w:r>
      <w:r w:rsidRPr="0063654B">
        <w:rPr>
          <w:rFonts w:ascii="Arial" w:hAnsi="Arial" w:cs="Arial"/>
          <w:b/>
          <w:bCs/>
          <w:sz w:val="24"/>
          <w:szCs w:val="24"/>
        </w:rPr>
        <w:t xml:space="preserve"> </w:t>
      </w:r>
      <w:r w:rsidR="00B670BC" w:rsidRPr="0063654B">
        <w:rPr>
          <w:rFonts w:ascii="Arial" w:hAnsi="Arial" w:cs="Arial"/>
          <w:b/>
          <w:bCs/>
          <w:sz w:val="24"/>
          <w:szCs w:val="24"/>
        </w:rPr>
        <w:t>dla</w:t>
      </w:r>
      <w:r w:rsidR="00B670BC">
        <w:rPr>
          <w:rFonts w:ascii="Arial" w:hAnsi="Arial" w:cs="Arial"/>
          <w:b/>
          <w:bCs/>
          <w:sz w:val="24"/>
          <w:szCs w:val="24"/>
        </w:rPr>
        <w:t> </w:t>
      </w:r>
      <w:r>
        <w:rPr>
          <w:rFonts w:ascii="Arial" w:hAnsi="Arial" w:cs="Arial"/>
          <w:b/>
          <w:bCs/>
          <w:sz w:val="24"/>
          <w:szCs w:val="24"/>
        </w:rPr>
        <w:t xml:space="preserve">miejsc dostępnych dla ludności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778"/>
        <w:gridCol w:w="1812"/>
        <w:gridCol w:w="1813"/>
        <w:gridCol w:w="1813"/>
      </w:tblGrid>
      <w:tr w:rsidR="008A5AC3" w14:paraId="4EBFB354" w14:textId="77777777" w:rsidTr="00752A49">
        <w:tc>
          <w:tcPr>
            <w:tcW w:w="3624" w:type="dxa"/>
            <w:gridSpan w:val="2"/>
            <w:tcBorders>
              <w:tl2br w:val="single" w:sz="4" w:space="0" w:color="auto"/>
            </w:tcBorders>
          </w:tcPr>
          <w:p w14:paraId="6609ED12" w14:textId="77777777" w:rsidR="008A5AC3" w:rsidRPr="00242A34" w:rsidRDefault="008A5AC3" w:rsidP="00752A49">
            <w:pPr>
              <w:jc w:val="both"/>
              <w:rPr>
                <w:rFonts w:ascii="Arial" w:hAnsi="Arial" w:cs="Arial"/>
                <w:bCs/>
              </w:rPr>
            </w:pPr>
            <w:r w:rsidRPr="00752A49">
              <w:rPr>
                <w:rFonts w:ascii="Arial" w:hAnsi="Arial" w:cs="Arial"/>
                <w:bCs/>
              </w:rPr>
              <w:t xml:space="preserve">                        </w:t>
            </w:r>
            <w:r w:rsidRPr="00242A34">
              <w:rPr>
                <w:rFonts w:ascii="Arial" w:hAnsi="Arial" w:cs="Arial"/>
                <w:bCs/>
              </w:rPr>
              <w:t>Parametr fizyczny</w:t>
            </w:r>
          </w:p>
          <w:p w14:paraId="25D8C7FF" w14:textId="77777777" w:rsidR="008A5AC3" w:rsidRPr="00752A49" w:rsidRDefault="008A5AC3" w:rsidP="00752A49">
            <w:pPr>
              <w:jc w:val="both"/>
              <w:rPr>
                <w:rFonts w:ascii="Arial" w:hAnsi="Arial" w:cs="Arial"/>
                <w:bCs/>
              </w:rPr>
            </w:pPr>
          </w:p>
          <w:p w14:paraId="087D502A" w14:textId="77777777" w:rsidR="008A5AC3" w:rsidRPr="00752A49" w:rsidRDefault="008A5AC3" w:rsidP="00752A49">
            <w:pPr>
              <w:jc w:val="both"/>
              <w:rPr>
                <w:rFonts w:ascii="Arial" w:hAnsi="Arial" w:cs="Arial"/>
                <w:bCs/>
              </w:rPr>
            </w:pPr>
            <w:r w:rsidRPr="00752A49">
              <w:rPr>
                <w:rFonts w:ascii="Arial" w:hAnsi="Arial" w:cs="Arial"/>
                <w:bCs/>
              </w:rPr>
              <w:t>Zakres</w:t>
            </w:r>
          </w:p>
          <w:p w14:paraId="4A791C85" w14:textId="77777777" w:rsidR="008A5AC3" w:rsidRPr="00752A49" w:rsidRDefault="008A5AC3" w:rsidP="00752A49">
            <w:pPr>
              <w:jc w:val="both"/>
              <w:rPr>
                <w:rFonts w:ascii="Arial" w:hAnsi="Arial" w:cs="Arial"/>
                <w:bCs/>
              </w:rPr>
            </w:pPr>
            <w:r w:rsidRPr="00242A34">
              <w:rPr>
                <w:rFonts w:ascii="Arial" w:hAnsi="Arial" w:cs="Arial"/>
                <w:bCs/>
              </w:rPr>
              <w:t>częstotliwości</w:t>
            </w:r>
          </w:p>
          <w:p w14:paraId="2347FC2D" w14:textId="77777777" w:rsidR="008A5AC3" w:rsidRPr="00752A49" w:rsidRDefault="008A5AC3" w:rsidP="00752A49">
            <w:pPr>
              <w:jc w:val="both"/>
              <w:rPr>
                <w:rFonts w:ascii="Arial" w:hAnsi="Arial" w:cs="Arial"/>
                <w:bCs/>
              </w:rPr>
            </w:pPr>
            <w:r w:rsidRPr="00242A34">
              <w:rPr>
                <w:rFonts w:ascii="Arial" w:hAnsi="Arial" w:cs="Arial"/>
                <w:bCs/>
              </w:rPr>
              <w:t>pola elektromagnetycznego</w:t>
            </w:r>
          </w:p>
        </w:tc>
        <w:tc>
          <w:tcPr>
            <w:tcW w:w="1812" w:type="dxa"/>
            <w:vAlign w:val="center"/>
          </w:tcPr>
          <w:p w14:paraId="1BA2065E" w14:textId="77777777" w:rsidR="008A5AC3" w:rsidRDefault="008A5AC3" w:rsidP="00752A4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Składowa elektryczna</w:t>
            </w:r>
            <w:r w:rsidR="00763A8F">
              <w:rPr>
                <w:rFonts w:ascii="Arial" w:hAnsi="Arial" w:cs="Arial"/>
                <w:bCs/>
              </w:rPr>
              <w:t xml:space="preserve"> E</w:t>
            </w:r>
          </w:p>
          <w:p w14:paraId="31DB0A95" w14:textId="77777777" w:rsidR="008A5AC3" w:rsidRPr="00752A49" w:rsidRDefault="008A5AC3" w:rsidP="00752A4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(V/m)</w:t>
            </w:r>
          </w:p>
        </w:tc>
        <w:tc>
          <w:tcPr>
            <w:tcW w:w="1813" w:type="dxa"/>
            <w:vAlign w:val="center"/>
          </w:tcPr>
          <w:p w14:paraId="3B31C614" w14:textId="77777777" w:rsidR="008A5AC3" w:rsidRDefault="008A5AC3" w:rsidP="00752A4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Składowa magnetyczna</w:t>
            </w:r>
            <w:r w:rsidR="00763A8F">
              <w:rPr>
                <w:rFonts w:ascii="Arial" w:hAnsi="Arial" w:cs="Arial"/>
                <w:bCs/>
              </w:rPr>
              <w:t xml:space="preserve"> H</w:t>
            </w:r>
          </w:p>
          <w:p w14:paraId="7F88BFD5" w14:textId="77777777" w:rsidR="008A5AC3" w:rsidRPr="00752A49" w:rsidRDefault="008A5AC3" w:rsidP="00752A4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(A/m)</w:t>
            </w:r>
          </w:p>
        </w:tc>
        <w:tc>
          <w:tcPr>
            <w:tcW w:w="1813" w:type="dxa"/>
            <w:vAlign w:val="center"/>
          </w:tcPr>
          <w:p w14:paraId="3C345507" w14:textId="77777777" w:rsidR="008A5AC3" w:rsidRDefault="008A5AC3" w:rsidP="00752A4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Gęstość mocy</w:t>
            </w:r>
            <w:r w:rsidR="00763A8F">
              <w:rPr>
                <w:rFonts w:ascii="Arial" w:hAnsi="Arial" w:cs="Arial"/>
                <w:bCs/>
              </w:rPr>
              <w:t xml:space="preserve"> S</w:t>
            </w:r>
          </w:p>
          <w:p w14:paraId="3EAEB0C1" w14:textId="77777777" w:rsidR="008A5AC3" w:rsidRPr="00752A49" w:rsidRDefault="008A5AC3" w:rsidP="00752A4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(W/m</w:t>
            </w:r>
            <w:r>
              <w:rPr>
                <w:rFonts w:ascii="Arial" w:hAnsi="Arial" w:cs="Arial"/>
                <w:bCs/>
                <w:vertAlign w:val="superscript"/>
              </w:rPr>
              <w:t>2</w:t>
            </w:r>
            <w:r>
              <w:rPr>
                <w:rFonts w:ascii="Arial" w:hAnsi="Arial" w:cs="Arial"/>
                <w:bCs/>
              </w:rPr>
              <w:t>)</w:t>
            </w:r>
          </w:p>
        </w:tc>
      </w:tr>
      <w:tr w:rsidR="008A5AC3" w14:paraId="444FC7AB" w14:textId="77777777" w:rsidTr="00752A49">
        <w:tc>
          <w:tcPr>
            <w:tcW w:w="846" w:type="dxa"/>
          </w:tcPr>
          <w:p w14:paraId="2B4F87D7" w14:textId="77777777" w:rsidR="008A5AC3" w:rsidRPr="00752A49" w:rsidRDefault="009E5661" w:rsidP="00752A4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L.P.</w:t>
            </w:r>
          </w:p>
        </w:tc>
        <w:tc>
          <w:tcPr>
            <w:tcW w:w="2778" w:type="dxa"/>
          </w:tcPr>
          <w:p w14:paraId="251B1348" w14:textId="77777777" w:rsidR="008A5AC3" w:rsidRPr="00752A49" w:rsidRDefault="008A5AC3" w:rsidP="00752A4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12" w:type="dxa"/>
          </w:tcPr>
          <w:p w14:paraId="1ABF7246" w14:textId="77777777" w:rsidR="008A5AC3" w:rsidRPr="00752A49" w:rsidRDefault="008A5AC3" w:rsidP="00752A4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13" w:type="dxa"/>
          </w:tcPr>
          <w:p w14:paraId="3D8F94FD" w14:textId="77777777" w:rsidR="008A5AC3" w:rsidRPr="00752A49" w:rsidRDefault="008A5AC3" w:rsidP="00752A4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13" w:type="dxa"/>
          </w:tcPr>
          <w:p w14:paraId="4853722B" w14:textId="77777777" w:rsidR="008A5AC3" w:rsidRPr="00752A49" w:rsidRDefault="008A5AC3" w:rsidP="00752A4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</w:tr>
      <w:tr w:rsidR="008A5AC3" w14:paraId="3E0C064D" w14:textId="77777777" w:rsidTr="00752A49">
        <w:tc>
          <w:tcPr>
            <w:tcW w:w="846" w:type="dxa"/>
          </w:tcPr>
          <w:p w14:paraId="43ABC21D" w14:textId="77777777" w:rsidR="008A5AC3" w:rsidRPr="00752A49" w:rsidRDefault="008A5AC3" w:rsidP="00752A4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8" w:type="dxa"/>
          </w:tcPr>
          <w:p w14:paraId="2F42A7F4" w14:textId="77777777" w:rsidR="008A5AC3" w:rsidRPr="00752A49" w:rsidRDefault="008A5AC3" w:rsidP="00752A4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0 </w:t>
            </w:r>
            <w:proofErr w:type="spellStart"/>
            <w:r>
              <w:rPr>
                <w:rFonts w:ascii="Arial" w:hAnsi="Arial" w:cs="Arial"/>
                <w:bCs/>
              </w:rPr>
              <w:t>Hz</w:t>
            </w:r>
            <w:proofErr w:type="spellEnd"/>
          </w:p>
        </w:tc>
        <w:tc>
          <w:tcPr>
            <w:tcW w:w="1812" w:type="dxa"/>
          </w:tcPr>
          <w:p w14:paraId="2B32182E" w14:textId="77777777" w:rsidR="008A5AC3" w:rsidRPr="00752A49" w:rsidRDefault="008A5AC3" w:rsidP="00752A4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10000</w:t>
            </w:r>
          </w:p>
        </w:tc>
        <w:tc>
          <w:tcPr>
            <w:tcW w:w="1813" w:type="dxa"/>
          </w:tcPr>
          <w:p w14:paraId="3BD65CB3" w14:textId="77777777" w:rsidR="008A5AC3" w:rsidRPr="00752A49" w:rsidRDefault="008A5AC3" w:rsidP="00752A4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2500</w:t>
            </w:r>
          </w:p>
        </w:tc>
        <w:tc>
          <w:tcPr>
            <w:tcW w:w="1813" w:type="dxa"/>
          </w:tcPr>
          <w:p w14:paraId="29AF1D83" w14:textId="77777777" w:rsidR="008A5AC3" w:rsidRPr="00752A49" w:rsidRDefault="008A5AC3" w:rsidP="00752A4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ND</w:t>
            </w:r>
          </w:p>
        </w:tc>
      </w:tr>
      <w:tr w:rsidR="008A5AC3" w14:paraId="7F5E3B40" w14:textId="77777777" w:rsidTr="00752A49">
        <w:tc>
          <w:tcPr>
            <w:tcW w:w="846" w:type="dxa"/>
          </w:tcPr>
          <w:p w14:paraId="6E5A9E66" w14:textId="77777777" w:rsidR="008A5AC3" w:rsidRDefault="008A5AC3" w:rsidP="00752A4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8" w:type="dxa"/>
          </w:tcPr>
          <w:p w14:paraId="257B9482" w14:textId="77777777" w:rsidR="008A5AC3" w:rsidRDefault="008A5AC3" w:rsidP="00752A4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od 0 </w:t>
            </w:r>
            <w:proofErr w:type="spellStart"/>
            <w:r>
              <w:rPr>
                <w:rFonts w:ascii="Arial" w:hAnsi="Arial" w:cs="Arial"/>
                <w:bCs/>
              </w:rPr>
              <w:t>Hz</w:t>
            </w:r>
            <w:proofErr w:type="spellEnd"/>
            <w:r>
              <w:rPr>
                <w:rFonts w:ascii="Arial" w:hAnsi="Arial" w:cs="Arial"/>
                <w:bCs/>
              </w:rPr>
              <w:t xml:space="preserve"> do 0,5 </w:t>
            </w:r>
            <w:proofErr w:type="spellStart"/>
            <w:r>
              <w:rPr>
                <w:rFonts w:ascii="Arial" w:hAnsi="Arial" w:cs="Arial"/>
                <w:bCs/>
              </w:rPr>
              <w:t>Hz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812" w:type="dxa"/>
          </w:tcPr>
          <w:p w14:paraId="10FD16F9" w14:textId="77777777" w:rsidR="008A5AC3" w:rsidRDefault="008A5AC3" w:rsidP="00752A4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ND</w:t>
            </w:r>
          </w:p>
        </w:tc>
        <w:tc>
          <w:tcPr>
            <w:tcW w:w="1813" w:type="dxa"/>
          </w:tcPr>
          <w:p w14:paraId="5866F678" w14:textId="77777777" w:rsidR="008A5AC3" w:rsidRDefault="008A5AC3" w:rsidP="00752A4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2500</w:t>
            </w:r>
          </w:p>
        </w:tc>
        <w:tc>
          <w:tcPr>
            <w:tcW w:w="1813" w:type="dxa"/>
          </w:tcPr>
          <w:p w14:paraId="010A3349" w14:textId="77777777" w:rsidR="008A5AC3" w:rsidRDefault="008A5AC3" w:rsidP="00752A4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ND</w:t>
            </w:r>
          </w:p>
        </w:tc>
      </w:tr>
      <w:tr w:rsidR="008A5AC3" w14:paraId="0168B2DD" w14:textId="77777777" w:rsidTr="00752A49">
        <w:tc>
          <w:tcPr>
            <w:tcW w:w="846" w:type="dxa"/>
          </w:tcPr>
          <w:p w14:paraId="5D140E3F" w14:textId="77777777" w:rsidR="008A5AC3" w:rsidRDefault="008A5AC3" w:rsidP="008A5AC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8" w:type="dxa"/>
          </w:tcPr>
          <w:p w14:paraId="65735FF9" w14:textId="77777777" w:rsidR="008A5AC3" w:rsidRDefault="008A5AC3" w:rsidP="008A5AC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od 0,5 </w:t>
            </w:r>
            <w:proofErr w:type="spellStart"/>
            <w:r>
              <w:rPr>
                <w:rFonts w:ascii="Arial" w:hAnsi="Arial" w:cs="Arial"/>
                <w:bCs/>
              </w:rPr>
              <w:t>Hz</w:t>
            </w:r>
            <w:proofErr w:type="spellEnd"/>
            <w:r>
              <w:rPr>
                <w:rFonts w:ascii="Arial" w:hAnsi="Arial" w:cs="Arial"/>
                <w:bCs/>
              </w:rPr>
              <w:t xml:space="preserve"> do </w:t>
            </w:r>
            <w:r w:rsidRPr="008A5AC3">
              <w:rPr>
                <w:rFonts w:ascii="Arial" w:hAnsi="Arial" w:cs="Arial"/>
                <w:bCs/>
              </w:rPr>
              <w:t>5</w:t>
            </w:r>
            <w:r>
              <w:rPr>
                <w:rFonts w:ascii="Arial" w:hAnsi="Arial" w:cs="Arial"/>
                <w:bCs/>
              </w:rPr>
              <w:t>0</w:t>
            </w:r>
            <w:r w:rsidRPr="008A5AC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8A5AC3">
              <w:rPr>
                <w:rFonts w:ascii="Arial" w:hAnsi="Arial" w:cs="Arial"/>
                <w:bCs/>
              </w:rPr>
              <w:t>Hz</w:t>
            </w:r>
            <w:proofErr w:type="spellEnd"/>
          </w:p>
        </w:tc>
        <w:tc>
          <w:tcPr>
            <w:tcW w:w="1812" w:type="dxa"/>
          </w:tcPr>
          <w:p w14:paraId="1635D28A" w14:textId="77777777" w:rsidR="008A5AC3" w:rsidRDefault="008A5AC3" w:rsidP="008A5AC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10000</w:t>
            </w:r>
          </w:p>
        </w:tc>
        <w:tc>
          <w:tcPr>
            <w:tcW w:w="1813" w:type="dxa"/>
          </w:tcPr>
          <w:p w14:paraId="29DAAE02" w14:textId="77777777" w:rsidR="008A5AC3" w:rsidRDefault="008A5AC3" w:rsidP="008A5AC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60</w:t>
            </w:r>
          </w:p>
        </w:tc>
        <w:tc>
          <w:tcPr>
            <w:tcW w:w="1813" w:type="dxa"/>
          </w:tcPr>
          <w:p w14:paraId="45524D35" w14:textId="77777777" w:rsidR="008A5AC3" w:rsidRDefault="008A5AC3" w:rsidP="008A5AC3">
            <w:pPr>
              <w:jc w:val="center"/>
              <w:rPr>
                <w:rFonts w:ascii="Arial" w:hAnsi="Arial" w:cs="Arial"/>
                <w:bCs/>
              </w:rPr>
            </w:pPr>
            <w:r w:rsidRPr="001E5CFB">
              <w:rPr>
                <w:rFonts w:ascii="Arial" w:hAnsi="Arial" w:cs="Arial"/>
                <w:bCs/>
              </w:rPr>
              <w:t>ND</w:t>
            </w:r>
          </w:p>
        </w:tc>
      </w:tr>
      <w:tr w:rsidR="008A5AC3" w14:paraId="4B9D3701" w14:textId="77777777" w:rsidTr="00752A49">
        <w:tc>
          <w:tcPr>
            <w:tcW w:w="846" w:type="dxa"/>
          </w:tcPr>
          <w:p w14:paraId="28A27C23" w14:textId="77777777" w:rsidR="008A5AC3" w:rsidRDefault="008A5AC3" w:rsidP="008A5AC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8" w:type="dxa"/>
          </w:tcPr>
          <w:p w14:paraId="7C8118DD" w14:textId="77777777" w:rsidR="008A5AC3" w:rsidRDefault="008A5AC3" w:rsidP="008A5AC3">
            <w:pPr>
              <w:jc w:val="center"/>
              <w:rPr>
                <w:rFonts w:ascii="Arial" w:hAnsi="Arial" w:cs="Arial"/>
                <w:bCs/>
              </w:rPr>
            </w:pPr>
            <w:r w:rsidRPr="008A5AC3">
              <w:rPr>
                <w:rFonts w:ascii="Arial" w:hAnsi="Arial" w:cs="Arial"/>
                <w:bCs/>
              </w:rPr>
              <w:t>od 0</w:t>
            </w:r>
            <w:r>
              <w:rPr>
                <w:rFonts w:ascii="Arial" w:hAnsi="Arial" w:cs="Arial"/>
                <w:bCs/>
              </w:rPr>
              <w:t>,05 k</w:t>
            </w:r>
            <w:r w:rsidRPr="008A5AC3">
              <w:rPr>
                <w:rFonts w:ascii="Arial" w:hAnsi="Arial" w:cs="Arial"/>
                <w:bCs/>
              </w:rPr>
              <w:t>H</w:t>
            </w:r>
            <w:r>
              <w:rPr>
                <w:rFonts w:ascii="Arial" w:hAnsi="Arial" w:cs="Arial"/>
                <w:bCs/>
              </w:rPr>
              <w:t>z</w:t>
            </w:r>
            <w:r w:rsidRPr="008A5AC3">
              <w:rPr>
                <w:rFonts w:ascii="Arial" w:hAnsi="Arial" w:cs="Arial"/>
                <w:bCs/>
              </w:rPr>
              <w:t xml:space="preserve"> do </w:t>
            </w:r>
            <w:r>
              <w:rPr>
                <w:rFonts w:ascii="Arial" w:hAnsi="Arial" w:cs="Arial"/>
                <w:bCs/>
              </w:rPr>
              <w:t>1</w:t>
            </w:r>
            <w:r w:rsidRPr="008A5AC3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k</w:t>
            </w:r>
            <w:r w:rsidRPr="008A5AC3">
              <w:rPr>
                <w:rFonts w:ascii="Arial" w:hAnsi="Arial" w:cs="Arial"/>
                <w:bCs/>
              </w:rPr>
              <w:t>Hz</w:t>
            </w:r>
          </w:p>
        </w:tc>
        <w:tc>
          <w:tcPr>
            <w:tcW w:w="1812" w:type="dxa"/>
          </w:tcPr>
          <w:p w14:paraId="7FA3CCEE" w14:textId="77777777" w:rsidR="008A5AC3" w:rsidRDefault="008A5AC3" w:rsidP="008A5AC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ND</w:t>
            </w:r>
          </w:p>
        </w:tc>
        <w:tc>
          <w:tcPr>
            <w:tcW w:w="1813" w:type="dxa"/>
          </w:tcPr>
          <w:p w14:paraId="49F9CB9C" w14:textId="77777777" w:rsidR="008A5AC3" w:rsidRDefault="008A5AC3" w:rsidP="008A5AC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3/f</w:t>
            </w:r>
          </w:p>
        </w:tc>
        <w:tc>
          <w:tcPr>
            <w:tcW w:w="1813" w:type="dxa"/>
          </w:tcPr>
          <w:p w14:paraId="0F04F0F9" w14:textId="77777777" w:rsidR="008A5AC3" w:rsidRDefault="008A5AC3" w:rsidP="008A5AC3">
            <w:pPr>
              <w:jc w:val="center"/>
              <w:rPr>
                <w:rFonts w:ascii="Arial" w:hAnsi="Arial" w:cs="Arial"/>
                <w:bCs/>
              </w:rPr>
            </w:pPr>
            <w:r w:rsidRPr="001E5CFB">
              <w:rPr>
                <w:rFonts w:ascii="Arial" w:hAnsi="Arial" w:cs="Arial"/>
                <w:bCs/>
              </w:rPr>
              <w:t>ND</w:t>
            </w:r>
          </w:p>
        </w:tc>
      </w:tr>
      <w:tr w:rsidR="008A5AC3" w14:paraId="6DDD10EA" w14:textId="77777777" w:rsidTr="00752A49">
        <w:tc>
          <w:tcPr>
            <w:tcW w:w="846" w:type="dxa"/>
          </w:tcPr>
          <w:p w14:paraId="69540431" w14:textId="77777777" w:rsidR="008A5AC3" w:rsidRDefault="008A5AC3" w:rsidP="008A5AC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778" w:type="dxa"/>
          </w:tcPr>
          <w:p w14:paraId="5731BC0B" w14:textId="77777777" w:rsidR="008A5AC3" w:rsidRDefault="00415641" w:rsidP="008A5AC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od 1 kHz do 3 kHz</w:t>
            </w:r>
            <w:r w:rsidR="0068070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812" w:type="dxa"/>
          </w:tcPr>
          <w:p w14:paraId="2A07CF95" w14:textId="77777777" w:rsidR="008A5AC3" w:rsidRDefault="00415641" w:rsidP="008A5AC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250 / f</w:t>
            </w:r>
          </w:p>
        </w:tc>
        <w:tc>
          <w:tcPr>
            <w:tcW w:w="1813" w:type="dxa"/>
          </w:tcPr>
          <w:p w14:paraId="08B35BF4" w14:textId="77777777" w:rsidR="008A5AC3" w:rsidRDefault="00415641" w:rsidP="008A5AC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13" w:type="dxa"/>
          </w:tcPr>
          <w:p w14:paraId="63DB446E" w14:textId="77777777" w:rsidR="008A5AC3" w:rsidRDefault="008A5AC3" w:rsidP="008A5AC3">
            <w:pPr>
              <w:jc w:val="center"/>
              <w:rPr>
                <w:rFonts w:ascii="Arial" w:hAnsi="Arial" w:cs="Arial"/>
                <w:bCs/>
              </w:rPr>
            </w:pPr>
            <w:r w:rsidRPr="001E5CFB">
              <w:rPr>
                <w:rFonts w:ascii="Arial" w:hAnsi="Arial" w:cs="Arial"/>
                <w:bCs/>
              </w:rPr>
              <w:t>ND</w:t>
            </w:r>
          </w:p>
        </w:tc>
      </w:tr>
      <w:tr w:rsidR="00415641" w14:paraId="2534B376" w14:textId="77777777" w:rsidTr="00752A49">
        <w:tc>
          <w:tcPr>
            <w:tcW w:w="846" w:type="dxa"/>
          </w:tcPr>
          <w:p w14:paraId="54DEE2DC" w14:textId="77777777" w:rsidR="00415641" w:rsidRDefault="00415641" w:rsidP="008A5AC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778" w:type="dxa"/>
          </w:tcPr>
          <w:p w14:paraId="05B1E386" w14:textId="77777777" w:rsidR="00415641" w:rsidRPr="008A5AC3" w:rsidRDefault="00415641" w:rsidP="00415641">
            <w:pPr>
              <w:jc w:val="center"/>
              <w:rPr>
                <w:rFonts w:ascii="Arial" w:hAnsi="Arial" w:cs="Arial"/>
                <w:bCs/>
              </w:rPr>
            </w:pPr>
            <w:r w:rsidRPr="00415641">
              <w:rPr>
                <w:rFonts w:ascii="Arial" w:hAnsi="Arial" w:cs="Arial"/>
                <w:bCs/>
              </w:rPr>
              <w:t>od</w:t>
            </w:r>
            <w:r>
              <w:rPr>
                <w:rFonts w:ascii="Arial" w:hAnsi="Arial" w:cs="Arial"/>
                <w:bCs/>
              </w:rPr>
              <w:t xml:space="preserve"> 3</w:t>
            </w:r>
            <w:r w:rsidRPr="00415641">
              <w:rPr>
                <w:rFonts w:ascii="Arial" w:hAnsi="Arial" w:cs="Arial"/>
                <w:bCs/>
              </w:rPr>
              <w:t xml:space="preserve"> kHz do </w:t>
            </w:r>
            <w:r>
              <w:rPr>
                <w:rFonts w:ascii="Arial" w:hAnsi="Arial" w:cs="Arial"/>
                <w:bCs/>
              </w:rPr>
              <w:t>150</w:t>
            </w:r>
            <w:r w:rsidRPr="00415641">
              <w:rPr>
                <w:rFonts w:ascii="Arial" w:hAnsi="Arial" w:cs="Arial"/>
                <w:bCs/>
              </w:rPr>
              <w:t xml:space="preserve"> kHz</w:t>
            </w:r>
          </w:p>
        </w:tc>
        <w:tc>
          <w:tcPr>
            <w:tcW w:w="1812" w:type="dxa"/>
          </w:tcPr>
          <w:p w14:paraId="147237BE" w14:textId="77777777" w:rsidR="00415641" w:rsidRDefault="00415641" w:rsidP="008A5AC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</w:t>
            </w:r>
          </w:p>
        </w:tc>
        <w:tc>
          <w:tcPr>
            <w:tcW w:w="1813" w:type="dxa"/>
          </w:tcPr>
          <w:p w14:paraId="7CD12001" w14:textId="77777777" w:rsidR="00415641" w:rsidRDefault="00415641" w:rsidP="008A5AC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13" w:type="dxa"/>
          </w:tcPr>
          <w:p w14:paraId="7DC5B81A" w14:textId="77777777" w:rsidR="00415641" w:rsidRPr="001E5CFB" w:rsidRDefault="00415641" w:rsidP="008A5AC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ND</w:t>
            </w:r>
          </w:p>
        </w:tc>
      </w:tr>
      <w:tr w:rsidR="00415641" w14:paraId="63473BC3" w14:textId="77777777" w:rsidTr="00752A49">
        <w:tc>
          <w:tcPr>
            <w:tcW w:w="846" w:type="dxa"/>
          </w:tcPr>
          <w:p w14:paraId="71D56CA3" w14:textId="77777777" w:rsidR="00415641" w:rsidRDefault="00415641" w:rsidP="008A5AC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778" w:type="dxa"/>
          </w:tcPr>
          <w:p w14:paraId="23B5A0F4" w14:textId="77777777" w:rsidR="00415641" w:rsidRPr="008A5AC3" w:rsidRDefault="00415641" w:rsidP="0041564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od 0,15</w:t>
            </w:r>
            <w:r w:rsidRPr="0041564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M</w:t>
            </w:r>
            <w:r w:rsidRPr="00415641">
              <w:rPr>
                <w:rFonts w:ascii="Arial" w:hAnsi="Arial" w:cs="Arial"/>
                <w:bCs/>
              </w:rPr>
              <w:t xml:space="preserve">Hz do </w:t>
            </w:r>
            <w:r>
              <w:rPr>
                <w:rFonts w:ascii="Arial" w:hAnsi="Arial" w:cs="Arial"/>
                <w:bCs/>
              </w:rPr>
              <w:t>1</w:t>
            </w:r>
            <w:r w:rsidRPr="0041564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M</w:t>
            </w:r>
            <w:r w:rsidRPr="00415641">
              <w:rPr>
                <w:rFonts w:ascii="Arial" w:hAnsi="Arial" w:cs="Arial"/>
                <w:bCs/>
              </w:rPr>
              <w:t>Hz</w:t>
            </w:r>
          </w:p>
        </w:tc>
        <w:tc>
          <w:tcPr>
            <w:tcW w:w="1812" w:type="dxa"/>
          </w:tcPr>
          <w:p w14:paraId="09EC6E4F" w14:textId="77777777" w:rsidR="00415641" w:rsidRDefault="00415641" w:rsidP="008A5AC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</w:t>
            </w:r>
          </w:p>
        </w:tc>
        <w:tc>
          <w:tcPr>
            <w:tcW w:w="1813" w:type="dxa"/>
          </w:tcPr>
          <w:p w14:paraId="4E5092FB" w14:textId="77777777" w:rsidR="00415641" w:rsidRDefault="00415641" w:rsidP="008A5AC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0,73 / f</w:t>
            </w:r>
          </w:p>
        </w:tc>
        <w:tc>
          <w:tcPr>
            <w:tcW w:w="1813" w:type="dxa"/>
          </w:tcPr>
          <w:p w14:paraId="04238F90" w14:textId="77777777" w:rsidR="00415641" w:rsidRPr="001E5CFB" w:rsidRDefault="00415641" w:rsidP="008A5AC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ND</w:t>
            </w:r>
          </w:p>
        </w:tc>
      </w:tr>
      <w:tr w:rsidR="0068070E" w14:paraId="008BA7FC" w14:textId="77777777" w:rsidTr="00752A49">
        <w:tc>
          <w:tcPr>
            <w:tcW w:w="846" w:type="dxa"/>
          </w:tcPr>
          <w:p w14:paraId="3ECC8760" w14:textId="77777777" w:rsidR="0068070E" w:rsidRDefault="00415641" w:rsidP="008A5AC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778" w:type="dxa"/>
          </w:tcPr>
          <w:p w14:paraId="4772380E" w14:textId="77777777" w:rsidR="0068070E" w:rsidRDefault="0068070E" w:rsidP="008A5AC3">
            <w:pPr>
              <w:jc w:val="center"/>
              <w:rPr>
                <w:rFonts w:ascii="Arial" w:hAnsi="Arial" w:cs="Arial"/>
                <w:bCs/>
              </w:rPr>
            </w:pPr>
            <w:r w:rsidRPr="008A5AC3">
              <w:rPr>
                <w:rFonts w:ascii="Arial" w:hAnsi="Arial" w:cs="Arial"/>
                <w:bCs/>
              </w:rPr>
              <w:t xml:space="preserve">od </w:t>
            </w:r>
            <w:r>
              <w:rPr>
                <w:rFonts w:ascii="Arial" w:hAnsi="Arial" w:cs="Arial"/>
                <w:bCs/>
              </w:rPr>
              <w:t>1</w:t>
            </w:r>
            <w:r w:rsidRPr="008A5AC3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MHz</w:t>
            </w:r>
            <w:r w:rsidRPr="008A5AC3">
              <w:rPr>
                <w:rFonts w:ascii="Arial" w:hAnsi="Arial" w:cs="Arial"/>
                <w:bCs/>
              </w:rPr>
              <w:t xml:space="preserve"> do </w:t>
            </w:r>
            <w:r>
              <w:rPr>
                <w:rFonts w:ascii="Arial" w:hAnsi="Arial" w:cs="Arial"/>
                <w:bCs/>
              </w:rPr>
              <w:t>10</w:t>
            </w:r>
            <w:r w:rsidRPr="008A5AC3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M</w:t>
            </w:r>
            <w:r w:rsidRPr="008A5AC3">
              <w:rPr>
                <w:rFonts w:ascii="Arial" w:hAnsi="Arial" w:cs="Arial"/>
                <w:bCs/>
              </w:rPr>
              <w:t>Hz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812" w:type="dxa"/>
          </w:tcPr>
          <w:p w14:paraId="03DD442F" w14:textId="77777777" w:rsidR="0068070E" w:rsidRDefault="0068070E" w:rsidP="008A5AC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87 / f</w:t>
            </w:r>
            <w:r>
              <w:rPr>
                <w:rFonts w:ascii="Arial" w:hAnsi="Arial" w:cs="Arial"/>
                <w:bCs/>
                <w:vertAlign w:val="superscript"/>
              </w:rPr>
              <w:t>0,5</w:t>
            </w:r>
          </w:p>
        </w:tc>
        <w:tc>
          <w:tcPr>
            <w:tcW w:w="1813" w:type="dxa"/>
          </w:tcPr>
          <w:p w14:paraId="5A8D8368" w14:textId="77777777" w:rsidR="0068070E" w:rsidRDefault="0068070E" w:rsidP="008A5AC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0,73 / f</w:t>
            </w:r>
          </w:p>
        </w:tc>
        <w:tc>
          <w:tcPr>
            <w:tcW w:w="1813" w:type="dxa"/>
          </w:tcPr>
          <w:p w14:paraId="01F71FCD" w14:textId="77777777" w:rsidR="0068070E" w:rsidRDefault="004D1214" w:rsidP="008A5AC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ND</w:t>
            </w:r>
          </w:p>
        </w:tc>
      </w:tr>
      <w:tr w:rsidR="0068070E" w14:paraId="79BD5E49" w14:textId="77777777" w:rsidTr="00752A49">
        <w:tc>
          <w:tcPr>
            <w:tcW w:w="846" w:type="dxa"/>
          </w:tcPr>
          <w:p w14:paraId="08B81DFC" w14:textId="77777777" w:rsidR="0068070E" w:rsidRDefault="00415641" w:rsidP="008A5AC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2778" w:type="dxa"/>
          </w:tcPr>
          <w:p w14:paraId="1A62EFD6" w14:textId="77777777" w:rsidR="0068070E" w:rsidRPr="008A5AC3" w:rsidRDefault="0068070E" w:rsidP="008A5AC3">
            <w:pPr>
              <w:jc w:val="center"/>
              <w:rPr>
                <w:rFonts w:ascii="Arial" w:hAnsi="Arial" w:cs="Arial"/>
                <w:bCs/>
              </w:rPr>
            </w:pPr>
            <w:r w:rsidRPr="008A5AC3">
              <w:rPr>
                <w:rFonts w:ascii="Arial" w:hAnsi="Arial" w:cs="Arial"/>
                <w:bCs/>
              </w:rPr>
              <w:t xml:space="preserve">od </w:t>
            </w:r>
            <w:r>
              <w:rPr>
                <w:rFonts w:ascii="Arial" w:hAnsi="Arial" w:cs="Arial"/>
                <w:bCs/>
              </w:rPr>
              <w:t>10</w:t>
            </w:r>
            <w:r w:rsidRPr="008A5AC3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MHz</w:t>
            </w:r>
            <w:r w:rsidRPr="008A5AC3">
              <w:rPr>
                <w:rFonts w:ascii="Arial" w:hAnsi="Arial" w:cs="Arial"/>
                <w:bCs/>
              </w:rPr>
              <w:t xml:space="preserve"> do </w:t>
            </w:r>
            <w:r>
              <w:rPr>
                <w:rFonts w:ascii="Arial" w:hAnsi="Arial" w:cs="Arial"/>
                <w:bCs/>
              </w:rPr>
              <w:t>400</w:t>
            </w:r>
            <w:r w:rsidRPr="008A5AC3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M</w:t>
            </w:r>
            <w:r w:rsidRPr="008A5AC3">
              <w:rPr>
                <w:rFonts w:ascii="Arial" w:hAnsi="Arial" w:cs="Arial"/>
                <w:bCs/>
              </w:rPr>
              <w:t>Hz</w:t>
            </w:r>
          </w:p>
        </w:tc>
        <w:tc>
          <w:tcPr>
            <w:tcW w:w="1812" w:type="dxa"/>
          </w:tcPr>
          <w:p w14:paraId="60979A4C" w14:textId="77777777" w:rsidR="0068070E" w:rsidRPr="00AF5BCD" w:rsidRDefault="0068070E" w:rsidP="008A5AC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</w:p>
        </w:tc>
        <w:tc>
          <w:tcPr>
            <w:tcW w:w="1813" w:type="dxa"/>
          </w:tcPr>
          <w:p w14:paraId="3307326E" w14:textId="77777777" w:rsidR="0068070E" w:rsidRPr="00AF5BCD" w:rsidRDefault="0068070E" w:rsidP="008A5AC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0,073</w:t>
            </w:r>
          </w:p>
        </w:tc>
        <w:tc>
          <w:tcPr>
            <w:tcW w:w="1813" w:type="dxa"/>
          </w:tcPr>
          <w:p w14:paraId="36266354" w14:textId="77777777" w:rsidR="0068070E" w:rsidRPr="00AF5BCD" w:rsidRDefault="0068070E" w:rsidP="008A5AC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</w:tr>
      <w:tr w:rsidR="0068070E" w14:paraId="06B16505" w14:textId="77777777" w:rsidTr="00752A49">
        <w:tc>
          <w:tcPr>
            <w:tcW w:w="846" w:type="dxa"/>
          </w:tcPr>
          <w:p w14:paraId="70D70F60" w14:textId="77777777" w:rsidR="0068070E" w:rsidRDefault="00415641" w:rsidP="008A5AC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2778" w:type="dxa"/>
          </w:tcPr>
          <w:p w14:paraId="0575D5A2" w14:textId="77777777" w:rsidR="0068070E" w:rsidRDefault="0068070E" w:rsidP="008A5AC3">
            <w:pPr>
              <w:jc w:val="center"/>
              <w:rPr>
                <w:rFonts w:ascii="Arial" w:hAnsi="Arial" w:cs="Arial"/>
                <w:bCs/>
              </w:rPr>
            </w:pPr>
            <w:r w:rsidRPr="00AF5BCD">
              <w:rPr>
                <w:rFonts w:ascii="Arial" w:hAnsi="Arial" w:cs="Arial"/>
                <w:bCs/>
              </w:rPr>
              <w:t>od 400 MHz do 2000 MHz</w:t>
            </w:r>
          </w:p>
        </w:tc>
        <w:tc>
          <w:tcPr>
            <w:tcW w:w="1812" w:type="dxa"/>
          </w:tcPr>
          <w:p w14:paraId="14914FCB" w14:textId="77777777" w:rsidR="0068070E" w:rsidRDefault="0068070E" w:rsidP="008A5AC3">
            <w:pPr>
              <w:jc w:val="center"/>
              <w:rPr>
                <w:rFonts w:ascii="Arial" w:hAnsi="Arial" w:cs="Arial"/>
                <w:bCs/>
              </w:rPr>
            </w:pPr>
            <w:r w:rsidRPr="00AF5BCD">
              <w:rPr>
                <w:rFonts w:ascii="Arial" w:hAnsi="Arial" w:cs="Arial"/>
                <w:bCs/>
              </w:rPr>
              <w:t>1,375 f</w:t>
            </w:r>
            <w:r>
              <w:rPr>
                <w:rFonts w:ascii="Arial" w:hAnsi="Arial" w:cs="Arial"/>
                <w:bCs/>
                <w:vertAlign w:val="superscript"/>
              </w:rPr>
              <w:t>0,5</w:t>
            </w:r>
          </w:p>
        </w:tc>
        <w:tc>
          <w:tcPr>
            <w:tcW w:w="1813" w:type="dxa"/>
          </w:tcPr>
          <w:p w14:paraId="25AECB1B" w14:textId="77777777" w:rsidR="0068070E" w:rsidRDefault="0068070E" w:rsidP="008A5AC3">
            <w:pPr>
              <w:jc w:val="center"/>
              <w:rPr>
                <w:rFonts w:ascii="Arial" w:hAnsi="Arial" w:cs="Arial"/>
                <w:bCs/>
              </w:rPr>
            </w:pPr>
            <w:r w:rsidRPr="00AF5BCD">
              <w:rPr>
                <w:rFonts w:ascii="Arial" w:hAnsi="Arial" w:cs="Arial"/>
                <w:bCs/>
              </w:rPr>
              <w:t>0,0037 f</w:t>
            </w:r>
            <w:r>
              <w:rPr>
                <w:rFonts w:ascii="Arial" w:hAnsi="Arial" w:cs="Arial"/>
                <w:bCs/>
                <w:vertAlign w:val="superscript"/>
              </w:rPr>
              <w:t>0,5</w:t>
            </w:r>
          </w:p>
        </w:tc>
        <w:tc>
          <w:tcPr>
            <w:tcW w:w="1813" w:type="dxa"/>
          </w:tcPr>
          <w:p w14:paraId="3DB292AA" w14:textId="77777777" w:rsidR="0068070E" w:rsidRDefault="0068070E" w:rsidP="008A5AC3">
            <w:pPr>
              <w:jc w:val="center"/>
              <w:rPr>
                <w:rFonts w:ascii="Arial" w:hAnsi="Arial" w:cs="Arial"/>
                <w:bCs/>
              </w:rPr>
            </w:pPr>
            <w:r w:rsidRPr="00AF5BCD">
              <w:rPr>
                <w:rFonts w:ascii="Arial" w:hAnsi="Arial" w:cs="Arial"/>
                <w:bCs/>
              </w:rPr>
              <w:t>f/200</w:t>
            </w:r>
          </w:p>
        </w:tc>
      </w:tr>
      <w:tr w:rsidR="0068070E" w14:paraId="166E07AB" w14:textId="77777777" w:rsidTr="00752A49">
        <w:tc>
          <w:tcPr>
            <w:tcW w:w="846" w:type="dxa"/>
          </w:tcPr>
          <w:p w14:paraId="5E7D1B73" w14:textId="77777777" w:rsidR="0068070E" w:rsidRDefault="00415641" w:rsidP="008A5AC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2778" w:type="dxa"/>
          </w:tcPr>
          <w:p w14:paraId="0092F22F" w14:textId="77777777" w:rsidR="0068070E" w:rsidRPr="008A5AC3" w:rsidRDefault="0068070E" w:rsidP="008A5AC3">
            <w:pPr>
              <w:jc w:val="center"/>
              <w:rPr>
                <w:rFonts w:ascii="Arial" w:hAnsi="Arial" w:cs="Arial"/>
                <w:bCs/>
              </w:rPr>
            </w:pPr>
            <w:r w:rsidRPr="00AF5BCD">
              <w:rPr>
                <w:rFonts w:ascii="Arial" w:hAnsi="Arial" w:cs="Arial"/>
                <w:bCs/>
              </w:rPr>
              <w:t>od 2 GHz do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F5BCD">
              <w:rPr>
                <w:rFonts w:ascii="Arial" w:hAnsi="Arial" w:cs="Arial"/>
                <w:bCs/>
              </w:rPr>
              <w:t>300 GHz</w:t>
            </w:r>
          </w:p>
        </w:tc>
        <w:tc>
          <w:tcPr>
            <w:tcW w:w="1812" w:type="dxa"/>
          </w:tcPr>
          <w:p w14:paraId="20619BAA" w14:textId="77777777" w:rsidR="0068070E" w:rsidRDefault="0068070E" w:rsidP="008A5AC3">
            <w:pPr>
              <w:jc w:val="center"/>
              <w:rPr>
                <w:rFonts w:ascii="Arial" w:hAnsi="Arial" w:cs="Arial"/>
                <w:bCs/>
              </w:rPr>
            </w:pPr>
            <w:r w:rsidRPr="00AF5BCD">
              <w:rPr>
                <w:rFonts w:ascii="Arial" w:hAnsi="Arial" w:cs="Arial"/>
                <w:bCs/>
              </w:rPr>
              <w:t>61</w:t>
            </w:r>
          </w:p>
        </w:tc>
        <w:tc>
          <w:tcPr>
            <w:tcW w:w="1813" w:type="dxa"/>
          </w:tcPr>
          <w:p w14:paraId="5B9D9123" w14:textId="77777777" w:rsidR="0068070E" w:rsidRPr="00992119" w:rsidRDefault="0068070E" w:rsidP="008A5AC3">
            <w:pPr>
              <w:jc w:val="center"/>
              <w:rPr>
                <w:rFonts w:ascii="Arial" w:hAnsi="Arial" w:cs="Arial"/>
                <w:bCs/>
              </w:rPr>
            </w:pPr>
            <w:r w:rsidRPr="00AF5BCD">
              <w:rPr>
                <w:rFonts w:ascii="Arial" w:hAnsi="Arial" w:cs="Arial"/>
                <w:bCs/>
              </w:rPr>
              <w:t>0,16</w:t>
            </w:r>
          </w:p>
        </w:tc>
        <w:tc>
          <w:tcPr>
            <w:tcW w:w="1813" w:type="dxa"/>
          </w:tcPr>
          <w:p w14:paraId="46D5E2E3" w14:textId="77777777" w:rsidR="0068070E" w:rsidRDefault="0068070E" w:rsidP="008A5AC3">
            <w:pPr>
              <w:jc w:val="center"/>
              <w:rPr>
                <w:rFonts w:ascii="Arial" w:hAnsi="Arial" w:cs="Arial"/>
                <w:bCs/>
              </w:rPr>
            </w:pPr>
            <w:r w:rsidRPr="00AF5BCD">
              <w:rPr>
                <w:rFonts w:ascii="Arial" w:hAnsi="Arial" w:cs="Arial"/>
                <w:bCs/>
              </w:rPr>
              <w:t>10</w:t>
            </w:r>
          </w:p>
        </w:tc>
      </w:tr>
    </w:tbl>
    <w:p w14:paraId="1628DF80" w14:textId="77777777" w:rsidR="00B20C73" w:rsidRPr="00502331" w:rsidRDefault="00B20C73" w:rsidP="00B20C73">
      <w:pPr>
        <w:spacing w:before="120" w:after="0" w:line="240" w:lineRule="auto"/>
        <w:rPr>
          <w:rFonts w:ascii="Arial" w:hAnsi="Arial" w:cs="Arial"/>
          <w:b/>
          <w:bCs/>
        </w:rPr>
      </w:pPr>
    </w:p>
    <w:p w14:paraId="24B63EB1" w14:textId="77777777" w:rsidR="00B20C73" w:rsidRPr="00D6499D" w:rsidRDefault="00B20C73" w:rsidP="00B20C73">
      <w:pPr>
        <w:spacing w:before="120" w:after="0" w:line="276" w:lineRule="auto"/>
        <w:jc w:val="both"/>
        <w:rPr>
          <w:rFonts w:ascii="Arial" w:hAnsi="Arial" w:cs="Arial"/>
        </w:rPr>
      </w:pPr>
      <w:r w:rsidRPr="00D6499D">
        <w:rPr>
          <w:rFonts w:ascii="Arial" w:hAnsi="Arial" w:cs="Arial"/>
        </w:rPr>
        <w:t>Oznaczenia:</w:t>
      </w:r>
    </w:p>
    <w:p w14:paraId="7E8FDF05" w14:textId="77777777" w:rsidR="00B20C73" w:rsidRPr="008A7572" w:rsidRDefault="00B20C73" w:rsidP="008A7572">
      <w:pPr>
        <w:spacing w:before="120" w:after="0" w:line="276" w:lineRule="auto"/>
        <w:ind w:left="993" w:hanging="709"/>
        <w:jc w:val="both"/>
        <w:rPr>
          <w:rFonts w:ascii="Arial" w:hAnsi="Arial" w:cs="Arial"/>
        </w:rPr>
      </w:pPr>
      <w:r w:rsidRPr="008A7572">
        <w:rPr>
          <w:rFonts w:ascii="Arial" w:hAnsi="Arial" w:cs="Arial"/>
        </w:rPr>
        <w:t xml:space="preserve">f – </w:t>
      </w:r>
      <w:r w:rsidR="0068070E" w:rsidRPr="008A7572">
        <w:rPr>
          <w:rFonts w:ascii="Arial" w:hAnsi="Arial" w:cs="Arial"/>
        </w:rPr>
        <w:t xml:space="preserve">wartość częstotliwości </w:t>
      </w:r>
      <w:r w:rsidRPr="008A7572">
        <w:rPr>
          <w:rFonts w:ascii="Arial" w:hAnsi="Arial" w:cs="Arial"/>
        </w:rPr>
        <w:t>pola elektromagnetycznego</w:t>
      </w:r>
      <w:r w:rsidR="00C156FE" w:rsidRPr="008A7572">
        <w:rPr>
          <w:rFonts w:ascii="Arial" w:hAnsi="Arial" w:cs="Arial"/>
        </w:rPr>
        <w:t xml:space="preserve"> z kolumny „Zakres częstotliwości pola elektromagnetycznego”</w:t>
      </w:r>
      <w:r w:rsidR="00161AE4" w:rsidRPr="008A7572">
        <w:rPr>
          <w:rFonts w:ascii="Arial" w:hAnsi="Arial" w:cs="Arial"/>
        </w:rPr>
        <w:t>.</w:t>
      </w:r>
      <w:r w:rsidR="00161AE4" w:rsidRPr="008A7572" w:rsidDel="00161AE4">
        <w:rPr>
          <w:rFonts w:ascii="Arial" w:hAnsi="Arial" w:cs="Arial"/>
        </w:rPr>
        <w:t xml:space="preserve"> </w:t>
      </w:r>
    </w:p>
    <w:p w14:paraId="706BB109" w14:textId="77777777" w:rsidR="00AF5BCD" w:rsidRPr="008A7572" w:rsidRDefault="00AF5BCD" w:rsidP="008A7572">
      <w:pPr>
        <w:tabs>
          <w:tab w:val="left" w:pos="425"/>
        </w:tabs>
        <w:spacing w:before="120" w:after="0" w:line="276" w:lineRule="auto"/>
        <w:ind w:left="360"/>
        <w:rPr>
          <w:rFonts w:ascii="Arial" w:hAnsi="Arial" w:cs="Arial"/>
        </w:rPr>
      </w:pPr>
      <w:r w:rsidRPr="008A7572">
        <w:rPr>
          <w:rFonts w:ascii="Arial" w:hAnsi="Arial" w:cs="Arial"/>
        </w:rPr>
        <w:t>ND – nie dotyczy</w:t>
      </w:r>
    </w:p>
    <w:p w14:paraId="6E738799" w14:textId="77777777" w:rsidR="00B20C73" w:rsidRPr="00D55C70" w:rsidRDefault="00B20C73" w:rsidP="00B20C73">
      <w:pPr>
        <w:tabs>
          <w:tab w:val="left" w:pos="425"/>
        </w:tabs>
        <w:spacing w:before="120" w:after="0" w:line="276" w:lineRule="auto"/>
        <w:ind w:left="425" w:hanging="425"/>
        <w:jc w:val="both"/>
        <w:rPr>
          <w:rFonts w:ascii="Arial" w:hAnsi="Arial" w:cs="Arial"/>
        </w:rPr>
      </w:pPr>
    </w:p>
    <w:p w14:paraId="6125F6FC" w14:textId="77777777" w:rsidR="00B20C73" w:rsidRPr="00517EBF" w:rsidRDefault="00B20C73" w:rsidP="00B20C73">
      <w:pPr>
        <w:tabs>
          <w:tab w:val="left" w:pos="425"/>
        </w:tabs>
        <w:spacing w:before="120" w:after="0" w:line="276" w:lineRule="auto"/>
        <w:ind w:left="425" w:hanging="425"/>
        <w:jc w:val="both"/>
        <w:rPr>
          <w:rFonts w:ascii="Arial" w:hAnsi="Arial" w:cs="Arial"/>
        </w:rPr>
      </w:pPr>
      <w:r w:rsidRPr="00517EBF">
        <w:rPr>
          <w:rFonts w:ascii="Arial" w:hAnsi="Arial" w:cs="Arial"/>
        </w:rPr>
        <w:t>Objaśnienia:</w:t>
      </w:r>
    </w:p>
    <w:p w14:paraId="08810BE0" w14:textId="28A63E09" w:rsidR="00B20C73" w:rsidRPr="00517EBF" w:rsidRDefault="00B20C73" w:rsidP="00B20C73">
      <w:pPr>
        <w:tabs>
          <w:tab w:val="left" w:pos="0"/>
        </w:tabs>
        <w:spacing w:before="120" w:after="0" w:line="276" w:lineRule="auto"/>
        <w:jc w:val="both"/>
        <w:rPr>
          <w:rFonts w:ascii="Arial" w:hAnsi="Arial" w:cs="Arial"/>
        </w:rPr>
      </w:pPr>
      <w:r w:rsidRPr="00517EBF">
        <w:rPr>
          <w:rFonts w:ascii="Arial" w:hAnsi="Arial" w:cs="Arial"/>
        </w:rPr>
        <w:t>Dopuszczalne poziomy podane w tabeli określono do oce</w:t>
      </w:r>
      <w:r w:rsidR="00A16121">
        <w:rPr>
          <w:rFonts w:ascii="Arial" w:hAnsi="Arial" w:cs="Arial"/>
        </w:rPr>
        <w:t>ny oddziaływania</w:t>
      </w:r>
      <w:r w:rsidRPr="00517EBF">
        <w:rPr>
          <w:rFonts w:ascii="Arial" w:hAnsi="Arial" w:cs="Arial"/>
        </w:rPr>
        <w:t xml:space="preserve"> pól elektromagnetycznych emitowanych podczas użytkowania stałych sieci elektroenergetycznych i radiokomunikacyjnych. Wymagania te nie mają zastosowania </w:t>
      </w:r>
      <w:r w:rsidR="00B670BC" w:rsidRPr="00517EBF">
        <w:rPr>
          <w:rFonts w:ascii="Arial" w:hAnsi="Arial" w:cs="Arial"/>
        </w:rPr>
        <w:t>do</w:t>
      </w:r>
      <w:r w:rsidR="00B670BC">
        <w:rPr>
          <w:rFonts w:ascii="Arial" w:hAnsi="Arial" w:cs="Arial"/>
        </w:rPr>
        <w:t> </w:t>
      </w:r>
      <w:r w:rsidRPr="00517EBF">
        <w:rPr>
          <w:rFonts w:ascii="Arial" w:hAnsi="Arial" w:cs="Arial"/>
        </w:rPr>
        <w:t xml:space="preserve">oceny pól elektromagnetycznych emitowanych przez elektryczne urządzenia przenośne </w:t>
      </w:r>
      <w:r w:rsidR="00DF1825" w:rsidRPr="00517EBF">
        <w:rPr>
          <w:rFonts w:ascii="Arial" w:hAnsi="Arial" w:cs="Arial"/>
        </w:rPr>
        <w:t>i</w:t>
      </w:r>
      <w:r w:rsidR="00DF1825">
        <w:rPr>
          <w:rFonts w:ascii="Arial" w:hAnsi="Arial" w:cs="Arial"/>
        </w:rPr>
        <w:t> </w:t>
      </w:r>
      <w:r w:rsidRPr="00517EBF">
        <w:rPr>
          <w:rFonts w:ascii="Arial" w:hAnsi="Arial" w:cs="Arial"/>
        </w:rPr>
        <w:t>urządzenia użytkowane w mieszkaniach. Ocena oddziaływania pola elektromagnetycznego w środowisku pracy określona jest odrębnymi przepisami.</w:t>
      </w:r>
    </w:p>
    <w:p w14:paraId="59B13A2F" w14:textId="77777777" w:rsidR="00B20C73" w:rsidRPr="00517EBF" w:rsidRDefault="00B20C73" w:rsidP="00B20C73">
      <w:pPr>
        <w:spacing w:before="120" w:after="0" w:line="276" w:lineRule="auto"/>
        <w:jc w:val="both"/>
        <w:rPr>
          <w:rFonts w:ascii="Arial" w:hAnsi="Arial" w:cs="Arial"/>
        </w:rPr>
      </w:pPr>
    </w:p>
    <w:p w14:paraId="7F12048C" w14:textId="53493681" w:rsidR="003209F6" w:rsidRDefault="003209F6" w:rsidP="00B20C73">
      <w:pPr>
        <w:spacing w:before="120" w:after="0" w:line="276" w:lineRule="auto"/>
        <w:ind w:left="1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20C73" w:rsidRPr="00517EBF">
        <w:rPr>
          <w:rFonts w:ascii="Arial" w:hAnsi="Arial" w:cs="Arial"/>
        </w:rPr>
        <w:t xml:space="preserve">la miejsc dostępnych dla ludności </w:t>
      </w:r>
      <w:r w:rsidR="0058553D">
        <w:rPr>
          <w:rFonts w:ascii="Arial" w:hAnsi="Arial" w:cs="Arial"/>
        </w:rPr>
        <w:t xml:space="preserve">rozumianych jako </w:t>
      </w:r>
      <w:r w:rsidR="0058553D" w:rsidRPr="0058553D">
        <w:rPr>
          <w:rFonts w:ascii="Arial" w:hAnsi="Arial" w:cs="Arial"/>
        </w:rPr>
        <w:t>wszelkie miejsca, z wyjątkiem miejsc, do których dostęp ludności jest zabroniony lub niemożliwy bez użycia sprzętu technicznego, ustalane według istniejącego stanu zagospodar</w:t>
      </w:r>
      <w:r w:rsidR="0058553D">
        <w:rPr>
          <w:rFonts w:ascii="Arial" w:hAnsi="Arial" w:cs="Arial"/>
        </w:rPr>
        <w:t xml:space="preserve">owania i zabudowy nieruchomości </w:t>
      </w:r>
      <w:r w:rsidR="00460B6E">
        <w:rPr>
          <w:rFonts w:ascii="Arial" w:hAnsi="Arial" w:cs="Arial"/>
        </w:rPr>
        <w:t>–</w:t>
      </w:r>
      <w:r w:rsidR="00460B6E" w:rsidRPr="00517EBF">
        <w:rPr>
          <w:rFonts w:ascii="Arial" w:hAnsi="Arial" w:cs="Arial"/>
        </w:rPr>
        <w:t xml:space="preserve"> </w:t>
      </w:r>
      <w:r w:rsidR="00B20C73" w:rsidRPr="00517EBF">
        <w:rPr>
          <w:rFonts w:ascii="Arial" w:hAnsi="Arial" w:cs="Arial"/>
        </w:rPr>
        <w:t xml:space="preserve">parametry charakteryzujące oddziaływanie pola elektromagnetycznego na środowisko (kolumny </w:t>
      </w:r>
      <w:r w:rsidR="001D2FAE">
        <w:rPr>
          <w:rFonts w:ascii="Arial" w:hAnsi="Arial" w:cs="Arial"/>
        </w:rPr>
        <w:t xml:space="preserve">2, 3 </w:t>
      </w:r>
      <w:r w:rsidR="00B20C73" w:rsidRPr="00517EBF">
        <w:rPr>
          <w:rFonts w:ascii="Arial" w:hAnsi="Arial" w:cs="Arial"/>
        </w:rPr>
        <w:t xml:space="preserve">i </w:t>
      </w:r>
      <w:r w:rsidR="001D2FAE">
        <w:rPr>
          <w:rFonts w:ascii="Arial" w:hAnsi="Arial" w:cs="Arial"/>
        </w:rPr>
        <w:t>4</w:t>
      </w:r>
      <w:r w:rsidR="00B20C73" w:rsidRPr="00517EBF">
        <w:rPr>
          <w:rFonts w:ascii="Arial" w:hAnsi="Arial" w:cs="Arial"/>
        </w:rPr>
        <w:t xml:space="preserve"> </w:t>
      </w:r>
      <w:r w:rsidR="00460B6E">
        <w:rPr>
          <w:rFonts w:ascii="Arial" w:hAnsi="Arial" w:cs="Arial"/>
        </w:rPr>
        <w:t xml:space="preserve">w </w:t>
      </w:r>
      <w:r w:rsidR="00B20C73" w:rsidRPr="00517EBF">
        <w:rPr>
          <w:rFonts w:ascii="Arial" w:hAnsi="Arial" w:cs="Arial"/>
        </w:rPr>
        <w:t>tabeli</w:t>
      </w:r>
      <w:r w:rsidR="001D2FAE">
        <w:rPr>
          <w:rFonts w:ascii="Arial" w:hAnsi="Arial" w:cs="Arial"/>
        </w:rPr>
        <w:t xml:space="preserve"> 2</w:t>
      </w:r>
      <w:r w:rsidR="00B20C73" w:rsidRPr="00517EBF">
        <w:rPr>
          <w:rFonts w:ascii="Arial" w:hAnsi="Arial" w:cs="Arial"/>
        </w:rPr>
        <w:t xml:space="preserve">), reprezentują wartości </w:t>
      </w:r>
      <w:r>
        <w:rPr>
          <w:rFonts w:ascii="Arial" w:hAnsi="Arial" w:cs="Arial"/>
        </w:rPr>
        <w:t xml:space="preserve">graniczne </w:t>
      </w:r>
      <w:r w:rsidR="00B20C73" w:rsidRPr="00517EBF">
        <w:rPr>
          <w:rFonts w:ascii="Arial" w:hAnsi="Arial" w:cs="Arial"/>
        </w:rPr>
        <w:t xml:space="preserve">natężenia pola elektrycznego i magnetycznego </w:t>
      </w:r>
      <w:r w:rsidR="00DF1825">
        <w:rPr>
          <w:rFonts w:ascii="Arial" w:hAnsi="Arial" w:cs="Arial"/>
        </w:rPr>
        <w:t>i </w:t>
      </w:r>
      <w:r>
        <w:rPr>
          <w:rFonts w:ascii="Arial" w:hAnsi="Arial" w:cs="Arial"/>
        </w:rPr>
        <w:t>odpowiadają:</w:t>
      </w:r>
    </w:p>
    <w:p w14:paraId="71456924" w14:textId="0CA6A089" w:rsidR="003209F6" w:rsidRPr="008A7572" w:rsidRDefault="003209F6" w:rsidP="008A7572">
      <w:pPr>
        <w:pStyle w:val="Akapitzlist"/>
        <w:numPr>
          <w:ilvl w:val="0"/>
          <w:numId w:val="4"/>
        </w:numPr>
        <w:spacing w:before="120" w:after="0" w:line="276" w:lineRule="auto"/>
        <w:jc w:val="both"/>
        <w:rPr>
          <w:rFonts w:ascii="Arial" w:hAnsi="Arial" w:cs="Arial"/>
        </w:rPr>
      </w:pPr>
      <w:r w:rsidRPr="008A7572">
        <w:rPr>
          <w:rFonts w:ascii="Arial" w:hAnsi="Arial" w:cs="Arial"/>
        </w:rPr>
        <w:lastRenderedPageBreak/>
        <w:t xml:space="preserve">wartościom skutecznym natężeń pól elektrycznych </w:t>
      </w:r>
      <w:r w:rsidR="00763A8F" w:rsidRPr="008A7572">
        <w:rPr>
          <w:rFonts w:ascii="Arial" w:hAnsi="Arial" w:cs="Arial"/>
        </w:rPr>
        <w:t xml:space="preserve">E </w:t>
      </w:r>
      <w:r w:rsidRPr="008A7572">
        <w:rPr>
          <w:rFonts w:ascii="Arial" w:hAnsi="Arial" w:cs="Arial"/>
        </w:rPr>
        <w:t xml:space="preserve">i magnetycznych </w:t>
      </w:r>
      <w:r w:rsidR="00763A8F" w:rsidRPr="008A7572">
        <w:rPr>
          <w:rFonts w:ascii="Arial" w:hAnsi="Arial" w:cs="Arial"/>
        </w:rPr>
        <w:t xml:space="preserve">H </w:t>
      </w:r>
      <w:r w:rsidR="00B670BC" w:rsidRPr="008A7572">
        <w:rPr>
          <w:rFonts w:ascii="Arial" w:hAnsi="Arial" w:cs="Arial"/>
        </w:rPr>
        <w:t>o</w:t>
      </w:r>
      <w:r w:rsidR="00B670BC">
        <w:rPr>
          <w:rFonts w:ascii="Arial" w:hAnsi="Arial" w:cs="Arial"/>
        </w:rPr>
        <w:t> </w:t>
      </w:r>
      <w:r w:rsidRPr="008A7572">
        <w:rPr>
          <w:rFonts w:ascii="Arial" w:hAnsi="Arial" w:cs="Arial"/>
        </w:rPr>
        <w:t xml:space="preserve">częstotliwości </w:t>
      </w:r>
      <w:r w:rsidR="00161AE4" w:rsidRPr="008A7572">
        <w:rPr>
          <w:rFonts w:ascii="Arial" w:hAnsi="Arial" w:cs="Arial"/>
        </w:rPr>
        <w:t>od 0</w:t>
      </w:r>
      <w:r w:rsidR="00BE7FBD" w:rsidRPr="008A7572">
        <w:rPr>
          <w:rFonts w:ascii="Arial" w:hAnsi="Arial" w:cs="Arial"/>
        </w:rPr>
        <w:t> </w:t>
      </w:r>
      <w:proofErr w:type="spellStart"/>
      <w:r w:rsidR="00BE7FBD" w:rsidRPr="008A7572">
        <w:rPr>
          <w:rFonts w:ascii="Arial" w:hAnsi="Arial" w:cs="Arial"/>
        </w:rPr>
        <w:t>Hz</w:t>
      </w:r>
      <w:proofErr w:type="spellEnd"/>
      <w:r w:rsidR="00161AE4" w:rsidRPr="008A7572">
        <w:rPr>
          <w:rFonts w:ascii="Arial" w:hAnsi="Arial" w:cs="Arial"/>
        </w:rPr>
        <w:t xml:space="preserve"> do </w:t>
      </w:r>
      <w:r w:rsidR="00BE7FBD" w:rsidRPr="008A7572">
        <w:rPr>
          <w:rFonts w:ascii="Arial" w:hAnsi="Arial" w:cs="Arial"/>
        </w:rPr>
        <w:t>300 </w:t>
      </w:r>
      <w:r w:rsidR="00161AE4" w:rsidRPr="008A7572">
        <w:rPr>
          <w:rFonts w:ascii="Arial" w:hAnsi="Arial" w:cs="Arial"/>
        </w:rPr>
        <w:t>GHz</w:t>
      </w:r>
      <w:r w:rsidRPr="008A7572">
        <w:rPr>
          <w:rFonts w:ascii="Arial" w:hAnsi="Arial" w:cs="Arial"/>
        </w:rPr>
        <w:t>, podanym z dokładnością do jednego miejsca znaczącego;</w:t>
      </w:r>
    </w:p>
    <w:p w14:paraId="0EDF74B4" w14:textId="6F696343" w:rsidR="00B20C73" w:rsidRPr="008A7572" w:rsidRDefault="003209F6" w:rsidP="008A7572">
      <w:pPr>
        <w:pStyle w:val="Akapitzlist"/>
        <w:numPr>
          <w:ilvl w:val="0"/>
          <w:numId w:val="4"/>
        </w:numPr>
        <w:spacing w:before="120" w:after="0" w:line="276" w:lineRule="auto"/>
        <w:jc w:val="both"/>
        <w:rPr>
          <w:rFonts w:ascii="Arial" w:hAnsi="Arial" w:cs="Arial"/>
        </w:rPr>
      </w:pPr>
      <w:r w:rsidRPr="008A7572">
        <w:rPr>
          <w:rFonts w:ascii="Arial" w:hAnsi="Arial" w:cs="Arial"/>
        </w:rPr>
        <w:t xml:space="preserve">wartości </w:t>
      </w:r>
      <w:r w:rsidR="00763A8F" w:rsidRPr="008A7572">
        <w:rPr>
          <w:rFonts w:ascii="Arial" w:hAnsi="Arial" w:cs="Arial"/>
        </w:rPr>
        <w:t xml:space="preserve">równoważnej </w:t>
      </w:r>
      <w:r w:rsidRPr="008A7572">
        <w:rPr>
          <w:rFonts w:ascii="Arial" w:hAnsi="Arial" w:cs="Arial"/>
        </w:rPr>
        <w:t xml:space="preserve">gęstości mocy </w:t>
      </w:r>
      <w:r w:rsidR="00763A8F" w:rsidRPr="008A7572">
        <w:rPr>
          <w:rFonts w:ascii="Arial" w:hAnsi="Arial" w:cs="Arial"/>
        </w:rPr>
        <w:t xml:space="preserve">S </w:t>
      </w:r>
      <w:r w:rsidRPr="008A7572">
        <w:rPr>
          <w:rFonts w:ascii="Arial" w:hAnsi="Arial" w:cs="Arial"/>
        </w:rPr>
        <w:t>dla pól elektromag</w:t>
      </w:r>
      <w:r w:rsidR="0058553D" w:rsidRPr="008A7572">
        <w:rPr>
          <w:rFonts w:ascii="Arial" w:hAnsi="Arial" w:cs="Arial"/>
        </w:rPr>
        <w:t xml:space="preserve">netycznych o częstotliwości od </w:t>
      </w:r>
      <w:r w:rsidR="00161AE4" w:rsidRPr="008A7572">
        <w:rPr>
          <w:rFonts w:ascii="Arial" w:hAnsi="Arial" w:cs="Arial"/>
        </w:rPr>
        <w:t>1</w:t>
      </w:r>
      <w:r w:rsidRPr="008A7572">
        <w:rPr>
          <w:rFonts w:ascii="Arial" w:hAnsi="Arial" w:cs="Arial"/>
        </w:rPr>
        <w:t>0</w:t>
      </w:r>
      <w:r w:rsidR="0068070E" w:rsidRPr="008A7572">
        <w:rPr>
          <w:rFonts w:ascii="Arial" w:hAnsi="Arial" w:cs="Arial"/>
        </w:rPr>
        <w:t> </w:t>
      </w:r>
      <w:r w:rsidRPr="008A7572">
        <w:rPr>
          <w:rFonts w:ascii="Arial" w:hAnsi="Arial" w:cs="Arial"/>
        </w:rPr>
        <w:t>MHz do 300</w:t>
      </w:r>
      <w:r w:rsidR="0068070E" w:rsidRPr="008A7572">
        <w:rPr>
          <w:rFonts w:ascii="Arial" w:hAnsi="Arial" w:cs="Arial"/>
        </w:rPr>
        <w:t> </w:t>
      </w:r>
      <w:r w:rsidRPr="008A7572">
        <w:rPr>
          <w:rFonts w:ascii="Arial" w:hAnsi="Arial" w:cs="Arial"/>
        </w:rPr>
        <w:t>GHz</w:t>
      </w:r>
      <w:r w:rsidR="00765BE4" w:rsidRPr="008A7572">
        <w:rPr>
          <w:rFonts w:ascii="Arial" w:hAnsi="Arial" w:cs="Arial"/>
        </w:rPr>
        <w:t xml:space="preserve">, podanej z dokładnością do jednego miejsca znaczącego </w:t>
      </w:r>
      <w:r w:rsidR="00B670BC" w:rsidRPr="008A7572">
        <w:rPr>
          <w:rFonts w:ascii="Arial" w:hAnsi="Arial" w:cs="Arial"/>
        </w:rPr>
        <w:t>po</w:t>
      </w:r>
      <w:r w:rsidR="00B670BC">
        <w:rPr>
          <w:rFonts w:ascii="Arial" w:hAnsi="Arial" w:cs="Arial"/>
        </w:rPr>
        <w:t> </w:t>
      </w:r>
      <w:r w:rsidR="00765BE4" w:rsidRPr="008A7572">
        <w:rPr>
          <w:rFonts w:ascii="Arial" w:hAnsi="Arial" w:cs="Arial"/>
        </w:rPr>
        <w:t>przecinku.</w:t>
      </w:r>
      <w:r w:rsidR="00B20C73" w:rsidRPr="008A7572">
        <w:rPr>
          <w:rFonts w:ascii="Arial" w:hAnsi="Arial" w:cs="Arial"/>
        </w:rPr>
        <w:t xml:space="preserve"> </w:t>
      </w:r>
    </w:p>
    <w:p w14:paraId="2D8CE326" w14:textId="77777777" w:rsidR="004F0202" w:rsidRPr="004F0202" w:rsidRDefault="004F0202" w:rsidP="004F0202">
      <w:pPr>
        <w:spacing w:before="120" w:after="0" w:line="276" w:lineRule="auto"/>
        <w:ind w:left="1"/>
        <w:jc w:val="both"/>
        <w:rPr>
          <w:rFonts w:ascii="Arial" w:hAnsi="Arial" w:cs="Arial"/>
          <w:bCs/>
        </w:rPr>
      </w:pPr>
      <w:r w:rsidRPr="004F0202">
        <w:rPr>
          <w:rFonts w:ascii="Arial" w:hAnsi="Arial" w:cs="Arial"/>
          <w:bCs/>
        </w:rPr>
        <w:t>Dla cz</w:t>
      </w:r>
      <w:r w:rsidRPr="004F0202">
        <w:rPr>
          <w:rFonts w:ascii="Arial" w:hAnsi="Arial" w:cs="Arial" w:hint="eastAsia"/>
          <w:bCs/>
        </w:rPr>
        <w:t>ę</w:t>
      </w:r>
      <w:r w:rsidRPr="004F0202">
        <w:rPr>
          <w:rFonts w:ascii="Arial" w:hAnsi="Arial" w:cs="Arial"/>
          <w:bCs/>
        </w:rPr>
        <w:t>stotliwo</w:t>
      </w:r>
      <w:r w:rsidRPr="004F0202">
        <w:rPr>
          <w:rFonts w:ascii="Arial" w:hAnsi="Arial" w:cs="Arial" w:hint="eastAsia"/>
          <w:bCs/>
        </w:rPr>
        <w:t>ś</w:t>
      </w:r>
      <w:r w:rsidRPr="004F0202">
        <w:rPr>
          <w:rFonts w:ascii="Arial" w:hAnsi="Arial" w:cs="Arial"/>
          <w:bCs/>
        </w:rPr>
        <w:t xml:space="preserve">ci </w:t>
      </w:r>
      <w:r w:rsidR="00460B6E">
        <w:rPr>
          <w:rFonts w:ascii="Arial" w:hAnsi="Arial" w:cs="Arial"/>
          <w:bCs/>
        </w:rPr>
        <w:t xml:space="preserve">od </w:t>
      </w:r>
      <w:r w:rsidR="00763A8F" w:rsidRPr="00245066">
        <w:rPr>
          <w:rFonts w:ascii="Arial" w:hAnsi="Arial" w:cs="Arial"/>
          <w:bCs/>
        </w:rPr>
        <w:t>1</w:t>
      </w:r>
      <w:r w:rsidR="00415641">
        <w:rPr>
          <w:rFonts w:ascii="Arial" w:hAnsi="Arial" w:cs="Arial"/>
          <w:bCs/>
        </w:rPr>
        <w:t>00</w:t>
      </w:r>
      <w:r w:rsidR="00763A8F">
        <w:rPr>
          <w:rFonts w:ascii="Arial" w:hAnsi="Arial" w:cs="Arial"/>
          <w:bCs/>
        </w:rPr>
        <w:t> </w:t>
      </w:r>
      <w:r w:rsidR="00415641">
        <w:rPr>
          <w:rFonts w:ascii="Arial" w:hAnsi="Arial" w:cs="Arial"/>
          <w:bCs/>
        </w:rPr>
        <w:t>k</w:t>
      </w:r>
      <w:r w:rsidR="00763A8F">
        <w:rPr>
          <w:rFonts w:ascii="Arial" w:hAnsi="Arial" w:cs="Arial"/>
          <w:bCs/>
        </w:rPr>
        <w:t>Hz</w:t>
      </w:r>
      <w:r w:rsidRPr="004F0202">
        <w:rPr>
          <w:rFonts w:ascii="Arial" w:hAnsi="Arial" w:cs="Arial"/>
          <w:bCs/>
        </w:rPr>
        <w:t xml:space="preserve"> </w:t>
      </w:r>
      <w:r w:rsidR="00460B6E">
        <w:rPr>
          <w:rFonts w:ascii="Arial" w:hAnsi="Arial" w:cs="Arial"/>
          <w:bCs/>
        </w:rPr>
        <w:t>do</w:t>
      </w:r>
      <w:r w:rsidR="00460B6E" w:rsidRPr="004F0202">
        <w:rPr>
          <w:rFonts w:ascii="Arial" w:hAnsi="Arial" w:cs="Arial"/>
          <w:bCs/>
        </w:rPr>
        <w:t xml:space="preserve"> </w:t>
      </w:r>
      <w:r w:rsidR="0068070E" w:rsidRPr="004F0202">
        <w:rPr>
          <w:rFonts w:ascii="Arial" w:hAnsi="Arial" w:cs="Arial"/>
          <w:bCs/>
        </w:rPr>
        <w:t>10</w:t>
      </w:r>
      <w:r w:rsidR="0068070E">
        <w:rPr>
          <w:rFonts w:ascii="Arial" w:hAnsi="Arial" w:cs="Arial"/>
          <w:bCs/>
        </w:rPr>
        <w:t> </w:t>
      </w:r>
      <w:r w:rsidRPr="004F0202">
        <w:rPr>
          <w:rFonts w:ascii="Arial" w:hAnsi="Arial" w:cs="Arial"/>
          <w:bCs/>
        </w:rPr>
        <w:t xml:space="preserve">GHz wartości </w:t>
      </w:r>
      <w:r w:rsidR="00763A8F">
        <w:rPr>
          <w:rFonts w:ascii="Arial" w:hAnsi="Arial" w:cs="Arial"/>
          <w:bCs/>
        </w:rPr>
        <w:t>E</w:t>
      </w:r>
      <w:r w:rsidR="00763A8F" w:rsidRPr="004C1417">
        <w:rPr>
          <w:rFonts w:ascii="Arial" w:hAnsi="Arial" w:cs="Arial"/>
          <w:bCs/>
          <w:vertAlign w:val="superscript"/>
        </w:rPr>
        <w:t>2</w:t>
      </w:r>
      <w:r w:rsidR="00763A8F">
        <w:rPr>
          <w:rFonts w:ascii="Arial" w:hAnsi="Arial" w:cs="Arial"/>
          <w:bCs/>
        </w:rPr>
        <w:t>, H</w:t>
      </w:r>
      <w:r w:rsidR="00763A8F" w:rsidRPr="004C1417">
        <w:rPr>
          <w:rFonts w:ascii="Arial" w:hAnsi="Arial" w:cs="Arial"/>
          <w:bCs/>
          <w:vertAlign w:val="superscript"/>
        </w:rPr>
        <w:t>2</w:t>
      </w:r>
      <w:r w:rsidR="00763A8F">
        <w:rPr>
          <w:rFonts w:ascii="Arial" w:hAnsi="Arial" w:cs="Arial"/>
          <w:bCs/>
        </w:rPr>
        <w:t xml:space="preserve"> oraz S </w:t>
      </w:r>
      <w:r w:rsidR="00460B6E">
        <w:rPr>
          <w:rFonts w:ascii="Arial" w:hAnsi="Arial" w:cs="Arial"/>
          <w:bCs/>
        </w:rPr>
        <w:t xml:space="preserve">w </w:t>
      </w:r>
      <w:r w:rsidR="0050286F">
        <w:rPr>
          <w:rFonts w:ascii="Arial" w:hAnsi="Arial" w:cs="Arial"/>
          <w:bCs/>
        </w:rPr>
        <w:t xml:space="preserve">tabeli 2 </w:t>
      </w:r>
      <w:r w:rsidRPr="004F0202">
        <w:rPr>
          <w:rFonts w:ascii="Arial" w:hAnsi="Arial" w:cs="Arial"/>
          <w:bCs/>
        </w:rPr>
        <w:t>nale</w:t>
      </w:r>
      <w:r w:rsidRPr="004F0202">
        <w:rPr>
          <w:rFonts w:ascii="Arial" w:hAnsi="Arial" w:cs="Arial" w:hint="eastAsia"/>
          <w:bCs/>
        </w:rPr>
        <w:t>ż</w:t>
      </w:r>
      <w:r w:rsidRPr="004F0202">
        <w:rPr>
          <w:rFonts w:ascii="Arial" w:hAnsi="Arial" w:cs="Arial"/>
          <w:bCs/>
        </w:rPr>
        <w:t>y u</w:t>
      </w:r>
      <w:r w:rsidRPr="004F0202">
        <w:rPr>
          <w:rFonts w:ascii="Arial" w:hAnsi="Arial" w:cs="Arial" w:hint="eastAsia"/>
          <w:bCs/>
        </w:rPr>
        <w:t>ś</w:t>
      </w:r>
      <w:r w:rsidRPr="004F0202">
        <w:rPr>
          <w:rFonts w:ascii="Arial" w:hAnsi="Arial" w:cs="Arial"/>
          <w:bCs/>
        </w:rPr>
        <w:t>rednia</w:t>
      </w:r>
      <w:r w:rsidRPr="004F0202">
        <w:rPr>
          <w:rFonts w:ascii="Arial" w:hAnsi="Arial" w:cs="Arial" w:hint="eastAsia"/>
          <w:bCs/>
        </w:rPr>
        <w:t>ć</w:t>
      </w:r>
      <w:r w:rsidRPr="004F0202">
        <w:rPr>
          <w:rFonts w:ascii="Arial" w:hAnsi="Arial" w:cs="Arial"/>
          <w:bCs/>
        </w:rPr>
        <w:t xml:space="preserve"> </w:t>
      </w:r>
      <w:r w:rsidR="0068070E">
        <w:rPr>
          <w:rFonts w:ascii="Arial" w:hAnsi="Arial" w:cs="Arial"/>
          <w:bCs/>
        </w:rPr>
        <w:t xml:space="preserve">w dowolnym </w:t>
      </w:r>
      <w:r w:rsidRPr="004F0202">
        <w:rPr>
          <w:rFonts w:ascii="Arial" w:hAnsi="Arial" w:cs="Arial"/>
          <w:bCs/>
        </w:rPr>
        <w:t>6 minutowym okresie czasu.</w:t>
      </w:r>
    </w:p>
    <w:p w14:paraId="10F306C5" w14:textId="3911E3B9" w:rsidR="004F0202" w:rsidRPr="004F0202" w:rsidRDefault="004F0202" w:rsidP="004F0202">
      <w:pPr>
        <w:spacing w:before="120" w:after="0" w:line="276" w:lineRule="auto"/>
        <w:ind w:left="1"/>
        <w:jc w:val="both"/>
        <w:rPr>
          <w:rFonts w:ascii="Arial" w:hAnsi="Arial" w:cs="Arial"/>
          <w:bCs/>
        </w:rPr>
      </w:pPr>
      <w:r w:rsidRPr="004F0202">
        <w:rPr>
          <w:rFonts w:ascii="Arial" w:hAnsi="Arial" w:cs="Arial"/>
          <w:bCs/>
        </w:rPr>
        <w:t>Dla cz</w:t>
      </w:r>
      <w:r w:rsidRPr="004F0202">
        <w:rPr>
          <w:rFonts w:ascii="Arial" w:hAnsi="Arial" w:cs="Arial" w:hint="eastAsia"/>
          <w:bCs/>
        </w:rPr>
        <w:t>ę</w:t>
      </w:r>
      <w:r w:rsidRPr="004F0202">
        <w:rPr>
          <w:rFonts w:ascii="Arial" w:hAnsi="Arial" w:cs="Arial"/>
          <w:bCs/>
        </w:rPr>
        <w:t>stotliwo</w:t>
      </w:r>
      <w:r w:rsidRPr="004F0202">
        <w:rPr>
          <w:rFonts w:ascii="Arial" w:hAnsi="Arial" w:cs="Arial" w:hint="eastAsia"/>
          <w:bCs/>
        </w:rPr>
        <w:t>ś</w:t>
      </w:r>
      <w:r w:rsidRPr="004F0202">
        <w:rPr>
          <w:rFonts w:ascii="Arial" w:hAnsi="Arial" w:cs="Arial"/>
          <w:bCs/>
        </w:rPr>
        <w:t>ci wy</w:t>
      </w:r>
      <w:r w:rsidRPr="004F0202">
        <w:rPr>
          <w:rFonts w:ascii="Arial" w:hAnsi="Arial" w:cs="Arial" w:hint="eastAsia"/>
          <w:bCs/>
        </w:rPr>
        <w:t>ż</w:t>
      </w:r>
      <w:r w:rsidRPr="004F0202">
        <w:rPr>
          <w:rFonts w:ascii="Arial" w:hAnsi="Arial" w:cs="Arial"/>
          <w:bCs/>
        </w:rPr>
        <w:t>szych ni</w:t>
      </w:r>
      <w:r w:rsidRPr="004F0202">
        <w:rPr>
          <w:rFonts w:ascii="Arial" w:hAnsi="Arial" w:cs="Arial" w:hint="eastAsia"/>
          <w:bCs/>
        </w:rPr>
        <w:t>ż</w:t>
      </w:r>
      <w:r w:rsidRPr="004F0202">
        <w:rPr>
          <w:rFonts w:ascii="Arial" w:hAnsi="Arial" w:cs="Arial"/>
          <w:bCs/>
        </w:rPr>
        <w:t xml:space="preserve"> </w:t>
      </w:r>
      <w:r w:rsidR="00BE7FBD" w:rsidRPr="004F0202">
        <w:rPr>
          <w:rFonts w:ascii="Arial" w:hAnsi="Arial" w:cs="Arial"/>
          <w:bCs/>
        </w:rPr>
        <w:t>10</w:t>
      </w:r>
      <w:r w:rsidR="00BE7FBD">
        <w:rPr>
          <w:rFonts w:ascii="Arial" w:hAnsi="Arial" w:cs="Arial"/>
          <w:bCs/>
        </w:rPr>
        <w:t> </w:t>
      </w:r>
      <w:r w:rsidRPr="004F0202">
        <w:rPr>
          <w:rFonts w:ascii="Arial" w:hAnsi="Arial" w:cs="Arial"/>
          <w:bCs/>
        </w:rPr>
        <w:t xml:space="preserve">GHz wartości </w:t>
      </w:r>
      <w:r w:rsidR="00763A8F">
        <w:rPr>
          <w:rFonts w:ascii="Arial" w:hAnsi="Arial" w:cs="Arial"/>
          <w:bCs/>
        </w:rPr>
        <w:t>E</w:t>
      </w:r>
      <w:r w:rsidR="00763A8F" w:rsidRPr="00D80BA6">
        <w:rPr>
          <w:rFonts w:ascii="Arial" w:hAnsi="Arial" w:cs="Arial"/>
          <w:bCs/>
          <w:vertAlign w:val="superscript"/>
        </w:rPr>
        <w:t>2</w:t>
      </w:r>
      <w:r w:rsidR="00763A8F">
        <w:rPr>
          <w:rFonts w:ascii="Arial" w:hAnsi="Arial" w:cs="Arial"/>
          <w:bCs/>
        </w:rPr>
        <w:t>, H</w:t>
      </w:r>
      <w:r w:rsidR="00763A8F" w:rsidRPr="00D80BA6">
        <w:rPr>
          <w:rFonts w:ascii="Arial" w:hAnsi="Arial" w:cs="Arial"/>
          <w:bCs/>
          <w:vertAlign w:val="superscript"/>
        </w:rPr>
        <w:t>2</w:t>
      </w:r>
      <w:r w:rsidR="00763A8F">
        <w:rPr>
          <w:rFonts w:ascii="Arial" w:hAnsi="Arial" w:cs="Arial"/>
          <w:bCs/>
        </w:rPr>
        <w:t xml:space="preserve"> oraz S</w:t>
      </w:r>
      <w:r w:rsidR="00763A8F" w:rsidRPr="004F0202">
        <w:rPr>
          <w:rFonts w:ascii="Arial" w:hAnsi="Arial" w:cs="Arial"/>
          <w:bCs/>
        </w:rPr>
        <w:t xml:space="preserve"> </w:t>
      </w:r>
      <w:r w:rsidR="00460B6E">
        <w:rPr>
          <w:rFonts w:ascii="Arial" w:hAnsi="Arial" w:cs="Arial"/>
          <w:bCs/>
        </w:rPr>
        <w:t xml:space="preserve">w </w:t>
      </w:r>
      <w:r w:rsidR="0050286F">
        <w:rPr>
          <w:rFonts w:ascii="Arial" w:hAnsi="Arial" w:cs="Arial"/>
          <w:bCs/>
        </w:rPr>
        <w:t xml:space="preserve">tabeli 2 </w:t>
      </w:r>
      <w:r w:rsidRPr="004F0202">
        <w:rPr>
          <w:rFonts w:ascii="Arial" w:hAnsi="Arial" w:cs="Arial"/>
          <w:bCs/>
        </w:rPr>
        <w:t>nale</w:t>
      </w:r>
      <w:r w:rsidRPr="004F0202">
        <w:rPr>
          <w:rFonts w:ascii="Arial" w:hAnsi="Arial" w:cs="Arial" w:hint="eastAsia"/>
          <w:bCs/>
        </w:rPr>
        <w:t>ż</w:t>
      </w:r>
      <w:r w:rsidRPr="004F0202">
        <w:rPr>
          <w:rFonts w:ascii="Arial" w:hAnsi="Arial" w:cs="Arial"/>
          <w:bCs/>
        </w:rPr>
        <w:t>y u</w:t>
      </w:r>
      <w:r w:rsidRPr="004F0202">
        <w:rPr>
          <w:rFonts w:ascii="Arial" w:hAnsi="Arial" w:cs="Arial" w:hint="eastAsia"/>
          <w:bCs/>
        </w:rPr>
        <w:t>ś</w:t>
      </w:r>
      <w:r w:rsidRPr="004F0202">
        <w:rPr>
          <w:rFonts w:ascii="Arial" w:hAnsi="Arial" w:cs="Arial"/>
          <w:bCs/>
        </w:rPr>
        <w:t>rednia</w:t>
      </w:r>
      <w:r w:rsidRPr="004F0202">
        <w:rPr>
          <w:rFonts w:ascii="Arial" w:hAnsi="Arial" w:cs="Arial" w:hint="eastAsia"/>
          <w:bCs/>
        </w:rPr>
        <w:t>ć</w:t>
      </w:r>
      <w:r w:rsidRPr="004F0202">
        <w:rPr>
          <w:rFonts w:ascii="Arial" w:hAnsi="Arial" w:cs="Arial"/>
          <w:bCs/>
        </w:rPr>
        <w:t xml:space="preserve"> </w:t>
      </w:r>
      <w:r w:rsidR="00B670BC">
        <w:rPr>
          <w:rFonts w:ascii="Arial" w:hAnsi="Arial" w:cs="Arial"/>
          <w:bCs/>
        </w:rPr>
        <w:t>w </w:t>
      </w:r>
      <w:r w:rsidR="0068070E">
        <w:rPr>
          <w:rFonts w:ascii="Arial" w:hAnsi="Arial" w:cs="Arial"/>
          <w:bCs/>
        </w:rPr>
        <w:t>dowolnym</w:t>
      </w:r>
      <w:r w:rsidRPr="004F0202">
        <w:rPr>
          <w:rFonts w:ascii="Arial" w:hAnsi="Arial" w:cs="Arial"/>
          <w:bCs/>
        </w:rPr>
        <w:t xml:space="preserve"> 68</w:t>
      </w:r>
      <w:r w:rsidR="0068070E">
        <w:rPr>
          <w:rFonts w:ascii="Arial" w:hAnsi="Arial" w:cs="Arial"/>
          <w:bCs/>
        </w:rPr>
        <w:t> </w:t>
      </w:r>
      <w:r w:rsidRPr="004F0202">
        <w:rPr>
          <w:rFonts w:ascii="Arial" w:hAnsi="Arial" w:cs="Arial"/>
          <w:bCs/>
        </w:rPr>
        <w:t>/</w:t>
      </w:r>
      <w:r w:rsidR="0068070E">
        <w:rPr>
          <w:rFonts w:ascii="Arial" w:hAnsi="Arial" w:cs="Arial"/>
          <w:bCs/>
        </w:rPr>
        <w:t> </w:t>
      </w:r>
      <w:r w:rsidRPr="004F0202">
        <w:rPr>
          <w:rFonts w:ascii="Arial" w:hAnsi="Arial" w:cs="Arial"/>
          <w:bCs/>
        </w:rPr>
        <w:t>f</w:t>
      </w:r>
      <w:r w:rsidRPr="004F0202">
        <w:rPr>
          <w:rFonts w:ascii="Arial" w:hAnsi="Arial" w:cs="Arial"/>
          <w:bCs/>
          <w:vertAlign w:val="superscript"/>
        </w:rPr>
        <w:t xml:space="preserve">1,05 </w:t>
      </w:r>
      <w:r w:rsidRPr="004F0202">
        <w:rPr>
          <w:rFonts w:ascii="Arial" w:hAnsi="Arial" w:cs="Arial"/>
          <w:bCs/>
        </w:rPr>
        <w:t xml:space="preserve">minutowym okresie czasu (f </w:t>
      </w:r>
      <w:r w:rsidR="0068070E">
        <w:rPr>
          <w:rFonts w:ascii="Arial" w:hAnsi="Arial" w:cs="Arial"/>
          <w:bCs/>
        </w:rPr>
        <w:t>–</w:t>
      </w:r>
      <w:r w:rsidRPr="004F0202">
        <w:rPr>
          <w:rFonts w:ascii="Arial" w:hAnsi="Arial" w:cs="Arial"/>
          <w:bCs/>
        </w:rPr>
        <w:t xml:space="preserve"> w GHz).</w:t>
      </w:r>
    </w:p>
    <w:p w14:paraId="56575E80" w14:textId="77777777" w:rsidR="004F0202" w:rsidRPr="00517EBF" w:rsidRDefault="004F0202" w:rsidP="00B20C73">
      <w:pPr>
        <w:spacing w:before="120" w:after="0" w:line="276" w:lineRule="auto"/>
        <w:ind w:left="1"/>
        <w:jc w:val="both"/>
        <w:rPr>
          <w:rFonts w:ascii="Arial" w:hAnsi="Arial" w:cs="Arial"/>
        </w:rPr>
      </w:pPr>
    </w:p>
    <w:p w14:paraId="70D13169" w14:textId="77777777" w:rsidR="00A77793" w:rsidRDefault="000D67E6"/>
    <w:sectPr w:rsidR="00A77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EB193" w14:textId="77777777" w:rsidR="000D67E6" w:rsidRDefault="000D67E6" w:rsidP="00360921">
      <w:pPr>
        <w:spacing w:after="0" w:line="240" w:lineRule="auto"/>
      </w:pPr>
      <w:r>
        <w:separator/>
      </w:r>
    </w:p>
  </w:endnote>
  <w:endnote w:type="continuationSeparator" w:id="0">
    <w:p w14:paraId="017BE6D6" w14:textId="77777777" w:rsidR="000D67E6" w:rsidRDefault="000D67E6" w:rsidP="0036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55CAC" w14:textId="77777777" w:rsidR="000D67E6" w:rsidRDefault="000D67E6" w:rsidP="00360921">
      <w:pPr>
        <w:spacing w:after="0" w:line="240" w:lineRule="auto"/>
      </w:pPr>
      <w:r>
        <w:separator/>
      </w:r>
    </w:p>
  </w:footnote>
  <w:footnote w:type="continuationSeparator" w:id="0">
    <w:p w14:paraId="4C2F1C37" w14:textId="77777777" w:rsidR="000D67E6" w:rsidRDefault="000D67E6" w:rsidP="00360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553"/>
    <w:multiLevelType w:val="hybridMultilevel"/>
    <w:tmpl w:val="1BAAAB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12773"/>
    <w:multiLevelType w:val="hybridMultilevel"/>
    <w:tmpl w:val="2FC4BF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37275"/>
    <w:multiLevelType w:val="hybridMultilevel"/>
    <w:tmpl w:val="CDC6CB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E03C8"/>
    <w:multiLevelType w:val="hybridMultilevel"/>
    <w:tmpl w:val="98D6E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96E4F"/>
    <w:multiLevelType w:val="hybridMultilevel"/>
    <w:tmpl w:val="70946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73"/>
    <w:rsid w:val="0002321B"/>
    <w:rsid w:val="0004329F"/>
    <w:rsid w:val="000851DA"/>
    <w:rsid w:val="000D67E6"/>
    <w:rsid w:val="000F5A20"/>
    <w:rsid w:val="00122C37"/>
    <w:rsid w:val="00161AE4"/>
    <w:rsid w:val="00193575"/>
    <w:rsid w:val="001A3E73"/>
    <w:rsid w:val="001D2FAE"/>
    <w:rsid w:val="001D6801"/>
    <w:rsid w:val="002343CA"/>
    <w:rsid w:val="00242A34"/>
    <w:rsid w:val="00245066"/>
    <w:rsid w:val="00257790"/>
    <w:rsid w:val="002E69C5"/>
    <w:rsid w:val="00300032"/>
    <w:rsid w:val="003209F6"/>
    <w:rsid w:val="00344EC1"/>
    <w:rsid w:val="00360921"/>
    <w:rsid w:val="003860DD"/>
    <w:rsid w:val="003952AB"/>
    <w:rsid w:val="003D62D6"/>
    <w:rsid w:val="00415641"/>
    <w:rsid w:val="00444FA7"/>
    <w:rsid w:val="00460B6E"/>
    <w:rsid w:val="0049264E"/>
    <w:rsid w:val="004B2958"/>
    <w:rsid w:val="004C1417"/>
    <w:rsid w:val="004D1214"/>
    <w:rsid w:val="004F0202"/>
    <w:rsid w:val="0050286F"/>
    <w:rsid w:val="005402C1"/>
    <w:rsid w:val="00552F43"/>
    <w:rsid w:val="0058553D"/>
    <w:rsid w:val="00605DE8"/>
    <w:rsid w:val="00643910"/>
    <w:rsid w:val="006472CB"/>
    <w:rsid w:val="0068070E"/>
    <w:rsid w:val="006E6768"/>
    <w:rsid w:val="00763A8F"/>
    <w:rsid w:val="00765BE4"/>
    <w:rsid w:val="007A1188"/>
    <w:rsid w:val="007C2F8F"/>
    <w:rsid w:val="008A5AC3"/>
    <w:rsid w:val="008A7572"/>
    <w:rsid w:val="008D58CE"/>
    <w:rsid w:val="00901D53"/>
    <w:rsid w:val="00907566"/>
    <w:rsid w:val="009E5661"/>
    <w:rsid w:val="00A16121"/>
    <w:rsid w:val="00A21C2A"/>
    <w:rsid w:val="00A225C8"/>
    <w:rsid w:val="00A91927"/>
    <w:rsid w:val="00A97926"/>
    <w:rsid w:val="00AD2324"/>
    <w:rsid w:val="00AF5BCD"/>
    <w:rsid w:val="00AF6955"/>
    <w:rsid w:val="00B16579"/>
    <w:rsid w:val="00B20C73"/>
    <w:rsid w:val="00B670BC"/>
    <w:rsid w:val="00BE7FBD"/>
    <w:rsid w:val="00C156FE"/>
    <w:rsid w:val="00C245D1"/>
    <w:rsid w:val="00C7650B"/>
    <w:rsid w:val="00C919C3"/>
    <w:rsid w:val="00CA703A"/>
    <w:rsid w:val="00CA7C56"/>
    <w:rsid w:val="00CD4404"/>
    <w:rsid w:val="00DF1825"/>
    <w:rsid w:val="00E51190"/>
    <w:rsid w:val="00ED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C1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2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921"/>
  </w:style>
  <w:style w:type="paragraph" w:styleId="Stopka">
    <w:name w:val="footer"/>
    <w:basedOn w:val="Normalny"/>
    <w:link w:val="StopkaZnak"/>
    <w:uiPriority w:val="99"/>
    <w:unhideWhenUsed/>
    <w:rsid w:val="0036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921"/>
  </w:style>
  <w:style w:type="paragraph" w:styleId="Tekstdymka">
    <w:name w:val="Balloon Text"/>
    <w:basedOn w:val="Normalny"/>
    <w:link w:val="TekstdymkaZnak"/>
    <w:uiPriority w:val="99"/>
    <w:semiHidden/>
    <w:unhideWhenUsed/>
    <w:rsid w:val="001D2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FA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5A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0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7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70E"/>
    <w:rPr>
      <w:b/>
      <w:bCs/>
      <w:sz w:val="20"/>
      <w:szCs w:val="20"/>
    </w:rPr>
  </w:style>
  <w:style w:type="paragraph" w:customStyle="1" w:styleId="TEKSTZacznikido">
    <w:name w:val="TEKST&quot;Załącznik(i) do ...&quot;"/>
    <w:uiPriority w:val="28"/>
    <w:qFormat/>
    <w:rsid w:val="0004329F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2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921"/>
  </w:style>
  <w:style w:type="paragraph" w:styleId="Stopka">
    <w:name w:val="footer"/>
    <w:basedOn w:val="Normalny"/>
    <w:link w:val="StopkaZnak"/>
    <w:uiPriority w:val="99"/>
    <w:unhideWhenUsed/>
    <w:rsid w:val="00360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921"/>
  </w:style>
  <w:style w:type="paragraph" w:styleId="Tekstdymka">
    <w:name w:val="Balloon Text"/>
    <w:basedOn w:val="Normalny"/>
    <w:link w:val="TekstdymkaZnak"/>
    <w:uiPriority w:val="99"/>
    <w:semiHidden/>
    <w:unhideWhenUsed/>
    <w:rsid w:val="001D2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FA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5A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0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07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0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0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070E"/>
    <w:rPr>
      <w:b/>
      <w:bCs/>
      <w:sz w:val="20"/>
      <w:szCs w:val="20"/>
    </w:rPr>
  </w:style>
  <w:style w:type="paragraph" w:customStyle="1" w:styleId="TEKSTZacznikido">
    <w:name w:val="TEKST&quot;Załącznik(i) do ...&quot;"/>
    <w:uiPriority w:val="28"/>
    <w:qFormat/>
    <w:rsid w:val="0004329F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566CF-D2F9-4A75-94B7-FA7BB2AB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2019-11-18T09:48:00Z</dcterms:created>
  <dcterms:modified xsi:type="dcterms:W3CDTF">2019-11-18T09:48:00Z</dcterms:modified>
</cp:coreProperties>
</file>