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22" w:rsidRPr="0082201C" w:rsidRDefault="009F5A10" w:rsidP="005E27D0">
      <w:pPr>
        <w:pStyle w:val="Nagwek"/>
        <w:pBdr>
          <w:bottom w:val="single" w:sz="4" w:space="1" w:color="auto"/>
        </w:pBdr>
        <w:jc w:val="center"/>
        <w:rPr>
          <w:rFonts w:asciiTheme="minorHAnsi" w:hAnsiTheme="minorHAnsi" w:cstheme="minorHAnsi"/>
          <w:sz w:val="20"/>
          <w:szCs w:val="16"/>
        </w:rPr>
      </w:pPr>
      <w:r>
        <w:rPr>
          <w:rFonts w:asciiTheme="minorHAnsi" w:hAnsiTheme="minorHAnsi" w:cstheme="minorHAnsi"/>
          <w:noProof/>
          <w:sz w:val="20"/>
          <w:szCs w:val="16"/>
        </w:rPr>
        <w:drawing>
          <wp:inline distT="0" distB="0" distL="0" distR="0">
            <wp:extent cx="1461738" cy="657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121" cy="68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7D0">
        <w:rPr>
          <w:rFonts w:asciiTheme="minorHAnsi" w:hAnsiTheme="minorHAnsi" w:cstheme="minorHAnsi"/>
          <w:sz w:val="20"/>
          <w:szCs w:val="16"/>
        </w:rPr>
        <w:t xml:space="preserve">   </w:t>
      </w:r>
      <w:r>
        <w:rPr>
          <w:rFonts w:asciiTheme="minorHAnsi" w:hAnsiTheme="minorHAnsi" w:cstheme="minorHAnsi"/>
          <w:noProof/>
          <w:sz w:val="20"/>
          <w:szCs w:val="16"/>
        </w:rPr>
        <w:drawing>
          <wp:inline distT="0" distB="0" distL="0" distR="0">
            <wp:extent cx="1262063" cy="65066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iib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77" cy="66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7D0">
        <w:rPr>
          <w:rFonts w:asciiTheme="minorHAnsi" w:hAnsiTheme="minorHAnsi" w:cstheme="minorHAnsi"/>
          <w:sz w:val="20"/>
          <w:szCs w:val="16"/>
        </w:rPr>
        <w:t xml:space="preserve">   </w:t>
      </w:r>
      <w:r w:rsidR="00954ED6">
        <w:rPr>
          <w:rFonts w:asciiTheme="minorHAnsi" w:hAnsiTheme="minorHAnsi" w:cstheme="minorHAnsi"/>
          <w:noProof/>
          <w:sz w:val="20"/>
          <w:szCs w:val="16"/>
        </w:rPr>
        <w:drawing>
          <wp:inline distT="0" distB="0" distL="0" distR="0">
            <wp:extent cx="848084" cy="645795"/>
            <wp:effectExtent l="0" t="0" r="9525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56" cy="66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7D0">
        <w:rPr>
          <w:rFonts w:asciiTheme="minorHAnsi" w:hAnsiTheme="minorHAnsi" w:cstheme="minorHAnsi"/>
          <w:sz w:val="20"/>
          <w:szCs w:val="16"/>
        </w:rPr>
        <w:t xml:space="preserve">   </w:t>
      </w:r>
      <w:r w:rsidR="005E27D0">
        <w:rPr>
          <w:rFonts w:asciiTheme="minorHAnsi" w:hAnsiTheme="minorHAnsi" w:cstheme="minorHAnsi"/>
          <w:noProof/>
          <w:sz w:val="20"/>
          <w:szCs w:val="16"/>
        </w:rPr>
        <w:drawing>
          <wp:inline distT="0" distB="0" distL="0" distR="0">
            <wp:extent cx="866775" cy="64282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BAI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507" cy="66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7D0">
        <w:rPr>
          <w:rFonts w:asciiTheme="minorHAnsi" w:hAnsiTheme="minorHAnsi" w:cstheme="minorHAnsi"/>
          <w:sz w:val="20"/>
          <w:szCs w:val="16"/>
        </w:rPr>
        <w:t xml:space="preserve">   </w:t>
      </w:r>
      <w:r>
        <w:rPr>
          <w:rFonts w:asciiTheme="minorHAnsi" w:hAnsiTheme="minorHAnsi" w:cstheme="minorHAnsi"/>
          <w:noProof/>
          <w:sz w:val="20"/>
          <w:szCs w:val="16"/>
        </w:rPr>
        <w:drawing>
          <wp:inline distT="0" distB="0" distL="0" distR="0">
            <wp:extent cx="638175" cy="642962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snt_not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22" cy="69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E44" w:rsidRPr="0082201C" w:rsidRDefault="0094786A" w:rsidP="008F7222">
      <w:pPr>
        <w:spacing w:after="0" w:line="240" w:lineRule="auto"/>
        <w:jc w:val="both"/>
        <w:rPr>
          <w:rFonts w:cstheme="minorHAnsi"/>
          <w:sz w:val="28"/>
        </w:rPr>
      </w:pPr>
    </w:p>
    <w:p w:rsidR="008F7222" w:rsidRPr="0082201C" w:rsidRDefault="008F7222" w:rsidP="008F7222">
      <w:pPr>
        <w:spacing w:after="0" w:line="240" w:lineRule="auto"/>
        <w:jc w:val="both"/>
        <w:rPr>
          <w:rFonts w:cstheme="minorHAnsi"/>
          <w:sz w:val="28"/>
        </w:rPr>
      </w:pPr>
    </w:p>
    <w:p w:rsidR="008F7222" w:rsidRDefault="0082201C" w:rsidP="0082201C">
      <w:pPr>
        <w:spacing w:after="0" w:line="24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Budownictwo polskie stoi przed wieloma wyzwaniami, z których jednym</w:t>
      </w:r>
      <w:r w:rsidR="00A127B8">
        <w:rPr>
          <w:rFonts w:cstheme="minorHAnsi"/>
          <w:sz w:val="28"/>
        </w:rPr>
        <w:t>i</w:t>
      </w:r>
      <w:r>
        <w:rPr>
          <w:rFonts w:cstheme="minorHAnsi"/>
          <w:sz w:val="28"/>
        </w:rPr>
        <w:t xml:space="preserve"> z</w:t>
      </w:r>
      <w:r w:rsidR="00F32755">
        <w:rPr>
          <w:rFonts w:cstheme="minorHAnsi"/>
          <w:sz w:val="28"/>
        </w:rPr>
        <w:t> </w:t>
      </w:r>
      <w:r>
        <w:rPr>
          <w:rFonts w:cstheme="minorHAnsi"/>
          <w:sz w:val="28"/>
        </w:rPr>
        <w:t xml:space="preserve">zasadniczych </w:t>
      </w:r>
      <w:r w:rsidR="00A127B8">
        <w:rPr>
          <w:rFonts w:cstheme="minorHAnsi"/>
          <w:sz w:val="28"/>
        </w:rPr>
        <w:t>są</w:t>
      </w:r>
      <w:r>
        <w:rPr>
          <w:rFonts w:cstheme="minorHAnsi"/>
          <w:sz w:val="28"/>
        </w:rPr>
        <w:t xml:space="preserve"> finansowanie rozwoju przedsiębiorstw i realizacja inwestycji z</w:t>
      </w:r>
      <w:r w:rsidR="00F32755">
        <w:rPr>
          <w:rFonts w:cstheme="minorHAnsi"/>
          <w:sz w:val="28"/>
        </w:rPr>
        <w:t> </w:t>
      </w:r>
      <w:r>
        <w:rPr>
          <w:rFonts w:cstheme="minorHAnsi"/>
          <w:sz w:val="28"/>
        </w:rPr>
        <w:t xml:space="preserve">udziałem funduszy unijnych. Po działaniach w ramach perspektyw finansowych </w:t>
      </w:r>
      <w:r w:rsidRPr="0082201C">
        <w:rPr>
          <w:rFonts w:cstheme="minorHAnsi"/>
          <w:sz w:val="28"/>
        </w:rPr>
        <w:t>2007-2013 i 2014-2020</w:t>
      </w:r>
      <w:r>
        <w:rPr>
          <w:rFonts w:cstheme="minorHAnsi"/>
          <w:sz w:val="28"/>
        </w:rPr>
        <w:t xml:space="preserve">, niezbędnym jest dobre przygotowanie się do nowej perspektywy lat </w:t>
      </w:r>
      <w:r w:rsidRPr="0082201C">
        <w:rPr>
          <w:rFonts w:cstheme="minorHAnsi"/>
          <w:sz w:val="28"/>
        </w:rPr>
        <w:t>2021-2027</w:t>
      </w:r>
      <w:r>
        <w:rPr>
          <w:rFonts w:cstheme="minorHAnsi"/>
          <w:sz w:val="28"/>
        </w:rPr>
        <w:t xml:space="preserve">. </w:t>
      </w:r>
      <w:r w:rsidRPr="0082201C">
        <w:rPr>
          <w:rFonts w:cstheme="minorHAnsi"/>
          <w:sz w:val="28"/>
        </w:rPr>
        <w:t xml:space="preserve">Największy nacisk w następnym budżecie Unii Europejskiej </w:t>
      </w:r>
      <w:r>
        <w:rPr>
          <w:rFonts w:cstheme="minorHAnsi"/>
          <w:sz w:val="28"/>
        </w:rPr>
        <w:t>– pod hasłem przewodnim „</w:t>
      </w:r>
      <w:r w:rsidRPr="009D3FF3">
        <w:rPr>
          <w:rFonts w:cstheme="minorHAnsi"/>
          <w:i/>
          <w:sz w:val="28"/>
        </w:rPr>
        <w:t>Europa zrównoważonego rozwoju</w:t>
      </w:r>
      <w:r>
        <w:rPr>
          <w:rFonts w:cstheme="minorHAnsi"/>
          <w:sz w:val="28"/>
        </w:rPr>
        <w:t xml:space="preserve">” </w:t>
      </w:r>
      <w:r w:rsidR="00A127B8">
        <w:rPr>
          <w:rFonts w:cstheme="minorHAnsi"/>
          <w:sz w:val="28"/>
        </w:rPr>
        <w:t xml:space="preserve">– </w:t>
      </w:r>
      <w:r w:rsidRPr="0082201C">
        <w:rPr>
          <w:rFonts w:cstheme="minorHAnsi"/>
          <w:sz w:val="28"/>
        </w:rPr>
        <w:t>będzie</w:t>
      </w:r>
      <w:r w:rsidR="00A127B8">
        <w:rPr>
          <w:rFonts w:cstheme="minorHAnsi"/>
          <w:sz w:val="28"/>
        </w:rPr>
        <w:t xml:space="preserve"> </w:t>
      </w:r>
      <w:r w:rsidRPr="0082201C">
        <w:rPr>
          <w:rFonts w:cstheme="minorHAnsi"/>
          <w:sz w:val="28"/>
        </w:rPr>
        <w:t>kładziony na tworzenie nowych miejsc pracy, zwłaszcza dla młodych ludzi oraz pobudzenie wzrostu gospodarczego i inwestycji.</w:t>
      </w:r>
      <w:r>
        <w:rPr>
          <w:rFonts w:cstheme="minorHAnsi"/>
          <w:sz w:val="28"/>
        </w:rPr>
        <w:t xml:space="preserve"> </w:t>
      </w:r>
      <w:r w:rsidR="00F41A6D">
        <w:rPr>
          <w:rFonts w:cstheme="minorHAnsi"/>
          <w:sz w:val="28"/>
        </w:rPr>
        <w:t xml:space="preserve">Z tymi zagadnieniami wiąże się też temat </w:t>
      </w:r>
      <w:r w:rsidR="00C43925">
        <w:rPr>
          <w:rFonts w:cstheme="minorHAnsi"/>
          <w:sz w:val="28"/>
        </w:rPr>
        <w:t>finansowania</w:t>
      </w:r>
      <w:r w:rsidR="00F41A6D">
        <w:rPr>
          <w:rFonts w:cstheme="minorHAnsi"/>
          <w:sz w:val="28"/>
        </w:rPr>
        <w:t xml:space="preserve"> sfery </w:t>
      </w:r>
      <w:r w:rsidR="00C43925">
        <w:rPr>
          <w:rFonts w:cstheme="minorHAnsi"/>
          <w:sz w:val="28"/>
        </w:rPr>
        <w:t>badań i rozwoju (</w:t>
      </w:r>
      <w:r w:rsidR="00F41A6D">
        <w:rPr>
          <w:rFonts w:cstheme="minorHAnsi"/>
          <w:sz w:val="28"/>
        </w:rPr>
        <w:t>B+R</w:t>
      </w:r>
      <w:r w:rsidR="00C43925">
        <w:rPr>
          <w:rFonts w:cstheme="minorHAnsi"/>
          <w:sz w:val="28"/>
        </w:rPr>
        <w:t>)</w:t>
      </w:r>
      <w:r w:rsidR="00F41A6D">
        <w:rPr>
          <w:rFonts w:cstheme="minorHAnsi"/>
          <w:sz w:val="28"/>
        </w:rPr>
        <w:t>. Prezentowana problematyka</w:t>
      </w:r>
      <w:r>
        <w:rPr>
          <w:rFonts w:cstheme="minorHAnsi"/>
          <w:sz w:val="28"/>
        </w:rPr>
        <w:t xml:space="preserve"> jest trwale, silnie </w:t>
      </w:r>
      <w:r w:rsidR="00C43925">
        <w:rPr>
          <w:rFonts w:cstheme="minorHAnsi"/>
          <w:sz w:val="28"/>
        </w:rPr>
        <w:t>powiązana z zainteresowaniami budownictwa</w:t>
      </w:r>
      <w:r>
        <w:rPr>
          <w:rFonts w:cstheme="minorHAnsi"/>
          <w:sz w:val="28"/>
        </w:rPr>
        <w:t>.</w:t>
      </w:r>
    </w:p>
    <w:p w:rsidR="00F32755" w:rsidRPr="0082201C" w:rsidRDefault="00F32755" w:rsidP="0082201C">
      <w:pPr>
        <w:spacing w:after="0" w:line="240" w:lineRule="auto"/>
        <w:jc w:val="both"/>
        <w:rPr>
          <w:rFonts w:cstheme="minorHAnsi"/>
          <w:sz w:val="28"/>
        </w:rPr>
      </w:pPr>
    </w:p>
    <w:p w:rsidR="0082201C" w:rsidRDefault="0082201C" w:rsidP="008F7222">
      <w:pPr>
        <w:spacing w:after="0" w:line="24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Dla przybliżenia wyzwań, które stoją przed naszą branżą organizujemy kolejne wydarzenie </w:t>
      </w:r>
      <w:r w:rsidR="00A127B8">
        <w:rPr>
          <w:rFonts w:cstheme="minorHAnsi"/>
          <w:sz w:val="28"/>
        </w:rPr>
        <w:t>mające z założenia łączyć</w:t>
      </w:r>
      <w:r>
        <w:rPr>
          <w:rFonts w:cstheme="minorHAnsi"/>
          <w:sz w:val="28"/>
        </w:rPr>
        <w:t xml:space="preserve"> wiedzę z przemysłem.</w:t>
      </w:r>
      <w:r w:rsidR="00A127B8">
        <w:rPr>
          <w:rFonts w:cstheme="minorHAnsi"/>
          <w:sz w:val="28"/>
        </w:rPr>
        <w:t xml:space="preserve"> Tym razem będą to:</w:t>
      </w:r>
    </w:p>
    <w:p w:rsidR="00A127B8" w:rsidRDefault="00A127B8" w:rsidP="008F7222">
      <w:pPr>
        <w:spacing w:after="0" w:line="240" w:lineRule="auto"/>
        <w:jc w:val="both"/>
        <w:rPr>
          <w:rFonts w:cstheme="minorHAnsi"/>
          <w:sz w:val="28"/>
        </w:rPr>
      </w:pPr>
    </w:p>
    <w:p w:rsidR="00A127B8" w:rsidRPr="00A127B8" w:rsidRDefault="00A127B8" w:rsidP="00A127B8">
      <w:pPr>
        <w:spacing w:after="0" w:line="240" w:lineRule="auto"/>
        <w:jc w:val="center"/>
        <w:rPr>
          <w:rFonts w:cstheme="minorHAnsi"/>
          <w:b/>
          <w:sz w:val="28"/>
        </w:rPr>
      </w:pPr>
      <w:r w:rsidRPr="00A127B8">
        <w:rPr>
          <w:rFonts w:cstheme="minorHAnsi"/>
          <w:b/>
          <w:sz w:val="28"/>
        </w:rPr>
        <w:t>Warsztaty „Budownictwo i transport w Unii Europejskiej do roku 2030”</w:t>
      </w:r>
    </w:p>
    <w:p w:rsidR="0082201C" w:rsidRDefault="0082201C" w:rsidP="008F7222">
      <w:pPr>
        <w:spacing w:after="0" w:line="240" w:lineRule="auto"/>
        <w:jc w:val="both"/>
        <w:rPr>
          <w:rFonts w:cstheme="minorHAnsi"/>
          <w:sz w:val="28"/>
        </w:rPr>
      </w:pPr>
    </w:p>
    <w:p w:rsidR="0082201C" w:rsidRDefault="00A127B8" w:rsidP="00A127B8">
      <w:pPr>
        <w:spacing w:after="0" w:line="24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Wydarzenie będzie miało miejsce w murach Uniwersytetu Zielonogórskiego, a</w:t>
      </w:r>
      <w:r w:rsidR="00F32755">
        <w:rPr>
          <w:rFonts w:cstheme="minorHAnsi"/>
          <w:sz w:val="28"/>
        </w:rPr>
        <w:t> </w:t>
      </w:r>
      <w:r>
        <w:rPr>
          <w:rFonts w:cstheme="minorHAnsi"/>
          <w:sz w:val="28"/>
        </w:rPr>
        <w:t xml:space="preserve">jego gospodarzami będą </w:t>
      </w:r>
      <w:r w:rsidRPr="00A127B8">
        <w:rPr>
          <w:rFonts w:cstheme="minorHAnsi"/>
          <w:sz w:val="28"/>
        </w:rPr>
        <w:t>Lubuska Izba Budownictwa</w:t>
      </w:r>
      <w:r>
        <w:rPr>
          <w:rFonts w:cstheme="minorHAnsi"/>
          <w:sz w:val="28"/>
        </w:rPr>
        <w:t xml:space="preserve">, </w:t>
      </w:r>
      <w:r w:rsidRPr="00A127B8">
        <w:rPr>
          <w:rFonts w:cstheme="minorHAnsi"/>
          <w:sz w:val="28"/>
        </w:rPr>
        <w:t>Lubuska Okręgowa Izba Inżynierów Budownictwa</w:t>
      </w:r>
      <w:r>
        <w:rPr>
          <w:rFonts w:cstheme="minorHAnsi"/>
          <w:sz w:val="28"/>
        </w:rPr>
        <w:t>, Wydział Budownictwa, Architektury i Inżynierii Środowiska UZ</w:t>
      </w:r>
      <w:r w:rsidRPr="00A127B8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>oraz</w:t>
      </w:r>
      <w:r w:rsidRPr="00A127B8">
        <w:rPr>
          <w:rFonts w:cstheme="minorHAnsi"/>
          <w:sz w:val="28"/>
        </w:rPr>
        <w:t xml:space="preserve"> Zielonogórska Rada F</w:t>
      </w:r>
      <w:r>
        <w:rPr>
          <w:rFonts w:cstheme="minorHAnsi"/>
          <w:sz w:val="28"/>
        </w:rPr>
        <w:t>SNT</w:t>
      </w:r>
      <w:r w:rsidRPr="00A127B8">
        <w:rPr>
          <w:rFonts w:cstheme="minorHAnsi"/>
          <w:sz w:val="28"/>
        </w:rPr>
        <w:t xml:space="preserve"> Naczelna Organizacja Techniczna</w:t>
      </w:r>
      <w:r>
        <w:rPr>
          <w:rFonts w:cstheme="minorHAnsi"/>
          <w:sz w:val="28"/>
        </w:rPr>
        <w:t>.</w:t>
      </w:r>
    </w:p>
    <w:p w:rsidR="00A127B8" w:rsidRDefault="00A127B8" w:rsidP="00A127B8">
      <w:pPr>
        <w:spacing w:after="0" w:line="240" w:lineRule="auto"/>
        <w:jc w:val="both"/>
        <w:rPr>
          <w:rFonts w:cstheme="minorHAnsi"/>
          <w:sz w:val="28"/>
        </w:rPr>
      </w:pPr>
    </w:p>
    <w:p w:rsidR="00A127B8" w:rsidRDefault="00A127B8" w:rsidP="00A127B8">
      <w:pPr>
        <w:spacing w:after="0" w:line="24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Prelegentem w Warsztatach będzie Pan </w:t>
      </w:r>
      <w:r w:rsidRPr="00A127B8">
        <w:rPr>
          <w:rFonts w:cstheme="minorHAnsi"/>
          <w:b/>
          <w:sz w:val="28"/>
        </w:rPr>
        <w:t>prof. dr hab. inż. Bogusław Liberadzki</w:t>
      </w:r>
      <w:r>
        <w:rPr>
          <w:rFonts w:cstheme="minorHAnsi"/>
          <w:sz w:val="28"/>
        </w:rPr>
        <w:t xml:space="preserve"> – Wiceprzewodniczący Parlamentu Europejskiego, </w:t>
      </w:r>
      <w:r w:rsidR="00476B19">
        <w:rPr>
          <w:rFonts w:cstheme="minorHAnsi"/>
          <w:sz w:val="28"/>
        </w:rPr>
        <w:t xml:space="preserve">Członek Komisji Kontroli Budżetowej oraz Komisji Transportu i Turystyki </w:t>
      </w:r>
      <w:r w:rsidR="00954ED6">
        <w:rPr>
          <w:rFonts w:cstheme="minorHAnsi"/>
          <w:sz w:val="28"/>
        </w:rPr>
        <w:t>Parlamentu Europejskiego</w:t>
      </w:r>
      <w:r w:rsidR="00476B19">
        <w:rPr>
          <w:rFonts w:cstheme="minorHAnsi"/>
          <w:sz w:val="28"/>
        </w:rPr>
        <w:t>.</w:t>
      </w:r>
    </w:p>
    <w:p w:rsidR="00A127B8" w:rsidRDefault="00A127B8" w:rsidP="00A127B8">
      <w:pPr>
        <w:spacing w:after="0" w:line="240" w:lineRule="auto"/>
        <w:jc w:val="both"/>
        <w:rPr>
          <w:rFonts w:cstheme="minorHAnsi"/>
          <w:sz w:val="28"/>
        </w:rPr>
      </w:pPr>
    </w:p>
    <w:p w:rsidR="00954ED6" w:rsidRDefault="00954ED6" w:rsidP="00A127B8">
      <w:pPr>
        <w:spacing w:after="0" w:line="240" w:lineRule="auto"/>
        <w:jc w:val="both"/>
        <w:rPr>
          <w:rFonts w:cstheme="minorHAnsi"/>
          <w:sz w:val="28"/>
        </w:rPr>
      </w:pPr>
    </w:p>
    <w:p w:rsidR="00A127B8" w:rsidRPr="009F5A10" w:rsidRDefault="009F5A10" w:rsidP="008F7222">
      <w:pPr>
        <w:spacing w:after="0" w:line="240" w:lineRule="auto"/>
        <w:jc w:val="both"/>
        <w:rPr>
          <w:rFonts w:cstheme="minorHAnsi"/>
          <w:sz w:val="28"/>
          <w:u w:val="single"/>
        </w:rPr>
      </w:pPr>
      <w:r w:rsidRPr="009F5A10">
        <w:rPr>
          <w:rFonts w:cstheme="minorHAnsi"/>
          <w:sz w:val="28"/>
          <w:u w:val="single"/>
        </w:rPr>
        <w:t>Miejsce i czas wydarzenia:</w:t>
      </w:r>
    </w:p>
    <w:p w:rsidR="009F5A10" w:rsidRDefault="009F5A10" w:rsidP="008F7222">
      <w:pPr>
        <w:spacing w:after="0" w:line="24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Uniwersytet Zielonogórski, Kampus A</w:t>
      </w:r>
    </w:p>
    <w:p w:rsidR="009F5A10" w:rsidRDefault="00082359" w:rsidP="008F7222">
      <w:pPr>
        <w:spacing w:after="0" w:line="24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Budynek A-8</w:t>
      </w:r>
      <w:r w:rsidR="009F5A10">
        <w:rPr>
          <w:rFonts w:cstheme="minorHAnsi"/>
          <w:sz w:val="28"/>
        </w:rPr>
        <w:t xml:space="preserve"> Wydziału Budownictwa, Architektury i Inżynierii Środowiska</w:t>
      </w:r>
    </w:p>
    <w:p w:rsidR="009F5A10" w:rsidRDefault="009F5A10" w:rsidP="008F7222">
      <w:pPr>
        <w:spacing w:after="0" w:line="24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Sala 213 (II piętro)</w:t>
      </w:r>
    </w:p>
    <w:p w:rsidR="009F5A10" w:rsidRDefault="00082359" w:rsidP="008F7222">
      <w:pPr>
        <w:spacing w:after="0" w:line="24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1</w:t>
      </w:r>
      <w:bookmarkStart w:id="0" w:name="_GoBack"/>
      <w:bookmarkEnd w:id="0"/>
      <w:r w:rsidR="009F5A10">
        <w:rPr>
          <w:rFonts w:cstheme="minorHAnsi"/>
          <w:sz w:val="28"/>
        </w:rPr>
        <w:t>5 kwietnia 2019 r., godz. 11.15</w:t>
      </w:r>
    </w:p>
    <w:p w:rsidR="009F5A10" w:rsidRPr="0082201C" w:rsidRDefault="009F5A10" w:rsidP="008F7222">
      <w:pPr>
        <w:spacing w:after="0" w:line="240" w:lineRule="auto"/>
        <w:jc w:val="both"/>
        <w:rPr>
          <w:rFonts w:cstheme="minorHAnsi"/>
          <w:sz w:val="28"/>
        </w:rPr>
      </w:pPr>
    </w:p>
    <w:sectPr w:rsidR="009F5A10" w:rsidRPr="0082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22"/>
    <w:rsid w:val="0005485B"/>
    <w:rsid w:val="00082359"/>
    <w:rsid w:val="001157EC"/>
    <w:rsid w:val="002F6AE1"/>
    <w:rsid w:val="00476B19"/>
    <w:rsid w:val="005E27D0"/>
    <w:rsid w:val="0082201C"/>
    <w:rsid w:val="008F7222"/>
    <w:rsid w:val="0094786A"/>
    <w:rsid w:val="00954ED6"/>
    <w:rsid w:val="009624F2"/>
    <w:rsid w:val="009D3FF3"/>
    <w:rsid w:val="009F5A10"/>
    <w:rsid w:val="00A127B8"/>
    <w:rsid w:val="00C43925"/>
    <w:rsid w:val="00EA1142"/>
    <w:rsid w:val="00F32755"/>
    <w:rsid w:val="00F4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72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F7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F72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72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F7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F72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Greinert</dc:creator>
  <cp:lastModifiedBy>user</cp:lastModifiedBy>
  <cp:revision>13</cp:revision>
  <cp:lastPrinted>2019-04-11T11:43:00Z</cp:lastPrinted>
  <dcterms:created xsi:type="dcterms:W3CDTF">2019-04-04T08:19:00Z</dcterms:created>
  <dcterms:modified xsi:type="dcterms:W3CDTF">2019-04-11T11:43:00Z</dcterms:modified>
</cp:coreProperties>
</file>