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F4" w:rsidRDefault="000748D7" w:rsidP="00CE2AF4">
      <w:pPr>
        <w:pStyle w:val="OZNPROJEKTUwskazaniedatylubwersjiprojektu"/>
      </w:pPr>
      <w:r>
        <w:t xml:space="preserve">Projekt z dnia </w:t>
      </w:r>
      <w:r w:rsidR="00C85F32">
        <w:t>19</w:t>
      </w:r>
      <w:r w:rsidR="00D005F7">
        <w:t xml:space="preserve"> </w:t>
      </w:r>
      <w:r w:rsidR="008C0F42">
        <w:t>września</w:t>
      </w:r>
      <w:r w:rsidR="00CE2AF4">
        <w:t xml:space="preserve"> 2017 r.</w:t>
      </w:r>
    </w:p>
    <w:p w:rsidR="00CE2AF4" w:rsidRDefault="00CE2AF4" w:rsidP="00CE2AF4">
      <w:pPr>
        <w:pStyle w:val="OZNRODZAKTUtznustawalubrozporzdzenieiorganwydajcy"/>
      </w:pPr>
    </w:p>
    <w:p w:rsidR="00CE2AF4" w:rsidRPr="00CE2AF4" w:rsidRDefault="00CE2AF4" w:rsidP="00CE2AF4">
      <w:pPr>
        <w:pStyle w:val="OZNRODZAKTUtznustawalubrozporzdzenieiorganwydajcy"/>
      </w:pPr>
      <w:r w:rsidRPr="00CE2AF4">
        <w:t>ROZPORZĄDZENIE</w:t>
      </w:r>
    </w:p>
    <w:p w:rsidR="00C26169" w:rsidRDefault="00003AEF" w:rsidP="00C26169">
      <w:pPr>
        <w:pStyle w:val="OZNRODZAKTUtznustawalubrozporzdzenieiorganwydajcy"/>
      </w:pPr>
      <w:r>
        <w:t>rady ministrów</w:t>
      </w:r>
    </w:p>
    <w:p w:rsidR="00CE2AF4" w:rsidRPr="00CE2AF4" w:rsidRDefault="00C26169" w:rsidP="00CE2AF4">
      <w:pPr>
        <w:pStyle w:val="DATAAKTUdatauchwalenialubwydaniaaktu"/>
      </w:pPr>
      <w:r>
        <w:t>z dnia ………………</w:t>
      </w:r>
      <w:r w:rsidR="00CE2AF4" w:rsidRPr="00CE2AF4">
        <w:t xml:space="preserve"> r.</w:t>
      </w:r>
    </w:p>
    <w:p w:rsidR="00CE2AF4" w:rsidRPr="00CE2AF4" w:rsidRDefault="008C0F42" w:rsidP="00C26169">
      <w:pPr>
        <w:pStyle w:val="TYTUAKTUprzedmiotregulacjiustawylubrozporzdzenia"/>
      </w:pPr>
      <w:r w:rsidRPr="008C0F42">
        <w:t xml:space="preserve">w sprawie maksymalnego czynszu normowanego oraz maksymalnej wysokości </w:t>
      </w:r>
      <w:bookmarkStart w:id="0" w:name="_GoBack"/>
      <w:bookmarkEnd w:id="0"/>
      <w:r w:rsidRPr="008C0F42">
        <w:t>comiesięcznej raty za cenę mieszkania i ceny 1 m</w:t>
      </w:r>
      <w:r w:rsidRPr="008C0F42">
        <w:rPr>
          <w:rStyle w:val="IGindeksgrny"/>
        </w:rPr>
        <w:t>2</w:t>
      </w:r>
      <w:r w:rsidRPr="008C0F42">
        <w:t xml:space="preserve"> powierzchni użytkowej mieszkania na wynajem</w:t>
      </w:r>
    </w:p>
    <w:p w:rsidR="00CE2AF4" w:rsidRPr="00CE2AF4" w:rsidRDefault="008C0F42" w:rsidP="00866817">
      <w:pPr>
        <w:pStyle w:val="NIEARTTEKSTtekstnieartykuowanynppodstprawnarozplubpreambua"/>
      </w:pPr>
      <w:r w:rsidRPr="008C0F42">
        <w:t>Na podstawie art. 82 ust. 6 ustawy z dnia 20 lipca 2017 r. o Krajowym Zasobie Nieruchomości (Dz. U. poz. 1529) zarządza się, co następuje:</w:t>
      </w:r>
    </w:p>
    <w:p w:rsidR="000A2E1A" w:rsidRDefault="00CE2AF4" w:rsidP="008C0F42">
      <w:pPr>
        <w:pStyle w:val="ARTartustawynprozporzdzenia"/>
        <w:rPr>
          <w:rStyle w:val="Ppogrubienie"/>
        </w:rPr>
      </w:pPr>
      <w:r w:rsidRPr="00CE2AF4">
        <w:rPr>
          <w:rStyle w:val="Ppogrubienie"/>
        </w:rPr>
        <w:t>§ 1.</w:t>
      </w:r>
      <w:r w:rsidR="000A2E1A" w:rsidRPr="000A2E1A">
        <w:rPr>
          <w:rStyle w:val="Ppogrubienie"/>
        </w:rPr>
        <w:t xml:space="preserve"> </w:t>
      </w:r>
      <w:r w:rsidR="008C0F42" w:rsidRPr="008C0F42">
        <w:rPr>
          <w:rStyle w:val="Ppogrubienie"/>
          <w:b w:val="0"/>
        </w:rPr>
        <w:t>Maksymalny czynsz normowany dla najmu bez opcji oraz maksymalny czynsz normowany dla najmu z opcją, dla 1 m</w:t>
      </w:r>
      <w:r w:rsidR="008C0F42" w:rsidRPr="008C0F42">
        <w:rPr>
          <w:rStyle w:val="IGindeksgrny"/>
        </w:rPr>
        <w:t>2</w:t>
      </w:r>
      <w:r w:rsidR="008C0F42" w:rsidRPr="008C0F42">
        <w:rPr>
          <w:rStyle w:val="Ppogrubienie"/>
          <w:b w:val="0"/>
        </w:rPr>
        <w:t xml:space="preserve"> powierzchni użytkowej mieszkania, dla województw i miast będących siedzibą wojewody lub sejmiku województwa określa tabela stanowiąca załącznik do rozporządzenia.</w:t>
      </w:r>
    </w:p>
    <w:p w:rsidR="008C0F42" w:rsidRPr="008C0F42" w:rsidRDefault="008C0F42" w:rsidP="008C0F42">
      <w:pPr>
        <w:pStyle w:val="ARTartustawynprozporzdzenia"/>
      </w:pPr>
      <w:r w:rsidRPr="008C0F42">
        <w:rPr>
          <w:rStyle w:val="Ppogrubienie"/>
        </w:rPr>
        <w:t>§ 2.</w:t>
      </w:r>
      <w:r w:rsidRPr="008C0F42">
        <w:t xml:space="preserve"> Maksymalną wysokość comiesięcznej raty za cenę mieszkania, przy założeniu 30-letniego terminu spłat, dla 1 m</w:t>
      </w:r>
      <w:r w:rsidRPr="008C0F42">
        <w:rPr>
          <w:rStyle w:val="IGindeksgrny"/>
        </w:rPr>
        <w:t>2</w:t>
      </w:r>
      <w:r w:rsidRPr="008C0F42">
        <w:t xml:space="preserve"> powierzchni użytkowej mieszkania, oraz maksymalną cenę 1 m</w:t>
      </w:r>
      <w:r w:rsidRPr="008C0F42">
        <w:rPr>
          <w:rStyle w:val="IGindeksgrny"/>
        </w:rPr>
        <w:t>2</w:t>
      </w:r>
      <w:r w:rsidRPr="008C0F42">
        <w:t xml:space="preserve"> powierzchni użytkowej mieszkania na wynajem, odnośnie których umowa przedwstępna została zawarta w okresie obowiązywania niniejszego rozporządzenia, dla województw i miast będących siedzibą wojewody lub sejmiku województwa, określa tabela stanowiąca załącznik do rozporządzenia.</w:t>
      </w:r>
    </w:p>
    <w:p w:rsidR="008C0F42" w:rsidRPr="008C0F42" w:rsidRDefault="008C0F42" w:rsidP="008C0F42">
      <w:pPr>
        <w:pStyle w:val="ARTartustawynprozporzdzenia"/>
      </w:pPr>
      <w:r w:rsidRPr="008C0F42">
        <w:rPr>
          <w:rStyle w:val="Ppogrubienie"/>
        </w:rPr>
        <w:t>§ 3.</w:t>
      </w:r>
      <w:r w:rsidRPr="008C0F42">
        <w:t xml:space="preserve"> 1. Maksymalny czynsz normowany dla najmu bez opcji dla gmin:</w:t>
      </w:r>
    </w:p>
    <w:p w:rsidR="008C0F42" w:rsidRPr="008C0F42" w:rsidRDefault="008C0F42" w:rsidP="008C0F42">
      <w:pPr>
        <w:pStyle w:val="PKTpunkt"/>
      </w:pPr>
      <w:r w:rsidRPr="008C0F42">
        <w:t>1)</w:t>
      </w:r>
      <w:r w:rsidRPr="008C0F42">
        <w:tab/>
        <w:t xml:space="preserve"> o wspólnej granicy z miastem będącym siedzibą wojewody lub sejmiku województwa, lub</w:t>
      </w:r>
    </w:p>
    <w:p w:rsidR="008C0F42" w:rsidRPr="008C0F42" w:rsidRDefault="008C0F42" w:rsidP="008C0F42">
      <w:pPr>
        <w:pStyle w:val="PKTpunkt"/>
      </w:pPr>
      <w:r w:rsidRPr="008C0F42">
        <w:t>2)</w:t>
      </w:r>
      <w:r w:rsidRPr="008C0F42">
        <w:tab/>
        <w:t>tworzących obszar metropolitalny, lub</w:t>
      </w:r>
    </w:p>
    <w:p w:rsidR="008C0F42" w:rsidRPr="008C0F42" w:rsidRDefault="008C0F42" w:rsidP="008C0F42">
      <w:pPr>
        <w:pStyle w:val="PKTpunkt"/>
      </w:pPr>
      <w:r w:rsidRPr="008C0F42">
        <w:t>3)</w:t>
      </w:r>
      <w:r w:rsidRPr="008C0F42">
        <w:tab/>
        <w:t>znajdujących się w granicach miejskiego obszaru funkcjonalnego ośrodka wojewódzkiego</w:t>
      </w:r>
    </w:p>
    <w:p w:rsidR="008C0F42" w:rsidRPr="008C0F42" w:rsidRDefault="008C0F42" w:rsidP="008C0F42">
      <w:pPr>
        <w:pStyle w:val="CZWSPPKTczwsplnapunktw"/>
      </w:pPr>
      <w:r w:rsidRPr="008C0F42">
        <w:t>– stanowi średnią arytmetyczną czynszu normowanego dla najmu bez opcji dla województw i dla miast będących siedzibą wojewody lub sejmiku województwa.</w:t>
      </w:r>
    </w:p>
    <w:p w:rsidR="008C0F42" w:rsidRPr="008C0F42" w:rsidRDefault="008C0F42" w:rsidP="008C0F42">
      <w:pPr>
        <w:pStyle w:val="USTustnpkodeksu"/>
      </w:pPr>
      <w:r w:rsidRPr="008C0F42">
        <w:t>2. Maksymalny czynsz normowany dla najmu z opcją dla gmin:</w:t>
      </w:r>
    </w:p>
    <w:p w:rsidR="008C0F42" w:rsidRPr="008C0F42" w:rsidRDefault="008C0F42" w:rsidP="008C0F42">
      <w:pPr>
        <w:pStyle w:val="PKTpunkt"/>
      </w:pPr>
      <w:r w:rsidRPr="008C0F42">
        <w:lastRenderedPageBreak/>
        <w:t>1)</w:t>
      </w:r>
      <w:r w:rsidRPr="008C0F42">
        <w:tab/>
        <w:t xml:space="preserve"> o wspólnej granicy z miastem będącym siedzibą wojewody lub sejmiku województwa, lub</w:t>
      </w:r>
    </w:p>
    <w:p w:rsidR="008C0F42" w:rsidRPr="008C0F42" w:rsidRDefault="008C0F42" w:rsidP="008C0F42">
      <w:pPr>
        <w:pStyle w:val="PKTpunkt"/>
      </w:pPr>
      <w:r w:rsidRPr="008C0F42">
        <w:t>2)</w:t>
      </w:r>
      <w:r w:rsidRPr="008C0F42">
        <w:tab/>
        <w:t>tworzących obszar metropolitalny, lub</w:t>
      </w:r>
    </w:p>
    <w:p w:rsidR="008C0F42" w:rsidRPr="008C0F42" w:rsidRDefault="008C0F42" w:rsidP="008C0F42">
      <w:pPr>
        <w:pStyle w:val="PKTpunkt"/>
      </w:pPr>
      <w:r w:rsidRPr="008C0F42">
        <w:t>3)</w:t>
      </w:r>
      <w:r w:rsidRPr="008C0F42">
        <w:tab/>
        <w:t>znajdujących się w granicach miejskiego obszaru funkcjonalnego ośrodka wojewódzkiego</w:t>
      </w:r>
    </w:p>
    <w:p w:rsidR="008C0F42" w:rsidRPr="008C0F42" w:rsidRDefault="008C0F42" w:rsidP="008C0F42">
      <w:pPr>
        <w:pStyle w:val="CZWSPPKTczwsplnapunktw"/>
      </w:pPr>
      <w:r w:rsidRPr="008C0F42">
        <w:t>– stanowi średnią arytmetyczną czynszu normowanego dla najmu z opcją dla województw i dla miast  będących siedzibą wojewody lub sejmiku województwa.</w:t>
      </w:r>
    </w:p>
    <w:p w:rsidR="008C0F42" w:rsidRPr="008C0F42" w:rsidRDefault="008C0F42" w:rsidP="008C0F42">
      <w:pPr>
        <w:pStyle w:val="USTustnpkodeksu"/>
      </w:pPr>
      <w:r w:rsidRPr="008C0F42">
        <w:tab/>
        <w:t>3. Maksymalną wysokość comiesięcznej raty za cenę mieszkania, przy założeniu 30-letniego terminu spłat, oraz maksymalną cenę 1 m</w:t>
      </w:r>
      <w:r w:rsidRPr="008C0F42">
        <w:rPr>
          <w:rStyle w:val="IGindeksgrny"/>
        </w:rPr>
        <w:t>2</w:t>
      </w:r>
      <w:r w:rsidRPr="008C0F42">
        <w:t xml:space="preserve"> powierzchni użytkowej mieszkania na wynajem, odnośnie których umowa przedwstępna została zawarta w okresie obowiązywania niniejszego rozporządzenia, dla gmin:</w:t>
      </w:r>
    </w:p>
    <w:p w:rsidR="008C0F42" w:rsidRPr="008C0F42" w:rsidRDefault="008C0F42" w:rsidP="008C0F42">
      <w:pPr>
        <w:pStyle w:val="PKTpunkt"/>
      </w:pPr>
      <w:r w:rsidRPr="008C0F42">
        <w:t>1)</w:t>
      </w:r>
      <w:r w:rsidRPr="008C0F42">
        <w:tab/>
        <w:t>o wspólnej granicy z miastem będącym siedzibą wojewody lub sejmiku województwa, lub</w:t>
      </w:r>
    </w:p>
    <w:p w:rsidR="008C0F42" w:rsidRPr="008C0F42" w:rsidRDefault="008C0F42" w:rsidP="008C0F42">
      <w:pPr>
        <w:pStyle w:val="PKTpunkt"/>
      </w:pPr>
      <w:r w:rsidRPr="008C0F42">
        <w:t>2)</w:t>
      </w:r>
      <w:r w:rsidRPr="008C0F42">
        <w:tab/>
        <w:t>tworzących obszar metropolitalny, lub</w:t>
      </w:r>
    </w:p>
    <w:p w:rsidR="008C0F42" w:rsidRPr="008C0F42" w:rsidRDefault="008C0F42" w:rsidP="008C0F42">
      <w:pPr>
        <w:pStyle w:val="PKTpunkt"/>
      </w:pPr>
      <w:r w:rsidRPr="008C0F42">
        <w:t>3)</w:t>
      </w:r>
      <w:r w:rsidRPr="008C0F42">
        <w:tab/>
        <w:t>znajdujących się w granicach miejskiego obszaru funkcjonalnego ośrodka wojewódzkiego</w:t>
      </w:r>
    </w:p>
    <w:p w:rsidR="008C0F42" w:rsidRPr="008C0F42" w:rsidRDefault="008C0F42" w:rsidP="008C0F42">
      <w:pPr>
        <w:pStyle w:val="CZWSPPKTczwsplnapunktw"/>
      </w:pPr>
      <w:r w:rsidRPr="008C0F42">
        <w:t>– stanowi średnią arytmetyczną, odpowiednio raty i ceny dla województwa i dla miasta będącego siedzibą wojewody lub sejmiku województwa.</w:t>
      </w:r>
    </w:p>
    <w:p w:rsidR="00261A16" w:rsidRDefault="008C0F42" w:rsidP="008C0F42">
      <w:pPr>
        <w:pStyle w:val="ARTartustawynprozporzdzenia"/>
      </w:pPr>
      <w:r w:rsidRPr="008C0F42">
        <w:rPr>
          <w:rStyle w:val="Ppogrubienie"/>
        </w:rPr>
        <w:t>§ 4.</w:t>
      </w:r>
      <w:r w:rsidRPr="008C0F42">
        <w:t xml:space="preserve"> Rozporządzenie wchodzi w życie z dniem ogłoszenia.</w:t>
      </w:r>
    </w:p>
    <w:p w:rsidR="00BB04E2" w:rsidRDefault="00BB04E2" w:rsidP="00737F6A"/>
    <w:p w:rsidR="00BB04E2" w:rsidRPr="009E16F5" w:rsidRDefault="00003AEF" w:rsidP="009E16F5">
      <w:pPr>
        <w:pStyle w:val="NAZORGWYDnazwaorganuwydajcegoprojektowanyakt"/>
      </w:pPr>
      <w:r w:rsidRPr="009E16F5">
        <w:t>Prezes Rady minist</w:t>
      </w:r>
      <w:r w:rsidR="00BB04E2" w:rsidRPr="009E16F5">
        <w:t>r</w:t>
      </w:r>
      <w:r w:rsidRPr="009E16F5">
        <w:t>ów</w:t>
      </w:r>
      <w:r w:rsidR="00BB04E2" w:rsidRPr="009E16F5">
        <w:t xml:space="preserve"> </w:t>
      </w:r>
    </w:p>
    <w:p w:rsidR="00BB04E2" w:rsidRDefault="00BB04E2" w:rsidP="00BB04E2">
      <w:pPr>
        <w:pStyle w:val="NAZORGWPOROZUMIENIUnazwaorganuwporozumieniuzktrymaktjestwydawany"/>
      </w:pPr>
      <w:r>
        <w:t xml:space="preserve"> </w:t>
      </w:r>
    </w:p>
    <w:p w:rsidR="009E16F5" w:rsidRDefault="009E16F5" w:rsidP="00BB04E2">
      <w:pPr>
        <w:pStyle w:val="NAZORGWPOROZUMIENIUnazwaorganuwporozumieniuzktrymaktjestwydawany"/>
      </w:pPr>
    </w:p>
    <w:p w:rsidR="009E16F5" w:rsidRDefault="009E16F5" w:rsidP="00BB04E2">
      <w:pPr>
        <w:pStyle w:val="NAZORGWPOROZUMIENIUnazwaorganuwporozumieniuzktrymaktjestwydawany"/>
      </w:pPr>
    </w:p>
    <w:p w:rsidR="009E16F5" w:rsidRPr="00BB04E2" w:rsidRDefault="009E16F5" w:rsidP="009E16F5"/>
    <w:sectPr w:rsidR="009E16F5" w:rsidRPr="00BB04E2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9C4" w:rsidRDefault="006639C4">
      <w:r>
        <w:separator/>
      </w:r>
    </w:p>
  </w:endnote>
  <w:endnote w:type="continuationSeparator" w:id="0">
    <w:p w:rsidR="006639C4" w:rsidRDefault="0066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9C4" w:rsidRDefault="006639C4">
      <w:r>
        <w:separator/>
      </w:r>
    </w:p>
  </w:footnote>
  <w:footnote w:type="continuationSeparator" w:id="0">
    <w:p w:rsidR="006639C4" w:rsidRDefault="00663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 w:rsidR="00647855">
      <w:fldChar w:fldCharType="begin"/>
    </w:r>
    <w:r>
      <w:instrText xml:space="preserve"> PAGE  \* MERGEFORMAT </w:instrText>
    </w:r>
    <w:r w:rsidR="00647855">
      <w:fldChar w:fldCharType="separate"/>
    </w:r>
    <w:r w:rsidR="00C85F32">
      <w:rPr>
        <w:noProof/>
      </w:rPr>
      <w:t>2</w:t>
    </w:r>
    <w:r w:rsidR="00647855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BB5F36"/>
    <w:multiLevelType w:val="hybridMultilevel"/>
    <w:tmpl w:val="0DA26C5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1"/>
  </w:num>
  <w:num w:numId="7">
    <w:abstractNumId w:val="36"/>
  </w:num>
  <w:num w:numId="8">
    <w:abstractNumId w:val="31"/>
  </w:num>
  <w:num w:numId="9">
    <w:abstractNumId w:val="36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7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5"/>
  </w:num>
  <w:num w:numId="44">
    <w:abstractNumId w:val="12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F4"/>
    <w:rsid w:val="000012DA"/>
    <w:rsid w:val="0000246E"/>
    <w:rsid w:val="00003862"/>
    <w:rsid w:val="00003AEF"/>
    <w:rsid w:val="0000580D"/>
    <w:rsid w:val="00007B99"/>
    <w:rsid w:val="00012A35"/>
    <w:rsid w:val="00013397"/>
    <w:rsid w:val="00014E48"/>
    <w:rsid w:val="00016099"/>
    <w:rsid w:val="00017DC2"/>
    <w:rsid w:val="00021522"/>
    <w:rsid w:val="000225C7"/>
    <w:rsid w:val="00023471"/>
    <w:rsid w:val="00023F13"/>
    <w:rsid w:val="00024F62"/>
    <w:rsid w:val="00025837"/>
    <w:rsid w:val="00030634"/>
    <w:rsid w:val="000319C1"/>
    <w:rsid w:val="00031A8B"/>
    <w:rsid w:val="00031BCA"/>
    <w:rsid w:val="000330FA"/>
    <w:rsid w:val="0003362F"/>
    <w:rsid w:val="00033E9B"/>
    <w:rsid w:val="00035625"/>
    <w:rsid w:val="00036B63"/>
    <w:rsid w:val="00037E1A"/>
    <w:rsid w:val="00043495"/>
    <w:rsid w:val="00046A75"/>
    <w:rsid w:val="00047312"/>
    <w:rsid w:val="0004779C"/>
    <w:rsid w:val="000508BD"/>
    <w:rsid w:val="000517AB"/>
    <w:rsid w:val="0005339C"/>
    <w:rsid w:val="0005571B"/>
    <w:rsid w:val="00057AB3"/>
    <w:rsid w:val="00057C91"/>
    <w:rsid w:val="00060076"/>
    <w:rsid w:val="00060432"/>
    <w:rsid w:val="00060D87"/>
    <w:rsid w:val="000615A5"/>
    <w:rsid w:val="00064E4C"/>
    <w:rsid w:val="00066901"/>
    <w:rsid w:val="00071BEE"/>
    <w:rsid w:val="000736CD"/>
    <w:rsid w:val="000748D7"/>
    <w:rsid w:val="0007533B"/>
    <w:rsid w:val="0007545D"/>
    <w:rsid w:val="000760BF"/>
    <w:rsid w:val="0007613E"/>
    <w:rsid w:val="00076BFC"/>
    <w:rsid w:val="000814A7"/>
    <w:rsid w:val="0008557B"/>
    <w:rsid w:val="0008586A"/>
    <w:rsid w:val="00085CE7"/>
    <w:rsid w:val="00090569"/>
    <w:rsid w:val="000906EE"/>
    <w:rsid w:val="00091BA2"/>
    <w:rsid w:val="00093F6B"/>
    <w:rsid w:val="000944EF"/>
    <w:rsid w:val="0009732D"/>
    <w:rsid w:val="000973F0"/>
    <w:rsid w:val="000A1296"/>
    <w:rsid w:val="000A1C27"/>
    <w:rsid w:val="000A1DAD"/>
    <w:rsid w:val="000A2649"/>
    <w:rsid w:val="000A2E1A"/>
    <w:rsid w:val="000A323B"/>
    <w:rsid w:val="000A4FE4"/>
    <w:rsid w:val="000B298D"/>
    <w:rsid w:val="000B5B2D"/>
    <w:rsid w:val="000B5DCE"/>
    <w:rsid w:val="000C05BA"/>
    <w:rsid w:val="000C0B0E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4E"/>
    <w:rsid w:val="000F2BE3"/>
    <w:rsid w:val="000F3D0D"/>
    <w:rsid w:val="000F6ED4"/>
    <w:rsid w:val="000F7A6E"/>
    <w:rsid w:val="00100824"/>
    <w:rsid w:val="001042BA"/>
    <w:rsid w:val="00106D03"/>
    <w:rsid w:val="00110465"/>
    <w:rsid w:val="00110628"/>
    <w:rsid w:val="0011245A"/>
    <w:rsid w:val="001131E0"/>
    <w:rsid w:val="00113A1B"/>
    <w:rsid w:val="0011493E"/>
    <w:rsid w:val="00115B72"/>
    <w:rsid w:val="001201C3"/>
    <w:rsid w:val="001209EC"/>
    <w:rsid w:val="00120A9E"/>
    <w:rsid w:val="00120F15"/>
    <w:rsid w:val="00125A9C"/>
    <w:rsid w:val="001270A2"/>
    <w:rsid w:val="00131237"/>
    <w:rsid w:val="001329AC"/>
    <w:rsid w:val="00134CA0"/>
    <w:rsid w:val="0014026F"/>
    <w:rsid w:val="00145810"/>
    <w:rsid w:val="00147A47"/>
    <w:rsid w:val="00147AA1"/>
    <w:rsid w:val="00151626"/>
    <w:rsid w:val="001520CF"/>
    <w:rsid w:val="0015667C"/>
    <w:rsid w:val="00157110"/>
    <w:rsid w:val="0015742A"/>
    <w:rsid w:val="00157DA1"/>
    <w:rsid w:val="00163147"/>
    <w:rsid w:val="00164C57"/>
    <w:rsid w:val="00164C9D"/>
    <w:rsid w:val="00166782"/>
    <w:rsid w:val="00171288"/>
    <w:rsid w:val="00172F7A"/>
    <w:rsid w:val="00173150"/>
    <w:rsid w:val="00173390"/>
    <w:rsid w:val="001736F0"/>
    <w:rsid w:val="00173BB3"/>
    <w:rsid w:val="001740D0"/>
    <w:rsid w:val="00174F2C"/>
    <w:rsid w:val="00177255"/>
    <w:rsid w:val="00180F2A"/>
    <w:rsid w:val="00184B91"/>
    <w:rsid w:val="00184D4A"/>
    <w:rsid w:val="001852A6"/>
    <w:rsid w:val="00186EC1"/>
    <w:rsid w:val="00187906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2ED1"/>
    <w:rsid w:val="001A3CD3"/>
    <w:rsid w:val="001A47E2"/>
    <w:rsid w:val="001A5BEF"/>
    <w:rsid w:val="001A65BB"/>
    <w:rsid w:val="001A7F15"/>
    <w:rsid w:val="001B090B"/>
    <w:rsid w:val="001B14E1"/>
    <w:rsid w:val="001B342E"/>
    <w:rsid w:val="001B505D"/>
    <w:rsid w:val="001C1832"/>
    <w:rsid w:val="001C188C"/>
    <w:rsid w:val="001C7040"/>
    <w:rsid w:val="001D1783"/>
    <w:rsid w:val="001D53CD"/>
    <w:rsid w:val="001D544D"/>
    <w:rsid w:val="001D55A3"/>
    <w:rsid w:val="001D5AF5"/>
    <w:rsid w:val="001D63C7"/>
    <w:rsid w:val="001E1E73"/>
    <w:rsid w:val="001E4B0A"/>
    <w:rsid w:val="001E4E0C"/>
    <w:rsid w:val="001E526D"/>
    <w:rsid w:val="001E5655"/>
    <w:rsid w:val="001F0577"/>
    <w:rsid w:val="001F1832"/>
    <w:rsid w:val="001F220F"/>
    <w:rsid w:val="001F25B3"/>
    <w:rsid w:val="001F36B0"/>
    <w:rsid w:val="001F6616"/>
    <w:rsid w:val="00202BD4"/>
    <w:rsid w:val="00204A97"/>
    <w:rsid w:val="00210731"/>
    <w:rsid w:val="002114EF"/>
    <w:rsid w:val="00214C28"/>
    <w:rsid w:val="002166AD"/>
    <w:rsid w:val="00217648"/>
    <w:rsid w:val="00217871"/>
    <w:rsid w:val="00221ED8"/>
    <w:rsid w:val="002231EA"/>
    <w:rsid w:val="00223C00"/>
    <w:rsid w:val="00223FDF"/>
    <w:rsid w:val="002279C0"/>
    <w:rsid w:val="00230835"/>
    <w:rsid w:val="002357A7"/>
    <w:rsid w:val="0023727E"/>
    <w:rsid w:val="00242081"/>
    <w:rsid w:val="00243777"/>
    <w:rsid w:val="002441CD"/>
    <w:rsid w:val="002501A3"/>
    <w:rsid w:val="00250B07"/>
    <w:rsid w:val="0025166C"/>
    <w:rsid w:val="002527E5"/>
    <w:rsid w:val="002555D4"/>
    <w:rsid w:val="002607C4"/>
    <w:rsid w:val="00261A16"/>
    <w:rsid w:val="00263522"/>
    <w:rsid w:val="00264EC6"/>
    <w:rsid w:val="00271013"/>
    <w:rsid w:val="00273FE4"/>
    <w:rsid w:val="002765B4"/>
    <w:rsid w:val="00276A94"/>
    <w:rsid w:val="00281D9F"/>
    <w:rsid w:val="00282332"/>
    <w:rsid w:val="0029405D"/>
    <w:rsid w:val="00294FA6"/>
    <w:rsid w:val="00295A6F"/>
    <w:rsid w:val="002A20C4"/>
    <w:rsid w:val="002A39B6"/>
    <w:rsid w:val="002A570F"/>
    <w:rsid w:val="002A7292"/>
    <w:rsid w:val="002A7358"/>
    <w:rsid w:val="002A7902"/>
    <w:rsid w:val="002B0F6B"/>
    <w:rsid w:val="002B23B8"/>
    <w:rsid w:val="002B4429"/>
    <w:rsid w:val="002B5B8D"/>
    <w:rsid w:val="002B68A6"/>
    <w:rsid w:val="002B7FAF"/>
    <w:rsid w:val="002C0E10"/>
    <w:rsid w:val="002C356F"/>
    <w:rsid w:val="002D0C4F"/>
    <w:rsid w:val="002D1364"/>
    <w:rsid w:val="002D4D30"/>
    <w:rsid w:val="002D5000"/>
    <w:rsid w:val="002D598D"/>
    <w:rsid w:val="002D7188"/>
    <w:rsid w:val="002D7DC4"/>
    <w:rsid w:val="002E01B1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2B8"/>
    <w:rsid w:val="003105F6"/>
    <w:rsid w:val="00311297"/>
    <w:rsid w:val="003113BE"/>
    <w:rsid w:val="003122CA"/>
    <w:rsid w:val="003148FD"/>
    <w:rsid w:val="00321080"/>
    <w:rsid w:val="00322D45"/>
    <w:rsid w:val="0032436D"/>
    <w:rsid w:val="0032569A"/>
    <w:rsid w:val="00325A1F"/>
    <w:rsid w:val="003268F9"/>
    <w:rsid w:val="00330BAF"/>
    <w:rsid w:val="00334E3A"/>
    <w:rsid w:val="003361DD"/>
    <w:rsid w:val="003410D1"/>
    <w:rsid w:val="00341A6A"/>
    <w:rsid w:val="00345B9C"/>
    <w:rsid w:val="003504BA"/>
    <w:rsid w:val="00352DAE"/>
    <w:rsid w:val="00354EB9"/>
    <w:rsid w:val="003560D2"/>
    <w:rsid w:val="003602AE"/>
    <w:rsid w:val="00360929"/>
    <w:rsid w:val="003624EF"/>
    <w:rsid w:val="00362F26"/>
    <w:rsid w:val="003635F2"/>
    <w:rsid w:val="003647D5"/>
    <w:rsid w:val="00366B0B"/>
    <w:rsid w:val="003674B0"/>
    <w:rsid w:val="0037727C"/>
    <w:rsid w:val="00377E70"/>
    <w:rsid w:val="00380904"/>
    <w:rsid w:val="003823EE"/>
    <w:rsid w:val="00382960"/>
    <w:rsid w:val="003846F7"/>
    <w:rsid w:val="003851ED"/>
    <w:rsid w:val="0038567E"/>
    <w:rsid w:val="00385B39"/>
    <w:rsid w:val="00386785"/>
    <w:rsid w:val="00390E89"/>
    <w:rsid w:val="00391B1A"/>
    <w:rsid w:val="00394423"/>
    <w:rsid w:val="00396942"/>
    <w:rsid w:val="00396B49"/>
    <w:rsid w:val="00396E3E"/>
    <w:rsid w:val="003A0309"/>
    <w:rsid w:val="003A306E"/>
    <w:rsid w:val="003A60DC"/>
    <w:rsid w:val="003A6A46"/>
    <w:rsid w:val="003A71FD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3ABD"/>
    <w:rsid w:val="003E7C47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5373"/>
    <w:rsid w:val="00406E49"/>
    <w:rsid w:val="00407332"/>
    <w:rsid w:val="00407828"/>
    <w:rsid w:val="00413D8E"/>
    <w:rsid w:val="004140F2"/>
    <w:rsid w:val="00417B22"/>
    <w:rsid w:val="00421085"/>
    <w:rsid w:val="0042465E"/>
    <w:rsid w:val="00424DF7"/>
    <w:rsid w:val="00431775"/>
    <w:rsid w:val="00432B76"/>
    <w:rsid w:val="00434D01"/>
    <w:rsid w:val="00435D26"/>
    <w:rsid w:val="00440C99"/>
    <w:rsid w:val="00441347"/>
    <w:rsid w:val="0044175C"/>
    <w:rsid w:val="00445F4D"/>
    <w:rsid w:val="004504C0"/>
    <w:rsid w:val="004550FB"/>
    <w:rsid w:val="004609BB"/>
    <w:rsid w:val="0046111A"/>
    <w:rsid w:val="00462946"/>
    <w:rsid w:val="00462A09"/>
    <w:rsid w:val="00463F43"/>
    <w:rsid w:val="00464B94"/>
    <w:rsid w:val="004653A8"/>
    <w:rsid w:val="00465A0B"/>
    <w:rsid w:val="00467CFA"/>
    <w:rsid w:val="0047077C"/>
    <w:rsid w:val="00470B05"/>
    <w:rsid w:val="0047207C"/>
    <w:rsid w:val="00472092"/>
    <w:rsid w:val="00472CD6"/>
    <w:rsid w:val="0047461A"/>
    <w:rsid w:val="00474E3C"/>
    <w:rsid w:val="00480623"/>
    <w:rsid w:val="00480A58"/>
    <w:rsid w:val="00482151"/>
    <w:rsid w:val="00485FAD"/>
    <w:rsid w:val="00487AED"/>
    <w:rsid w:val="00491EDF"/>
    <w:rsid w:val="00492A3F"/>
    <w:rsid w:val="00494F62"/>
    <w:rsid w:val="004969E0"/>
    <w:rsid w:val="00497259"/>
    <w:rsid w:val="00497F9E"/>
    <w:rsid w:val="004A2001"/>
    <w:rsid w:val="004A3590"/>
    <w:rsid w:val="004A7831"/>
    <w:rsid w:val="004B00A7"/>
    <w:rsid w:val="004B25E2"/>
    <w:rsid w:val="004B34D7"/>
    <w:rsid w:val="004B5037"/>
    <w:rsid w:val="004B5B2F"/>
    <w:rsid w:val="004B626A"/>
    <w:rsid w:val="004B660E"/>
    <w:rsid w:val="004C05BD"/>
    <w:rsid w:val="004C29FB"/>
    <w:rsid w:val="004C3B06"/>
    <w:rsid w:val="004C3F97"/>
    <w:rsid w:val="004C7EE7"/>
    <w:rsid w:val="004D2DEE"/>
    <w:rsid w:val="004D2E1F"/>
    <w:rsid w:val="004D7FD9"/>
    <w:rsid w:val="004E1324"/>
    <w:rsid w:val="004E19A5"/>
    <w:rsid w:val="004E1A21"/>
    <w:rsid w:val="004E37E5"/>
    <w:rsid w:val="004E3FDB"/>
    <w:rsid w:val="004F1F4A"/>
    <w:rsid w:val="004F296D"/>
    <w:rsid w:val="004F508B"/>
    <w:rsid w:val="004F695F"/>
    <w:rsid w:val="004F6CA4"/>
    <w:rsid w:val="00500752"/>
    <w:rsid w:val="005016D7"/>
    <w:rsid w:val="00501A50"/>
    <w:rsid w:val="0050222D"/>
    <w:rsid w:val="00503487"/>
    <w:rsid w:val="00503AF3"/>
    <w:rsid w:val="0050696D"/>
    <w:rsid w:val="00506D04"/>
    <w:rsid w:val="0051094B"/>
    <w:rsid w:val="005110D7"/>
    <w:rsid w:val="0051142A"/>
    <w:rsid w:val="00511D99"/>
    <w:rsid w:val="005128D3"/>
    <w:rsid w:val="005147E8"/>
    <w:rsid w:val="005158F2"/>
    <w:rsid w:val="005216C7"/>
    <w:rsid w:val="00525135"/>
    <w:rsid w:val="005252CC"/>
    <w:rsid w:val="00526DFC"/>
    <w:rsid w:val="00526F43"/>
    <w:rsid w:val="00527651"/>
    <w:rsid w:val="00527F50"/>
    <w:rsid w:val="005363AB"/>
    <w:rsid w:val="00537EBB"/>
    <w:rsid w:val="00543EA2"/>
    <w:rsid w:val="00544EF4"/>
    <w:rsid w:val="00545E53"/>
    <w:rsid w:val="005479D9"/>
    <w:rsid w:val="00550F17"/>
    <w:rsid w:val="00550FFF"/>
    <w:rsid w:val="005572BD"/>
    <w:rsid w:val="00557A12"/>
    <w:rsid w:val="00560AC7"/>
    <w:rsid w:val="00561AFB"/>
    <w:rsid w:val="00561E2A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579F"/>
    <w:rsid w:val="0057617E"/>
    <w:rsid w:val="00576497"/>
    <w:rsid w:val="00581053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27E"/>
    <w:rsid w:val="005A75D8"/>
    <w:rsid w:val="005B3B91"/>
    <w:rsid w:val="005B713E"/>
    <w:rsid w:val="005C03B6"/>
    <w:rsid w:val="005C348E"/>
    <w:rsid w:val="005C68E1"/>
    <w:rsid w:val="005D0CB2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4714"/>
    <w:rsid w:val="005F7812"/>
    <w:rsid w:val="005F7A88"/>
    <w:rsid w:val="00603A1A"/>
    <w:rsid w:val="006046D5"/>
    <w:rsid w:val="0060513B"/>
    <w:rsid w:val="00607A93"/>
    <w:rsid w:val="00610C08"/>
    <w:rsid w:val="00611F74"/>
    <w:rsid w:val="00615772"/>
    <w:rsid w:val="00621256"/>
    <w:rsid w:val="00621FCC"/>
    <w:rsid w:val="00622E4B"/>
    <w:rsid w:val="006265CF"/>
    <w:rsid w:val="006333DA"/>
    <w:rsid w:val="00633C7E"/>
    <w:rsid w:val="00635134"/>
    <w:rsid w:val="006356E2"/>
    <w:rsid w:val="00642A65"/>
    <w:rsid w:val="00645DCE"/>
    <w:rsid w:val="006465AC"/>
    <w:rsid w:val="006465BF"/>
    <w:rsid w:val="00647855"/>
    <w:rsid w:val="00653B22"/>
    <w:rsid w:val="00657BF4"/>
    <w:rsid w:val="006603FB"/>
    <w:rsid w:val="006608DF"/>
    <w:rsid w:val="006623AC"/>
    <w:rsid w:val="0066279B"/>
    <w:rsid w:val="006639C4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58C8"/>
    <w:rsid w:val="00695F6B"/>
    <w:rsid w:val="006969FA"/>
    <w:rsid w:val="006A1808"/>
    <w:rsid w:val="006A325E"/>
    <w:rsid w:val="006A35D5"/>
    <w:rsid w:val="006A3D87"/>
    <w:rsid w:val="006A748A"/>
    <w:rsid w:val="006B754E"/>
    <w:rsid w:val="006C419E"/>
    <w:rsid w:val="006C4A31"/>
    <w:rsid w:val="006C5AC2"/>
    <w:rsid w:val="006C5FBD"/>
    <w:rsid w:val="006C6AFB"/>
    <w:rsid w:val="006D2735"/>
    <w:rsid w:val="006D45B2"/>
    <w:rsid w:val="006E0FCC"/>
    <w:rsid w:val="006E1A30"/>
    <w:rsid w:val="006E1E96"/>
    <w:rsid w:val="006E5E21"/>
    <w:rsid w:val="006F02D5"/>
    <w:rsid w:val="006F20C2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4907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6780"/>
    <w:rsid w:val="00726A12"/>
    <w:rsid w:val="00730555"/>
    <w:rsid w:val="00730F1B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174A"/>
    <w:rsid w:val="007621AA"/>
    <w:rsid w:val="0076260A"/>
    <w:rsid w:val="007643CD"/>
    <w:rsid w:val="00764A67"/>
    <w:rsid w:val="00770F6B"/>
    <w:rsid w:val="00771883"/>
    <w:rsid w:val="00772708"/>
    <w:rsid w:val="00774251"/>
    <w:rsid w:val="00776DC2"/>
    <w:rsid w:val="007771CC"/>
    <w:rsid w:val="00780122"/>
    <w:rsid w:val="0078214B"/>
    <w:rsid w:val="00782FEB"/>
    <w:rsid w:val="007830BA"/>
    <w:rsid w:val="0078498A"/>
    <w:rsid w:val="007878FE"/>
    <w:rsid w:val="00791EC6"/>
    <w:rsid w:val="00792207"/>
    <w:rsid w:val="0079280E"/>
    <w:rsid w:val="00792B64"/>
    <w:rsid w:val="00792E29"/>
    <w:rsid w:val="0079379A"/>
    <w:rsid w:val="00794953"/>
    <w:rsid w:val="007A1F2F"/>
    <w:rsid w:val="007A2A5C"/>
    <w:rsid w:val="007A5150"/>
    <w:rsid w:val="007A5373"/>
    <w:rsid w:val="007A5F82"/>
    <w:rsid w:val="007A789F"/>
    <w:rsid w:val="007B1611"/>
    <w:rsid w:val="007B75BC"/>
    <w:rsid w:val="007C0149"/>
    <w:rsid w:val="007C0BD6"/>
    <w:rsid w:val="007C2346"/>
    <w:rsid w:val="007C3806"/>
    <w:rsid w:val="007C5BB7"/>
    <w:rsid w:val="007C6946"/>
    <w:rsid w:val="007D07D5"/>
    <w:rsid w:val="007D1C64"/>
    <w:rsid w:val="007D32DD"/>
    <w:rsid w:val="007D6354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1DA"/>
    <w:rsid w:val="0080365F"/>
    <w:rsid w:val="00812BE5"/>
    <w:rsid w:val="00817429"/>
    <w:rsid w:val="00817AE9"/>
    <w:rsid w:val="00821514"/>
    <w:rsid w:val="00821B28"/>
    <w:rsid w:val="00821E35"/>
    <w:rsid w:val="00821F20"/>
    <w:rsid w:val="00824591"/>
    <w:rsid w:val="00824AED"/>
    <w:rsid w:val="00827820"/>
    <w:rsid w:val="00831B8B"/>
    <w:rsid w:val="0083405D"/>
    <w:rsid w:val="0083446C"/>
    <w:rsid w:val="008352D4"/>
    <w:rsid w:val="00836DB9"/>
    <w:rsid w:val="00837C67"/>
    <w:rsid w:val="00840A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17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5C92"/>
    <w:rsid w:val="00885C98"/>
    <w:rsid w:val="00886B60"/>
    <w:rsid w:val="00887009"/>
    <w:rsid w:val="00887889"/>
    <w:rsid w:val="0089102A"/>
    <w:rsid w:val="008920FF"/>
    <w:rsid w:val="008926E8"/>
    <w:rsid w:val="00893523"/>
    <w:rsid w:val="00894F19"/>
    <w:rsid w:val="00896A10"/>
    <w:rsid w:val="008971B5"/>
    <w:rsid w:val="008A5D26"/>
    <w:rsid w:val="008A68EA"/>
    <w:rsid w:val="008A6B13"/>
    <w:rsid w:val="008A6ECB"/>
    <w:rsid w:val="008B0BF9"/>
    <w:rsid w:val="008B2866"/>
    <w:rsid w:val="008B3859"/>
    <w:rsid w:val="008B436D"/>
    <w:rsid w:val="008B4E49"/>
    <w:rsid w:val="008B5000"/>
    <w:rsid w:val="008B7712"/>
    <w:rsid w:val="008B7B26"/>
    <w:rsid w:val="008C0F42"/>
    <w:rsid w:val="008C17F1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4E44"/>
    <w:rsid w:val="008F612A"/>
    <w:rsid w:val="008F777F"/>
    <w:rsid w:val="0090293D"/>
    <w:rsid w:val="009034DE"/>
    <w:rsid w:val="00905396"/>
    <w:rsid w:val="0090605D"/>
    <w:rsid w:val="00906419"/>
    <w:rsid w:val="00911470"/>
    <w:rsid w:val="00912062"/>
    <w:rsid w:val="00912889"/>
    <w:rsid w:val="00913A42"/>
    <w:rsid w:val="00914167"/>
    <w:rsid w:val="009143DB"/>
    <w:rsid w:val="00915065"/>
    <w:rsid w:val="00915162"/>
    <w:rsid w:val="009164BC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00D4"/>
    <w:rsid w:val="00941B47"/>
    <w:rsid w:val="00943751"/>
    <w:rsid w:val="00943B14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358"/>
    <w:rsid w:val="009A2BEE"/>
    <w:rsid w:val="009A49F6"/>
    <w:rsid w:val="009A5289"/>
    <w:rsid w:val="009A7A53"/>
    <w:rsid w:val="009B0402"/>
    <w:rsid w:val="009B0B75"/>
    <w:rsid w:val="009B16DF"/>
    <w:rsid w:val="009B4CB2"/>
    <w:rsid w:val="009B567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D65B8"/>
    <w:rsid w:val="009E16F5"/>
    <w:rsid w:val="009E3E77"/>
    <w:rsid w:val="009E3FAB"/>
    <w:rsid w:val="009E5B3F"/>
    <w:rsid w:val="009E7D90"/>
    <w:rsid w:val="009F1AB0"/>
    <w:rsid w:val="009F501D"/>
    <w:rsid w:val="00A006E1"/>
    <w:rsid w:val="00A039D5"/>
    <w:rsid w:val="00A03FB1"/>
    <w:rsid w:val="00A03FD6"/>
    <w:rsid w:val="00A046AD"/>
    <w:rsid w:val="00A079C1"/>
    <w:rsid w:val="00A12520"/>
    <w:rsid w:val="00A130FD"/>
    <w:rsid w:val="00A13D6D"/>
    <w:rsid w:val="00A14769"/>
    <w:rsid w:val="00A15972"/>
    <w:rsid w:val="00A16151"/>
    <w:rsid w:val="00A16EC6"/>
    <w:rsid w:val="00A16F81"/>
    <w:rsid w:val="00A17C06"/>
    <w:rsid w:val="00A2126E"/>
    <w:rsid w:val="00A21706"/>
    <w:rsid w:val="00A21748"/>
    <w:rsid w:val="00A24FCC"/>
    <w:rsid w:val="00A26A90"/>
    <w:rsid w:val="00A26B27"/>
    <w:rsid w:val="00A30E4F"/>
    <w:rsid w:val="00A32253"/>
    <w:rsid w:val="00A3310E"/>
    <w:rsid w:val="00A333A0"/>
    <w:rsid w:val="00A34DC6"/>
    <w:rsid w:val="00A37E70"/>
    <w:rsid w:val="00A40057"/>
    <w:rsid w:val="00A437E1"/>
    <w:rsid w:val="00A4685E"/>
    <w:rsid w:val="00A50CD4"/>
    <w:rsid w:val="00A51191"/>
    <w:rsid w:val="00A527D6"/>
    <w:rsid w:val="00A56D62"/>
    <w:rsid w:val="00A56F07"/>
    <w:rsid w:val="00A5762C"/>
    <w:rsid w:val="00A57AAB"/>
    <w:rsid w:val="00A600FC"/>
    <w:rsid w:val="00A60BCA"/>
    <w:rsid w:val="00A6359F"/>
    <w:rsid w:val="00A638DA"/>
    <w:rsid w:val="00A65B41"/>
    <w:rsid w:val="00A65E00"/>
    <w:rsid w:val="00A66A78"/>
    <w:rsid w:val="00A7436E"/>
    <w:rsid w:val="00A74E96"/>
    <w:rsid w:val="00A75A8E"/>
    <w:rsid w:val="00A81D3B"/>
    <w:rsid w:val="00A824DD"/>
    <w:rsid w:val="00A83676"/>
    <w:rsid w:val="00A83B7B"/>
    <w:rsid w:val="00A84274"/>
    <w:rsid w:val="00A84B02"/>
    <w:rsid w:val="00A84B94"/>
    <w:rsid w:val="00A850F3"/>
    <w:rsid w:val="00A864E3"/>
    <w:rsid w:val="00A912ED"/>
    <w:rsid w:val="00A9150A"/>
    <w:rsid w:val="00A93977"/>
    <w:rsid w:val="00A94574"/>
    <w:rsid w:val="00A95936"/>
    <w:rsid w:val="00A96265"/>
    <w:rsid w:val="00A97084"/>
    <w:rsid w:val="00AA1C2C"/>
    <w:rsid w:val="00AA35F6"/>
    <w:rsid w:val="00AA3A79"/>
    <w:rsid w:val="00AA667C"/>
    <w:rsid w:val="00AA6E91"/>
    <w:rsid w:val="00AA7439"/>
    <w:rsid w:val="00AB047E"/>
    <w:rsid w:val="00AB0B0A"/>
    <w:rsid w:val="00AB0BB7"/>
    <w:rsid w:val="00AB22C6"/>
    <w:rsid w:val="00AB2AD0"/>
    <w:rsid w:val="00AB46D1"/>
    <w:rsid w:val="00AB67FC"/>
    <w:rsid w:val="00AC00F2"/>
    <w:rsid w:val="00AC318C"/>
    <w:rsid w:val="00AC31B5"/>
    <w:rsid w:val="00AC4EA1"/>
    <w:rsid w:val="00AC5381"/>
    <w:rsid w:val="00AC5920"/>
    <w:rsid w:val="00AD0E65"/>
    <w:rsid w:val="00AD1DFA"/>
    <w:rsid w:val="00AD2BF2"/>
    <w:rsid w:val="00AD4E90"/>
    <w:rsid w:val="00AD5422"/>
    <w:rsid w:val="00AE13F7"/>
    <w:rsid w:val="00AE4179"/>
    <w:rsid w:val="00AE4425"/>
    <w:rsid w:val="00AE4EA1"/>
    <w:rsid w:val="00AE4FBE"/>
    <w:rsid w:val="00AE650F"/>
    <w:rsid w:val="00AE6555"/>
    <w:rsid w:val="00AE7D16"/>
    <w:rsid w:val="00AF31BB"/>
    <w:rsid w:val="00AF4C16"/>
    <w:rsid w:val="00AF4CAA"/>
    <w:rsid w:val="00AF571A"/>
    <w:rsid w:val="00AF60A0"/>
    <w:rsid w:val="00AF67FC"/>
    <w:rsid w:val="00AF7DF5"/>
    <w:rsid w:val="00B006E5"/>
    <w:rsid w:val="00B024C2"/>
    <w:rsid w:val="00B025BD"/>
    <w:rsid w:val="00B07700"/>
    <w:rsid w:val="00B11150"/>
    <w:rsid w:val="00B13921"/>
    <w:rsid w:val="00B1528C"/>
    <w:rsid w:val="00B16ACD"/>
    <w:rsid w:val="00B21487"/>
    <w:rsid w:val="00B232D1"/>
    <w:rsid w:val="00B24DB5"/>
    <w:rsid w:val="00B26E75"/>
    <w:rsid w:val="00B31F9E"/>
    <w:rsid w:val="00B3268F"/>
    <w:rsid w:val="00B32C2C"/>
    <w:rsid w:val="00B33A1A"/>
    <w:rsid w:val="00B33E6C"/>
    <w:rsid w:val="00B371CC"/>
    <w:rsid w:val="00B37724"/>
    <w:rsid w:val="00B41CD9"/>
    <w:rsid w:val="00B427E6"/>
    <w:rsid w:val="00B428A6"/>
    <w:rsid w:val="00B43E1F"/>
    <w:rsid w:val="00B4595D"/>
    <w:rsid w:val="00B45FBC"/>
    <w:rsid w:val="00B51A7D"/>
    <w:rsid w:val="00B535C2"/>
    <w:rsid w:val="00B55544"/>
    <w:rsid w:val="00B642FC"/>
    <w:rsid w:val="00B64D26"/>
    <w:rsid w:val="00B64FBB"/>
    <w:rsid w:val="00B6732E"/>
    <w:rsid w:val="00B70E22"/>
    <w:rsid w:val="00B71A5B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95B14"/>
    <w:rsid w:val="00BA561A"/>
    <w:rsid w:val="00BB0098"/>
    <w:rsid w:val="00BB04E2"/>
    <w:rsid w:val="00BB0DC6"/>
    <w:rsid w:val="00BB0FDB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3CD7"/>
    <w:rsid w:val="00BE0C44"/>
    <w:rsid w:val="00BE1B8B"/>
    <w:rsid w:val="00BE2A18"/>
    <w:rsid w:val="00BE2C01"/>
    <w:rsid w:val="00BE3E31"/>
    <w:rsid w:val="00BE41EC"/>
    <w:rsid w:val="00BE56FB"/>
    <w:rsid w:val="00BF3DDE"/>
    <w:rsid w:val="00BF6589"/>
    <w:rsid w:val="00BF6F7F"/>
    <w:rsid w:val="00C00647"/>
    <w:rsid w:val="00C01342"/>
    <w:rsid w:val="00C02764"/>
    <w:rsid w:val="00C04406"/>
    <w:rsid w:val="00C04CEF"/>
    <w:rsid w:val="00C0662F"/>
    <w:rsid w:val="00C07339"/>
    <w:rsid w:val="00C11943"/>
    <w:rsid w:val="00C12E96"/>
    <w:rsid w:val="00C14763"/>
    <w:rsid w:val="00C16141"/>
    <w:rsid w:val="00C17095"/>
    <w:rsid w:val="00C2286B"/>
    <w:rsid w:val="00C2363F"/>
    <w:rsid w:val="00C236C8"/>
    <w:rsid w:val="00C23E35"/>
    <w:rsid w:val="00C260B1"/>
    <w:rsid w:val="00C26169"/>
    <w:rsid w:val="00C26E56"/>
    <w:rsid w:val="00C31406"/>
    <w:rsid w:val="00C32177"/>
    <w:rsid w:val="00C3330C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F8D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5F32"/>
    <w:rsid w:val="00C86AFA"/>
    <w:rsid w:val="00C92240"/>
    <w:rsid w:val="00C9500D"/>
    <w:rsid w:val="00C97742"/>
    <w:rsid w:val="00CB18D0"/>
    <w:rsid w:val="00CB1C8A"/>
    <w:rsid w:val="00CB24F5"/>
    <w:rsid w:val="00CB2663"/>
    <w:rsid w:val="00CB3252"/>
    <w:rsid w:val="00CB3BBE"/>
    <w:rsid w:val="00CB59E9"/>
    <w:rsid w:val="00CC0D6A"/>
    <w:rsid w:val="00CC0E97"/>
    <w:rsid w:val="00CC3831"/>
    <w:rsid w:val="00CC3E3D"/>
    <w:rsid w:val="00CC519B"/>
    <w:rsid w:val="00CC67F0"/>
    <w:rsid w:val="00CD12C1"/>
    <w:rsid w:val="00CD214E"/>
    <w:rsid w:val="00CD46FA"/>
    <w:rsid w:val="00CD4DCE"/>
    <w:rsid w:val="00CD5973"/>
    <w:rsid w:val="00CD77FE"/>
    <w:rsid w:val="00CE2AF4"/>
    <w:rsid w:val="00CE31A6"/>
    <w:rsid w:val="00CE4FCA"/>
    <w:rsid w:val="00CE665F"/>
    <w:rsid w:val="00CF09AA"/>
    <w:rsid w:val="00CF4813"/>
    <w:rsid w:val="00CF5233"/>
    <w:rsid w:val="00D005F7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4C"/>
    <w:rsid w:val="00D235EA"/>
    <w:rsid w:val="00D247A9"/>
    <w:rsid w:val="00D27537"/>
    <w:rsid w:val="00D32721"/>
    <w:rsid w:val="00D328DC"/>
    <w:rsid w:val="00D33387"/>
    <w:rsid w:val="00D344AE"/>
    <w:rsid w:val="00D402FB"/>
    <w:rsid w:val="00D40BBC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76F91"/>
    <w:rsid w:val="00D80E7D"/>
    <w:rsid w:val="00D81397"/>
    <w:rsid w:val="00D84287"/>
    <w:rsid w:val="00D848B9"/>
    <w:rsid w:val="00D850C7"/>
    <w:rsid w:val="00D90E69"/>
    <w:rsid w:val="00D91368"/>
    <w:rsid w:val="00D93106"/>
    <w:rsid w:val="00D932EF"/>
    <w:rsid w:val="00D933E9"/>
    <w:rsid w:val="00D9505D"/>
    <w:rsid w:val="00D953D0"/>
    <w:rsid w:val="00D959F5"/>
    <w:rsid w:val="00D96884"/>
    <w:rsid w:val="00DA2574"/>
    <w:rsid w:val="00DA3FDD"/>
    <w:rsid w:val="00DA58D9"/>
    <w:rsid w:val="00DA6987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723"/>
    <w:rsid w:val="00DE2901"/>
    <w:rsid w:val="00DE590F"/>
    <w:rsid w:val="00DE7575"/>
    <w:rsid w:val="00DE7DC1"/>
    <w:rsid w:val="00DF3F7E"/>
    <w:rsid w:val="00DF4AC5"/>
    <w:rsid w:val="00DF7648"/>
    <w:rsid w:val="00DF7816"/>
    <w:rsid w:val="00E00E29"/>
    <w:rsid w:val="00E02BAB"/>
    <w:rsid w:val="00E04CEB"/>
    <w:rsid w:val="00E060BC"/>
    <w:rsid w:val="00E10F44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391F"/>
    <w:rsid w:val="00E34A35"/>
    <w:rsid w:val="00E35149"/>
    <w:rsid w:val="00E369AB"/>
    <w:rsid w:val="00E37C2F"/>
    <w:rsid w:val="00E41C28"/>
    <w:rsid w:val="00E46308"/>
    <w:rsid w:val="00E51E17"/>
    <w:rsid w:val="00E52DAB"/>
    <w:rsid w:val="00E539B0"/>
    <w:rsid w:val="00E53CE1"/>
    <w:rsid w:val="00E55994"/>
    <w:rsid w:val="00E60606"/>
    <w:rsid w:val="00E60C66"/>
    <w:rsid w:val="00E6164D"/>
    <w:rsid w:val="00E618C9"/>
    <w:rsid w:val="00E62774"/>
    <w:rsid w:val="00E62E90"/>
    <w:rsid w:val="00E6307C"/>
    <w:rsid w:val="00E636FA"/>
    <w:rsid w:val="00E66C50"/>
    <w:rsid w:val="00E679D3"/>
    <w:rsid w:val="00E704E0"/>
    <w:rsid w:val="00E71208"/>
    <w:rsid w:val="00E71444"/>
    <w:rsid w:val="00E71C91"/>
    <w:rsid w:val="00E720A1"/>
    <w:rsid w:val="00E75DDA"/>
    <w:rsid w:val="00E765E4"/>
    <w:rsid w:val="00E773E8"/>
    <w:rsid w:val="00E83ADD"/>
    <w:rsid w:val="00E84F38"/>
    <w:rsid w:val="00E85623"/>
    <w:rsid w:val="00E87441"/>
    <w:rsid w:val="00E90184"/>
    <w:rsid w:val="00E91FAE"/>
    <w:rsid w:val="00E95C49"/>
    <w:rsid w:val="00E96E3F"/>
    <w:rsid w:val="00EA270C"/>
    <w:rsid w:val="00EA4974"/>
    <w:rsid w:val="00EA532E"/>
    <w:rsid w:val="00EA5EA8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6BB2"/>
    <w:rsid w:val="00EF0B96"/>
    <w:rsid w:val="00EF3486"/>
    <w:rsid w:val="00EF47AF"/>
    <w:rsid w:val="00EF53B6"/>
    <w:rsid w:val="00EF69BB"/>
    <w:rsid w:val="00EF6C92"/>
    <w:rsid w:val="00F00B73"/>
    <w:rsid w:val="00F115CA"/>
    <w:rsid w:val="00F14817"/>
    <w:rsid w:val="00F14EBA"/>
    <w:rsid w:val="00F1510F"/>
    <w:rsid w:val="00F1533A"/>
    <w:rsid w:val="00F15E5A"/>
    <w:rsid w:val="00F17F0A"/>
    <w:rsid w:val="00F22F1C"/>
    <w:rsid w:val="00F2668F"/>
    <w:rsid w:val="00F2742F"/>
    <w:rsid w:val="00F2753B"/>
    <w:rsid w:val="00F31FFA"/>
    <w:rsid w:val="00F3260F"/>
    <w:rsid w:val="00F33F8B"/>
    <w:rsid w:val="00F340B2"/>
    <w:rsid w:val="00F347B9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1843"/>
    <w:rsid w:val="00F62E4D"/>
    <w:rsid w:val="00F66B34"/>
    <w:rsid w:val="00F675B9"/>
    <w:rsid w:val="00F711C9"/>
    <w:rsid w:val="00F716BC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A6E"/>
    <w:rsid w:val="00F92C0A"/>
    <w:rsid w:val="00F9415B"/>
    <w:rsid w:val="00FA13C2"/>
    <w:rsid w:val="00FA7F91"/>
    <w:rsid w:val="00FB121C"/>
    <w:rsid w:val="00FB1CDD"/>
    <w:rsid w:val="00FB1E31"/>
    <w:rsid w:val="00FB2C2F"/>
    <w:rsid w:val="00FB305C"/>
    <w:rsid w:val="00FC2E3D"/>
    <w:rsid w:val="00FC3657"/>
    <w:rsid w:val="00FC3BDE"/>
    <w:rsid w:val="00FD1DBE"/>
    <w:rsid w:val="00FD25A7"/>
    <w:rsid w:val="00FD27B6"/>
    <w:rsid w:val="00FD3689"/>
    <w:rsid w:val="00FD42A3"/>
    <w:rsid w:val="00FD4BBC"/>
    <w:rsid w:val="00FD7468"/>
    <w:rsid w:val="00FD7CE0"/>
    <w:rsid w:val="00FE0B3B"/>
    <w:rsid w:val="00FE1BE2"/>
    <w:rsid w:val="00FE46B1"/>
    <w:rsid w:val="00FE730A"/>
    <w:rsid w:val="00FE749F"/>
    <w:rsid w:val="00FF0100"/>
    <w:rsid w:val="00FF19B0"/>
    <w:rsid w:val="00FF1DD7"/>
    <w:rsid w:val="00FF2D62"/>
    <w:rsid w:val="00FF4453"/>
    <w:rsid w:val="00FF6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1D544D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1D544D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3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1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0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6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4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01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0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3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3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92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1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4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4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57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50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6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8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1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19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8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1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75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1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04196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20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5042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07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2283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40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9951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2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7779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99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0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182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18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0418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63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597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44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1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9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81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1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79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3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54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3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9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5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7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8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1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85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611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70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1954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3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1779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50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302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25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1666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9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8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060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7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5392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04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8319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13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0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8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9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5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0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7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1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48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9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9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5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2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0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3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6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7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4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8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0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pot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5B941D-F30F-4A89-92CF-1206C140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27</TotalTime>
  <Pages>2</Pages>
  <Words>369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Malinowska-Wójcicka Magdalena</dc:creator>
  <cp:lastModifiedBy>Szpot Katarzyna</cp:lastModifiedBy>
  <cp:revision>7</cp:revision>
  <cp:lastPrinted>2017-08-22T09:03:00Z</cp:lastPrinted>
  <dcterms:created xsi:type="dcterms:W3CDTF">2017-08-28T08:45:00Z</dcterms:created>
  <dcterms:modified xsi:type="dcterms:W3CDTF">2017-09-19T06:27:00Z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