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425"/>
        <w:gridCol w:w="465"/>
        <w:gridCol w:w="414"/>
        <w:gridCol w:w="155"/>
        <w:gridCol w:w="187"/>
        <w:gridCol w:w="367"/>
        <w:gridCol w:w="16"/>
        <w:gridCol w:w="554"/>
        <w:gridCol w:w="16"/>
        <w:gridCol w:w="269"/>
        <w:gridCol w:w="300"/>
        <w:gridCol w:w="353"/>
        <w:gridCol w:w="217"/>
        <w:gridCol w:w="570"/>
        <w:gridCol w:w="80"/>
        <w:gridCol w:w="71"/>
        <w:gridCol w:w="106"/>
        <w:gridCol w:w="313"/>
        <w:gridCol w:w="113"/>
        <w:gridCol w:w="121"/>
        <w:gridCol w:w="190"/>
        <w:gridCol w:w="431"/>
        <w:gridCol w:w="317"/>
        <w:gridCol w:w="253"/>
        <w:gridCol w:w="570"/>
        <w:gridCol w:w="115"/>
        <w:gridCol w:w="1425"/>
        <w:gridCol w:w="10"/>
      </w:tblGrid>
      <w:tr w:rsidR="006A701A" w:rsidRPr="008B4FE6" w14:paraId="28E97304" w14:textId="77777777" w:rsidTr="005A2256">
        <w:trPr>
          <w:gridAfter w:val="1"/>
          <w:wAfter w:w="10" w:type="dxa"/>
          <w:trHeight w:val="1611"/>
        </w:trPr>
        <w:tc>
          <w:tcPr>
            <w:tcW w:w="6628" w:type="dxa"/>
            <w:gridSpan w:val="17"/>
          </w:tcPr>
          <w:p w14:paraId="0C889D2F" w14:textId="77777777" w:rsidR="006A701A" w:rsidRPr="00913AC4" w:rsidRDefault="006A701A" w:rsidP="00616511">
            <w:pPr>
              <w:spacing w:before="120" w:line="240" w:lineRule="auto"/>
              <w:ind w:hanging="45"/>
              <w:rPr>
                <w:rFonts w:ascii="Times New Roman" w:hAnsi="Times New Roman"/>
                <w:color w:val="000000"/>
                <w:sz w:val="21"/>
                <w:szCs w:val="21"/>
              </w:rPr>
            </w:pPr>
            <w:bookmarkStart w:id="0" w:name="_GoBack"/>
            <w:bookmarkEnd w:id="0"/>
            <w:r w:rsidRPr="00913AC4">
              <w:rPr>
                <w:rFonts w:ascii="Times New Roman" w:hAnsi="Times New Roman"/>
                <w:b/>
                <w:color w:val="000000"/>
                <w:sz w:val="21"/>
                <w:szCs w:val="21"/>
              </w:rPr>
              <w:t xml:space="preserve">Nazwa </w:t>
            </w:r>
            <w:r w:rsidR="001B75D8" w:rsidRPr="00913AC4">
              <w:rPr>
                <w:rFonts w:ascii="Times New Roman" w:hAnsi="Times New Roman"/>
                <w:b/>
                <w:color w:val="000000"/>
                <w:sz w:val="21"/>
                <w:szCs w:val="21"/>
              </w:rPr>
              <w:t>projektu</w:t>
            </w:r>
          </w:p>
          <w:p w14:paraId="7002C90C" w14:textId="77777777" w:rsidR="00F72579" w:rsidRPr="00913AC4" w:rsidRDefault="00F72579" w:rsidP="00F72579">
            <w:pPr>
              <w:pStyle w:val="TYTUAKTUprzedmiotregulacjiustawylubrozporzdzenia"/>
              <w:spacing w:before="0" w:after="120" w:line="240" w:lineRule="auto"/>
              <w:jc w:val="left"/>
              <w:rPr>
                <w:rFonts w:ascii="Times New Roman" w:hAnsi="Times New Roman" w:cs="Times New Roman"/>
                <w:b w:val="0"/>
                <w:sz w:val="21"/>
                <w:szCs w:val="21"/>
              </w:rPr>
            </w:pPr>
            <w:r w:rsidRPr="00913AC4">
              <w:rPr>
                <w:rFonts w:ascii="Times New Roman" w:hAnsi="Times New Roman" w:cs="Times New Roman"/>
                <w:b w:val="0"/>
                <w:color w:val="000000"/>
                <w:sz w:val="21"/>
                <w:szCs w:val="21"/>
              </w:rPr>
              <w:t xml:space="preserve">Ustawa o zmianie </w:t>
            </w:r>
            <w:r w:rsidRPr="00913AC4">
              <w:rPr>
                <w:rFonts w:ascii="Times New Roman" w:hAnsi="Times New Roman" w:cs="Times New Roman"/>
                <w:b w:val="0"/>
                <w:sz w:val="21"/>
                <w:szCs w:val="21"/>
              </w:rPr>
              <w:t>ustawy o drogach publicznych oraz</w:t>
            </w:r>
            <w:r w:rsidR="009B6E9B" w:rsidRPr="00913AC4">
              <w:rPr>
                <w:rFonts w:ascii="Times New Roman" w:hAnsi="Times New Roman" w:cs="Times New Roman"/>
                <w:b w:val="0"/>
                <w:sz w:val="21"/>
                <w:szCs w:val="21"/>
              </w:rPr>
              <w:t xml:space="preserve"> niektórych innych ustaw.</w:t>
            </w:r>
          </w:p>
          <w:p w14:paraId="35E7BB4F" w14:textId="77777777" w:rsidR="006A701A" w:rsidRPr="00913AC4" w:rsidRDefault="006A701A" w:rsidP="00616511">
            <w:pPr>
              <w:spacing w:before="120" w:line="240" w:lineRule="auto"/>
              <w:ind w:hanging="45"/>
              <w:rPr>
                <w:rFonts w:ascii="Times New Roman" w:hAnsi="Times New Roman"/>
                <w:b/>
                <w:color w:val="000000"/>
                <w:sz w:val="21"/>
                <w:szCs w:val="21"/>
              </w:rPr>
            </w:pPr>
            <w:r w:rsidRPr="00913AC4">
              <w:rPr>
                <w:rFonts w:ascii="Times New Roman" w:hAnsi="Times New Roman"/>
                <w:b/>
                <w:color w:val="000000"/>
                <w:sz w:val="21"/>
                <w:szCs w:val="21"/>
              </w:rPr>
              <w:t>Ministerstwo wiodące i ministerstwa współpracujące</w:t>
            </w:r>
          </w:p>
          <w:p w14:paraId="1609998C" w14:textId="77777777" w:rsidR="007415D0" w:rsidRPr="00913AC4" w:rsidRDefault="00F72579" w:rsidP="00A52ADB">
            <w:pPr>
              <w:spacing w:line="240" w:lineRule="auto"/>
              <w:ind w:hanging="34"/>
              <w:rPr>
                <w:rFonts w:ascii="Times New Roman" w:hAnsi="Times New Roman"/>
                <w:color w:val="000000"/>
                <w:sz w:val="21"/>
                <w:szCs w:val="21"/>
              </w:rPr>
            </w:pPr>
            <w:r w:rsidRPr="00913AC4">
              <w:rPr>
                <w:rFonts w:ascii="Times New Roman" w:hAnsi="Times New Roman"/>
                <w:color w:val="000000"/>
                <w:sz w:val="21"/>
                <w:szCs w:val="21"/>
              </w:rPr>
              <w:t xml:space="preserve">Ministerstwo Infrastruktury </w:t>
            </w:r>
          </w:p>
          <w:p w14:paraId="09544D28" w14:textId="77777777" w:rsidR="001B3460" w:rsidRPr="00913AC4" w:rsidRDefault="001B3460" w:rsidP="001B3460">
            <w:pPr>
              <w:spacing w:line="240" w:lineRule="auto"/>
              <w:rPr>
                <w:rFonts w:ascii="Times New Roman" w:hAnsi="Times New Roman"/>
                <w:b/>
                <w:sz w:val="21"/>
                <w:szCs w:val="21"/>
              </w:rPr>
            </w:pPr>
            <w:r w:rsidRPr="00913AC4">
              <w:rPr>
                <w:rFonts w:ascii="Times New Roman" w:hAnsi="Times New Roman"/>
                <w:b/>
                <w:sz w:val="21"/>
                <w:szCs w:val="21"/>
              </w:rPr>
              <w:t xml:space="preserve">Osoba odpowiedzialna za projekt w randze Ministra, Sekretarza Stanu lub Podsekretarza Stanu </w:t>
            </w:r>
          </w:p>
          <w:p w14:paraId="02209AFA" w14:textId="77777777" w:rsidR="00F72579" w:rsidRPr="00913AC4" w:rsidRDefault="00F72579" w:rsidP="00F72579">
            <w:pPr>
              <w:spacing w:line="240" w:lineRule="auto"/>
              <w:ind w:hanging="34"/>
              <w:jc w:val="both"/>
              <w:rPr>
                <w:rFonts w:ascii="Times New Roman" w:hAnsi="Times New Roman"/>
                <w:color w:val="000000"/>
                <w:sz w:val="21"/>
                <w:szCs w:val="21"/>
              </w:rPr>
            </w:pPr>
            <w:r w:rsidRPr="00913AC4">
              <w:rPr>
                <w:rFonts w:ascii="Times New Roman" w:hAnsi="Times New Roman"/>
                <w:color w:val="000000"/>
                <w:sz w:val="21"/>
                <w:szCs w:val="21"/>
              </w:rPr>
              <w:t xml:space="preserve">Rafał Weber Sekretarz Stanu w Ministerstwie Infrastruktury </w:t>
            </w:r>
          </w:p>
          <w:p w14:paraId="37E61913" w14:textId="77777777" w:rsidR="006A701A" w:rsidRPr="00913AC4" w:rsidRDefault="006A701A" w:rsidP="00616511">
            <w:pPr>
              <w:spacing w:before="120" w:line="240" w:lineRule="auto"/>
              <w:ind w:hanging="45"/>
              <w:rPr>
                <w:rFonts w:ascii="Times New Roman" w:hAnsi="Times New Roman"/>
                <w:b/>
                <w:color w:val="000000"/>
                <w:sz w:val="21"/>
                <w:szCs w:val="21"/>
              </w:rPr>
            </w:pPr>
            <w:r w:rsidRPr="00913AC4">
              <w:rPr>
                <w:rFonts w:ascii="Times New Roman" w:hAnsi="Times New Roman"/>
                <w:b/>
                <w:color w:val="000000"/>
                <w:sz w:val="21"/>
                <w:szCs w:val="21"/>
              </w:rPr>
              <w:t>Kontakt do opiekuna merytorycznego projektu</w:t>
            </w:r>
          </w:p>
          <w:p w14:paraId="115CC6D9" w14:textId="1B8D733F" w:rsidR="006A701A" w:rsidRPr="008B4FE6" w:rsidRDefault="00F72579" w:rsidP="00A17CB2">
            <w:pPr>
              <w:spacing w:line="240" w:lineRule="auto"/>
              <w:ind w:hanging="34"/>
              <w:rPr>
                <w:rFonts w:ascii="Times New Roman" w:hAnsi="Times New Roman"/>
                <w:color w:val="000000"/>
              </w:rPr>
            </w:pPr>
            <w:r w:rsidRPr="00913AC4">
              <w:rPr>
                <w:rFonts w:ascii="Times New Roman" w:hAnsi="Times New Roman"/>
                <w:color w:val="000000"/>
                <w:sz w:val="21"/>
                <w:szCs w:val="21"/>
              </w:rPr>
              <w:t>Agnieszka Buczma, Naczelnik</w:t>
            </w:r>
            <w:r w:rsidR="00D10F06">
              <w:rPr>
                <w:rFonts w:ascii="Times New Roman" w:hAnsi="Times New Roman"/>
                <w:color w:val="000000"/>
                <w:sz w:val="21"/>
                <w:szCs w:val="21"/>
              </w:rPr>
              <w:t xml:space="preserve"> Wydziału Prawno-Legislacyjnego Departament</w:t>
            </w:r>
            <w:r w:rsidRPr="00913AC4">
              <w:rPr>
                <w:rFonts w:ascii="Times New Roman" w:hAnsi="Times New Roman"/>
                <w:color w:val="000000"/>
                <w:sz w:val="21"/>
                <w:szCs w:val="21"/>
              </w:rPr>
              <w:t xml:space="preserve"> Dróg Publicznych, Ministerstwo Infrastruktury tel. 22 630-12-85, e-mail: Agnieszka.Buczma@mi.gov.pl.</w:t>
            </w:r>
          </w:p>
        </w:tc>
        <w:tc>
          <w:tcPr>
            <w:tcW w:w="4025" w:type="dxa"/>
            <w:gridSpan w:val="12"/>
            <w:shd w:val="clear" w:color="auto" w:fill="FFFFFF"/>
          </w:tcPr>
          <w:p w14:paraId="2F452E40" w14:textId="0E17AD56" w:rsidR="001B3460" w:rsidRPr="00913AC4" w:rsidRDefault="001B3460" w:rsidP="001B3460">
            <w:pPr>
              <w:spacing w:line="240" w:lineRule="auto"/>
              <w:rPr>
                <w:rFonts w:ascii="Times New Roman" w:hAnsi="Times New Roman"/>
                <w:b/>
                <w:sz w:val="21"/>
                <w:szCs w:val="21"/>
              </w:rPr>
            </w:pPr>
            <w:r w:rsidRPr="00913AC4">
              <w:rPr>
                <w:rFonts w:ascii="Times New Roman" w:hAnsi="Times New Roman"/>
                <w:b/>
                <w:sz w:val="21"/>
                <w:szCs w:val="21"/>
              </w:rPr>
              <w:t>Data sporządzenia</w:t>
            </w:r>
            <w:r w:rsidRPr="00913AC4">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19-12-18T00:00:00Z">
                  <w:dateFormat w:val="dd.MM.yyyy"/>
                  <w:lid w:val="pl-PL"/>
                  <w:storeMappedDataAs w:val="dateTime"/>
                  <w:calendar w:val="gregorian"/>
                </w:date>
              </w:sdtPr>
              <w:sdtEndPr/>
              <w:sdtContent>
                <w:r w:rsidR="00EE1C0C">
                  <w:rPr>
                    <w:rFonts w:ascii="Times New Roman" w:hAnsi="Times New Roman"/>
                    <w:b/>
                    <w:sz w:val="21"/>
                    <w:szCs w:val="21"/>
                  </w:rPr>
                  <w:t>18.12.2019</w:t>
                </w:r>
              </w:sdtContent>
            </w:sdt>
          </w:p>
          <w:p w14:paraId="0C0C28AA" w14:textId="77777777" w:rsidR="00F76884" w:rsidRPr="00913AC4" w:rsidRDefault="00F76884" w:rsidP="00F76884">
            <w:pPr>
              <w:spacing w:line="240" w:lineRule="auto"/>
              <w:rPr>
                <w:rFonts w:ascii="Times New Roman" w:hAnsi="Times New Roman"/>
                <w:b/>
                <w:sz w:val="21"/>
                <w:szCs w:val="21"/>
              </w:rPr>
            </w:pPr>
          </w:p>
          <w:p w14:paraId="4980CC50" w14:textId="77777777" w:rsidR="00F76884" w:rsidRPr="00913AC4" w:rsidRDefault="00F76884" w:rsidP="00F76884">
            <w:pPr>
              <w:spacing w:line="240" w:lineRule="auto"/>
              <w:rPr>
                <w:rFonts w:ascii="Times New Roman" w:hAnsi="Times New Roman"/>
                <w:b/>
                <w:sz w:val="21"/>
                <w:szCs w:val="21"/>
              </w:rPr>
            </w:pPr>
            <w:r w:rsidRPr="00913AC4">
              <w:rPr>
                <w:rFonts w:ascii="Times New Roman" w:hAnsi="Times New Roman"/>
                <w:b/>
                <w:sz w:val="21"/>
                <w:szCs w:val="21"/>
              </w:rPr>
              <w:t xml:space="preserve">Źródło: </w:t>
            </w:r>
          </w:p>
          <w:sdt>
            <w:sdtPr>
              <w:rPr>
                <w:rFonts w:ascii="Times New Roman" w:hAnsi="Times New Roman"/>
                <w:sz w:val="21"/>
                <w:szCs w:val="21"/>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6D2AE8A2" w14:textId="77777777" w:rsidR="00F76884" w:rsidRPr="00913AC4" w:rsidRDefault="004B4687" w:rsidP="00F76884">
                <w:pPr>
                  <w:spacing w:line="240" w:lineRule="auto"/>
                  <w:rPr>
                    <w:rFonts w:ascii="Times New Roman" w:hAnsi="Times New Roman"/>
                    <w:sz w:val="21"/>
                    <w:szCs w:val="21"/>
                  </w:rPr>
                </w:pPr>
                <w:r w:rsidRPr="00913AC4">
                  <w:rPr>
                    <w:rFonts w:ascii="Times New Roman" w:hAnsi="Times New Roman"/>
                    <w:sz w:val="21"/>
                    <w:szCs w:val="21"/>
                  </w:rPr>
                  <w:t>Prawo UE</w:t>
                </w:r>
              </w:p>
            </w:sdtContent>
          </w:sdt>
          <w:p w14:paraId="222B8B4F" w14:textId="77777777" w:rsidR="00BA2BB7" w:rsidRPr="00913AC4" w:rsidRDefault="009B6E9B" w:rsidP="00F76884">
            <w:pPr>
              <w:spacing w:line="240" w:lineRule="auto"/>
              <w:rPr>
                <w:rFonts w:ascii="Times New Roman" w:hAnsi="Times New Roman"/>
                <w:sz w:val="21"/>
                <w:szCs w:val="21"/>
              </w:rPr>
            </w:pPr>
            <w:r w:rsidRPr="00913AC4">
              <w:rPr>
                <w:rFonts w:ascii="Times New Roman" w:hAnsi="Times New Roman"/>
                <w:sz w:val="21"/>
                <w:szCs w:val="21"/>
              </w:rPr>
              <w:t>Wykonanie w</w:t>
            </w:r>
            <w:r w:rsidR="004B4687" w:rsidRPr="00913AC4">
              <w:rPr>
                <w:rFonts w:ascii="Times New Roman" w:hAnsi="Times New Roman"/>
                <w:sz w:val="21"/>
                <w:szCs w:val="21"/>
              </w:rPr>
              <w:t>yrok</w:t>
            </w:r>
            <w:r w:rsidRPr="00913AC4">
              <w:rPr>
                <w:rFonts w:ascii="Times New Roman" w:hAnsi="Times New Roman"/>
                <w:sz w:val="21"/>
                <w:szCs w:val="21"/>
              </w:rPr>
              <w:t>u</w:t>
            </w:r>
            <w:r w:rsidR="004B4687" w:rsidRPr="00913AC4">
              <w:rPr>
                <w:rFonts w:ascii="Times New Roman" w:hAnsi="Times New Roman"/>
                <w:sz w:val="21"/>
                <w:szCs w:val="21"/>
              </w:rPr>
              <w:t xml:space="preserve"> TSUE</w:t>
            </w:r>
          </w:p>
          <w:p w14:paraId="7B8C244C" w14:textId="77777777" w:rsidR="00F76884" w:rsidRPr="00913AC4" w:rsidRDefault="00F76884" w:rsidP="00F76884">
            <w:pPr>
              <w:spacing w:line="240" w:lineRule="auto"/>
              <w:rPr>
                <w:rFonts w:ascii="Times New Roman" w:hAnsi="Times New Roman"/>
                <w:sz w:val="21"/>
                <w:szCs w:val="21"/>
              </w:rPr>
            </w:pPr>
          </w:p>
          <w:p w14:paraId="4A596634" w14:textId="77777777" w:rsidR="006A701A" w:rsidRPr="00913AC4" w:rsidRDefault="006A701A" w:rsidP="007943E2">
            <w:pPr>
              <w:spacing w:before="120" w:line="240" w:lineRule="auto"/>
              <w:rPr>
                <w:rFonts w:ascii="Times New Roman" w:hAnsi="Times New Roman"/>
                <w:b/>
                <w:color w:val="000000"/>
                <w:sz w:val="21"/>
                <w:szCs w:val="21"/>
              </w:rPr>
            </w:pPr>
            <w:r w:rsidRPr="00913AC4">
              <w:rPr>
                <w:rFonts w:ascii="Times New Roman" w:hAnsi="Times New Roman"/>
                <w:b/>
                <w:color w:val="000000"/>
                <w:sz w:val="21"/>
                <w:szCs w:val="21"/>
              </w:rPr>
              <w:t xml:space="preserve">Nr </w:t>
            </w:r>
            <w:r w:rsidR="0057668E" w:rsidRPr="00913AC4">
              <w:rPr>
                <w:rFonts w:ascii="Times New Roman" w:hAnsi="Times New Roman"/>
                <w:b/>
                <w:color w:val="000000"/>
                <w:sz w:val="21"/>
                <w:szCs w:val="21"/>
              </w:rPr>
              <w:t>w</w:t>
            </w:r>
            <w:r w:rsidRPr="00913AC4">
              <w:rPr>
                <w:rFonts w:ascii="Times New Roman" w:hAnsi="Times New Roman"/>
                <w:b/>
                <w:color w:val="000000"/>
                <w:sz w:val="21"/>
                <w:szCs w:val="21"/>
              </w:rPr>
              <w:t xml:space="preserve"> wykaz</w:t>
            </w:r>
            <w:r w:rsidR="0057668E" w:rsidRPr="00913AC4">
              <w:rPr>
                <w:rFonts w:ascii="Times New Roman" w:hAnsi="Times New Roman"/>
                <w:b/>
                <w:color w:val="000000"/>
                <w:sz w:val="21"/>
                <w:szCs w:val="21"/>
              </w:rPr>
              <w:t>ie</w:t>
            </w:r>
            <w:r w:rsidRPr="00913AC4">
              <w:rPr>
                <w:rFonts w:ascii="Times New Roman" w:hAnsi="Times New Roman"/>
                <w:b/>
                <w:color w:val="000000"/>
                <w:sz w:val="21"/>
                <w:szCs w:val="21"/>
              </w:rPr>
              <w:t xml:space="preserve"> prac </w:t>
            </w:r>
          </w:p>
          <w:p w14:paraId="62B2B6A0" w14:textId="4B8B3D69" w:rsidR="006A701A" w:rsidRPr="00913AC4" w:rsidRDefault="004017C1" w:rsidP="007943E2">
            <w:pPr>
              <w:spacing w:line="240" w:lineRule="auto"/>
              <w:rPr>
                <w:rFonts w:ascii="Times New Roman" w:hAnsi="Times New Roman"/>
                <w:color w:val="000000"/>
                <w:sz w:val="21"/>
                <w:szCs w:val="21"/>
              </w:rPr>
            </w:pPr>
            <w:r>
              <w:rPr>
                <w:rFonts w:ascii="Times New Roman" w:hAnsi="Times New Roman"/>
                <w:b/>
                <w:color w:val="000000"/>
                <w:sz w:val="21"/>
                <w:szCs w:val="21"/>
              </w:rPr>
              <w:t>UC 8</w:t>
            </w:r>
          </w:p>
          <w:p w14:paraId="7D14FAE1"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2FB0156D" w14:textId="77777777" w:rsidTr="00C86087">
        <w:trPr>
          <w:gridAfter w:val="1"/>
          <w:wAfter w:w="10" w:type="dxa"/>
          <w:trHeight w:val="142"/>
        </w:trPr>
        <w:tc>
          <w:tcPr>
            <w:tcW w:w="10653" w:type="dxa"/>
            <w:gridSpan w:val="29"/>
            <w:shd w:val="clear" w:color="auto" w:fill="99CCFF"/>
          </w:tcPr>
          <w:p w14:paraId="1EEE1BE0"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6328C4BD" w14:textId="77777777" w:rsidTr="00C86087">
        <w:trPr>
          <w:gridAfter w:val="1"/>
          <w:wAfter w:w="10" w:type="dxa"/>
          <w:trHeight w:val="333"/>
        </w:trPr>
        <w:tc>
          <w:tcPr>
            <w:tcW w:w="10653" w:type="dxa"/>
            <w:gridSpan w:val="29"/>
            <w:shd w:val="clear" w:color="auto" w:fill="99CCFF"/>
            <w:vAlign w:val="center"/>
          </w:tcPr>
          <w:p w14:paraId="1132C128" w14:textId="18A7A9C1" w:rsidR="006A701A" w:rsidRPr="008B4FE6" w:rsidRDefault="003D12F6" w:rsidP="009A2C1B">
            <w:pPr>
              <w:numPr>
                <w:ilvl w:val="0"/>
                <w:numId w:val="1"/>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B23F8">
              <w:rPr>
                <w:rFonts w:ascii="Times New Roman" w:hAnsi="Times New Roman"/>
                <w:b/>
              </w:rPr>
              <w:t>rozwiązywany?</w:t>
            </w:r>
          </w:p>
        </w:tc>
      </w:tr>
      <w:tr w:rsidR="006A701A" w:rsidRPr="008B4FE6" w14:paraId="48F00A48" w14:textId="77777777" w:rsidTr="00C86087">
        <w:trPr>
          <w:gridAfter w:val="1"/>
          <w:wAfter w:w="10" w:type="dxa"/>
          <w:trHeight w:val="142"/>
        </w:trPr>
        <w:tc>
          <w:tcPr>
            <w:tcW w:w="10653" w:type="dxa"/>
            <w:gridSpan w:val="29"/>
            <w:shd w:val="clear" w:color="auto" w:fill="FFFFFF"/>
          </w:tcPr>
          <w:p w14:paraId="2E10831E" w14:textId="77777777" w:rsidR="006A701A" w:rsidRPr="00B37C80" w:rsidRDefault="006A701A" w:rsidP="00B37C80">
            <w:pPr>
              <w:spacing w:line="240" w:lineRule="auto"/>
              <w:jc w:val="both"/>
              <w:rPr>
                <w:rFonts w:ascii="Times New Roman" w:hAnsi="Times New Roman"/>
                <w:color w:val="000000"/>
              </w:rPr>
            </w:pPr>
          </w:p>
          <w:p w14:paraId="556AABCB" w14:textId="3FA92167" w:rsidR="00D10F06" w:rsidRPr="00583B81" w:rsidRDefault="00D10F06" w:rsidP="00D10F06">
            <w:pPr>
              <w:pStyle w:val="c08dispositif"/>
              <w:spacing w:before="0" w:beforeAutospacing="0" w:after="120" w:afterAutospacing="0" w:line="240" w:lineRule="exact"/>
              <w:jc w:val="both"/>
              <w:rPr>
                <w:bCs/>
                <w:spacing w:val="4"/>
                <w:sz w:val="21"/>
                <w:szCs w:val="21"/>
              </w:rPr>
            </w:pPr>
            <w:r w:rsidRPr="00583B81">
              <w:rPr>
                <w:spacing w:val="4"/>
                <w:sz w:val="21"/>
                <w:szCs w:val="21"/>
              </w:rPr>
              <w:t xml:space="preserve">Trybunał Sprawiedliwości Unii Europejskiej </w:t>
            </w:r>
            <w:r>
              <w:rPr>
                <w:spacing w:val="4"/>
                <w:sz w:val="21"/>
                <w:szCs w:val="21"/>
              </w:rPr>
              <w:t>w</w:t>
            </w:r>
            <w:r w:rsidRPr="00583B81">
              <w:rPr>
                <w:spacing w:val="4"/>
                <w:sz w:val="21"/>
                <w:szCs w:val="21"/>
              </w:rPr>
              <w:t xml:space="preserve"> wyrok</w:t>
            </w:r>
            <w:r>
              <w:rPr>
                <w:spacing w:val="4"/>
                <w:sz w:val="21"/>
                <w:szCs w:val="21"/>
              </w:rPr>
              <w:t>u</w:t>
            </w:r>
            <w:r w:rsidRPr="00583B81">
              <w:rPr>
                <w:spacing w:val="4"/>
                <w:sz w:val="21"/>
                <w:szCs w:val="21"/>
              </w:rPr>
              <w:t xml:space="preserve"> </w:t>
            </w:r>
            <w:r>
              <w:rPr>
                <w:spacing w:val="4"/>
                <w:sz w:val="21"/>
                <w:szCs w:val="21"/>
              </w:rPr>
              <w:t xml:space="preserve">z </w:t>
            </w:r>
            <w:r w:rsidR="004017C1">
              <w:rPr>
                <w:spacing w:val="4"/>
                <w:sz w:val="21"/>
                <w:szCs w:val="21"/>
              </w:rPr>
              <w:t xml:space="preserve">dnia </w:t>
            </w:r>
            <w:r w:rsidRPr="00583B81">
              <w:rPr>
                <w:spacing w:val="4"/>
                <w:sz w:val="21"/>
                <w:szCs w:val="21"/>
              </w:rPr>
              <w:t>21 marca 2019 r. w sprawie C-127/17 Komisja Europejska przeciwko Polsce (transport drogowy – wymóg posiadania przez przedsiębiorstwa transportowe specjalnych zezwoleń na korzystanie</w:t>
            </w:r>
            <w:r>
              <w:rPr>
                <w:spacing w:val="4"/>
                <w:sz w:val="21"/>
                <w:szCs w:val="21"/>
              </w:rPr>
              <w:t xml:space="preserve"> z niektórych dróg publicznych)</w:t>
            </w:r>
            <w:r w:rsidRPr="00583B81">
              <w:rPr>
                <w:spacing w:val="4"/>
                <w:sz w:val="21"/>
                <w:szCs w:val="21"/>
              </w:rPr>
              <w:t xml:space="preserve"> </w:t>
            </w:r>
            <w:r>
              <w:rPr>
                <w:spacing w:val="4"/>
                <w:sz w:val="21"/>
                <w:szCs w:val="21"/>
              </w:rPr>
              <w:t>orzekł</w:t>
            </w:r>
            <w:r w:rsidRPr="00583B81">
              <w:rPr>
                <w:spacing w:val="4"/>
                <w:sz w:val="21"/>
                <w:szCs w:val="21"/>
              </w:rPr>
              <w:t>, iż n</w:t>
            </w:r>
            <w:r w:rsidRPr="00583B81">
              <w:rPr>
                <w:bCs/>
                <w:spacing w:val="4"/>
                <w:sz w:val="21"/>
                <w:szCs w:val="21"/>
              </w:rPr>
              <w:t xml:space="preserve">akładając na przedsiębiorstwa transportowe wymóg posiadania specjalnych zezwoleń umożliwiających poruszanie się po niektórych drogach publicznych, Rzeczpospolita Polska uchybiła zobowiązaniom ciążącym na niej na podstawie przepisów art. 3 i 7 </w:t>
            </w:r>
            <w:r w:rsidRPr="00583B81">
              <w:rPr>
                <w:bCs/>
                <w:i/>
                <w:spacing w:val="4"/>
                <w:sz w:val="21"/>
                <w:szCs w:val="21"/>
              </w:rPr>
              <w:t>dyrektywy Rady 96/53/WE z dnia 25 lipca 1996 r. ustanawiającej dla niektórych pojazdów drogowych poruszających się na terytorium Wspólnoty maksymalne dopuszczalne wymiary w ruchu krajowym i międzynarodowym oraz maksymalne dopuszczalne obciążenia w ruchu międzynarodowym</w:t>
            </w:r>
            <w:r w:rsidRPr="00583B81">
              <w:rPr>
                <w:bCs/>
                <w:spacing w:val="4"/>
                <w:sz w:val="21"/>
                <w:szCs w:val="21"/>
              </w:rPr>
              <w:t>, zmienionej dyrektywą Parlamentu Europejskiego i Rady (UE) 2015/719 z dnia 29 kwietnia 2015 r., w związku z pkt 3.1 i 3.4 załącznika I do tej dyrektywy 96/53.</w:t>
            </w:r>
          </w:p>
          <w:p w14:paraId="784D6362" w14:textId="290D6E2C" w:rsidR="00D10F06" w:rsidRPr="00583B81" w:rsidRDefault="00D10F06" w:rsidP="00D10F06">
            <w:pPr>
              <w:pStyle w:val="c08dispositif"/>
              <w:spacing w:before="0" w:beforeAutospacing="0" w:after="120" w:afterAutospacing="0" w:line="240" w:lineRule="exact"/>
              <w:jc w:val="both"/>
              <w:rPr>
                <w:spacing w:val="4"/>
                <w:sz w:val="21"/>
                <w:szCs w:val="21"/>
              </w:rPr>
            </w:pPr>
            <w:r w:rsidRPr="00583B81">
              <w:rPr>
                <w:bCs/>
                <w:spacing w:val="4"/>
                <w:sz w:val="21"/>
                <w:szCs w:val="21"/>
              </w:rPr>
              <w:t>W</w:t>
            </w:r>
            <w:r w:rsidRPr="00583B81">
              <w:rPr>
                <w:spacing w:val="4"/>
                <w:sz w:val="21"/>
                <w:szCs w:val="21"/>
              </w:rPr>
              <w:t>yrok TSUE dotyczy kwestii przekroczenia przez pojazdy ciężkie jednego z parame</w:t>
            </w:r>
            <w:r>
              <w:rPr>
                <w:spacing w:val="4"/>
                <w:sz w:val="21"/>
                <w:szCs w:val="21"/>
              </w:rPr>
              <w:t>trów możliwych do naruszenia tj</w:t>
            </w:r>
            <w:r w:rsidRPr="00583B81">
              <w:rPr>
                <w:spacing w:val="4"/>
                <w:sz w:val="21"/>
                <w:szCs w:val="21"/>
              </w:rPr>
              <w:t>. nacisku poje</w:t>
            </w:r>
            <w:r w:rsidR="001F0F04">
              <w:rPr>
                <w:spacing w:val="4"/>
                <w:sz w:val="21"/>
                <w:szCs w:val="21"/>
              </w:rPr>
              <w:t>dynczej osi napędowej do 11,5 t</w:t>
            </w:r>
            <w:r w:rsidRPr="00583B81">
              <w:rPr>
                <w:spacing w:val="4"/>
                <w:sz w:val="21"/>
                <w:szCs w:val="21"/>
              </w:rPr>
              <w:t xml:space="preserve"> TSUE </w:t>
            </w:r>
            <w:r>
              <w:rPr>
                <w:spacing w:val="4"/>
                <w:sz w:val="21"/>
                <w:szCs w:val="21"/>
              </w:rPr>
              <w:t>uznał</w:t>
            </w:r>
            <w:r w:rsidRPr="00583B81">
              <w:rPr>
                <w:spacing w:val="4"/>
                <w:sz w:val="21"/>
                <w:szCs w:val="21"/>
              </w:rPr>
              <w:t xml:space="preserve"> obowiązujący w Polsce system udzielania zezwoleń na przejazd p</w:t>
            </w:r>
            <w:r>
              <w:rPr>
                <w:spacing w:val="4"/>
                <w:sz w:val="21"/>
                <w:szCs w:val="21"/>
              </w:rPr>
              <w:t>ojazdów o nacisku osi do 11,5 t</w:t>
            </w:r>
            <w:r w:rsidRPr="00583B81">
              <w:rPr>
                <w:spacing w:val="4"/>
                <w:sz w:val="21"/>
                <w:szCs w:val="21"/>
              </w:rPr>
              <w:t xml:space="preserve"> za sprzeczny z przepisami ww. </w:t>
            </w:r>
            <w:r w:rsidRPr="00583B81">
              <w:rPr>
                <w:bCs/>
                <w:i/>
                <w:spacing w:val="4"/>
                <w:sz w:val="21"/>
                <w:szCs w:val="21"/>
              </w:rPr>
              <w:t>dyrektywy Rady 96/53/WE</w:t>
            </w:r>
            <w:r w:rsidRPr="00583B81">
              <w:rPr>
                <w:spacing w:val="4"/>
                <w:sz w:val="21"/>
                <w:szCs w:val="21"/>
              </w:rPr>
              <w:t>.</w:t>
            </w:r>
          </w:p>
          <w:p w14:paraId="18CB43AD" w14:textId="4BEAA23C" w:rsidR="006A701A" w:rsidRPr="00913AC4" w:rsidRDefault="00D10F06" w:rsidP="00D10F06">
            <w:pPr>
              <w:pStyle w:val="c08dispositif"/>
              <w:spacing w:before="0" w:beforeAutospacing="0" w:after="120" w:afterAutospacing="0" w:line="240" w:lineRule="exact"/>
              <w:jc w:val="both"/>
              <w:rPr>
                <w:spacing w:val="4"/>
                <w:sz w:val="21"/>
                <w:szCs w:val="21"/>
              </w:rPr>
            </w:pPr>
            <w:r w:rsidRPr="00583B81">
              <w:rPr>
                <w:spacing w:val="4"/>
                <w:sz w:val="21"/>
                <w:szCs w:val="21"/>
              </w:rPr>
              <w:t xml:space="preserve">W związku z </w:t>
            </w:r>
            <w:r>
              <w:rPr>
                <w:spacing w:val="4"/>
                <w:sz w:val="21"/>
                <w:szCs w:val="21"/>
              </w:rPr>
              <w:t xml:space="preserve">powyższym </w:t>
            </w:r>
            <w:r w:rsidRPr="00583B81">
              <w:rPr>
                <w:bCs/>
                <w:spacing w:val="4"/>
                <w:sz w:val="21"/>
                <w:szCs w:val="21"/>
              </w:rPr>
              <w:t>konieczne jest podjęcie prac legislacyjnych zmierzających do usunięcia niezgodnych z prawem unijnych przepisów krajowych.</w:t>
            </w:r>
          </w:p>
        </w:tc>
      </w:tr>
      <w:tr w:rsidR="006A701A" w:rsidRPr="008B4FE6" w14:paraId="6559AA61" w14:textId="77777777" w:rsidTr="00C86087">
        <w:trPr>
          <w:gridAfter w:val="1"/>
          <w:wAfter w:w="10" w:type="dxa"/>
          <w:trHeight w:val="142"/>
        </w:trPr>
        <w:tc>
          <w:tcPr>
            <w:tcW w:w="10653" w:type="dxa"/>
            <w:gridSpan w:val="29"/>
            <w:shd w:val="clear" w:color="auto" w:fill="99CCFF"/>
            <w:vAlign w:val="center"/>
          </w:tcPr>
          <w:p w14:paraId="3BC73C1B" w14:textId="4171398E" w:rsidR="006A701A" w:rsidRPr="008B4FE6" w:rsidRDefault="0013216E" w:rsidP="009A2C1B">
            <w:pPr>
              <w:numPr>
                <w:ilvl w:val="0"/>
                <w:numId w:val="1"/>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r w:rsidR="00C82AFA">
              <w:rPr>
                <w:rFonts w:ascii="Times New Roman" w:hAnsi="Times New Roman"/>
                <w:b/>
                <w:color w:val="000000"/>
                <w:spacing w:val="-2"/>
              </w:rPr>
              <w:t>, wynik analizy możliwości osiągnięcia celu za pomocą innych środków</w:t>
            </w:r>
          </w:p>
        </w:tc>
      </w:tr>
      <w:tr w:rsidR="006A701A" w:rsidRPr="008B4FE6" w14:paraId="3B8D60E0" w14:textId="77777777" w:rsidTr="00C86087">
        <w:trPr>
          <w:gridAfter w:val="1"/>
          <w:wAfter w:w="10" w:type="dxa"/>
          <w:trHeight w:val="142"/>
        </w:trPr>
        <w:tc>
          <w:tcPr>
            <w:tcW w:w="10653" w:type="dxa"/>
            <w:gridSpan w:val="29"/>
            <w:shd w:val="clear" w:color="auto" w:fill="auto"/>
          </w:tcPr>
          <w:p w14:paraId="4561B866" w14:textId="7FF61A9F" w:rsidR="00885DC4" w:rsidRPr="000346EE" w:rsidRDefault="00885DC4" w:rsidP="00885DC4">
            <w:pPr>
              <w:pStyle w:val="c08dispositif"/>
              <w:spacing w:before="0" w:beforeAutospacing="0" w:after="120" w:afterAutospacing="0" w:line="240" w:lineRule="exact"/>
              <w:jc w:val="both"/>
              <w:rPr>
                <w:bCs/>
                <w:spacing w:val="4"/>
                <w:sz w:val="21"/>
                <w:szCs w:val="21"/>
              </w:rPr>
            </w:pPr>
            <w:r w:rsidRPr="001F0F04">
              <w:rPr>
                <w:rFonts w:eastAsia="Calibri"/>
                <w:color w:val="000000"/>
                <w:spacing w:val="4"/>
                <w:sz w:val="21"/>
                <w:szCs w:val="21"/>
                <w:lang w:eastAsia="en-US"/>
              </w:rPr>
              <w:t xml:space="preserve">Projekt ustawy </w:t>
            </w:r>
            <w:r w:rsidRPr="000346EE">
              <w:rPr>
                <w:bCs/>
                <w:spacing w:val="4"/>
                <w:sz w:val="21"/>
                <w:szCs w:val="21"/>
              </w:rPr>
              <w:t>przewiduje następujące zmiany:</w:t>
            </w:r>
          </w:p>
          <w:p w14:paraId="50EBFDF7" w14:textId="4A84465D" w:rsidR="00885DC4" w:rsidRPr="000346EE" w:rsidRDefault="00885DC4" w:rsidP="009A2C1B">
            <w:pPr>
              <w:pStyle w:val="Akapitzlist"/>
              <w:numPr>
                <w:ilvl w:val="0"/>
                <w:numId w:val="3"/>
              </w:numPr>
              <w:spacing w:after="120" w:line="240" w:lineRule="exact"/>
              <w:jc w:val="both"/>
              <w:rPr>
                <w:rFonts w:ascii="Times New Roman" w:hAnsi="Times New Roman"/>
                <w:spacing w:val="4"/>
                <w:sz w:val="21"/>
                <w:szCs w:val="21"/>
              </w:rPr>
            </w:pPr>
            <w:r w:rsidRPr="000346EE">
              <w:rPr>
                <w:rFonts w:ascii="Times New Roman" w:hAnsi="Times New Roman"/>
                <w:b/>
                <w:spacing w:val="4"/>
                <w:sz w:val="21"/>
                <w:szCs w:val="21"/>
              </w:rPr>
              <w:t xml:space="preserve">Zmiany w </w:t>
            </w:r>
            <w:r w:rsidRPr="000346EE">
              <w:rPr>
                <w:rFonts w:ascii="Times New Roman" w:hAnsi="Times New Roman"/>
                <w:b/>
                <w:i/>
                <w:spacing w:val="4"/>
                <w:sz w:val="21"/>
                <w:szCs w:val="21"/>
              </w:rPr>
              <w:t xml:space="preserve">ustawie </w:t>
            </w:r>
            <w:r w:rsidR="00AF56E7" w:rsidRPr="000346EE">
              <w:rPr>
                <w:rFonts w:ascii="Times New Roman" w:hAnsi="Times New Roman"/>
                <w:b/>
                <w:i/>
                <w:spacing w:val="4"/>
                <w:sz w:val="21"/>
                <w:szCs w:val="21"/>
              </w:rPr>
              <w:t>z dnia 21 marca 1985 r. o drogach publicznych (Dz. U. z 2018 r. poz. 2068, z późn. zm.)</w:t>
            </w:r>
            <w:r w:rsidRPr="000346EE">
              <w:rPr>
                <w:rFonts w:ascii="Times New Roman" w:hAnsi="Times New Roman"/>
                <w:spacing w:val="4"/>
                <w:sz w:val="21"/>
                <w:szCs w:val="21"/>
              </w:rPr>
              <w:t>:</w:t>
            </w:r>
          </w:p>
          <w:p w14:paraId="087ACF91" w14:textId="5DF26BBB" w:rsidR="00885DC4" w:rsidRPr="000346EE" w:rsidRDefault="00AF56E7" w:rsidP="009A2C1B">
            <w:pPr>
              <w:pStyle w:val="Akapitzlist"/>
              <w:numPr>
                <w:ilvl w:val="2"/>
                <w:numId w:val="4"/>
              </w:numPr>
              <w:spacing w:after="120"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u</w:t>
            </w:r>
            <w:r w:rsidR="00885DC4" w:rsidRPr="000346EE">
              <w:rPr>
                <w:rFonts w:ascii="Times New Roman" w:hAnsi="Times New Roman"/>
                <w:spacing w:val="4"/>
                <w:sz w:val="21"/>
                <w:szCs w:val="21"/>
              </w:rPr>
              <w:t>chylenie delegacji ustawowych do wydania rozporządzeń ograniczających ruch na drogach krajowych i wojewódzkich do 10 i 8 t</w:t>
            </w:r>
            <w:r w:rsidRPr="000346EE">
              <w:rPr>
                <w:rFonts w:ascii="Times New Roman" w:hAnsi="Times New Roman"/>
                <w:spacing w:val="4"/>
                <w:sz w:val="21"/>
                <w:szCs w:val="21"/>
              </w:rPr>
              <w:t>;</w:t>
            </w:r>
          </w:p>
          <w:p w14:paraId="6A799131" w14:textId="13775C5B" w:rsidR="00885DC4" w:rsidRPr="000346EE" w:rsidRDefault="00AF56E7"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w</w:t>
            </w:r>
            <w:r w:rsidR="00885DC4" w:rsidRPr="000346EE">
              <w:rPr>
                <w:rFonts w:ascii="Times New Roman" w:hAnsi="Times New Roman"/>
                <w:spacing w:val="4"/>
                <w:sz w:val="21"/>
                <w:szCs w:val="21"/>
              </w:rPr>
              <w:t>prowadzenie przepisu wdrażającego art. 7 dyrektywy 96/53 – określenie przypadków, gdy będzie można wprowadzić na drogach publicznych ograniczenia w ruchu</w:t>
            </w:r>
            <w:r w:rsidR="005B3E1C" w:rsidRPr="000346EE">
              <w:rPr>
                <w:rFonts w:ascii="Times New Roman" w:hAnsi="Times New Roman"/>
                <w:spacing w:val="4"/>
                <w:sz w:val="21"/>
                <w:szCs w:val="21"/>
              </w:rPr>
              <w:t xml:space="preserve"> pojazdów o nacisku pojedynczej osi napędowej do 11,5 t</w:t>
            </w:r>
            <w:r w:rsidR="00885DC4" w:rsidRPr="000346EE">
              <w:rPr>
                <w:rFonts w:ascii="Times New Roman" w:hAnsi="Times New Roman"/>
                <w:spacing w:val="4"/>
                <w:sz w:val="21"/>
                <w:szCs w:val="21"/>
              </w:rPr>
              <w:t>, za wyjątkiem dróg krajowych zarządzanych przez GDDKiA, gdy stan techniczny uniemożliwia poruszanie się pojazdów ciężkich:</w:t>
            </w:r>
          </w:p>
          <w:p w14:paraId="0DC5D8AB" w14:textId="77777777" w:rsidR="00BF40C0" w:rsidRPr="000346EE" w:rsidRDefault="00BF40C0" w:rsidP="009A2C1B">
            <w:pPr>
              <w:pStyle w:val="Akapitzlist"/>
              <w:numPr>
                <w:ilvl w:val="0"/>
                <w:numId w:val="5"/>
              </w:numPr>
              <w:spacing w:line="240" w:lineRule="exact"/>
              <w:jc w:val="both"/>
              <w:rPr>
                <w:rFonts w:ascii="Times New Roman" w:hAnsi="Times New Roman"/>
                <w:spacing w:val="4"/>
                <w:sz w:val="21"/>
                <w:szCs w:val="21"/>
              </w:rPr>
            </w:pPr>
            <w:r w:rsidRPr="000346EE">
              <w:rPr>
                <w:rFonts w:ascii="Times New Roman" w:hAnsi="Times New Roman"/>
                <w:spacing w:val="4"/>
                <w:sz w:val="21"/>
                <w:szCs w:val="21"/>
              </w:rPr>
              <w:t xml:space="preserve">znakami drogowymi albo </w:t>
            </w:r>
          </w:p>
          <w:p w14:paraId="7A15BE7B" w14:textId="13E5EF5B" w:rsidR="00BF40C0" w:rsidRPr="000346EE" w:rsidRDefault="00BF40C0" w:rsidP="009A2C1B">
            <w:pPr>
              <w:pStyle w:val="Akapitzlist"/>
              <w:numPr>
                <w:ilvl w:val="0"/>
                <w:numId w:val="5"/>
              </w:numPr>
              <w:spacing w:line="240" w:lineRule="exact"/>
              <w:jc w:val="both"/>
              <w:rPr>
                <w:rFonts w:ascii="Times New Roman" w:hAnsi="Times New Roman"/>
                <w:spacing w:val="4"/>
                <w:sz w:val="21"/>
                <w:szCs w:val="21"/>
              </w:rPr>
            </w:pPr>
            <w:r w:rsidRPr="000346EE">
              <w:rPr>
                <w:rFonts w:ascii="Times New Roman" w:hAnsi="Times New Roman"/>
                <w:spacing w:val="4"/>
                <w:sz w:val="21"/>
                <w:szCs w:val="21"/>
              </w:rPr>
              <w:t>przepisami miejscowymi</w:t>
            </w:r>
            <w:r w:rsidR="0017512D" w:rsidRPr="000346EE">
              <w:rPr>
                <w:rFonts w:ascii="Times New Roman" w:hAnsi="Times New Roman"/>
                <w:spacing w:val="4"/>
                <w:sz w:val="21"/>
                <w:szCs w:val="21"/>
              </w:rPr>
              <w:t xml:space="preserve"> (uchwałami organu stanowiącego jednostki samorządu terytorialnego)</w:t>
            </w:r>
            <w:r w:rsidRPr="000346EE">
              <w:rPr>
                <w:rFonts w:ascii="Times New Roman" w:hAnsi="Times New Roman"/>
                <w:spacing w:val="4"/>
                <w:sz w:val="21"/>
                <w:szCs w:val="21"/>
              </w:rPr>
              <w:t xml:space="preserve"> dla dróg zarządzanych przez samorząd.</w:t>
            </w:r>
          </w:p>
          <w:p w14:paraId="2F3974E3" w14:textId="77777777" w:rsidR="00BF40C0" w:rsidRPr="000346EE" w:rsidRDefault="00BF40C0" w:rsidP="00BF40C0">
            <w:pPr>
              <w:spacing w:line="240" w:lineRule="exact"/>
              <w:jc w:val="both"/>
              <w:rPr>
                <w:rFonts w:ascii="Times New Roman" w:hAnsi="Times New Roman"/>
                <w:spacing w:val="4"/>
                <w:sz w:val="21"/>
                <w:szCs w:val="21"/>
              </w:rPr>
            </w:pPr>
            <w:r w:rsidRPr="000346EE">
              <w:rPr>
                <w:rFonts w:ascii="Times New Roman" w:hAnsi="Times New Roman"/>
                <w:spacing w:val="4"/>
                <w:sz w:val="21"/>
                <w:szCs w:val="21"/>
              </w:rPr>
              <w:t>Co do zasady wprowadzenie zakazu poruszania się po danej drodze lub drogach publicznych pojazdów o dopuszczalnym nacisku poniżej 11,5 t będzie uzależnione od łącznego spełnienia 2 przesłanek:</w:t>
            </w:r>
          </w:p>
          <w:p w14:paraId="4A45FA36" w14:textId="092059B8" w:rsidR="00BF40C0" w:rsidRPr="000346EE" w:rsidRDefault="00BF40C0" w:rsidP="009A2C1B">
            <w:pPr>
              <w:pStyle w:val="Akapitzlist"/>
              <w:numPr>
                <w:ilvl w:val="0"/>
                <w:numId w:val="2"/>
              </w:num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stan techniczny drogi uniemożliwiający poruszanie się pojazdów o dopuszczalnym nacisku poje</w:t>
            </w:r>
            <w:r w:rsidR="001F0F04">
              <w:rPr>
                <w:rFonts w:ascii="Times New Roman" w:hAnsi="Times New Roman"/>
                <w:spacing w:val="4"/>
                <w:sz w:val="21"/>
                <w:szCs w:val="21"/>
              </w:rPr>
              <w:t>dynczej osi napędowej do 11,5 t,</w:t>
            </w:r>
          </w:p>
          <w:p w14:paraId="4B3879D7" w14:textId="678F9210" w:rsidR="00BF40C0" w:rsidRPr="000346EE" w:rsidRDefault="00BF40C0" w:rsidP="009A2C1B">
            <w:pPr>
              <w:pStyle w:val="Akapitzlist"/>
              <w:numPr>
                <w:ilvl w:val="0"/>
                <w:numId w:val="2"/>
              </w:numPr>
              <w:spacing w:after="60" w:line="240" w:lineRule="exact"/>
              <w:jc w:val="both"/>
              <w:rPr>
                <w:rFonts w:ascii="Times New Roman" w:hAnsi="Times New Roman"/>
                <w:spacing w:val="4"/>
                <w:sz w:val="21"/>
                <w:szCs w:val="21"/>
              </w:rPr>
            </w:pPr>
            <w:r w:rsidRPr="000346EE">
              <w:rPr>
                <w:rFonts w:ascii="Times New Roman" w:hAnsi="Times New Roman"/>
                <w:spacing w:val="4"/>
                <w:sz w:val="21"/>
                <w:szCs w:val="21"/>
              </w:rPr>
              <w:t xml:space="preserve">okoliczność, w której droga będzie przebiegać przez lub w pobliżu obszarów i obiektów budowlanych szczególnie narażonych na ruch ciężki np. </w:t>
            </w:r>
            <w:r w:rsidRPr="000346EE">
              <w:rPr>
                <w:rFonts w:ascii="Times New Roman" w:hAnsi="Times New Roman"/>
                <w:bCs/>
                <w:spacing w:val="4"/>
                <w:sz w:val="21"/>
                <w:szCs w:val="21"/>
              </w:rPr>
              <w:t>obszary parków narodowych, obszar Natura 2000, rezerwaty przyrody, uzdrowiska i obszary ochrony uzdrowiskowej; obszary górnicze,  terenach zagrożonych ruchami masowymi ziemi, obszary na których znajdują się wyjścia z obiektów, do których uczęszczaj</w:t>
            </w:r>
            <w:r w:rsidR="001F0F04">
              <w:rPr>
                <w:rFonts w:ascii="Times New Roman" w:hAnsi="Times New Roman"/>
                <w:bCs/>
                <w:spacing w:val="4"/>
                <w:sz w:val="21"/>
                <w:szCs w:val="21"/>
              </w:rPr>
              <w:t>ą dzieci w wieku od 7 do 15 lat</w:t>
            </w:r>
            <w:r w:rsidRPr="000346EE">
              <w:rPr>
                <w:rFonts w:ascii="Times New Roman" w:hAnsi="Times New Roman"/>
                <w:bCs/>
                <w:spacing w:val="4"/>
                <w:sz w:val="21"/>
                <w:szCs w:val="21"/>
              </w:rPr>
              <w:t>;</w:t>
            </w:r>
          </w:p>
          <w:p w14:paraId="37E8FE0C" w14:textId="0D9BE30D" w:rsidR="00885DC4" w:rsidRPr="000346EE" w:rsidRDefault="00AF56E7"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w</w:t>
            </w:r>
            <w:r w:rsidR="00885DC4" w:rsidRPr="000346EE">
              <w:rPr>
                <w:rFonts w:ascii="Times New Roman" w:hAnsi="Times New Roman"/>
                <w:spacing w:val="4"/>
                <w:sz w:val="21"/>
                <w:szCs w:val="21"/>
              </w:rPr>
              <w:t>prowadzenie wyjątków od możliwości stosowania zakazów ruchu pojazdów o dopuszczalnym nacisku do 11,5 t, zarówno o charakterze przedmiotowym (np. drogi wybudowane ze środków UE, drogi będące w transeuropejskiej sieci drogowej), jak i podmiotowym (np. pojazdy służb mundurowych, autobusy)</w:t>
            </w:r>
            <w:r w:rsidRPr="000346EE">
              <w:rPr>
                <w:rFonts w:ascii="Times New Roman" w:hAnsi="Times New Roman"/>
                <w:spacing w:val="4"/>
                <w:sz w:val="21"/>
                <w:szCs w:val="21"/>
              </w:rPr>
              <w:t>;</w:t>
            </w:r>
          </w:p>
          <w:p w14:paraId="0066DE44" w14:textId="05C76933" w:rsidR="00885DC4" w:rsidRPr="000346EE" w:rsidRDefault="00AF56E7"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z</w:t>
            </w:r>
            <w:r w:rsidR="00885DC4" w:rsidRPr="000346EE">
              <w:rPr>
                <w:rFonts w:ascii="Times New Roman" w:hAnsi="Times New Roman"/>
                <w:spacing w:val="4"/>
                <w:sz w:val="21"/>
                <w:szCs w:val="21"/>
              </w:rPr>
              <w:t>akazy</w:t>
            </w:r>
            <w:r w:rsidR="00885DC4" w:rsidRPr="001F0F04">
              <w:rPr>
                <w:rFonts w:ascii="Times New Roman" w:hAnsi="Times New Roman"/>
                <w:spacing w:val="4"/>
                <w:sz w:val="21"/>
                <w:szCs w:val="21"/>
              </w:rPr>
              <w:t xml:space="preserve"> ruchu pojazdów o nacisku do 11,5 t </w:t>
            </w:r>
            <w:r w:rsidR="00885DC4" w:rsidRPr="000346EE">
              <w:rPr>
                <w:rFonts w:ascii="Times New Roman" w:hAnsi="Times New Roman"/>
                <w:spacing w:val="4"/>
                <w:sz w:val="21"/>
                <w:szCs w:val="21"/>
              </w:rPr>
              <w:t xml:space="preserve"> będą wprowadzane przez zarządcę drogi za pośrednictwem znaków albo w drodze uchwały podejmowanej przez organ stanowiący właściwej jednostki samorządu terytorialnego</w:t>
            </w:r>
            <w:r w:rsidRPr="000346EE">
              <w:rPr>
                <w:rFonts w:ascii="Times New Roman" w:hAnsi="Times New Roman"/>
                <w:spacing w:val="4"/>
                <w:sz w:val="21"/>
                <w:szCs w:val="21"/>
              </w:rPr>
              <w:t>;</w:t>
            </w:r>
          </w:p>
          <w:p w14:paraId="2140C931" w14:textId="72D4B793" w:rsidR="00BE0258" w:rsidRPr="000346EE" w:rsidRDefault="00BF40C0"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w</w:t>
            </w:r>
            <w:r w:rsidR="00BE0258" w:rsidRPr="000346EE">
              <w:rPr>
                <w:rFonts w:ascii="Times New Roman" w:hAnsi="Times New Roman"/>
                <w:spacing w:val="4"/>
                <w:sz w:val="21"/>
                <w:szCs w:val="21"/>
              </w:rPr>
              <w:t>yłączenie dróg publicznych gruntowych z ruchu pojazdów ciężkich tzn. na tych drogach dopuszczony będzie  ruch pojazdów o dopuszczalnym</w:t>
            </w:r>
            <w:r w:rsidR="001F0F04">
              <w:rPr>
                <w:rFonts w:ascii="Times New Roman" w:hAnsi="Times New Roman"/>
                <w:spacing w:val="4"/>
                <w:sz w:val="21"/>
                <w:szCs w:val="21"/>
              </w:rPr>
              <w:t xml:space="preserve"> nacisku pojedynczej osi do 8 t</w:t>
            </w:r>
            <w:r w:rsidR="00AF56E7" w:rsidRPr="000346EE">
              <w:rPr>
                <w:rFonts w:ascii="Times New Roman" w:hAnsi="Times New Roman"/>
                <w:spacing w:val="4"/>
                <w:sz w:val="21"/>
                <w:szCs w:val="21"/>
              </w:rPr>
              <w:t>;</w:t>
            </w:r>
          </w:p>
          <w:p w14:paraId="6D4E7940" w14:textId="1CC40EFA" w:rsidR="00885DC4" w:rsidRPr="000346EE" w:rsidRDefault="00AF56E7"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lastRenderedPageBreak/>
              <w:t>w</w:t>
            </w:r>
            <w:r w:rsidR="00BE0258" w:rsidRPr="000346EE">
              <w:rPr>
                <w:rFonts w:ascii="Times New Roman" w:hAnsi="Times New Roman"/>
                <w:spacing w:val="4"/>
                <w:sz w:val="21"/>
                <w:szCs w:val="21"/>
              </w:rPr>
              <w:t>prowadzenie kary administracyjnej za naruszenie ww. zakazu ruchu w wysokości uzależnionej od procentu przekroczenia nacisku (</w:t>
            </w:r>
            <w:r w:rsidR="001F0F04">
              <w:rPr>
                <w:rFonts w:ascii="Times New Roman" w:hAnsi="Times New Roman"/>
                <w:spacing w:val="4"/>
                <w:sz w:val="21"/>
                <w:szCs w:val="21"/>
              </w:rPr>
              <w:t xml:space="preserve">od </w:t>
            </w:r>
            <w:r w:rsidR="00BE0258" w:rsidRPr="000346EE">
              <w:rPr>
                <w:rFonts w:ascii="Times New Roman" w:hAnsi="Times New Roman"/>
                <w:spacing w:val="4"/>
                <w:sz w:val="21"/>
                <w:szCs w:val="21"/>
              </w:rPr>
              <w:t>5</w:t>
            </w:r>
            <w:r w:rsidR="001F0F04">
              <w:rPr>
                <w:rFonts w:ascii="Times New Roman" w:hAnsi="Times New Roman"/>
                <w:spacing w:val="4"/>
                <w:sz w:val="21"/>
                <w:szCs w:val="21"/>
              </w:rPr>
              <w:t xml:space="preserve"> do </w:t>
            </w:r>
            <w:r w:rsidR="00BE0258" w:rsidRPr="000346EE">
              <w:rPr>
                <w:rFonts w:ascii="Times New Roman" w:hAnsi="Times New Roman"/>
                <w:spacing w:val="4"/>
                <w:sz w:val="21"/>
                <w:szCs w:val="21"/>
              </w:rPr>
              <w:t>15 tys. zł). Kary wymierzać w ramach kontroli ruchu takich pojazdów Inspekcja Transportu Drogowego, Policji, Straży Granicznej, straży gminnej (miejskiej), naczelnik urzędu celno-skarbowego albo zarządca drogi</w:t>
            </w:r>
            <w:r w:rsidRPr="000346EE">
              <w:rPr>
                <w:rFonts w:ascii="Times New Roman" w:hAnsi="Times New Roman"/>
                <w:spacing w:val="4"/>
                <w:sz w:val="21"/>
                <w:szCs w:val="21"/>
              </w:rPr>
              <w:t>;</w:t>
            </w:r>
            <w:r w:rsidR="00885DC4" w:rsidRPr="000346EE">
              <w:rPr>
                <w:rFonts w:ascii="Times New Roman" w:hAnsi="Times New Roman"/>
                <w:spacing w:val="4"/>
                <w:sz w:val="21"/>
                <w:szCs w:val="21"/>
              </w:rPr>
              <w:tab/>
            </w:r>
          </w:p>
          <w:p w14:paraId="768E8BED" w14:textId="63C31D4A" w:rsidR="00885DC4" w:rsidRPr="000346EE" w:rsidRDefault="00AF56E7" w:rsidP="009A2C1B">
            <w:pPr>
              <w:pStyle w:val="Akapitzlist"/>
              <w:numPr>
                <w:ilvl w:val="2"/>
                <w:numId w:val="4"/>
              </w:numPr>
              <w:spacing w:line="240" w:lineRule="exact"/>
              <w:ind w:left="318" w:hanging="284"/>
              <w:jc w:val="both"/>
              <w:rPr>
                <w:rFonts w:ascii="Times New Roman" w:hAnsi="Times New Roman"/>
                <w:spacing w:val="4"/>
                <w:sz w:val="21"/>
                <w:szCs w:val="21"/>
              </w:rPr>
            </w:pPr>
            <w:r w:rsidRPr="000346EE">
              <w:rPr>
                <w:rFonts w:ascii="Times New Roman" w:hAnsi="Times New Roman"/>
                <w:spacing w:val="4"/>
                <w:sz w:val="21"/>
                <w:szCs w:val="21"/>
              </w:rPr>
              <w:t>d</w:t>
            </w:r>
            <w:r w:rsidR="00885DC4" w:rsidRPr="000346EE">
              <w:rPr>
                <w:rFonts w:ascii="Times New Roman" w:hAnsi="Times New Roman"/>
                <w:spacing w:val="4"/>
                <w:sz w:val="21"/>
                <w:szCs w:val="21"/>
              </w:rPr>
              <w:t>odanie przepisów o kontroli przestrzegania zakazu.</w:t>
            </w:r>
          </w:p>
          <w:p w14:paraId="690FD379" w14:textId="48523497" w:rsidR="00CB23F8" w:rsidRPr="000346EE" w:rsidRDefault="00885DC4" w:rsidP="001F0F04">
            <w:pPr>
              <w:pStyle w:val="Akapitzlist"/>
              <w:numPr>
                <w:ilvl w:val="0"/>
                <w:numId w:val="3"/>
              </w:numPr>
              <w:spacing w:before="120" w:after="120" w:line="240" w:lineRule="exact"/>
              <w:ind w:left="714" w:hanging="357"/>
              <w:contextualSpacing w:val="0"/>
              <w:jc w:val="both"/>
              <w:rPr>
                <w:rFonts w:ascii="Times New Roman" w:hAnsi="Times New Roman"/>
                <w:b/>
                <w:spacing w:val="4"/>
                <w:sz w:val="21"/>
                <w:szCs w:val="21"/>
              </w:rPr>
            </w:pPr>
            <w:r w:rsidRPr="000346EE">
              <w:rPr>
                <w:rFonts w:ascii="Times New Roman" w:hAnsi="Times New Roman"/>
                <w:b/>
                <w:spacing w:val="4"/>
                <w:sz w:val="21"/>
                <w:szCs w:val="21"/>
              </w:rPr>
              <w:t xml:space="preserve">Zmiany w </w:t>
            </w:r>
            <w:r w:rsidRPr="000346EE">
              <w:rPr>
                <w:rFonts w:ascii="Times New Roman" w:hAnsi="Times New Roman"/>
                <w:b/>
                <w:i/>
                <w:spacing w:val="4"/>
                <w:sz w:val="21"/>
                <w:szCs w:val="21"/>
              </w:rPr>
              <w:t xml:space="preserve">ustawie </w:t>
            </w:r>
            <w:r w:rsidR="00AF56E7" w:rsidRPr="000346EE">
              <w:rPr>
                <w:rFonts w:ascii="Times New Roman" w:hAnsi="Times New Roman"/>
                <w:b/>
                <w:i/>
                <w:spacing w:val="4"/>
                <w:sz w:val="21"/>
                <w:szCs w:val="21"/>
              </w:rPr>
              <w:t>z dnia 20 czerwca 1990 r.</w:t>
            </w:r>
            <w:r w:rsidRPr="000346EE">
              <w:rPr>
                <w:rFonts w:ascii="Times New Roman" w:hAnsi="Times New Roman"/>
                <w:b/>
                <w:i/>
                <w:spacing w:val="4"/>
                <w:sz w:val="21"/>
                <w:szCs w:val="21"/>
              </w:rPr>
              <w:t>– Prawo o ruchu drogowym</w:t>
            </w:r>
            <w:r w:rsidR="00AF56E7" w:rsidRPr="000346EE">
              <w:rPr>
                <w:rFonts w:ascii="Times New Roman" w:hAnsi="Times New Roman"/>
                <w:b/>
                <w:i/>
                <w:spacing w:val="4"/>
                <w:sz w:val="21"/>
                <w:szCs w:val="21"/>
              </w:rPr>
              <w:t xml:space="preserve"> (Dz. U. z 2018 r. poz. 1990, z późn. zm.)</w:t>
            </w:r>
            <w:r w:rsidRPr="000346EE">
              <w:rPr>
                <w:rFonts w:ascii="Times New Roman" w:hAnsi="Times New Roman"/>
                <w:b/>
                <w:spacing w:val="4"/>
                <w:sz w:val="21"/>
                <w:szCs w:val="21"/>
              </w:rPr>
              <w:t>:</w:t>
            </w:r>
          </w:p>
          <w:p w14:paraId="341192CB" w14:textId="65554748" w:rsidR="00885DC4" w:rsidRPr="000346EE" w:rsidRDefault="00885DC4" w:rsidP="009A2C1B">
            <w:pPr>
              <w:pStyle w:val="Akapitzlist"/>
              <w:numPr>
                <w:ilvl w:val="2"/>
                <w:numId w:val="6"/>
              </w:numPr>
              <w:spacing w:after="120" w:line="240" w:lineRule="exact"/>
              <w:ind w:left="318" w:hanging="318"/>
              <w:jc w:val="both"/>
              <w:rPr>
                <w:rFonts w:ascii="Times New Roman" w:hAnsi="Times New Roman"/>
                <w:spacing w:val="4"/>
                <w:sz w:val="21"/>
                <w:szCs w:val="21"/>
              </w:rPr>
            </w:pPr>
            <w:r w:rsidRPr="000346EE">
              <w:rPr>
                <w:rFonts w:ascii="Times New Roman" w:hAnsi="Times New Roman"/>
                <w:spacing w:val="4"/>
                <w:sz w:val="21"/>
                <w:szCs w:val="21"/>
              </w:rPr>
              <w:t>zmiana definicji pojazdu nienormatywnego</w:t>
            </w:r>
            <w:r w:rsidR="00AF56E7" w:rsidRPr="000346EE">
              <w:rPr>
                <w:rFonts w:ascii="Times New Roman" w:hAnsi="Times New Roman"/>
                <w:spacing w:val="4"/>
                <w:sz w:val="21"/>
                <w:szCs w:val="21"/>
              </w:rPr>
              <w:t>;</w:t>
            </w:r>
          </w:p>
          <w:p w14:paraId="0BC47905" w14:textId="6BEEF01F" w:rsidR="00BE0258" w:rsidRPr="000346EE" w:rsidRDefault="00AF56E7" w:rsidP="009A2C1B">
            <w:pPr>
              <w:pStyle w:val="Akapitzlist"/>
              <w:numPr>
                <w:ilvl w:val="2"/>
                <w:numId w:val="6"/>
              </w:numPr>
              <w:spacing w:after="120" w:line="240" w:lineRule="exact"/>
              <w:ind w:left="318" w:hanging="318"/>
              <w:jc w:val="both"/>
              <w:rPr>
                <w:rFonts w:ascii="Times New Roman" w:hAnsi="Times New Roman"/>
                <w:spacing w:val="4"/>
                <w:sz w:val="21"/>
                <w:szCs w:val="21"/>
              </w:rPr>
            </w:pPr>
            <w:r w:rsidRPr="000346EE">
              <w:rPr>
                <w:rFonts w:ascii="Times New Roman" w:hAnsi="Times New Roman"/>
                <w:spacing w:val="4"/>
                <w:sz w:val="21"/>
                <w:szCs w:val="21"/>
              </w:rPr>
              <w:t>z</w:t>
            </w:r>
            <w:r w:rsidR="00BE0258" w:rsidRPr="000346EE">
              <w:rPr>
                <w:rFonts w:ascii="Times New Roman" w:hAnsi="Times New Roman"/>
                <w:spacing w:val="4"/>
                <w:sz w:val="21"/>
                <w:szCs w:val="21"/>
              </w:rPr>
              <w:t>miany w zakresie zasad wydawania zezwoleń na przejazd pojazdu nienormatywnego i kar dla pojazdów nienormatywnych</w:t>
            </w:r>
            <w:r w:rsidR="007F7922" w:rsidRPr="000346EE">
              <w:rPr>
                <w:rFonts w:ascii="Times New Roman" w:hAnsi="Times New Roman"/>
                <w:spacing w:val="4"/>
                <w:sz w:val="21"/>
                <w:szCs w:val="21"/>
              </w:rPr>
              <w:t>:</w:t>
            </w:r>
          </w:p>
          <w:p w14:paraId="0B636AEB" w14:textId="3545C74A" w:rsidR="00BE0258" w:rsidRPr="000346EE" w:rsidRDefault="00BE0258" w:rsidP="009A2C1B">
            <w:pPr>
              <w:pStyle w:val="Akapitzlist"/>
              <w:numPr>
                <w:ilvl w:val="2"/>
                <w:numId w:val="9"/>
              </w:numPr>
              <w:spacing w:after="120" w:line="240" w:lineRule="exact"/>
              <w:ind w:left="743" w:hanging="283"/>
              <w:jc w:val="both"/>
              <w:rPr>
                <w:rFonts w:ascii="Times New Roman" w:hAnsi="Times New Roman"/>
                <w:spacing w:val="4"/>
                <w:sz w:val="21"/>
                <w:szCs w:val="21"/>
              </w:rPr>
            </w:pPr>
            <w:r w:rsidRPr="000346EE">
              <w:rPr>
                <w:rFonts w:ascii="Times New Roman" w:hAnsi="Times New Roman"/>
                <w:spacing w:val="4"/>
                <w:sz w:val="21"/>
                <w:szCs w:val="21"/>
              </w:rPr>
              <w:t>usunięcie kategorii I zezwoleń, w tym opłat dla niej i kar za jej brak</w:t>
            </w:r>
            <w:r w:rsidR="00AF56E7" w:rsidRPr="000346EE">
              <w:rPr>
                <w:rFonts w:ascii="Times New Roman" w:hAnsi="Times New Roman"/>
                <w:spacing w:val="4"/>
                <w:sz w:val="21"/>
                <w:szCs w:val="21"/>
              </w:rPr>
              <w:t>;</w:t>
            </w:r>
          </w:p>
          <w:p w14:paraId="00097265" w14:textId="1BC5D2AD" w:rsidR="00BE0258" w:rsidRPr="000346EE" w:rsidRDefault="00BE0258" w:rsidP="009A2C1B">
            <w:pPr>
              <w:pStyle w:val="Akapitzlist"/>
              <w:numPr>
                <w:ilvl w:val="2"/>
                <w:numId w:val="9"/>
              </w:numPr>
              <w:spacing w:after="120" w:line="240" w:lineRule="exact"/>
              <w:ind w:left="743" w:hanging="283"/>
              <w:jc w:val="both"/>
              <w:rPr>
                <w:rFonts w:ascii="Times New Roman" w:hAnsi="Times New Roman"/>
                <w:spacing w:val="4"/>
                <w:sz w:val="21"/>
                <w:szCs w:val="21"/>
              </w:rPr>
            </w:pPr>
            <w:r w:rsidRPr="000346EE">
              <w:rPr>
                <w:rFonts w:ascii="Times New Roman" w:hAnsi="Times New Roman"/>
                <w:spacing w:val="4"/>
                <w:sz w:val="21"/>
                <w:szCs w:val="21"/>
              </w:rPr>
              <w:t>zmiany w zakresie innych kategorii w odniesieniu do nacisku osi 11,5 t, tzn. wykreślenie z zezwoleń nacisków osi poniżej 11,5 t</w:t>
            </w:r>
            <w:r w:rsidR="00AF56E7" w:rsidRPr="000346EE">
              <w:rPr>
                <w:rFonts w:ascii="Times New Roman" w:hAnsi="Times New Roman"/>
                <w:spacing w:val="4"/>
                <w:sz w:val="21"/>
                <w:szCs w:val="21"/>
              </w:rPr>
              <w:t>;</w:t>
            </w:r>
          </w:p>
          <w:p w14:paraId="057648F0" w14:textId="7A0DC320" w:rsidR="00BE0258" w:rsidRPr="000346EE" w:rsidRDefault="001F0F04" w:rsidP="009A2C1B">
            <w:pPr>
              <w:pStyle w:val="Akapitzlist"/>
              <w:numPr>
                <w:ilvl w:val="2"/>
                <w:numId w:val="6"/>
              </w:numPr>
              <w:spacing w:after="120" w:line="240" w:lineRule="exact"/>
              <w:ind w:left="318" w:hanging="318"/>
              <w:jc w:val="both"/>
              <w:rPr>
                <w:rFonts w:ascii="Times New Roman" w:hAnsi="Times New Roman"/>
                <w:spacing w:val="4"/>
                <w:sz w:val="21"/>
                <w:szCs w:val="21"/>
              </w:rPr>
            </w:pPr>
            <w:r>
              <w:rPr>
                <w:rFonts w:ascii="Times New Roman" w:hAnsi="Times New Roman"/>
                <w:spacing w:val="4"/>
                <w:sz w:val="21"/>
                <w:szCs w:val="21"/>
              </w:rPr>
              <w:t>ustanowienie nowej proporcjonalnej siatki kar za przejazd pojazdów</w:t>
            </w:r>
            <w:r w:rsidR="00BE0258" w:rsidRPr="000346EE">
              <w:rPr>
                <w:rFonts w:ascii="Times New Roman" w:hAnsi="Times New Roman"/>
                <w:spacing w:val="4"/>
                <w:sz w:val="21"/>
                <w:szCs w:val="21"/>
              </w:rPr>
              <w:t xml:space="preserve"> nienormatywnych bez zezwolenia </w:t>
            </w:r>
            <w:r>
              <w:rPr>
                <w:rFonts w:ascii="Times New Roman" w:hAnsi="Times New Roman"/>
                <w:spacing w:val="4"/>
                <w:sz w:val="21"/>
                <w:szCs w:val="21"/>
              </w:rPr>
              <w:t xml:space="preserve">obecnej </w:t>
            </w:r>
            <w:r w:rsidR="00BE0258" w:rsidRPr="000346EE">
              <w:rPr>
                <w:rFonts w:ascii="Times New Roman" w:hAnsi="Times New Roman"/>
                <w:spacing w:val="4"/>
                <w:sz w:val="21"/>
                <w:szCs w:val="21"/>
              </w:rPr>
              <w:t>kategorii VII</w:t>
            </w:r>
            <w:r>
              <w:rPr>
                <w:rFonts w:ascii="Times New Roman" w:hAnsi="Times New Roman"/>
                <w:spacing w:val="4"/>
                <w:sz w:val="21"/>
                <w:szCs w:val="21"/>
              </w:rPr>
              <w:t>, czyli najcięższych pojazdów</w:t>
            </w:r>
            <w:r w:rsidR="00BE0258" w:rsidRPr="000346EE">
              <w:rPr>
                <w:rFonts w:ascii="Times New Roman" w:hAnsi="Times New Roman"/>
                <w:spacing w:val="4"/>
                <w:sz w:val="21"/>
                <w:szCs w:val="21"/>
              </w:rPr>
              <w:t xml:space="preserve"> (</w:t>
            </w:r>
            <w:r>
              <w:rPr>
                <w:rFonts w:ascii="Times New Roman" w:hAnsi="Times New Roman"/>
                <w:spacing w:val="4"/>
                <w:sz w:val="21"/>
                <w:szCs w:val="21"/>
              </w:rPr>
              <w:t xml:space="preserve">od </w:t>
            </w:r>
            <w:r w:rsidR="00BE0258" w:rsidRPr="000346EE">
              <w:rPr>
                <w:rFonts w:ascii="Times New Roman" w:hAnsi="Times New Roman"/>
                <w:spacing w:val="4"/>
                <w:sz w:val="21"/>
                <w:szCs w:val="21"/>
              </w:rPr>
              <w:t>10</w:t>
            </w:r>
            <w:r>
              <w:rPr>
                <w:rFonts w:ascii="Times New Roman" w:hAnsi="Times New Roman"/>
                <w:spacing w:val="4"/>
                <w:sz w:val="21"/>
                <w:szCs w:val="21"/>
              </w:rPr>
              <w:t xml:space="preserve"> do </w:t>
            </w:r>
            <w:r w:rsidR="00BE0258" w:rsidRPr="000346EE">
              <w:rPr>
                <w:rFonts w:ascii="Times New Roman" w:hAnsi="Times New Roman"/>
                <w:spacing w:val="4"/>
                <w:sz w:val="21"/>
                <w:szCs w:val="21"/>
              </w:rPr>
              <w:t>20 tys. zł.)</w:t>
            </w:r>
            <w:r>
              <w:rPr>
                <w:rFonts w:ascii="Times New Roman" w:hAnsi="Times New Roman"/>
                <w:spacing w:val="4"/>
                <w:sz w:val="21"/>
                <w:szCs w:val="21"/>
              </w:rPr>
              <w:t xml:space="preserve">. </w:t>
            </w:r>
          </w:p>
          <w:p w14:paraId="25D8D42A" w14:textId="77777777" w:rsidR="00BE0258" w:rsidRPr="000346EE" w:rsidRDefault="00BE0258" w:rsidP="00691D79">
            <w:pPr>
              <w:pStyle w:val="Akapitzlist"/>
              <w:spacing w:after="120" w:line="240" w:lineRule="exact"/>
              <w:ind w:left="567"/>
              <w:jc w:val="both"/>
              <w:rPr>
                <w:rFonts w:ascii="Times New Roman" w:hAnsi="Times New Roman"/>
                <w:spacing w:val="4"/>
                <w:sz w:val="21"/>
                <w:szCs w:val="21"/>
              </w:rPr>
            </w:pPr>
          </w:p>
          <w:p w14:paraId="41D1A841" w14:textId="4B56DCA1" w:rsidR="00885DC4" w:rsidRPr="000346EE" w:rsidRDefault="00885DC4" w:rsidP="009A2C1B">
            <w:pPr>
              <w:pStyle w:val="Akapitzlist"/>
              <w:numPr>
                <w:ilvl w:val="0"/>
                <w:numId w:val="3"/>
              </w:numPr>
              <w:spacing w:after="120" w:line="240" w:lineRule="exact"/>
              <w:jc w:val="both"/>
              <w:rPr>
                <w:rFonts w:ascii="Times New Roman" w:hAnsi="Times New Roman"/>
                <w:b/>
                <w:spacing w:val="4"/>
                <w:sz w:val="21"/>
                <w:szCs w:val="21"/>
              </w:rPr>
            </w:pPr>
            <w:r w:rsidRPr="000346EE">
              <w:rPr>
                <w:rFonts w:ascii="Times New Roman" w:hAnsi="Times New Roman"/>
                <w:b/>
                <w:spacing w:val="4"/>
                <w:sz w:val="21"/>
                <w:szCs w:val="21"/>
              </w:rPr>
              <w:t xml:space="preserve">Zmiany w </w:t>
            </w:r>
            <w:r w:rsidRPr="000346EE">
              <w:rPr>
                <w:rFonts w:ascii="Times New Roman" w:hAnsi="Times New Roman"/>
                <w:b/>
                <w:i/>
                <w:spacing w:val="4"/>
                <w:sz w:val="21"/>
                <w:szCs w:val="21"/>
              </w:rPr>
              <w:t xml:space="preserve">ustawie </w:t>
            </w:r>
            <w:r w:rsidR="00AF56E7" w:rsidRPr="000346EE">
              <w:rPr>
                <w:rFonts w:ascii="Times New Roman" w:hAnsi="Times New Roman"/>
                <w:b/>
                <w:i/>
                <w:spacing w:val="4"/>
                <w:sz w:val="21"/>
                <w:szCs w:val="21"/>
              </w:rPr>
              <w:t xml:space="preserve">z dnia 6 września 2001 r. o transporcie drogowym (Dz. U. z 2019 r. poz. 58, z późn. zm.) </w:t>
            </w:r>
            <w:r w:rsidRPr="000346EE">
              <w:rPr>
                <w:rFonts w:ascii="Times New Roman" w:hAnsi="Times New Roman"/>
                <w:b/>
                <w:i/>
                <w:spacing w:val="4"/>
                <w:sz w:val="21"/>
                <w:szCs w:val="21"/>
              </w:rPr>
              <w:t>o transporcie drogowym</w:t>
            </w:r>
            <w:r w:rsidR="00AF56E7" w:rsidRPr="000346EE">
              <w:rPr>
                <w:rFonts w:ascii="Times New Roman" w:hAnsi="Times New Roman"/>
                <w:b/>
                <w:spacing w:val="4"/>
                <w:sz w:val="21"/>
                <w:szCs w:val="21"/>
              </w:rPr>
              <w:t>:</w:t>
            </w:r>
          </w:p>
          <w:p w14:paraId="233095DD" w14:textId="138F2A51" w:rsidR="00885DC4" w:rsidRPr="000346EE" w:rsidRDefault="00BE0258" w:rsidP="00691D79">
            <w:pPr>
              <w:pStyle w:val="ZLITzmlitartykuempunktem"/>
              <w:spacing w:after="120" w:line="240" w:lineRule="exact"/>
              <w:ind w:left="142" w:firstLine="0"/>
              <w:rPr>
                <w:rFonts w:ascii="Times New Roman" w:hAnsi="Times New Roman" w:cs="Times New Roman"/>
                <w:spacing w:val="4"/>
                <w:sz w:val="21"/>
                <w:szCs w:val="21"/>
              </w:rPr>
            </w:pPr>
            <w:r w:rsidRPr="000346EE">
              <w:rPr>
                <w:rFonts w:ascii="Times New Roman" w:hAnsi="Times New Roman" w:cs="Times New Roman"/>
                <w:spacing w:val="4"/>
                <w:sz w:val="21"/>
                <w:szCs w:val="21"/>
              </w:rPr>
              <w:t>Wprowadzenie w zadaniach Inspekcji Transportu Drogowego możliwości kontrolowania przestrzegania przepisów o zakazie poruszania się pojazdów o dopuszczalnym nacisku na oś na zasadach określonych w ustawie o drogach publicznych.</w:t>
            </w:r>
          </w:p>
          <w:p w14:paraId="19F2075E" w14:textId="5E5AD83D" w:rsidR="00885DC4" w:rsidRPr="000346EE" w:rsidRDefault="00885DC4" w:rsidP="009A2C1B">
            <w:pPr>
              <w:pStyle w:val="ZLITzmlitartykuempunktem"/>
              <w:numPr>
                <w:ilvl w:val="0"/>
                <w:numId w:val="3"/>
              </w:numPr>
              <w:spacing w:after="120" w:line="240" w:lineRule="exact"/>
              <w:rPr>
                <w:rFonts w:ascii="Times New Roman" w:hAnsi="Times New Roman" w:cs="Times New Roman"/>
                <w:b/>
                <w:i/>
                <w:spacing w:val="4"/>
                <w:sz w:val="21"/>
                <w:szCs w:val="21"/>
              </w:rPr>
            </w:pPr>
            <w:r w:rsidRPr="000346EE">
              <w:rPr>
                <w:rFonts w:ascii="Times New Roman" w:hAnsi="Times New Roman" w:cs="Times New Roman"/>
                <w:b/>
                <w:spacing w:val="4"/>
                <w:sz w:val="21"/>
                <w:szCs w:val="21"/>
              </w:rPr>
              <w:t xml:space="preserve">Zmiany w </w:t>
            </w:r>
            <w:r w:rsidRPr="000346EE">
              <w:rPr>
                <w:rFonts w:ascii="Times New Roman" w:hAnsi="Times New Roman" w:cs="Times New Roman"/>
                <w:b/>
                <w:i/>
                <w:spacing w:val="4"/>
                <w:sz w:val="21"/>
                <w:szCs w:val="21"/>
              </w:rPr>
              <w:t xml:space="preserve">ustawie </w:t>
            </w:r>
            <w:r w:rsidR="00AF56E7" w:rsidRPr="000346EE">
              <w:rPr>
                <w:rFonts w:ascii="Times New Roman" w:hAnsi="Times New Roman" w:cs="Times New Roman"/>
                <w:b/>
                <w:i/>
                <w:spacing w:val="4"/>
                <w:sz w:val="21"/>
                <w:szCs w:val="21"/>
              </w:rPr>
              <w:t xml:space="preserve">z dnia 23 października 2018 r. </w:t>
            </w:r>
            <w:r w:rsidRPr="000346EE">
              <w:rPr>
                <w:rFonts w:ascii="Times New Roman" w:hAnsi="Times New Roman" w:cs="Times New Roman"/>
                <w:b/>
                <w:i/>
                <w:spacing w:val="4"/>
                <w:sz w:val="21"/>
                <w:szCs w:val="21"/>
              </w:rPr>
              <w:t>o Funduszu Dróg Samorządowych</w:t>
            </w:r>
            <w:r w:rsidR="00AF56E7" w:rsidRPr="000346EE">
              <w:rPr>
                <w:rFonts w:ascii="Times New Roman" w:hAnsi="Times New Roman" w:cs="Times New Roman"/>
                <w:b/>
                <w:i/>
                <w:spacing w:val="4"/>
                <w:sz w:val="21"/>
                <w:szCs w:val="21"/>
              </w:rPr>
              <w:t xml:space="preserve"> (Dz. U. poz. 2383):</w:t>
            </w:r>
          </w:p>
          <w:p w14:paraId="751170F2" w14:textId="143782CA" w:rsidR="00885DC4" w:rsidRPr="000346EE" w:rsidRDefault="00885DC4" w:rsidP="00691D79">
            <w:pPr>
              <w:pStyle w:val="ZPKTzmpktartykuempunktem"/>
              <w:spacing w:after="120" w:line="240" w:lineRule="exact"/>
              <w:ind w:left="34" w:firstLine="0"/>
              <w:rPr>
                <w:rFonts w:ascii="Times New Roman" w:hAnsi="Times New Roman" w:cs="Times New Roman"/>
                <w:spacing w:val="4"/>
                <w:sz w:val="21"/>
                <w:szCs w:val="21"/>
              </w:rPr>
            </w:pPr>
            <w:r w:rsidRPr="000346EE">
              <w:rPr>
                <w:rFonts w:ascii="Times New Roman" w:hAnsi="Times New Roman" w:cs="Times New Roman"/>
                <w:spacing w:val="4"/>
                <w:sz w:val="21"/>
                <w:szCs w:val="21"/>
              </w:rPr>
              <w:t>Przewiduje się wprowadzenie dodatkowego kryterium oceny wniosków o dofinansowanie z F</w:t>
            </w:r>
            <w:r w:rsidR="00AF56E7" w:rsidRPr="000346EE">
              <w:rPr>
                <w:rFonts w:ascii="Times New Roman" w:hAnsi="Times New Roman" w:cs="Times New Roman"/>
                <w:spacing w:val="4"/>
                <w:sz w:val="21"/>
                <w:szCs w:val="21"/>
              </w:rPr>
              <w:t xml:space="preserve">unduszu </w:t>
            </w:r>
            <w:r w:rsidRPr="000346EE">
              <w:rPr>
                <w:rFonts w:ascii="Times New Roman" w:hAnsi="Times New Roman" w:cs="Times New Roman"/>
                <w:spacing w:val="4"/>
                <w:sz w:val="21"/>
                <w:szCs w:val="21"/>
              </w:rPr>
              <w:t>D</w:t>
            </w:r>
            <w:r w:rsidR="00AF56E7" w:rsidRPr="000346EE">
              <w:rPr>
                <w:rFonts w:ascii="Times New Roman" w:hAnsi="Times New Roman" w:cs="Times New Roman"/>
                <w:spacing w:val="4"/>
                <w:sz w:val="21"/>
                <w:szCs w:val="21"/>
              </w:rPr>
              <w:t xml:space="preserve">róg </w:t>
            </w:r>
            <w:r w:rsidRPr="000346EE">
              <w:rPr>
                <w:rFonts w:ascii="Times New Roman" w:hAnsi="Times New Roman" w:cs="Times New Roman"/>
                <w:spacing w:val="4"/>
                <w:sz w:val="21"/>
                <w:szCs w:val="21"/>
              </w:rPr>
              <w:t>S</w:t>
            </w:r>
            <w:r w:rsidR="00AF56E7" w:rsidRPr="000346EE">
              <w:rPr>
                <w:rFonts w:ascii="Times New Roman" w:hAnsi="Times New Roman" w:cs="Times New Roman"/>
                <w:spacing w:val="4"/>
                <w:sz w:val="21"/>
                <w:szCs w:val="21"/>
              </w:rPr>
              <w:t>amorządowych</w:t>
            </w:r>
            <w:r w:rsidRPr="000346EE">
              <w:rPr>
                <w:rFonts w:ascii="Times New Roman" w:hAnsi="Times New Roman" w:cs="Times New Roman"/>
                <w:spacing w:val="4"/>
                <w:sz w:val="21"/>
                <w:szCs w:val="21"/>
              </w:rPr>
              <w:t xml:space="preserve"> tzn.</w:t>
            </w:r>
            <w:r w:rsidR="00AF56E7" w:rsidRPr="000346EE">
              <w:rPr>
                <w:rFonts w:ascii="Times New Roman" w:hAnsi="Times New Roman" w:cs="Times New Roman"/>
                <w:spacing w:val="4"/>
                <w:sz w:val="21"/>
                <w:szCs w:val="21"/>
              </w:rPr>
              <w:t xml:space="preserve"> </w:t>
            </w:r>
            <w:r w:rsidR="00BE0258" w:rsidRPr="000346EE">
              <w:rPr>
                <w:rFonts w:ascii="Times New Roman" w:hAnsi="Times New Roman" w:cs="Times New Roman"/>
                <w:spacing w:val="4"/>
                <w:sz w:val="21"/>
                <w:szCs w:val="21"/>
              </w:rPr>
              <w:t xml:space="preserve">w ramach podnoszenia standardów technicznych dróg – </w:t>
            </w:r>
            <w:r w:rsidR="00BE0258" w:rsidRPr="000346EE">
              <w:rPr>
                <w:rStyle w:val="PKpogrubieniekursywa"/>
                <w:rFonts w:ascii="Times New Roman" w:hAnsi="Times New Roman" w:cs="Times New Roman"/>
                <w:b w:val="0"/>
                <w:i w:val="0"/>
                <w:spacing w:val="4"/>
                <w:sz w:val="21"/>
                <w:szCs w:val="21"/>
              </w:rPr>
              <w:t>dostosowanie drogi</w:t>
            </w:r>
            <w:r w:rsidRPr="000346EE">
              <w:rPr>
                <w:rStyle w:val="PKpogrubieniekursywa"/>
                <w:rFonts w:ascii="Times New Roman" w:hAnsi="Times New Roman" w:cs="Times New Roman"/>
                <w:b w:val="0"/>
                <w:i w:val="0"/>
                <w:spacing w:val="4"/>
                <w:sz w:val="21"/>
                <w:szCs w:val="21"/>
              </w:rPr>
              <w:t xml:space="preserve"> do ruchu pojazdów o dopuszczalnym nacisku pojedynczej osi napędowej do 11,5 t.</w:t>
            </w:r>
          </w:p>
          <w:p w14:paraId="0EBBB671" w14:textId="5E268E80" w:rsidR="006A701A" w:rsidRPr="000346EE" w:rsidRDefault="00D819A9" w:rsidP="009A2C1B">
            <w:pPr>
              <w:pStyle w:val="c08dispositif"/>
              <w:numPr>
                <w:ilvl w:val="0"/>
                <w:numId w:val="3"/>
              </w:numPr>
              <w:spacing w:before="0" w:beforeAutospacing="0" w:after="120" w:afterAutospacing="0" w:line="240" w:lineRule="exact"/>
              <w:jc w:val="both"/>
              <w:rPr>
                <w:b/>
                <w:spacing w:val="4"/>
                <w:sz w:val="21"/>
                <w:szCs w:val="21"/>
              </w:rPr>
            </w:pPr>
            <w:r w:rsidRPr="000346EE">
              <w:rPr>
                <w:b/>
                <w:spacing w:val="4"/>
                <w:sz w:val="21"/>
                <w:szCs w:val="21"/>
              </w:rPr>
              <w:t>W</w:t>
            </w:r>
            <w:r w:rsidR="00885DC4" w:rsidRPr="000346EE">
              <w:rPr>
                <w:b/>
                <w:spacing w:val="4"/>
                <w:sz w:val="21"/>
                <w:szCs w:val="21"/>
              </w:rPr>
              <w:t>prowadzenie przepisów przejściowych oraz dostosowujących</w:t>
            </w:r>
            <w:r w:rsidR="00AF56E7" w:rsidRPr="000346EE">
              <w:rPr>
                <w:b/>
                <w:spacing w:val="4"/>
                <w:sz w:val="21"/>
                <w:szCs w:val="21"/>
              </w:rPr>
              <w:t>:</w:t>
            </w:r>
          </w:p>
          <w:p w14:paraId="70825783" w14:textId="540BE449" w:rsidR="00BE0258" w:rsidRPr="000346EE" w:rsidRDefault="00AF56E7" w:rsidP="009A2C1B">
            <w:pPr>
              <w:pStyle w:val="Akapitzlist"/>
              <w:numPr>
                <w:ilvl w:val="0"/>
                <w:numId w:val="7"/>
              </w:num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w</w:t>
            </w:r>
            <w:r w:rsidR="00BE0258" w:rsidRPr="000346EE">
              <w:rPr>
                <w:rFonts w:ascii="Times New Roman" w:hAnsi="Times New Roman"/>
                <w:spacing w:val="4"/>
                <w:sz w:val="21"/>
                <w:szCs w:val="21"/>
              </w:rPr>
              <w:t>prowadzenie przepisów, które będą skutkować umorzeniem postępowań w sprawie zezwoleń na przejazd pojazdu nienormatywnego lub kary za brak tego zezwolenia, w zakresie niezgodnym z wyrokiem TSUE (umorzenie postępowań w całości jeśli dotyczą one wyłącznie kwestii nacisku na oś albo umorzenie postępowań w części, jeśli ich przedmiotem są również inne kwestie np. wymiary pojazdu lub jego masa)</w:t>
            </w:r>
            <w:r w:rsidRPr="000346EE">
              <w:rPr>
                <w:rFonts w:ascii="Times New Roman" w:hAnsi="Times New Roman"/>
                <w:spacing w:val="4"/>
                <w:sz w:val="21"/>
                <w:szCs w:val="21"/>
              </w:rPr>
              <w:t>;</w:t>
            </w:r>
          </w:p>
          <w:p w14:paraId="53643945" w14:textId="7D039304" w:rsidR="00BE0258" w:rsidRPr="000346EE" w:rsidRDefault="00AF56E7" w:rsidP="009A2C1B">
            <w:pPr>
              <w:pStyle w:val="Akapitzlist"/>
              <w:numPr>
                <w:ilvl w:val="0"/>
                <w:numId w:val="7"/>
              </w:num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d</w:t>
            </w:r>
            <w:r w:rsidR="00BE0258" w:rsidRPr="000346EE">
              <w:rPr>
                <w:rFonts w:ascii="Times New Roman" w:hAnsi="Times New Roman"/>
                <w:spacing w:val="4"/>
                <w:sz w:val="21"/>
                <w:szCs w:val="21"/>
              </w:rPr>
              <w:t xml:space="preserve">ostosowanie wysokości kar za brak zezwolenia </w:t>
            </w:r>
            <w:r w:rsidR="001F0F04">
              <w:rPr>
                <w:rFonts w:ascii="Times New Roman" w:hAnsi="Times New Roman"/>
                <w:spacing w:val="4"/>
                <w:sz w:val="21"/>
                <w:szCs w:val="21"/>
              </w:rPr>
              <w:t xml:space="preserve">obecnej </w:t>
            </w:r>
            <w:r w:rsidR="00BE0258" w:rsidRPr="000346EE">
              <w:rPr>
                <w:rFonts w:ascii="Times New Roman" w:hAnsi="Times New Roman"/>
                <w:spacing w:val="4"/>
                <w:sz w:val="21"/>
                <w:szCs w:val="21"/>
              </w:rPr>
              <w:t>kategorii VII (pojazd posiadający nacisk osi powyżej 11,5 t), tak aby wysokość kary była liczona od dopuszczalnego nacisku na oś o wartości 11,5 tony (a nie jak dotychczas 8 albo 10 t)</w:t>
            </w:r>
            <w:r w:rsidRPr="000346EE">
              <w:rPr>
                <w:rFonts w:ascii="Times New Roman" w:hAnsi="Times New Roman"/>
                <w:spacing w:val="4"/>
                <w:sz w:val="21"/>
                <w:szCs w:val="21"/>
              </w:rPr>
              <w:t>;</w:t>
            </w:r>
          </w:p>
          <w:p w14:paraId="573ACECE" w14:textId="430470CF" w:rsidR="005B3E1C" w:rsidRPr="000346EE" w:rsidRDefault="00AF56E7" w:rsidP="009A2C1B">
            <w:pPr>
              <w:pStyle w:val="Akapitzlist"/>
              <w:numPr>
                <w:ilvl w:val="0"/>
                <w:numId w:val="7"/>
              </w:num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u</w:t>
            </w:r>
            <w:r w:rsidR="005B3E1C" w:rsidRPr="000346EE">
              <w:rPr>
                <w:rFonts w:ascii="Times New Roman" w:hAnsi="Times New Roman"/>
                <w:spacing w:val="4"/>
                <w:sz w:val="21"/>
                <w:szCs w:val="21"/>
              </w:rPr>
              <w:t>możliwienie</w:t>
            </w:r>
            <w:r w:rsidR="00BE0258" w:rsidRPr="000346EE">
              <w:rPr>
                <w:rFonts w:ascii="Times New Roman" w:hAnsi="Times New Roman"/>
                <w:spacing w:val="4"/>
                <w:sz w:val="21"/>
                <w:szCs w:val="21"/>
              </w:rPr>
              <w:t xml:space="preserve"> wznowienia postępowań w sprawie </w:t>
            </w:r>
            <w:r w:rsidR="00DD0521" w:rsidRPr="000346EE">
              <w:rPr>
                <w:rFonts w:ascii="Times New Roman" w:hAnsi="Times New Roman"/>
                <w:spacing w:val="4"/>
                <w:sz w:val="21"/>
                <w:szCs w:val="21"/>
              </w:rPr>
              <w:t xml:space="preserve">nałożonych </w:t>
            </w:r>
            <w:r w:rsidR="00BE0258" w:rsidRPr="000346EE">
              <w:rPr>
                <w:rFonts w:ascii="Times New Roman" w:hAnsi="Times New Roman"/>
                <w:spacing w:val="4"/>
                <w:sz w:val="21"/>
                <w:szCs w:val="21"/>
              </w:rPr>
              <w:t xml:space="preserve">kar </w:t>
            </w:r>
            <w:r w:rsidR="00DD0521" w:rsidRPr="000346EE">
              <w:rPr>
                <w:rFonts w:ascii="Times New Roman" w:hAnsi="Times New Roman"/>
                <w:spacing w:val="4"/>
                <w:sz w:val="21"/>
                <w:szCs w:val="21"/>
              </w:rPr>
              <w:t>pieniężn</w:t>
            </w:r>
            <w:r w:rsidR="00D35A03">
              <w:rPr>
                <w:rFonts w:ascii="Times New Roman" w:hAnsi="Times New Roman"/>
                <w:spacing w:val="4"/>
                <w:sz w:val="21"/>
                <w:szCs w:val="21"/>
              </w:rPr>
              <w:t>y</w:t>
            </w:r>
            <w:r w:rsidR="00DD0521" w:rsidRPr="000346EE">
              <w:rPr>
                <w:rFonts w:ascii="Times New Roman" w:hAnsi="Times New Roman"/>
                <w:spacing w:val="4"/>
                <w:sz w:val="21"/>
                <w:szCs w:val="21"/>
              </w:rPr>
              <w:t xml:space="preserve">ch </w:t>
            </w:r>
            <w:r w:rsidR="00BE0258" w:rsidRPr="000346EE">
              <w:rPr>
                <w:rFonts w:ascii="Times New Roman" w:hAnsi="Times New Roman"/>
                <w:spacing w:val="4"/>
                <w:sz w:val="21"/>
                <w:szCs w:val="21"/>
              </w:rPr>
              <w:t>za przejazd pojazdu nienormatywnego w celu umożliwienia zwrotu kar sprzed wyroku TSUE n</w:t>
            </w:r>
            <w:r w:rsidR="00691D79" w:rsidRPr="000346EE">
              <w:rPr>
                <w:rFonts w:ascii="Times New Roman" w:hAnsi="Times New Roman"/>
                <w:spacing w:val="4"/>
                <w:sz w:val="21"/>
                <w:szCs w:val="21"/>
              </w:rPr>
              <w:t xml:space="preserve">a wniosek złożony w terminie </w:t>
            </w:r>
            <w:r w:rsidR="00DD0521" w:rsidRPr="000346EE">
              <w:rPr>
                <w:rFonts w:ascii="Times New Roman" w:hAnsi="Times New Roman"/>
                <w:spacing w:val="4"/>
                <w:sz w:val="21"/>
                <w:szCs w:val="21"/>
              </w:rPr>
              <w:t xml:space="preserve">jednego miesiąca </w:t>
            </w:r>
            <w:r w:rsidR="00BE0258" w:rsidRPr="000346EE">
              <w:rPr>
                <w:rFonts w:ascii="Times New Roman" w:hAnsi="Times New Roman"/>
                <w:spacing w:val="4"/>
                <w:sz w:val="21"/>
                <w:szCs w:val="21"/>
              </w:rPr>
              <w:t xml:space="preserve"> od wejścia w życie ustawy.</w:t>
            </w:r>
          </w:p>
          <w:p w14:paraId="2C32FA01" w14:textId="77777777" w:rsidR="006D6187" w:rsidRPr="000346EE" w:rsidRDefault="00C82AFA" w:rsidP="006D6187">
            <w:pPr>
              <w:spacing w:after="240" w:line="240" w:lineRule="exact"/>
              <w:jc w:val="both"/>
              <w:rPr>
                <w:rFonts w:ascii="Times New Roman" w:hAnsi="Times New Roman"/>
                <w:spacing w:val="4"/>
                <w:sz w:val="21"/>
                <w:szCs w:val="21"/>
              </w:rPr>
            </w:pPr>
            <w:r w:rsidRPr="000346EE">
              <w:rPr>
                <w:rFonts w:ascii="Times New Roman" w:hAnsi="Times New Roman"/>
                <w:spacing w:val="4"/>
                <w:sz w:val="21"/>
                <w:szCs w:val="21"/>
              </w:rPr>
              <w:t>Efektem projektu będzie wdrożenie wyroku TSUE tj. zapewnienie poruszania się pojazdów o dopuszczalnym nacisku pojedynczej osi napędowej do 11,5 t w Polsce bez konieczności uzyskiwania zezwoleń na przejazd pojazdu nienormatywnego.</w:t>
            </w:r>
          </w:p>
          <w:p w14:paraId="2F9D1B23" w14:textId="126F48B0" w:rsidR="00636345" w:rsidRPr="000346EE" w:rsidRDefault="00D35A03" w:rsidP="00C82AFA">
            <w:pPr>
              <w:spacing w:after="120" w:line="240" w:lineRule="exact"/>
              <w:jc w:val="both"/>
              <w:rPr>
                <w:rFonts w:ascii="Times New Roman" w:hAnsi="Times New Roman"/>
                <w:spacing w:val="4"/>
                <w:sz w:val="21"/>
                <w:szCs w:val="21"/>
              </w:rPr>
            </w:pPr>
            <w:r>
              <w:rPr>
                <w:rFonts w:ascii="Times New Roman" w:hAnsi="Times New Roman"/>
                <w:bCs/>
                <w:i/>
                <w:spacing w:val="4"/>
                <w:sz w:val="21"/>
                <w:szCs w:val="21"/>
              </w:rPr>
              <w:t>D</w:t>
            </w:r>
            <w:r w:rsidR="006D6187" w:rsidRPr="001F0F04">
              <w:rPr>
                <w:rFonts w:ascii="Times New Roman" w:hAnsi="Times New Roman"/>
                <w:bCs/>
                <w:i/>
                <w:spacing w:val="4"/>
                <w:sz w:val="21"/>
                <w:szCs w:val="21"/>
              </w:rPr>
              <w:t>yrektywa Rady 96/53/WE</w:t>
            </w:r>
            <w:r w:rsidR="006D6187" w:rsidRPr="001F0F04">
              <w:rPr>
                <w:rFonts w:ascii="Times New Roman" w:hAnsi="Times New Roman"/>
                <w:bCs/>
                <w:spacing w:val="4"/>
                <w:sz w:val="21"/>
                <w:szCs w:val="21"/>
              </w:rPr>
              <w:t xml:space="preserve"> nie obliguje państw członkowskich do dostosowania dróg publicznych do ruchu pojazdów o nacisku poje</w:t>
            </w:r>
            <w:r w:rsidR="001F0F04">
              <w:rPr>
                <w:rFonts w:ascii="Times New Roman" w:hAnsi="Times New Roman"/>
                <w:bCs/>
                <w:spacing w:val="4"/>
                <w:sz w:val="21"/>
                <w:szCs w:val="21"/>
              </w:rPr>
              <w:t>dynczej osi napędowej do 11,5 t</w:t>
            </w:r>
            <w:r w:rsidR="006D6187" w:rsidRPr="001F0F04">
              <w:rPr>
                <w:rFonts w:ascii="Times New Roman" w:hAnsi="Times New Roman"/>
                <w:bCs/>
                <w:spacing w:val="4"/>
                <w:sz w:val="21"/>
                <w:szCs w:val="21"/>
              </w:rPr>
              <w:t xml:space="preserve"> tylko do dopuszczenia na dr</w:t>
            </w:r>
            <w:r w:rsidR="001F0F04">
              <w:rPr>
                <w:rFonts w:ascii="Times New Roman" w:hAnsi="Times New Roman"/>
                <w:bCs/>
                <w:spacing w:val="4"/>
                <w:sz w:val="21"/>
                <w:szCs w:val="21"/>
              </w:rPr>
              <w:t>ogach publicznych takiego ruchu</w:t>
            </w:r>
            <w:r>
              <w:rPr>
                <w:rFonts w:ascii="Times New Roman" w:hAnsi="Times New Roman"/>
                <w:bCs/>
                <w:spacing w:val="4"/>
                <w:sz w:val="21"/>
                <w:szCs w:val="21"/>
              </w:rPr>
              <w:t>, co znalazło odzwierciedlenie w wyroku TSUE</w:t>
            </w:r>
            <w:r w:rsidR="001F0F04">
              <w:rPr>
                <w:rFonts w:ascii="Times New Roman" w:hAnsi="Times New Roman"/>
                <w:bCs/>
                <w:spacing w:val="4"/>
                <w:sz w:val="21"/>
                <w:szCs w:val="21"/>
              </w:rPr>
              <w:t>.</w:t>
            </w:r>
            <w:r w:rsidR="006D6187" w:rsidRPr="001F0F04">
              <w:rPr>
                <w:rFonts w:ascii="Times New Roman" w:hAnsi="Times New Roman"/>
                <w:bCs/>
                <w:spacing w:val="4"/>
                <w:sz w:val="21"/>
                <w:szCs w:val="21"/>
              </w:rPr>
              <w:t xml:space="preserve"> Tym samym projektowane przepisy ustawy nie wymagają od zarządców dróg publicznych dostosowania dróg publicznych (ich przebudowy/rozbudowy/remontu) do ruchu pojazdów o nacisku pojedynczej osi napędowej do 11,5 t. Natomiast w przypadku gdy na danej drodze publicznej nastąpi zwiększenie ruchu ww. pojazdów ciężkich wówczas może</w:t>
            </w:r>
            <w:r w:rsidR="001F0F04">
              <w:rPr>
                <w:rFonts w:ascii="Times New Roman" w:hAnsi="Times New Roman"/>
                <w:bCs/>
                <w:spacing w:val="4"/>
                <w:sz w:val="21"/>
                <w:szCs w:val="21"/>
              </w:rPr>
              <w:t>, ale nie musi</w:t>
            </w:r>
            <w:r w:rsidR="006D6187" w:rsidRPr="001F0F04">
              <w:rPr>
                <w:rFonts w:ascii="Times New Roman" w:hAnsi="Times New Roman"/>
                <w:bCs/>
                <w:spacing w:val="4"/>
                <w:sz w:val="21"/>
                <w:szCs w:val="21"/>
              </w:rPr>
              <w:t xml:space="preserve"> istnieć konieczność przeprowadzania częstszych remontów tych dróg lub ich odcinków.</w:t>
            </w:r>
            <w:r w:rsidR="006D6187" w:rsidRPr="001F0F04">
              <w:rPr>
                <w:rFonts w:ascii="Times New Roman" w:hAnsi="Times New Roman"/>
                <w:color w:val="000000"/>
                <w:spacing w:val="4"/>
                <w:sz w:val="21"/>
                <w:szCs w:val="21"/>
                <w:lang w:bidi="pl-PL"/>
              </w:rPr>
              <w:t xml:space="preserve"> </w:t>
            </w:r>
            <w:r w:rsidR="00636345" w:rsidRPr="000346EE">
              <w:rPr>
                <w:rFonts w:ascii="Times New Roman" w:hAnsi="Times New Roman"/>
                <w:spacing w:val="4"/>
                <w:sz w:val="21"/>
                <w:szCs w:val="21"/>
              </w:rPr>
              <w:t>Informacje o wynikach analiz możliwości osiągnięcia celu pr</w:t>
            </w:r>
            <w:r w:rsidR="001F0F04">
              <w:rPr>
                <w:rFonts w:ascii="Times New Roman" w:hAnsi="Times New Roman"/>
                <w:spacing w:val="4"/>
                <w:sz w:val="21"/>
                <w:szCs w:val="21"/>
              </w:rPr>
              <w:t>ojektu za pomocą innych środków.</w:t>
            </w:r>
          </w:p>
          <w:p w14:paraId="7B988619" w14:textId="77777777" w:rsidR="004017C1" w:rsidRDefault="004017C1" w:rsidP="00C82AFA">
            <w:pPr>
              <w:spacing w:after="120" w:line="240" w:lineRule="exact"/>
              <w:jc w:val="both"/>
              <w:rPr>
                <w:rFonts w:ascii="Times New Roman" w:hAnsi="Times New Roman"/>
                <w:spacing w:val="4"/>
                <w:sz w:val="21"/>
                <w:szCs w:val="21"/>
              </w:rPr>
            </w:pPr>
            <w:r>
              <w:rPr>
                <w:rFonts w:ascii="Times New Roman" w:hAnsi="Times New Roman"/>
                <w:spacing w:val="4"/>
                <w:sz w:val="21"/>
                <w:szCs w:val="21"/>
              </w:rPr>
              <w:t>Informacje o wynikach analiz możliwości osiągnięcia celu projektu za pomocą innych środków:</w:t>
            </w:r>
          </w:p>
          <w:p w14:paraId="679789C6" w14:textId="255D6532" w:rsidR="00C82AFA" w:rsidRPr="000346EE" w:rsidRDefault="00C82AFA" w:rsidP="00C82AFA">
            <w:p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 xml:space="preserve">Dokonanie ww. zmian ustawowych jest </w:t>
            </w:r>
            <w:r w:rsidRPr="000346EE">
              <w:rPr>
                <w:rFonts w:ascii="Times New Roman" w:hAnsi="Times New Roman"/>
                <w:bCs/>
                <w:spacing w:val="4"/>
                <w:sz w:val="21"/>
                <w:szCs w:val="21"/>
              </w:rPr>
              <w:t>konieczne w celu usunięcia niezgodnych z prawem unijnych przepisów krajowych i nie może zostać zrealizowane w inny sposób.</w:t>
            </w:r>
          </w:p>
        </w:tc>
      </w:tr>
      <w:tr w:rsidR="006A701A" w:rsidRPr="008B4FE6" w14:paraId="1D16B84C" w14:textId="77777777" w:rsidTr="00C86087">
        <w:trPr>
          <w:gridAfter w:val="1"/>
          <w:wAfter w:w="10" w:type="dxa"/>
          <w:trHeight w:val="307"/>
        </w:trPr>
        <w:tc>
          <w:tcPr>
            <w:tcW w:w="10653" w:type="dxa"/>
            <w:gridSpan w:val="29"/>
            <w:shd w:val="clear" w:color="auto" w:fill="99CCFF"/>
            <w:vAlign w:val="center"/>
          </w:tcPr>
          <w:p w14:paraId="39CA3316" w14:textId="77777777" w:rsidR="006A701A" w:rsidRPr="001F0F04" w:rsidRDefault="009E3C4B" w:rsidP="009A2C1B">
            <w:pPr>
              <w:numPr>
                <w:ilvl w:val="0"/>
                <w:numId w:val="1"/>
              </w:numPr>
              <w:spacing w:before="60" w:after="60" w:line="240" w:lineRule="auto"/>
              <w:ind w:left="318" w:hanging="284"/>
              <w:jc w:val="both"/>
              <w:rPr>
                <w:rFonts w:ascii="Times New Roman" w:hAnsi="Times New Roman"/>
                <w:b/>
                <w:color w:val="000000"/>
                <w:spacing w:val="4"/>
                <w:sz w:val="21"/>
                <w:szCs w:val="21"/>
              </w:rPr>
            </w:pPr>
            <w:r w:rsidRPr="001F0F04">
              <w:rPr>
                <w:rFonts w:ascii="Times New Roman" w:hAnsi="Times New Roman"/>
                <w:b/>
                <w:spacing w:val="4"/>
                <w:sz w:val="21"/>
                <w:szCs w:val="21"/>
              </w:rPr>
              <w:lastRenderedPageBreak/>
              <w:t>Jak problem został rozwiązany w innych krajach, w szczególności krajach członkowskich OECD/UE</w:t>
            </w:r>
            <w:r w:rsidR="006A701A" w:rsidRPr="001F0F04">
              <w:rPr>
                <w:rFonts w:ascii="Times New Roman" w:hAnsi="Times New Roman"/>
                <w:b/>
                <w:color w:val="000000"/>
                <w:spacing w:val="4"/>
                <w:sz w:val="21"/>
                <w:szCs w:val="21"/>
              </w:rPr>
              <w:t>?</w:t>
            </w:r>
            <w:r w:rsidR="006A701A" w:rsidRPr="001F0F04">
              <w:rPr>
                <w:rFonts w:ascii="Times New Roman" w:hAnsi="Times New Roman"/>
                <w:i/>
                <w:color w:val="000000"/>
                <w:spacing w:val="4"/>
                <w:sz w:val="21"/>
                <w:szCs w:val="21"/>
              </w:rPr>
              <w:t xml:space="preserve"> </w:t>
            </w:r>
          </w:p>
        </w:tc>
      </w:tr>
      <w:tr w:rsidR="006A701A" w:rsidRPr="008B4FE6" w14:paraId="6E3BCA62" w14:textId="77777777" w:rsidTr="00C86087">
        <w:trPr>
          <w:gridAfter w:val="1"/>
          <w:wAfter w:w="10" w:type="dxa"/>
          <w:trHeight w:val="142"/>
        </w:trPr>
        <w:tc>
          <w:tcPr>
            <w:tcW w:w="10653" w:type="dxa"/>
            <w:gridSpan w:val="29"/>
            <w:shd w:val="clear" w:color="auto" w:fill="auto"/>
          </w:tcPr>
          <w:p w14:paraId="0BA90544" w14:textId="0F733950" w:rsidR="006A701A" w:rsidRPr="000346EE" w:rsidRDefault="002029CB" w:rsidP="00CB23F8">
            <w:pPr>
              <w:spacing w:after="120" w:line="240" w:lineRule="exact"/>
              <w:jc w:val="both"/>
              <w:rPr>
                <w:rFonts w:ascii="Times New Roman" w:hAnsi="Times New Roman"/>
                <w:spacing w:val="4"/>
                <w:sz w:val="21"/>
                <w:szCs w:val="21"/>
              </w:rPr>
            </w:pPr>
            <w:r w:rsidRPr="000346EE">
              <w:rPr>
                <w:rFonts w:ascii="Times New Roman" w:hAnsi="Times New Roman"/>
                <w:color w:val="000000"/>
                <w:spacing w:val="4"/>
                <w:sz w:val="21"/>
                <w:szCs w:val="21"/>
              </w:rPr>
              <w:t>W p</w:t>
            </w:r>
            <w:r w:rsidR="00721CCF" w:rsidRPr="000346EE">
              <w:rPr>
                <w:rFonts w:ascii="Times New Roman" w:hAnsi="Times New Roman"/>
                <w:color w:val="000000"/>
                <w:spacing w:val="4"/>
                <w:sz w:val="21"/>
                <w:szCs w:val="21"/>
              </w:rPr>
              <w:t>aństwa</w:t>
            </w:r>
            <w:r w:rsidRPr="000346EE">
              <w:rPr>
                <w:rFonts w:ascii="Times New Roman" w:hAnsi="Times New Roman"/>
                <w:color w:val="000000"/>
                <w:spacing w:val="4"/>
                <w:sz w:val="21"/>
                <w:szCs w:val="21"/>
              </w:rPr>
              <w:t xml:space="preserve">ch członkowskich UE </w:t>
            </w:r>
            <w:r w:rsidR="00FE4D31" w:rsidRPr="000346EE">
              <w:rPr>
                <w:rFonts w:ascii="Times New Roman" w:hAnsi="Times New Roman"/>
                <w:i/>
                <w:color w:val="000000"/>
                <w:spacing w:val="4"/>
                <w:sz w:val="21"/>
                <w:szCs w:val="21"/>
              </w:rPr>
              <w:t>dyrektyw</w:t>
            </w:r>
            <w:r w:rsidRPr="000346EE">
              <w:rPr>
                <w:rFonts w:ascii="Times New Roman" w:hAnsi="Times New Roman"/>
                <w:i/>
                <w:color w:val="000000"/>
                <w:spacing w:val="4"/>
                <w:sz w:val="21"/>
                <w:szCs w:val="21"/>
              </w:rPr>
              <w:t>a</w:t>
            </w:r>
            <w:r w:rsidR="005070D2" w:rsidRPr="000346EE">
              <w:rPr>
                <w:rFonts w:ascii="Times New Roman" w:hAnsi="Times New Roman"/>
                <w:bCs/>
                <w:i/>
                <w:spacing w:val="4"/>
                <w:sz w:val="21"/>
                <w:szCs w:val="21"/>
              </w:rPr>
              <w:t xml:space="preserve"> Rady 96/53/WE z dnia</w:t>
            </w:r>
            <w:r w:rsidRPr="000346EE">
              <w:rPr>
                <w:rFonts w:ascii="Times New Roman" w:hAnsi="Times New Roman"/>
                <w:bCs/>
                <w:i/>
                <w:spacing w:val="4"/>
                <w:sz w:val="21"/>
                <w:szCs w:val="21"/>
              </w:rPr>
              <w:t xml:space="preserve"> 25 lipca 1996 r. ustanawiająca</w:t>
            </w:r>
            <w:r w:rsidR="005070D2" w:rsidRPr="000346EE">
              <w:rPr>
                <w:rFonts w:ascii="Times New Roman" w:hAnsi="Times New Roman"/>
                <w:bCs/>
                <w:i/>
                <w:spacing w:val="4"/>
                <w:sz w:val="21"/>
                <w:szCs w:val="21"/>
              </w:rPr>
              <w:t xml:space="preserve"> dla niektórych pojazdów drogowych poruszających się na terytorium Wspólnoty maksymalne dopuszczalne wymiary w ruchu krajowym i międzynarodowym oraz maksymalne dopuszczalne obciążenia w ruchu międzynarodowym</w:t>
            </w:r>
            <w:r w:rsidR="00B0158A" w:rsidRPr="000346EE">
              <w:rPr>
                <w:rFonts w:ascii="Times New Roman" w:hAnsi="Times New Roman"/>
                <w:color w:val="000000"/>
                <w:spacing w:val="4"/>
                <w:sz w:val="21"/>
                <w:szCs w:val="21"/>
              </w:rPr>
              <w:t xml:space="preserve"> </w:t>
            </w:r>
            <w:r w:rsidR="000E696E" w:rsidRPr="000346EE">
              <w:rPr>
                <w:rFonts w:ascii="Times New Roman" w:hAnsi="Times New Roman"/>
                <w:color w:val="000000"/>
                <w:spacing w:val="4"/>
                <w:sz w:val="21"/>
                <w:szCs w:val="21"/>
              </w:rPr>
              <w:t xml:space="preserve">została </w:t>
            </w:r>
            <w:r w:rsidR="00B0158A" w:rsidRPr="000346EE">
              <w:rPr>
                <w:rFonts w:ascii="Times New Roman" w:hAnsi="Times New Roman"/>
                <w:color w:val="000000"/>
                <w:spacing w:val="4"/>
                <w:sz w:val="21"/>
                <w:szCs w:val="21"/>
              </w:rPr>
              <w:t>wdrożona.</w:t>
            </w:r>
            <w:r w:rsidRPr="000346EE">
              <w:rPr>
                <w:rFonts w:ascii="Times New Roman" w:hAnsi="Times New Roman"/>
                <w:bCs/>
                <w:i/>
                <w:spacing w:val="4"/>
                <w:sz w:val="21"/>
                <w:szCs w:val="21"/>
              </w:rPr>
              <w:t xml:space="preserve"> </w:t>
            </w:r>
            <w:r w:rsidRPr="000346EE">
              <w:rPr>
                <w:rFonts w:ascii="Times New Roman" w:hAnsi="Times New Roman"/>
                <w:bCs/>
                <w:spacing w:val="4"/>
                <w:sz w:val="21"/>
                <w:szCs w:val="21"/>
              </w:rPr>
              <w:t>Ruch pojazdów</w:t>
            </w:r>
            <w:r w:rsidR="00493326" w:rsidRPr="000346EE">
              <w:rPr>
                <w:rFonts w:ascii="Times New Roman" w:hAnsi="Times New Roman"/>
                <w:bCs/>
                <w:spacing w:val="4"/>
                <w:sz w:val="21"/>
                <w:szCs w:val="21"/>
              </w:rPr>
              <w:t xml:space="preserve"> o </w:t>
            </w:r>
            <w:r w:rsidR="00493326" w:rsidRPr="000346EE">
              <w:rPr>
                <w:rFonts w:ascii="Times New Roman" w:hAnsi="Times New Roman"/>
                <w:spacing w:val="4"/>
                <w:sz w:val="21"/>
                <w:szCs w:val="21"/>
              </w:rPr>
              <w:t>nacisku pojedynczej osi napęd</w:t>
            </w:r>
            <w:r w:rsidR="007C3B53" w:rsidRPr="000346EE">
              <w:rPr>
                <w:rFonts w:ascii="Times New Roman" w:hAnsi="Times New Roman"/>
                <w:spacing w:val="4"/>
                <w:sz w:val="21"/>
                <w:szCs w:val="21"/>
              </w:rPr>
              <w:t>owej do 11,5 t jest dozwolony z </w:t>
            </w:r>
            <w:r w:rsidR="00493326" w:rsidRPr="000346EE">
              <w:rPr>
                <w:rFonts w:ascii="Times New Roman" w:hAnsi="Times New Roman"/>
                <w:spacing w:val="4"/>
                <w:sz w:val="21"/>
                <w:szCs w:val="21"/>
              </w:rPr>
              <w:t xml:space="preserve">reguły na wszystkich drogach w </w:t>
            </w:r>
            <w:r w:rsidR="00B0158A" w:rsidRPr="000346EE">
              <w:rPr>
                <w:rFonts w:ascii="Times New Roman" w:hAnsi="Times New Roman"/>
                <w:spacing w:val="4"/>
                <w:sz w:val="21"/>
                <w:szCs w:val="21"/>
              </w:rPr>
              <w:t xml:space="preserve">danym </w:t>
            </w:r>
            <w:r w:rsidR="00493326" w:rsidRPr="000346EE">
              <w:rPr>
                <w:rFonts w:ascii="Times New Roman" w:hAnsi="Times New Roman"/>
                <w:spacing w:val="4"/>
                <w:sz w:val="21"/>
                <w:szCs w:val="21"/>
              </w:rPr>
              <w:t>kraju. Jednakże</w:t>
            </w:r>
            <w:r w:rsidR="002C3966" w:rsidRPr="000346EE">
              <w:rPr>
                <w:rFonts w:ascii="Times New Roman" w:hAnsi="Times New Roman"/>
                <w:spacing w:val="4"/>
                <w:sz w:val="21"/>
                <w:szCs w:val="21"/>
              </w:rPr>
              <w:t xml:space="preserve"> możliwe jest </w:t>
            </w:r>
            <w:r w:rsidR="00DA47EC" w:rsidRPr="000346EE">
              <w:rPr>
                <w:rFonts w:ascii="Times New Roman" w:hAnsi="Times New Roman"/>
                <w:spacing w:val="4"/>
                <w:sz w:val="21"/>
                <w:szCs w:val="21"/>
              </w:rPr>
              <w:t>stosowanie</w:t>
            </w:r>
            <w:r w:rsidR="002C3966" w:rsidRPr="000346EE">
              <w:rPr>
                <w:rFonts w:ascii="Times New Roman" w:hAnsi="Times New Roman"/>
                <w:spacing w:val="4"/>
                <w:sz w:val="21"/>
                <w:szCs w:val="21"/>
              </w:rPr>
              <w:t xml:space="preserve"> </w:t>
            </w:r>
            <w:r w:rsidR="00DA47EC" w:rsidRPr="000346EE">
              <w:rPr>
                <w:rFonts w:ascii="Times New Roman" w:hAnsi="Times New Roman"/>
                <w:spacing w:val="4"/>
                <w:sz w:val="21"/>
                <w:szCs w:val="21"/>
              </w:rPr>
              <w:t>ograni</w:t>
            </w:r>
            <w:r w:rsidR="005B3E1C" w:rsidRPr="000346EE">
              <w:rPr>
                <w:rFonts w:ascii="Times New Roman" w:hAnsi="Times New Roman"/>
                <w:spacing w:val="4"/>
                <w:sz w:val="21"/>
                <w:szCs w:val="21"/>
              </w:rPr>
              <w:t>czeń w ruchu pojazdów do 11,5 t</w:t>
            </w:r>
            <w:r w:rsidR="00DA47EC" w:rsidRPr="000346EE">
              <w:rPr>
                <w:rFonts w:ascii="Times New Roman" w:hAnsi="Times New Roman"/>
                <w:spacing w:val="4"/>
                <w:sz w:val="21"/>
                <w:szCs w:val="21"/>
              </w:rPr>
              <w:t xml:space="preserve"> </w:t>
            </w:r>
            <w:r w:rsidR="00E85DBF" w:rsidRPr="000346EE">
              <w:rPr>
                <w:rFonts w:ascii="Times New Roman" w:hAnsi="Times New Roman"/>
                <w:spacing w:val="4"/>
                <w:sz w:val="21"/>
                <w:szCs w:val="21"/>
              </w:rPr>
              <w:t xml:space="preserve">na niektórych </w:t>
            </w:r>
            <w:r w:rsidR="00CB23F8" w:rsidRPr="000346EE">
              <w:rPr>
                <w:rFonts w:ascii="Times New Roman" w:hAnsi="Times New Roman"/>
                <w:spacing w:val="4"/>
                <w:sz w:val="21"/>
                <w:szCs w:val="21"/>
              </w:rPr>
              <w:t>odcinkach dróg</w:t>
            </w:r>
            <w:r w:rsidR="00E85DBF" w:rsidRPr="000346EE">
              <w:rPr>
                <w:rFonts w:ascii="Times New Roman" w:hAnsi="Times New Roman"/>
                <w:spacing w:val="4"/>
                <w:sz w:val="21"/>
                <w:szCs w:val="21"/>
              </w:rPr>
              <w:t xml:space="preserve">. Ograniczenia </w:t>
            </w:r>
            <w:r w:rsidR="003F29E4" w:rsidRPr="000346EE">
              <w:rPr>
                <w:rFonts w:ascii="Times New Roman" w:hAnsi="Times New Roman"/>
                <w:spacing w:val="4"/>
                <w:sz w:val="21"/>
                <w:szCs w:val="21"/>
              </w:rPr>
              <w:t>mogą zostać wprowadzone przez władze lokalne na ich lokalnej sieci drogowej</w:t>
            </w:r>
            <w:r w:rsidR="005B3E1C" w:rsidRPr="000346EE">
              <w:rPr>
                <w:rFonts w:ascii="Times New Roman" w:hAnsi="Times New Roman"/>
                <w:spacing w:val="4"/>
                <w:sz w:val="21"/>
                <w:szCs w:val="21"/>
              </w:rPr>
              <w:t>,</w:t>
            </w:r>
            <w:r w:rsidR="003F29E4" w:rsidRPr="000346EE">
              <w:rPr>
                <w:rFonts w:ascii="Times New Roman" w:hAnsi="Times New Roman"/>
                <w:spacing w:val="4"/>
                <w:sz w:val="21"/>
                <w:szCs w:val="21"/>
              </w:rPr>
              <w:t xml:space="preserve"> jak również mogą </w:t>
            </w:r>
            <w:r w:rsidR="00E85DBF" w:rsidRPr="000346EE">
              <w:rPr>
                <w:rFonts w:ascii="Times New Roman" w:hAnsi="Times New Roman"/>
                <w:spacing w:val="4"/>
                <w:sz w:val="21"/>
                <w:szCs w:val="21"/>
              </w:rPr>
              <w:t>wyni</w:t>
            </w:r>
            <w:r w:rsidR="003F29E4" w:rsidRPr="000346EE">
              <w:rPr>
                <w:rFonts w:ascii="Times New Roman" w:hAnsi="Times New Roman"/>
                <w:spacing w:val="4"/>
                <w:sz w:val="21"/>
                <w:szCs w:val="21"/>
              </w:rPr>
              <w:t>kać</w:t>
            </w:r>
            <w:r w:rsidR="00702B89" w:rsidRPr="000346EE">
              <w:rPr>
                <w:rFonts w:ascii="Times New Roman" w:hAnsi="Times New Roman"/>
                <w:spacing w:val="4"/>
                <w:sz w:val="21"/>
                <w:szCs w:val="21"/>
              </w:rPr>
              <w:t xml:space="preserve"> z </w:t>
            </w:r>
            <w:r w:rsidR="00E85DBF" w:rsidRPr="000346EE">
              <w:rPr>
                <w:rFonts w:ascii="Times New Roman" w:hAnsi="Times New Roman"/>
                <w:spacing w:val="4"/>
                <w:sz w:val="21"/>
                <w:szCs w:val="21"/>
              </w:rPr>
              <w:t>zastosowania odpowiednich znaków drogowych</w:t>
            </w:r>
            <w:r w:rsidR="003F29E4" w:rsidRPr="000346EE">
              <w:rPr>
                <w:rFonts w:ascii="Times New Roman" w:hAnsi="Times New Roman"/>
                <w:spacing w:val="4"/>
                <w:sz w:val="21"/>
                <w:szCs w:val="21"/>
              </w:rPr>
              <w:t xml:space="preserve"> zakazujących poruszania się pojazdów ciężkich</w:t>
            </w:r>
            <w:r w:rsidR="00F32CBE" w:rsidRPr="000346EE">
              <w:rPr>
                <w:rFonts w:ascii="Times New Roman" w:hAnsi="Times New Roman"/>
                <w:spacing w:val="4"/>
                <w:sz w:val="21"/>
                <w:szCs w:val="21"/>
              </w:rPr>
              <w:t>.</w:t>
            </w:r>
          </w:p>
        </w:tc>
      </w:tr>
      <w:tr w:rsidR="006A701A" w:rsidRPr="008B4FE6" w14:paraId="72A1D31F" w14:textId="77777777" w:rsidTr="00C86087">
        <w:trPr>
          <w:gridAfter w:val="1"/>
          <w:wAfter w:w="10" w:type="dxa"/>
          <w:trHeight w:val="359"/>
        </w:trPr>
        <w:tc>
          <w:tcPr>
            <w:tcW w:w="10653" w:type="dxa"/>
            <w:gridSpan w:val="29"/>
            <w:shd w:val="clear" w:color="auto" w:fill="99CCFF"/>
            <w:vAlign w:val="center"/>
          </w:tcPr>
          <w:p w14:paraId="06CFF2CA" w14:textId="77777777" w:rsidR="006A701A" w:rsidRPr="001F0F04" w:rsidRDefault="006A701A" w:rsidP="009A2C1B">
            <w:pPr>
              <w:numPr>
                <w:ilvl w:val="0"/>
                <w:numId w:val="1"/>
              </w:numPr>
              <w:spacing w:before="60" w:after="60" w:line="240" w:lineRule="auto"/>
              <w:ind w:left="318" w:hanging="284"/>
              <w:jc w:val="both"/>
              <w:rPr>
                <w:rFonts w:ascii="Times New Roman" w:hAnsi="Times New Roman"/>
                <w:b/>
                <w:color w:val="000000"/>
                <w:spacing w:val="4"/>
                <w:sz w:val="21"/>
                <w:szCs w:val="21"/>
              </w:rPr>
            </w:pPr>
            <w:r w:rsidRPr="001F0F04">
              <w:rPr>
                <w:rFonts w:ascii="Times New Roman" w:hAnsi="Times New Roman"/>
                <w:b/>
                <w:color w:val="000000"/>
                <w:spacing w:val="4"/>
                <w:sz w:val="21"/>
                <w:szCs w:val="21"/>
              </w:rPr>
              <w:lastRenderedPageBreak/>
              <w:t>Podmioty, na które oddziałuje projekt</w:t>
            </w:r>
          </w:p>
        </w:tc>
      </w:tr>
      <w:tr w:rsidR="00260F33" w:rsidRPr="008B4FE6" w14:paraId="097F6812" w14:textId="77777777" w:rsidTr="005A2256">
        <w:trPr>
          <w:gridAfter w:val="1"/>
          <w:wAfter w:w="10" w:type="dxa"/>
          <w:trHeight w:val="142"/>
        </w:trPr>
        <w:tc>
          <w:tcPr>
            <w:tcW w:w="2665" w:type="dxa"/>
            <w:gridSpan w:val="3"/>
            <w:shd w:val="clear" w:color="auto" w:fill="auto"/>
          </w:tcPr>
          <w:p w14:paraId="452D3EC1" w14:textId="77777777" w:rsidR="00260F33" w:rsidRPr="001F0F04" w:rsidRDefault="00260F33" w:rsidP="0072636A">
            <w:pPr>
              <w:spacing w:before="40" w:line="240" w:lineRule="auto"/>
              <w:jc w:val="center"/>
              <w:rPr>
                <w:rFonts w:ascii="Times New Roman" w:hAnsi="Times New Roman"/>
                <w:color w:val="000000"/>
                <w:spacing w:val="4"/>
                <w:sz w:val="21"/>
                <w:szCs w:val="21"/>
              </w:rPr>
            </w:pPr>
            <w:r w:rsidRPr="001F0F04">
              <w:rPr>
                <w:rFonts w:ascii="Times New Roman" w:hAnsi="Times New Roman"/>
                <w:color w:val="000000"/>
                <w:spacing w:val="4"/>
                <w:sz w:val="21"/>
                <w:szCs w:val="21"/>
              </w:rPr>
              <w:t>Grupa</w:t>
            </w:r>
          </w:p>
        </w:tc>
        <w:tc>
          <w:tcPr>
            <w:tcW w:w="1588" w:type="dxa"/>
            <w:gridSpan w:val="5"/>
            <w:shd w:val="clear" w:color="auto" w:fill="auto"/>
          </w:tcPr>
          <w:p w14:paraId="73CD3A91" w14:textId="77777777" w:rsidR="00260F33" w:rsidRPr="001F0F04" w:rsidRDefault="00563199" w:rsidP="0072636A">
            <w:pPr>
              <w:spacing w:before="40" w:line="240" w:lineRule="auto"/>
              <w:jc w:val="center"/>
              <w:rPr>
                <w:rFonts w:ascii="Times New Roman" w:hAnsi="Times New Roman"/>
                <w:color w:val="000000"/>
                <w:spacing w:val="4"/>
                <w:sz w:val="21"/>
                <w:szCs w:val="21"/>
              </w:rPr>
            </w:pPr>
            <w:r w:rsidRPr="001F0F04">
              <w:rPr>
                <w:rFonts w:ascii="Times New Roman" w:hAnsi="Times New Roman"/>
                <w:color w:val="000000"/>
                <w:spacing w:val="4"/>
                <w:sz w:val="21"/>
                <w:szCs w:val="21"/>
              </w:rPr>
              <w:t>Wielkość</w:t>
            </w:r>
          </w:p>
        </w:tc>
        <w:tc>
          <w:tcPr>
            <w:tcW w:w="2552" w:type="dxa"/>
            <w:gridSpan w:val="11"/>
            <w:shd w:val="clear" w:color="auto" w:fill="auto"/>
          </w:tcPr>
          <w:p w14:paraId="234CBF51" w14:textId="77777777" w:rsidR="00260F33" w:rsidRPr="001F0F04" w:rsidRDefault="00260F33" w:rsidP="0072636A">
            <w:pPr>
              <w:spacing w:before="40" w:line="240" w:lineRule="auto"/>
              <w:jc w:val="center"/>
              <w:rPr>
                <w:rFonts w:ascii="Times New Roman" w:hAnsi="Times New Roman"/>
                <w:color w:val="000000"/>
                <w:spacing w:val="4"/>
                <w:sz w:val="21"/>
                <w:szCs w:val="21"/>
              </w:rPr>
            </w:pPr>
            <w:r w:rsidRPr="001F0F04">
              <w:rPr>
                <w:rFonts w:ascii="Times New Roman" w:hAnsi="Times New Roman"/>
                <w:color w:val="000000"/>
                <w:spacing w:val="4"/>
                <w:sz w:val="21"/>
                <w:szCs w:val="21"/>
              </w:rPr>
              <w:t>Źródło danych</w:t>
            </w:r>
            <w:r w:rsidRPr="001F0F04" w:rsidDel="00260F33">
              <w:rPr>
                <w:rFonts w:ascii="Times New Roman" w:hAnsi="Times New Roman"/>
                <w:color w:val="000000"/>
                <w:spacing w:val="4"/>
                <w:sz w:val="21"/>
                <w:szCs w:val="21"/>
              </w:rPr>
              <w:t xml:space="preserve"> </w:t>
            </w:r>
          </w:p>
        </w:tc>
        <w:tc>
          <w:tcPr>
            <w:tcW w:w="3848" w:type="dxa"/>
            <w:gridSpan w:val="10"/>
            <w:shd w:val="clear" w:color="auto" w:fill="auto"/>
          </w:tcPr>
          <w:p w14:paraId="52545CF8" w14:textId="77777777" w:rsidR="00260F33" w:rsidRPr="001F0F04" w:rsidRDefault="00260F33" w:rsidP="0072636A">
            <w:pPr>
              <w:spacing w:before="40" w:line="240" w:lineRule="auto"/>
              <w:jc w:val="center"/>
              <w:rPr>
                <w:rFonts w:ascii="Times New Roman" w:hAnsi="Times New Roman"/>
                <w:color w:val="000000"/>
                <w:spacing w:val="4"/>
                <w:sz w:val="21"/>
                <w:szCs w:val="21"/>
              </w:rPr>
            </w:pPr>
            <w:r w:rsidRPr="001F0F04">
              <w:rPr>
                <w:rFonts w:ascii="Times New Roman" w:hAnsi="Times New Roman"/>
                <w:color w:val="000000"/>
                <w:spacing w:val="4"/>
                <w:sz w:val="21"/>
                <w:szCs w:val="21"/>
              </w:rPr>
              <w:t>Oddziaływanie</w:t>
            </w:r>
          </w:p>
        </w:tc>
      </w:tr>
      <w:tr w:rsidR="00D75C9A" w:rsidRPr="008B4FE6" w14:paraId="43DF565E" w14:textId="77777777" w:rsidTr="005A2256">
        <w:trPr>
          <w:gridAfter w:val="1"/>
          <w:wAfter w:w="10" w:type="dxa"/>
          <w:trHeight w:val="142"/>
        </w:trPr>
        <w:tc>
          <w:tcPr>
            <w:tcW w:w="2665" w:type="dxa"/>
            <w:gridSpan w:val="3"/>
            <w:shd w:val="clear" w:color="auto" w:fill="auto"/>
          </w:tcPr>
          <w:p w14:paraId="77C82312" w14:textId="77777777" w:rsidR="00D75C9A" w:rsidRPr="000346EE" w:rsidRDefault="00D75C9A" w:rsidP="00880EA9">
            <w:pPr>
              <w:tabs>
                <w:tab w:val="right" w:pos="2452"/>
              </w:tabs>
              <w:spacing w:after="120" w:line="240" w:lineRule="exact"/>
              <w:rPr>
                <w:rFonts w:ascii="Times New Roman" w:hAnsi="Times New Roman"/>
                <w:spacing w:val="4"/>
                <w:sz w:val="21"/>
                <w:szCs w:val="21"/>
              </w:rPr>
            </w:pPr>
            <w:r w:rsidRPr="000346EE">
              <w:rPr>
                <w:rFonts w:ascii="Times New Roman" w:hAnsi="Times New Roman"/>
                <w:spacing w:val="4"/>
                <w:sz w:val="21"/>
                <w:szCs w:val="21"/>
              </w:rPr>
              <w:t>Generalny Dyrektor Dróg Krajowych i Autostrad</w:t>
            </w:r>
            <w:r w:rsidR="00961A45" w:rsidRPr="000346EE">
              <w:rPr>
                <w:rFonts w:ascii="Times New Roman" w:hAnsi="Times New Roman"/>
                <w:spacing w:val="4"/>
                <w:sz w:val="21"/>
                <w:szCs w:val="21"/>
              </w:rPr>
              <w:t xml:space="preserve"> (GDDKiA)</w:t>
            </w:r>
          </w:p>
        </w:tc>
        <w:tc>
          <w:tcPr>
            <w:tcW w:w="1588" w:type="dxa"/>
            <w:gridSpan w:val="5"/>
            <w:shd w:val="clear" w:color="auto" w:fill="auto"/>
          </w:tcPr>
          <w:p w14:paraId="53F67401" w14:textId="77777777" w:rsidR="00D75C9A" w:rsidRPr="000346EE" w:rsidRDefault="00D75C9A" w:rsidP="00880EA9">
            <w:pPr>
              <w:spacing w:after="120" w:line="240" w:lineRule="exact"/>
              <w:ind w:firstLine="708"/>
              <w:rPr>
                <w:rFonts w:ascii="Times New Roman" w:hAnsi="Times New Roman"/>
                <w:spacing w:val="4"/>
                <w:sz w:val="21"/>
                <w:szCs w:val="21"/>
              </w:rPr>
            </w:pPr>
          </w:p>
          <w:p w14:paraId="30CD3DFB" w14:textId="77777777" w:rsidR="00D75C9A" w:rsidRPr="000346EE" w:rsidRDefault="00D75C9A" w:rsidP="00880EA9">
            <w:pPr>
              <w:spacing w:after="120" w:line="240" w:lineRule="exact"/>
              <w:rPr>
                <w:rFonts w:ascii="Times New Roman" w:hAnsi="Times New Roman"/>
                <w:spacing w:val="4"/>
                <w:sz w:val="21"/>
                <w:szCs w:val="21"/>
              </w:rPr>
            </w:pPr>
            <w:r w:rsidRPr="000346EE">
              <w:rPr>
                <w:rFonts w:ascii="Times New Roman" w:hAnsi="Times New Roman"/>
                <w:spacing w:val="4"/>
                <w:sz w:val="21"/>
                <w:szCs w:val="21"/>
              </w:rPr>
              <w:t>1</w:t>
            </w:r>
          </w:p>
        </w:tc>
        <w:tc>
          <w:tcPr>
            <w:tcW w:w="2552" w:type="dxa"/>
            <w:gridSpan w:val="11"/>
            <w:shd w:val="clear" w:color="auto" w:fill="auto"/>
          </w:tcPr>
          <w:p w14:paraId="4CCF8413" w14:textId="77777777" w:rsidR="00D75C9A" w:rsidRPr="000346EE" w:rsidRDefault="00D75C9A" w:rsidP="00880EA9">
            <w:pPr>
              <w:spacing w:after="120" w:line="240" w:lineRule="exact"/>
              <w:rPr>
                <w:rFonts w:ascii="Times New Roman" w:hAnsi="Times New Roman"/>
                <w:spacing w:val="4"/>
                <w:sz w:val="21"/>
                <w:szCs w:val="21"/>
              </w:rPr>
            </w:pPr>
            <w:r w:rsidRPr="000346EE">
              <w:rPr>
                <w:rFonts w:ascii="Times New Roman" w:hAnsi="Times New Roman"/>
                <w:spacing w:val="4"/>
                <w:sz w:val="21"/>
                <w:szCs w:val="21"/>
              </w:rPr>
              <w:t xml:space="preserve">Zgodnie z </w:t>
            </w:r>
            <w:r w:rsidRPr="000346EE">
              <w:rPr>
                <w:rFonts w:ascii="Times New Roman" w:hAnsi="Times New Roman"/>
                <w:i/>
                <w:spacing w:val="4"/>
                <w:sz w:val="21"/>
                <w:szCs w:val="21"/>
              </w:rPr>
              <w:t>ustawą o drogach publicznych</w:t>
            </w:r>
          </w:p>
        </w:tc>
        <w:tc>
          <w:tcPr>
            <w:tcW w:w="3848" w:type="dxa"/>
            <w:gridSpan w:val="10"/>
            <w:shd w:val="clear" w:color="auto" w:fill="auto"/>
          </w:tcPr>
          <w:p w14:paraId="526A59D9" w14:textId="77777777" w:rsidR="00C72A9E" w:rsidRPr="000346EE" w:rsidRDefault="007C3B53" w:rsidP="005B3E1C">
            <w:pPr>
              <w:pStyle w:val="ARTartustawynprozporzdzenia"/>
              <w:spacing w:before="0" w:after="120" w:line="240" w:lineRule="exact"/>
              <w:ind w:firstLine="0"/>
              <w:rPr>
                <w:rFonts w:ascii="Times New Roman" w:hAnsi="Times New Roman" w:cs="Times New Roman"/>
                <w:spacing w:val="4"/>
                <w:sz w:val="21"/>
                <w:szCs w:val="21"/>
              </w:rPr>
            </w:pPr>
            <w:r w:rsidRPr="000346EE">
              <w:rPr>
                <w:rFonts w:ascii="Times New Roman" w:hAnsi="Times New Roman" w:cs="Times New Roman"/>
                <w:spacing w:val="4"/>
                <w:sz w:val="21"/>
                <w:szCs w:val="21"/>
              </w:rPr>
              <w:t>W wyniku</w:t>
            </w:r>
            <w:r w:rsidR="00082825" w:rsidRPr="000346EE">
              <w:rPr>
                <w:rFonts w:ascii="Times New Roman" w:hAnsi="Times New Roman" w:cs="Times New Roman"/>
                <w:spacing w:val="4"/>
                <w:sz w:val="21"/>
                <w:szCs w:val="21"/>
              </w:rPr>
              <w:t xml:space="preserve"> wejścia w życie przepisów</w:t>
            </w:r>
            <w:r w:rsidRPr="000346EE">
              <w:rPr>
                <w:rFonts w:ascii="Times New Roman" w:hAnsi="Times New Roman" w:cs="Times New Roman"/>
                <w:spacing w:val="4"/>
                <w:sz w:val="21"/>
                <w:szCs w:val="21"/>
              </w:rPr>
              <w:t xml:space="preserve"> </w:t>
            </w:r>
            <w:r w:rsidR="00702B89" w:rsidRPr="000346EE">
              <w:rPr>
                <w:rFonts w:ascii="Times New Roman" w:hAnsi="Times New Roman" w:cs="Times New Roman"/>
                <w:spacing w:val="4"/>
                <w:sz w:val="21"/>
                <w:szCs w:val="21"/>
              </w:rPr>
              <w:t xml:space="preserve">ustawy </w:t>
            </w:r>
            <w:r w:rsidR="00082825" w:rsidRPr="000346EE">
              <w:rPr>
                <w:rFonts w:ascii="Times New Roman" w:hAnsi="Times New Roman" w:cs="Times New Roman"/>
                <w:spacing w:val="4"/>
                <w:sz w:val="21"/>
                <w:szCs w:val="21"/>
              </w:rPr>
              <w:t>r</w:t>
            </w:r>
            <w:r w:rsidR="00C72A9E" w:rsidRPr="000346EE">
              <w:rPr>
                <w:rFonts w:ascii="Times New Roman" w:hAnsi="Times New Roman" w:cs="Times New Roman"/>
                <w:spacing w:val="4"/>
                <w:sz w:val="21"/>
                <w:szCs w:val="21"/>
              </w:rPr>
              <w:t xml:space="preserve">uch pojazdów o nacisku pojedynczej osi </w:t>
            </w:r>
            <w:r w:rsidRPr="000346EE">
              <w:rPr>
                <w:rFonts w:ascii="Times New Roman" w:hAnsi="Times New Roman" w:cs="Times New Roman"/>
                <w:spacing w:val="4"/>
                <w:sz w:val="21"/>
                <w:szCs w:val="21"/>
              </w:rPr>
              <w:t xml:space="preserve">napędowej </w:t>
            </w:r>
            <w:r w:rsidR="005B3E1C" w:rsidRPr="000346EE">
              <w:rPr>
                <w:rFonts w:ascii="Times New Roman" w:hAnsi="Times New Roman" w:cs="Times New Roman"/>
                <w:spacing w:val="4"/>
                <w:sz w:val="21"/>
                <w:szCs w:val="21"/>
              </w:rPr>
              <w:t>do 11,5 t</w:t>
            </w:r>
            <w:r w:rsidR="00C72A9E" w:rsidRPr="000346EE">
              <w:rPr>
                <w:rFonts w:ascii="Times New Roman" w:hAnsi="Times New Roman" w:cs="Times New Roman"/>
                <w:spacing w:val="4"/>
                <w:sz w:val="21"/>
                <w:szCs w:val="21"/>
              </w:rPr>
              <w:t xml:space="preserve"> będzie dopuszczony na wszystkich drogach krajowych zarządzanych przez GDDKiA. </w:t>
            </w:r>
          </w:p>
          <w:p w14:paraId="500AA817" w14:textId="0783363C" w:rsidR="00CB23F8" w:rsidRPr="000346EE" w:rsidRDefault="00CB23F8" w:rsidP="005B3E1C">
            <w:pPr>
              <w:pStyle w:val="ARTartustawynprozporzdzenia"/>
              <w:spacing w:before="0" w:after="120" w:line="240" w:lineRule="exact"/>
              <w:ind w:firstLine="0"/>
              <w:rPr>
                <w:rFonts w:ascii="Times New Roman" w:hAnsi="Times New Roman" w:cs="Times New Roman"/>
                <w:spacing w:val="4"/>
                <w:sz w:val="21"/>
                <w:szCs w:val="21"/>
              </w:rPr>
            </w:pPr>
            <w:r w:rsidRPr="000346EE">
              <w:rPr>
                <w:rFonts w:ascii="Times New Roman" w:hAnsi="Times New Roman" w:cs="Times New Roman"/>
                <w:spacing w:val="4"/>
                <w:sz w:val="21"/>
                <w:szCs w:val="21"/>
              </w:rPr>
              <w:t xml:space="preserve">Zmniejszy się ilość wydawanych przez GDDKiA zezwoleń na przejazd pojazdów nienormatywnych. </w:t>
            </w:r>
          </w:p>
        </w:tc>
      </w:tr>
      <w:tr w:rsidR="00D75C9A" w:rsidRPr="008B4FE6" w14:paraId="485EA5AF" w14:textId="77777777" w:rsidTr="005A2256">
        <w:trPr>
          <w:gridAfter w:val="1"/>
          <w:wAfter w:w="10" w:type="dxa"/>
          <w:trHeight w:val="142"/>
        </w:trPr>
        <w:tc>
          <w:tcPr>
            <w:tcW w:w="2665" w:type="dxa"/>
            <w:gridSpan w:val="3"/>
            <w:shd w:val="clear" w:color="auto" w:fill="auto"/>
          </w:tcPr>
          <w:p w14:paraId="6A013015" w14:textId="29875B9A" w:rsidR="00D75C9A" w:rsidRPr="000346EE" w:rsidRDefault="001F0F04" w:rsidP="00880EA9">
            <w:pPr>
              <w:spacing w:after="120" w:line="240" w:lineRule="exact"/>
              <w:rPr>
                <w:rFonts w:ascii="Times New Roman" w:hAnsi="Times New Roman"/>
                <w:color w:val="000000"/>
                <w:spacing w:val="4"/>
                <w:sz w:val="21"/>
                <w:szCs w:val="21"/>
              </w:rPr>
            </w:pPr>
            <w:r>
              <w:rPr>
                <w:rFonts w:ascii="Times New Roman" w:hAnsi="Times New Roman"/>
                <w:color w:val="000000"/>
                <w:spacing w:val="4"/>
                <w:sz w:val="21"/>
                <w:szCs w:val="21"/>
              </w:rPr>
              <w:t>Pozostali z</w:t>
            </w:r>
            <w:r w:rsidR="00D75C9A" w:rsidRPr="000346EE">
              <w:rPr>
                <w:rFonts w:ascii="Times New Roman" w:hAnsi="Times New Roman"/>
                <w:color w:val="000000"/>
                <w:spacing w:val="4"/>
                <w:sz w:val="21"/>
                <w:szCs w:val="21"/>
              </w:rPr>
              <w:t>arządcy dróg publicznych</w:t>
            </w:r>
          </w:p>
          <w:p w14:paraId="4A9E90F6" w14:textId="77777777" w:rsidR="00D75C9A" w:rsidRPr="000346EE" w:rsidRDefault="00D75C9A" w:rsidP="00880EA9">
            <w:pPr>
              <w:spacing w:after="120" w:line="240" w:lineRule="exact"/>
              <w:rPr>
                <w:rFonts w:ascii="Times New Roman" w:hAnsi="Times New Roman"/>
                <w:spacing w:val="4"/>
                <w:sz w:val="21"/>
                <w:szCs w:val="21"/>
              </w:rPr>
            </w:pPr>
          </w:p>
        </w:tc>
        <w:tc>
          <w:tcPr>
            <w:tcW w:w="1588" w:type="dxa"/>
            <w:gridSpan w:val="5"/>
            <w:shd w:val="clear" w:color="auto" w:fill="auto"/>
          </w:tcPr>
          <w:p w14:paraId="402C0675" w14:textId="789DA2B6" w:rsidR="00D75C9A" w:rsidRPr="000346EE" w:rsidRDefault="008A4F1C" w:rsidP="00880EA9">
            <w:pPr>
              <w:spacing w:after="120" w:line="240" w:lineRule="exact"/>
              <w:rPr>
                <w:rFonts w:ascii="Times New Roman" w:hAnsi="Times New Roman"/>
                <w:spacing w:val="4"/>
                <w:sz w:val="21"/>
                <w:szCs w:val="21"/>
              </w:rPr>
            </w:pPr>
            <w:r w:rsidRPr="001F0F04">
              <w:rPr>
                <w:rFonts w:ascii="Times New Roman" w:hAnsi="Times New Roman"/>
                <w:color w:val="000000"/>
                <w:spacing w:val="4"/>
                <w:sz w:val="21"/>
                <w:szCs w:val="21"/>
                <w:lang w:bidi="pl-PL"/>
              </w:rPr>
              <w:t>28</w:t>
            </w:r>
            <w:r w:rsidR="001F0F04">
              <w:rPr>
                <w:rFonts w:ascii="Times New Roman" w:hAnsi="Times New Roman"/>
                <w:color w:val="000000"/>
                <w:spacing w:val="4"/>
                <w:sz w:val="21"/>
                <w:szCs w:val="21"/>
                <w:lang w:bidi="pl-PL"/>
              </w:rPr>
              <w:t>07</w:t>
            </w:r>
            <w:r w:rsidRPr="001F0F04">
              <w:rPr>
                <w:rFonts w:ascii="Times New Roman" w:hAnsi="Times New Roman"/>
                <w:color w:val="000000"/>
                <w:spacing w:val="4"/>
                <w:sz w:val="21"/>
                <w:szCs w:val="21"/>
                <w:lang w:bidi="pl-PL"/>
              </w:rPr>
              <w:t>,</w:t>
            </w:r>
          </w:p>
        </w:tc>
        <w:tc>
          <w:tcPr>
            <w:tcW w:w="2552" w:type="dxa"/>
            <w:gridSpan w:val="11"/>
            <w:shd w:val="clear" w:color="auto" w:fill="auto"/>
          </w:tcPr>
          <w:p w14:paraId="74008F37" w14:textId="77777777" w:rsidR="00D75C9A" w:rsidRPr="000346EE" w:rsidRDefault="00D75C9A" w:rsidP="00880EA9">
            <w:pPr>
              <w:spacing w:after="120" w:line="240" w:lineRule="exact"/>
              <w:rPr>
                <w:rFonts w:ascii="Times New Roman" w:hAnsi="Times New Roman"/>
                <w:spacing w:val="4"/>
                <w:sz w:val="21"/>
                <w:szCs w:val="21"/>
              </w:rPr>
            </w:pPr>
            <w:r w:rsidRPr="000346EE">
              <w:rPr>
                <w:rFonts w:ascii="Times New Roman" w:hAnsi="Times New Roman"/>
                <w:spacing w:val="4"/>
                <w:sz w:val="21"/>
                <w:szCs w:val="21"/>
              </w:rPr>
              <w:t xml:space="preserve">Zgodnie z </w:t>
            </w:r>
            <w:r w:rsidRPr="000346EE">
              <w:rPr>
                <w:rFonts w:ascii="Times New Roman" w:hAnsi="Times New Roman"/>
                <w:i/>
                <w:spacing w:val="4"/>
                <w:sz w:val="21"/>
                <w:szCs w:val="21"/>
              </w:rPr>
              <w:t>ustawą o drogach publicznych</w:t>
            </w:r>
          </w:p>
        </w:tc>
        <w:tc>
          <w:tcPr>
            <w:tcW w:w="3848" w:type="dxa"/>
            <w:gridSpan w:val="10"/>
            <w:shd w:val="clear" w:color="auto" w:fill="auto"/>
          </w:tcPr>
          <w:p w14:paraId="58EECC85" w14:textId="77777777" w:rsidR="00932565" w:rsidRPr="001F0F04" w:rsidRDefault="006C4240" w:rsidP="001F0F04">
            <w:pPr>
              <w:pStyle w:val="ZUSTzmustartykuempunktem"/>
              <w:spacing w:line="240" w:lineRule="exact"/>
              <w:ind w:left="33" w:firstLine="0"/>
              <w:rPr>
                <w:rStyle w:val="Ppogrubienie"/>
                <w:rFonts w:ascii="Times New Roman" w:hAnsi="Times New Roman" w:cs="Times New Roman"/>
                <w:b w:val="0"/>
                <w:spacing w:val="4"/>
                <w:sz w:val="21"/>
                <w:szCs w:val="21"/>
              </w:rPr>
            </w:pPr>
            <w:r w:rsidRPr="001F0F04">
              <w:rPr>
                <w:rFonts w:ascii="Times New Roman" w:hAnsi="Times New Roman" w:cs="Times New Roman"/>
                <w:spacing w:val="4"/>
                <w:sz w:val="21"/>
                <w:szCs w:val="21"/>
              </w:rPr>
              <w:t>Ruch pojazdów o na</w:t>
            </w:r>
            <w:r w:rsidR="005B3E1C" w:rsidRPr="00D35A03">
              <w:rPr>
                <w:rFonts w:ascii="Times New Roman" w:hAnsi="Times New Roman" w:cs="Times New Roman"/>
                <w:spacing w:val="4"/>
                <w:sz w:val="21"/>
                <w:szCs w:val="21"/>
              </w:rPr>
              <w:t>cisku pojedynczej osi do 11,5 t</w:t>
            </w:r>
            <w:r w:rsidRPr="009177B7">
              <w:rPr>
                <w:rFonts w:ascii="Times New Roman" w:hAnsi="Times New Roman" w:cs="Times New Roman"/>
                <w:spacing w:val="4"/>
                <w:sz w:val="21"/>
                <w:szCs w:val="21"/>
              </w:rPr>
              <w:t xml:space="preserve"> będzie dopuszczony na wszystkich drogach publicznych o ile nie </w:t>
            </w:r>
            <w:r w:rsidR="00D90EEA" w:rsidRPr="001F0F04">
              <w:rPr>
                <w:rFonts w:ascii="Times New Roman" w:hAnsi="Times New Roman" w:cs="Times New Roman"/>
                <w:spacing w:val="4"/>
                <w:sz w:val="21"/>
                <w:szCs w:val="21"/>
              </w:rPr>
              <w:t>zostaną</w:t>
            </w:r>
            <w:r w:rsidRPr="001F0F04">
              <w:rPr>
                <w:rFonts w:ascii="Times New Roman" w:hAnsi="Times New Roman" w:cs="Times New Roman"/>
                <w:spacing w:val="4"/>
                <w:sz w:val="21"/>
                <w:szCs w:val="21"/>
              </w:rPr>
              <w:t xml:space="preserve"> wprowadzone ograniczenia</w:t>
            </w:r>
            <w:r w:rsidR="00D90EEA" w:rsidRPr="001F0F04">
              <w:rPr>
                <w:rFonts w:ascii="Times New Roman" w:hAnsi="Times New Roman" w:cs="Times New Roman"/>
                <w:spacing w:val="4"/>
                <w:sz w:val="21"/>
                <w:szCs w:val="21"/>
              </w:rPr>
              <w:t xml:space="preserve"> </w:t>
            </w:r>
            <w:r w:rsidR="00702B89" w:rsidRPr="001F0F04">
              <w:rPr>
                <w:rFonts w:ascii="Times New Roman" w:hAnsi="Times New Roman" w:cs="Times New Roman"/>
                <w:spacing w:val="4"/>
                <w:sz w:val="21"/>
                <w:szCs w:val="21"/>
              </w:rPr>
              <w:t>w </w:t>
            </w:r>
            <w:r w:rsidR="00C86087" w:rsidRPr="001F0F04">
              <w:rPr>
                <w:rFonts w:ascii="Times New Roman" w:hAnsi="Times New Roman" w:cs="Times New Roman"/>
                <w:spacing w:val="4"/>
                <w:sz w:val="21"/>
                <w:szCs w:val="21"/>
              </w:rPr>
              <w:t xml:space="preserve">ruchu tych </w:t>
            </w:r>
            <w:r w:rsidR="0065626A" w:rsidRPr="001F0F04">
              <w:rPr>
                <w:rFonts w:ascii="Times New Roman" w:hAnsi="Times New Roman" w:cs="Times New Roman"/>
                <w:spacing w:val="4"/>
                <w:sz w:val="21"/>
                <w:szCs w:val="21"/>
              </w:rPr>
              <w:t>pojazdów</w:t>
            </w:r>
            <w:r w:rsidR="00702B89" w:rsidRPr="001F0F04">
              <w:rPr>
                <w:rFonts w:ascii="Times New Roman" w:hAnsi="Times New Roman" w:cs="Times New Roman"/>
                <w:spacing w:val="4"/>
                <w:sz w:val="21"/>
                <w:szCs w:val="21"/>
              </w:rPr>
              <w:t xml:space="preserve"> zgodnie z </w:t>
            </w:r>
            <w:r w:rsidR="00C35E26" w:rsidRPr="001F0F04">
              <w:rPr>
                <w:rFonts w:ascii="Times New Roman" w:hAnsi="Times New Roman" w:cs="Times New Roman"/>
                <w:spacing w:val="4"/>
                <w:sz w:val="21"/>
                <w:szCs w:val="21"/>
              </w:rPr>
              <w:t xml:space="preserve">przepisami </w:t>
            </w:r>
            <w:r w:rsidR="00C35E26" w:rsidRPr="001F0F04">
              <w:rPr>
                <w:rFonts w:ascii="Times New Roman" w:hAnsi="Times New Roman" w:cs="Times New Roman"/>
                <w:i/>
                <w:spacing w:val="4"/>
                <w:sz w:val="21"/>
                <w:szCs w:val="21"/>
              </w:rPr>
              <w:t>ustawy o drogach publicznych</w:t>
            </w:r>
            <w:r w:rsidR="00BD1D9D" w:rsidRPr="001F0F04">
              <w:rPr>
                <w:rFonts w:ascii="Times New Roman" w:hAnsi="Times New Roman" w:cs="Times New Roman"/>
                <w:spacing w:val="4"/>
                <w:sz w:val="21"/>
                <w:szCs w:val="21"/>
              </w:rPr>
              <w:t>. Z</w:t>
            </w:r>
            <w:r w:rsidR="00C8291D" w:rsidRPr="001F0F04">
              <w:rPr>
                <w:rFonts w:ascii="Times New Roman" w:hAnsi="Times New Roman" w:cs="Times New Roman"/>
                <w:spacing w:val="4"/>
                <w:sz w:val="21"/>
                <w:szCs w:val="21"/>
              </w:rPr>
              <w:t>akazy będą wprowadzane przez zarządcę drogi</w:t>
            </w:r>
            <w:r w:rsidR="00C86087" w:rsidRPr="001F0F04">
              <w:rPr>
                <w:rFonts w:ascii="Times New Roman" w:hAnsi="Times New Roman" w:cs="Times New Roman"/>
                <w:spacing w:val="4"/>
                <w:sz w:val="21"/>
                <w:szCs w:val="21"/>
              </w:rPr>
              <w:t xml:space="preserve"> </w:t>
            </w:r>
            <w:r w:rsidR="00465F43" w:rsidRPr="001F0F04">
              <w:rPr>
                <w:rFonts w:ascii="Times New Roman" w:hAnsi="Times New Roman" w:cs="Times New Roman"/>
                <w:spacing w:val="4"/>
                <w:sz w:val="21"/>
                <w:szCs w:val="21"/>
              </w:rPr>
              <w:t xml:space="preserve">publicznej </w:t>
            </w:r>
            <w:r w:rsidR="00C86087" w:rsidRPr="001F0F04">
              <w:rPr>
                <w:rStyle w:val="Ppogrubienie"/>
                <w:rFonts w:ascii="Times New Roman" w:hAnsi="Times New Roman" w:cs="Times New Roman"/>
                <w:b w:val="0"/>
                <w:spacing w:val="4"/>
                <w:sz w:val="21"/>
                <w:szCs w:val="21"/>
              </w:rPr>
              <w:t>z</w:t>
            </w:r>
            <w:r w:rsidR="005A2256" w:rsidRPr="001F0F04">
              <w:rPr>
                <w:rStyle w:val="Ppogrubienie"/>
                <w:rFonts w:ascii="Times New Roman" w:hAnsi="Times New Roman" w:cs="Times New Roman"/>
                <w:b w:val="0"/>
                <w:spacing w:val="4"/>
                <w:sz w:val="21"/>
                <w:szCs w:val="21"/>
              </w:rPr>
              <w:t>a pośrednictwem znaku drogowego</w:t>
            </w:r>
            <w:r w:rsidR="00465F43" w:rsidRPr="001F0F04">
              <w:rPr>
                <w:rStyle w:val="Ppogrubienie"/>
                <w:rFonts w:ascii="Times New Roman" w:hAnsi="Times New Roman" w:cs="Times New Roman"/>
                <w:b w:val="0"/>
                <w:spacing w:val="4"/>
                <w:sz w:val="21"/>
                <w:szCs w:val="21"/>
              </w:rPr>
              <w:t xml:space="preserve"> </w:t>
            </w:r>
            <w:r w:rsidR="005A2256" w:rsidRPr="001F0F04">
              <w:rPr>
                <w:rFonts w:ascii="Times New Roman" w:hAnsi="Times New Roman" w:cs="Times New Roman"/>
                <w:spacing w:val="4"/>
                <w:sz w:val="21"/>
                <w:szCs w:val="21"/>
              </w:rPr>
              <w:t>a</w:t>
            </w:r>
            <w:r w:rsidR="00C8291D" w:rsidRPr="001F0F04">
              <w:rPr>
                <w:rFonts w:ascii="Times New Roman" w:hAnsi="Times New Roman" w:cs="Times New Roman"/>
                <w:spacing w:val="4"/>
                <w:sz w:val="21"/>
                <w:szCs w:val="21"/>
              </w:rPr>
              <w:t>lbo</w:t>
            </w:r>
            <w:r w:rsidR="005A2256" w:rsidRPr="001F0F04">
              <w:rPr>
                <w:rFonts w:ascii="Times New Roman" w:hAnsi="Times New Roman" w:cs="Times New Roman"/>
                <w:spacing w:val="4"/>
                <w:sz w:val="21"/>
                <w:szCs w:val="21"/>
              </w:rPr>
              <w:t xml:space="preserve"> będą </w:t>
            </w:r>
            <w:r w:rsidR="00C86087" w:rsidRPr="001F0F04">
              <w:rPr>
                <w:rFonts w:ascii="Times New Roman" w:hAnsi="Times New Roman" w:cs="Times New Roman"/>
                <w:spacing w:val="4"/>
                <w:sz w:val="21"/>
                <w:szCs w:val="21"/>
              </w:rPr>
              <w:t xml:space="preserve">ustanowione </w:t>
            </w:r>
            <w:r w:rsidR="00C8291D" w:rsidRPr="001F0F04">
              <w:rPr>
                <w:rFonts w:ascii="Times New Roman" w:hAnsi="Times New Roman" w:cs="Times New Roman"/>
                <w:spacing w:val="4"/>
                <w:sz w:val="21"/>
                <w:szCs w:val="21"/>
              </w:rPr>
              <w:t xml:space="preserve">w drodze uchwały </w:t>
            </w:r>
            <w:r w:rsidR="00C86087" w:rsidRPr="001F0F04">
              <w:rPr>
                <w:rFonts w:ascii="Times New Roman" w:hAnsi="Times New Roman" w:cs="Times New Roman"/>
                <w:spacing w:val="4"/>
                <w:sz w:val="21"/>
                <w:szCs w:val="21"/>
              </w:rPr>
              <w:t xml:space="preserve">przez </w:t>
            </w:r>
            <w:r w:rsidR="005A2256" w:rsidRPr="001F0F04">
              <w:rPr>
                <w:rStyle w:val="Ppogrubienie"/>
                <w:rFonts w:ascii="Times New Roman" w:hAnsi="Times New Roman" w:cs="Times New Roman"/>
                <w:b w:val="0"/>
                <w:spacing w:val="4"/>
                <w:sz w:val="21"/>
                <w:szCs w:val="21"/>
              </w:rPr>
              <w:t>właściwą radę gminy (miasta) albo radę</w:t>
            </w:r>
            <w:r w:rsidR="00C86087" w:rsidRPr="001F0F04">
              <w:rPr>
                <w:rStyle w:val="Ppogrubienie"/>
                <w:rFonts w:ascii="Times New Roman" w:hAnsi="Times New Roman" w:cs="Times New Roman"/>
                <w:b w:val="0"/>
                <w:spacing w:val="4"/>
                <w:sz w:val="21"/>
                <w:szCs w:val="21"/>
              </w:rPr>
              <w:t xml:space="preserve"> powiatu</w:t>
            </w:r>
            <w:r w:rsidR="005A2256" w:rsidRPr="001F0F04">
              <w:rPr>
                <w:rStyle w:val="Ppogrubienie"/>
                <w:rFonts w:ascii="Times New Roman" w:hAnsi="Times New Roman" w:cs="Times New Roman"/>
                <w:b w:val="0"/>
                <w:spacing w:val="4"/>
                <w:sz w:val="21"/>
                <w:szCs w:val="21"/>
              </w:rPr>
              <w:t>.</w:t>
            </w:r>
          </w:p>
          <w:p w14:paraId="7FB86F20" w14:textId="739A607F" w:rsidR="00932565" w:rsidRPr="001F0F04" w:rsidRDefault="00932565" w:rsidP="001F0F04">
            <w:pPr>
              <w:pStyle w:val="ZUSTzmustartykuempunktem"/>
              <w:spacing w:line="240" w:lineRule="exact"/>
              <w:ind w:left="33" w:firstLine="0"/>
              <w:rPr>
                <w:rFonts w:ascii="Times New Roman" w:hAnsi="Times New Roman" w:cs="Times New Roman"/>
                <w:spacing w:val="4"/>
                <w:sz w:val="21"/>
                <w:szCs w:val="21"/>
              </w:rPr>
            </w:pPr>
            <w:r w:rsidRPr="001F0F04">
              <w:rPr>
                <w:rStyle w:val="Ppogrubienie"/>
                <w:rFonts w:ascii="Times New Roman" w:hAnsi="Times New Roman" w:cs="Times New Roman"/>
                <w:b w:val="0"/>
                <w:spacing w:val="4"/>
                <w:sz w:val="21"/>
                <w:szCs w:val="21"/>
              </w:rPr>
              <w:t>Jednocześnie</w:t>
            </w:r>
            <w:r w:rsidRPr="001F0F04">
              <w:rPr>
                <w:rStyle w:val="Ppogrubienie"/>
                <w:rFonts w:ascii="Times New Roman" w:hAnsi="Times New Roman" w:cs="Times New Roman"/>
                <w:spacing w:val="4"/>
                <w:sz w:val="21"/>
                <w:szCs w:val="21"/>
              </w:rPr>
              <w:t xml:space="preserve"> </w:t>
            </w:r>
            <w:r w:rsidRPr="001F0F04">
              <w:rPr>
                <w:rFonts w:ascii="Times New Roman" w:hAnsi="Times New Roman" w:cs="Times New Roman"/>
                <w:color w:val="000000"/>
                <w:spacing w:val="4"/>
                <w:sz w:val="21"/>
                <w:szCs w:val="21"/>
              </w:rPr>
              <w:t xml:space="preserve">w przypadku zwiększenia na danej drodze publicznej natężenia ruchu pojazdów o nacisku pojedynczej </w:t>
            </w:r>
            <w:r w:rsidR="001F0F04">
              <w:rPr>
                <w:rFonts w:ascii="Times New Roman" w:hAnsi="Times New Roman" w:cs="Times New Roman"/>
                <w:color w:val="000000"/>
                <w:spacing w:val="4"/>
                <w:sz w:val="21"/>
                <w:szCs w:val="21"/>
              </w:rPr>
              <w:t>osi napędowej do 11,5 t</w:t>
            </w:r>
            <w:r w:rsidRPr="001F0F04">
              <w:rPr>
                <w:rFonts w:ascii="Times New Roman" w:hAnsi="Times New Roman" w:cs="Times New Roman"/>
                <w:color w:val="000000"/>
                <w:spacing w:val="4"/>
                <w:sz w:val="21"/>
                <w:szCs w:val="21"/>
              </w:rPr>
              <w:t xml:space="preserve"> w wyniku którego </w:t>
            </w:r>
            <w:r w:rsidR="001F0F04">
              <w:rPr>
                <w:rFonts w:ascii="Times New Roman" w:hAnsi="Times New Roman" w:cs="Times New Roman"/>
                <w:color w:val="000000"/>
                <w:spacing w:val="4"/>
                <w:sz w:val="21"/>
                <w:szCs w:val="21"/>
              </w:rPr>
              <w:t xml:space="preserve">może </w:t>
            </w:r>
            <w:r w:rsidRPr="001F0F04">
              <w:rPr>
                <w:rFonts w:ascii="Times New Roman" w:hAnsi="Times New Roman" w:cs="Times New Roman"/>
                <w:color w:val="000000"/>
                <w:spacing w:val="4"/>
                <w:sz w:val="21"/>
                <w:szCs w:val="21"/>
              </w:rPr>
              <w:t>nastąpi</w:t>
            </w:r>
            <w:r w:rsidR="001F0F04">
              <w:rPr>
                <w:rFonts w:ascii="Times New Roman" w:hAnsi="Times New Roman" w:cs="Times New Roman"/>
                <w:color w:val="000000"/>
                <w:spacing w:val="4"/>
                <w:sz w:val="21"/>
                <w:szCs w:val="21"/>
              </w:rPr>
              <w:t>ć szybsza degradacja drogi i w związku z tym</w:t>
            </w:r>
            <w:r w:rsidRPr="001F0F04">
              <w:rPr>
                <w:rFonts w:ascii="Times New Roman" w:hAnsi="Times New Roman" w:cs="Times New Roman"/>
                <w:color w:val="000000"/>
                <w:spacing w:val="4"/>
                <w:sz w:val="21"/>
                <w:szCs w:val="21"/>
              </w:rPr>
              <w:t xml:space="preserve"> może</w:t>
            </w:r>
            <w:r w:rsidR="001F0F04">
              <w:rPr>
                <w:rFonts w:ascii="Times New Roman" w:hAnsi="Times New Roman" w:cs="Times New Roman"/>
                <w:color w:val="000000"/>
                <w:spacing w:val="4"/>
                <w:sz w:val="21"/>
                <w:szCs w:val="21"/>
              </w:rPr>
              <w:t>, ale nie musi</w:t>
            </w:r>
            <w:r w:rsidRPr="001F0F04">
              <w:rPr>
                <w:rFonts w:ascii="Times New Roman" w:hAnsi="Times New Roman" w:cs="Times New Roman"/>
                <w:color w:val="000000"/>
                <w:spacing w:val="4"/>
                <w:sz w:val="21"/>
                <w:szCs w:val="21"/>
              </w:rPr>
              <w:t xml:space="preserve"> zaistnieć konieczność przeprowadzania przez zarządcę drogi częstszych remontów tych dróg. Niemniej jednak nie jest możliwe oszacowanie ilości takich dróg, gdyż to samorząd samodzielnie będzie wprowadzał zakazy ruchu takich pojazdów ciężkich w ściśle określonych w </w:t>
            </w:r>
            <w:r w:rsidRPr="001F0F04">
              <w:rPr>
                <w:rFonts w:ascii="Times New Roman" w:hAnsi="Times New Roman" w:cs="Times New Roman"/>
                <w:i/>
                <w:color w:val="000000"/>
                <w:spacing w:val="4"/>
                <w:sz w:val="21"/>
                <w:szCs w:val="21"/>
              </w:rPr>
              <w:t>ustawie o drogach publicznych</w:t>
            </w:r>
            <w:r w:rsidRPr="001F0F04">
              <w:rPr>
                <w:rFonts w:ascii="Times New Roman" w:hAnsi="Times New Roman" w:cs="Times New Roman"/>
                <w:color w:val="000000"/>
                <w:spacing w:val="4"/>
                <w:sz w:val="21"/>
                <w:szCs w:val="21"/>
              </w:rPr>
              <w:t xml:space="preserve"> przypadkach. Zatem nie jest znana obecnie ilość kilometrów dróg publicznych</w:t>
            </w:r>
            <w:r w:rsidR="001F0F04">
              <w:rPr>
                <w:rFonts w:ascii="Times New Roman" w:hAnsi="Times New Roman" w:cs="Times New Roman"/>
                <w:color w:val="000000"/>
                <w:spacing w:val="4"/>
                <w:sz w:val="21"/>
                <w:szCs w:val="21"/>
              </w:rPr>
              <w:t>,</w:t>
            </w:r>
            <w:r w:rsidRPr="001F0F04">
              <w:rPr>
                <w:rFonts w:ascii="Times New Roman" w:hAnsi="Times New Roman" w:cs="Times New Roman"/>
                <w:color w:val="000000"/>
                <w:spacing w:val="4"/>
                <w:sz w:val="21"/>
                <w:szCs w:val="21"/>
              </w:rPr>
              <w:t xml:space="preserve"> na których zostaną wprowadzone takie zakazy przez samorząd.</w:t>
            </w:r>
          </w:p>
          <w:p w14:paraId="5076FC43" w14:textId="77777777" w:rsidR="00932565" w:rsidRPr="000346EE" w:rsidRDefault="00932565" w:rsidP="002A7AC9">
            <w:pPr>
              <w:pStyle w:val="ZUSTzmustartykuempunktem"/>
              <w:spacing w:line="240" w:lineRule="exact"/>
              <w:ind w:left="33" w:firstLine="0"/>
              <w:rPr>
                <w:rStyle w:val="Ppogrubienie"/>
                <w:rFonts w:ascii="Times New Roman" w:hAnsi="Times New Roman" w:cs="Times New Roman"/>
                <w:b w:val="0"/>
                <w:spacing w:val="4"/>
                <w:sz w:val="21"/>
                <w:szCs w:val="21"/>
              </w:rPr>
            </w:pPr>
          </w:p>
          <w:p w14:paraId="54833394" w14:textId="161823B6" w:rsidR="002A7AC9" w:rsidRPr="000346EE" w:rsidRDefault="001F0F04" w:rsidP="002A7AC9">
            <w:pPr>
              <w:pStyle w:val="ZUSTzmustartykuempunktem"/>
              <w:spacing w:line="240" w:lineRule="exact"/>
              <w:ind w:left="0" w:firstLine="0"/>
              <w:rPr>
                <w:rFonts w:ascii="Times New Roman" w:hAnsi="Times New Roman" w:cs="Times New Roman"/>
                <w:spacing w:val="4"/>
                <w:sz w:val="21"/>
                <w:szCs w:val="21"/>
              </w:rPr>
            </w:pPr>
            <w:r>
              <w:rPr>
                <w:rFonts w:ascii="Times New Roman" w:hAnsi="Times New Roman" w:cs="Times New Roman"/>
                <w:spacing w:val="4"/>
                <w:sz w:val="21"/>
                <w:szCs w:val="21"/>
              </w:rPr>
              <w:t>W wyniku zmian</w:t>
            </w:r>
            <w:r w:rsidR="002A7AC9" w:rsidRPr="000346EE">
              <w:rPr>
                <w:rFonts w:ascii="Times New Roman" w:hAnsi="Times New Roman" w:cs="Times New Roman"/>
                <w:spacing w:val="4"/>
                <w:sz w:val="21"/>
                <w:szCs w:val="21"/>
              </w:rPr>
              <w:t xml:space="preserve"> z</w:t>
            </w:r>
            <w:r w:rsidR="00CB23F8" w:rsidRPr="000346EE">
              <w:rPr>
                <w:rFonts w:ascii="Times New Roman" w:hAnsi="Times New Roman" w:cs="Times New Roman"/>
                <w:spacing w:val="4"/>
                <w:sz w:val="21"/>
                <w:szCs w:val="21"/>
              </w:rPr>
              <w:t>mniejszy się ilość wydawanych zezwoleń na przejazd pojazdów nienormatywnych.</w:t>
            </w:r>
          </w:p>
        </w:tc>
      </w:tr>
      <w:tr w:rsidR="00BD1D9D" w:rsidRPr="008B4FE6" w14:paraId="1F48B794" w14:textId="77777777" w:rsidTr="005A2256">
        <w:trPr>
          <w:gridAfter w:val="1"/>
          <w:wAfter w:w="10" w:type="dxa"/>
          <w:trHeight w:val="142"/>
        </w:trPr>
        <w:tc>
          <w:tcPr>
            <w:tcW w:w="2665" w:type="dxa"/>
            <w:gridSpan w:val="3"/>
            <w:shd w:val="clear" w:color="auto" w:fill="auto"/>
          </w:tcPr>
          <w:p w14:paraId="7206FA25" w14:textId="71C9C8A1" w:rsidR="00E3140C" w:rsidRPr="000346EE" w:rsidRDefault="004123BA" w:rsidP="002C3F0D">
            <w:pPr>
              <w:spacing w:after="120" w:line="240" w:lineRule="exact"/>
              <w:rPr>
                <w:rFonts w:ascii="Times New Roman" w:hAnsi="Times New Roman"/>
                <w:spacing w:val="4"/>
                <w:sz w:val="21"/>
                <w:szCs w:val="21"/>
              </w:rPr>
            </w:pPr>
            <w:r w:rsidRPr="000346EE">
              <w:rPr>
                <w:rFonts w:ascii="Times New Roman" w:hAnsi="Times New Roman"/>
                <w:spacing w:val="4"/>
                <w:sz w:val="21"/>
                <w:szCs w:val="21"/>
              </w:rPr>
              <w:t>O</w:t>
            </w:r>
            <w:r w:rsidR="00BD1D9D" w:rsidRPr="000346EE">
              <w:rPr>
                <w:rFonts w:ascii="Times New Roman" w:hAnsi="Times New Roman"/>
                <w:spacing w:val="4"/>
                <w:sz w:val="21"/>
                <w:szCs w:val="21"/>
              </w:rPr>
              <w:t>rgan stanowiący</w:t>
            </w:r>
            <w:r w:rsidR="002C3F0D" w:rsidRPr="000346EE">
              <w:rPr>
                <w:rFonts w:ascii="Times New Roman" w:hAnsi="Times New Roman"/>
                <w:spacing w:val="4"/>
                <w:sz w:val="21"/>
                <w:szCs w:val="21"/>
              </w:rPr>
              <w:t xml:space="preserve"> gminy,</w:t>
            </w:r>
            <w:r w:rsidR="007D757C" w:rsidRPr="000346EE">
              <w:rPr>
                <w:rFonts w:ascii="Times New Roman" w:hAnsi="Times New Roman"/>
                <w:spacing w:val="4"/>
                <w:sz w:val="21"/>
                <w:szCs w:val="21"/>
              </w:rPr>
              <w:t xml:space="preserve"> powiatu</w:t>
            </w:r>
            <w:r w:rsidR="00BD1D9D" w:rsidRPr="000346EE">
              <w:rPr>
                <w:rFonts w:ascii="Times New Roman" w:hAnsi="Times New Roman"/>
                <w:spacing w:val="4"/>
                <w:sz w:val="21"/>
                <w:szCs w:val="21"/>
              </w:rPr>
              <w:t xml:space="preserve"> </w:t>
            </w:r>
          </w:p>
        </w:tc>
        <w:tc>
          <w:tcPr>
            <w:tcW w:w="1588" w:type="dxa"/>
            <w:gridSpan w:val="5"/>
            <w:shd w:val="clear" w:color="auto" w:fill="auto"/>
          </w:tcPr>
          <w:p w14:paraId="10B759E7" w14:textId="1AC02FE6" w:rsidR="00BD1D9D" w:rsidRPr="000346EE" w:rsidRDefault="007D757C" w:rsidP="00880EA9">
            <w:pPr>
              <w:spacing w:after="120" w:line="240" w:lineRule="exact"/>
              <w:rPr>
                <w:rFonts w:ascii="Times New Roman" w:hAnsi="Times New Roman"/>
                <w:spacing w:val="4"/>
                <w:sz w:val="21"/>
                <w:szCs w:val="21"/>
              </w:rPr>
            </w:pPr>
            <w:r w:rsidRPr="000346EE">
              <w:rPr>
                <w:rFonts w:ascii="Times New Roman" w:hAnsi="Times New Roman"/>
                <w:spacing w:val="4"/>
                <w:sz w:val="21"/>
                <w:szCs w:val="21"/>
              </w:rPr>
              <w:t>ogólnie</w:t>
            </w:r>
          </w:p>
        </w:tc>
        <w:tc>
          <w:tcPr>
            <w:tcW w:w="2552" w:type="dxa"/>
            <w:gridSpan w:val="11"/>
            <w:shd w:val="clear" w:color="auto" w:fill="auto"/>
          </w:tcPr>
          <w:p w14:paraId="65009B27" w14:textId="4679B188" w:rsidR="00BD1D9D" w:rsidRPr="000346EE" w:rsidRDefault="00BD1D9D" w:rsidP="007D757C">
            <w:pPr>
              <w:spacing w:after="120" w:line="240" w:lineRule="exact"/>
              <w:rPr>
                <w:rFonts w:ascii="Times New Roman" w:hAnsi="Times New Roman"/>
                <w:spacing w:val="4"/>
                <w:sz w:val="21"/>
                <w:szCs w:val="21"/>
              </w:rPr>
            </w:pPr>
            <w:r w:rsidRPr="000346EE">
              <w:rPr>
                <w:rFonts w:ascii="Times New Roman" w:hAnsi="Times New Roman"/>
                <w:spacing w:val="4"/>
                <w:sz w:val="21"/>
                <w:szCs w:val="21"/>
              </w:rPr>
              <w:t xml:space="preserve">Zgodnie z </w:t>
            </w:r>
            <w:r w:rsidRPr="000346EE">
              <w:rPr>
                <w:rFonts w:ascii="Times New Roman" w:hAnsi="Times New Roman"/>
                <w:i/>
                <w:spacing w:val="4"/>
                <w:sz w:val="21"/>
                <w:szCs w:val="21"/>
              </w:rPr>
              <w:t xml:space="preserve">ustawą o </w:t>
            </w:r>
            <w:r w:rsidR="007D757C" w:rsidRPr="000346EE">
              <w:rPr>
                <w:rFonts w:ascii="Times New Roman" w:hAnsi="Times New Roman"/>
                <w:i/>
                <w:spacing w:val="4"/>
                <w:sz w:val="21"/>
                <w:szCs w:val="21"/>
              </w:rPr>
              <w:t>samorządzie gminnym</w:t>
            </w:r>
            <w:r w:rsidR="007D757C" w:rsidRPr="000346EE">
              <w:rPr>
                <w:rFonts w:ascii="Times New Roman" w:hAnsi="Times New Roman"/>
                <w:spacing w:val="4"/>
                <w:sz w:val="21"/>
                <w:szCs w:val="21"/>
              </w:rPr>
              <w:t xml:space="preserve"> oraz </w:t>
            </w:r>
            <w:r w:rsidR="007D757C" w:rsidRPr="000346EE">
              <w:rPr>
                <w:rFonts w:ascii="Times New Roman" w:hAnsi="Times New Roman"/>
                <w:i/>
                <w:spacing w:val="4"/>
                <w:sz w:val="21"/>
                <w:szCs w:val="21"/>
              </w:rPr>
              <w:t>ustawą o samorządzie powiatowym</w:t>
            </w:r>
            <w:r w:rsidR="007D757C" w:rsidRPr="000346EE">
              <w:rPr>
                <w:rFonts w:ascii="Times New Roman" w:hAnsi="Times New Roman"/>
                <w:spacing w:val="4"/>
                <w:sz w:val="21"/>
                <w:szCs w:val="21"/>
              </w:rPr>
              <w:t>.</w:t>
            </w:r>
          </w:p>
        </w:tc>
        <w:tc>
          <w:tcPr>
            <w:tcW w:w="3848" w:type="dxa"/>
            <w:gridSpan w:val="10"/>
            <w:shd w:val="clear" w:color="auto" w:fill="auto"/>
          </w:tcPr>
          <w:p w14:paraId="634D15C3" w14:textId="2E8C530E" w:rsidR="00BD1D9D" w:rsidRPr="000346EE" w:rsidRDefault="00465F43" w:rsidP="003A76B5">
            <w:pPr>
              <w:spacing w:after="120" w:line="240" w:lineRule="exact"/>
              <w:jc w:val="both"/>
              <w:rPr>
                <w:rFonts w:ascii="Times New Roman" w:hAnsi="Times New Roman"/>
                <w:spacing w:val="4"/>
                <w:sz w:val="21"/>
                <w:szCs w:val="21"/>
              </w:rPr>
            </w:pPr>
            <w:r w:rsidRPr="000346EE">
              <w:rPr>
                <w:rFonts w:ascii="Times New Roman" w:hAnsi="Times New Roman"/>
                <w:spacing w:val="4"/>
                <w:sz w:val="21"/>
                <w:szCs w:val="21"/>
              </w:rPr>
              <w:t xml:space="preserve">Możliwość wprowadzania </w:t>
            </w:r>
            <w:r w:rsidR="00C35E26" w:rsidRPr="000346EE">
              <w:rPr>
                <w:rFonts w:ascii="Times New Roman" w:hAnsi="Times New Roman"/>
                <w:spacing w:val="4"/>
                <w:sz w:val="21"/>
                <w:szCs w:val="21"/>
              </w:rPr>
              <w:t xml:space="preserve">zgodnie z przepisami </w:t>
            </w:r>
            <w:r w:rsidR="00C35E26" w:rsidRPr="000346EE">
              <w:rPr>
                <w:rFonts w:ascii="Times New Roman" w:hAnsi="Times New Roman"/>
                <w:i/>
                <w:spacing w:val="4"/>
                <w:sz w:val="21"/>
                <w:szCs w:val="21"/>
              </w:rPr>
              <w:t>ustawy o drogach publicznych</w:t>
            </w:r>
            <w:r w:rsidR="00C35E26" w:rsidRPr="000346EE">
              <w:rPr>
                <w:rFonts w:ascii="Times New Roman" w:hAnsi="Times New Roman"/>
                <w:spacing w:val="4"/>
                <w:sz w:val="21"/>
                <w:szCs w:val="21"/>
              </w:rPr>
              <w:t xml:space="preserve"> </w:t>
            </w:r>
            <w:r w:rsidR="002C3F0D" w:rsidRPr="000346EE">
              <w:rPr>
                <w:rFonts w:ascii="Times New Roman" w:hAnsi="Times New Roman"/>
                <w:spacing w:val="4"/>
                <w:sz w:val="21"/>
                <w:szCs w:val="21"/>
              </w:rPr>
              <w:t>zakazu</w:t>
            </w:r>
            <w:r w:rsidR="00BE16A2" w:rsidRPr="000346EE">
              <w:rPr>
                <w:rFonts w:ascii="Times New Roman" w:hAnsi="Times New Roman"/>
                <w:spacing w:val="4"/>
                <w:sz w:val="21"/>
                <w:szCs w:val="21"/>
              </w:rPr>
              <w:t xml:space="preserve"> w poruszaniu się pojazdów o na</w:t>
            </w:r>
            <w:r w:rsidR="005B3E1C" w:rsidRPr="000346EE">
              <w:rPr>
                <w:rFonts w:ascii="Times New Roman" w:hAnsi="Times New Roman"/>
                <w:spacing w:val="4"/>
                <w:sz w:val="21"/>
                <w:szCs w:val="21"/>
              </w:rPr>
              <w:t>cisku pojedynczej osi do 11,5 t</w:t>
            </w:r>
            <w:r w:rsidR="00B46787" w:rsidRPr="000346EE">
              <w:rPr>
                <w:rFonts w:ascii="Times New Roman" w:hAnsi="Times New Roman"/>
                <w:spacing w:val="4"/>
                <w:sz w:val="21"/>
                <w:szCs w:val="21"/>
              </w:rPr>
              <w:t xml:space="preserve"> </w:t>
            </w:r>
            <w:r w:rsidR="007D757C" w:rsidRPr="000346EE">
              <w:rPr>
                <w:rFonts w:ascii="Times New Roman" w:hAnsi="Times New Roman"/>
                <w:spacing w:val="4"/>
                <w:sz w:val="21"/>
                <w:szCs w:val="21"/>
              </w:rPr>
              <w:t>poprzez wydawanie</w:t>
            </w:r>
            <w:r w:rsidR="00B46787" w:rsidRPr="000346EE">
              <w:rPr>
                <w:rFonts w:ascii="Times New Roman" w:hAnsi="Times New Roman"/>
                <w:spacing w:val="4"/>
                <w:sz w:val="21"/>
                <w:szCs w:val="21"/>
              </w:rPr>
              <w:t xml:space="preserve"> odpowiednich uchwał. </w:t>
            </w:r>
          </w:p>
        </w:tc>
      </w:tr>
      <w:tr w:rsidR="00FE5B30" w:rsidRPr="008B4FE6" w14:paraId="4DB742D9" w14:textId="77777777" w:rsidTr="005A2256">
        <w:trPr>
          <w:gridAfter w:val="1"/>
          <w:wAfter w:w="10" w:type="dxa"/>
          <w:trHeight w:val="142"/>
        </w:trPr>
        <w:tc>
          <w:tcPr>
            <w:tcW w:w="2665" w:type="dxa"/>
            <w:gridSpan w:val="3"/>
            <w:shd w:val="clear" w:color="auto" w:fill="auto"/>
          </w:tcPr>
          <w:p w14:paraId="6EBB4257" w14:textId="5988F322" w:rsidR="00FE5B30" w:rsidRPr="001F0F04" w:rsidRDefault="00F918F6" w:rsidP="00A72232">
            <w:pPr>
              <w:spacing w:line="240" w:lineRule="auto"/>
              <w:rPr>
                <w:rFonts w:ascii="Times New Roman" w:hAnsi="Times New Roman"/>
                <w:color w:val="000000"/>
                <w:spacing w:val="4"/>
                <w:sz w:val="21"/>
                <w:szCs w:val="21"/>
              </w:rPr>
            </w:pPr>
            <w:r w:rsidRPr="001F0F04">
              <w:rPr>
                <w:rFonts w:ascii="Times New Roman" w:hAnsi="Times New Roman"/>
                <w:color w:val="000000"/>
                <w:spacing w:val="4"/>
                <w:sz w:val="21"/>
                <w:szCs w:val="21"/>
              </w:rPr>
              <w:t>Główny Inspektor Transportu Drogowego (GITD</w:t>
            </w:r>
            <w:r w:rsidR="005E7C4F" w:rsidRPr="001F0F04">
              <w:rPr>
                <w:rFonts w:ascii="Times New Roman" w:hAnsi="Times New Roman"/>
                <w:color w:val="000000"/>
                <w:spacing w:val="4"/>
                <w:sz w:val="21"/>
                <w:szCs w:val="21"/>
              </w:rPr>
              <w:t>) oraz w</w:t>
            </w:r>
            <w:r w:rsidR="00FE5B30" w:rsidRPr="001F0F04">
              <w:rPr>
                <w:rFonts w:ascii="Times New Roman" w:hAnsi="Times New Roman"/>
                <w:color w:val="000000"/>
                <w:spacing w:val="4"/>
                <w:sz w:val="21"/>
                <w:szCs w:val="21"/>
              </w:rPr>
              <w:t>ojewódzcy inspektorzy transportu drogowego</w:t>
            </w:r>
            <w:r w:rsidR="00A72232" w:rsidRPr="001F0F04">
              <w:rPr>
                <w:rFonts w:ascii="Times New Roman" w:hAnsi="Times New Roman"/>
                <w:color w:val="000000"/>
                <w:spacing w:val="4"/>
                <w:sz w:val="21"/>
                <w:szCs w:val="21"/>
              </w:rPr>
              <w:t xml:space="preserve"> (WITD)</w:t>
            </w:r>
            <w:r w:rsidR="00DD5E64" w:rsidRPr="001F0F04">
              <w:rPr>
                <w:rFonts w:ascii="Times New Roman" w:hAnsi="Times New Roman"/>
                <w:color w:val="000000"/>
                <w:spacing w:val="4"/>
                <w:sz w:val="21"/>
                <w:szCs w:val="21"/>
              </w:rPr>
              <w:t>, inspektorzy Inspekcji Transportu Drogowego (inspektorzy ITD.)</w:t>
            </w:r>
          </w:p>
        </w:tc>
        <w:tc>
          <w:tcPr>
            <w:tcW w:w="1588" w:type="dxa"/>
            <w:gridSpan w:val="5"/>
            <w:shd w:val="clear" w:color="auto" w:fill="auto"/>
          </w:tcPr>
          <w:p w14:paraId="20ECE95C" w14:textId="797DB098" w:rsidR="00FE5B30" w:rsidRPr="001F0F04" w:rsidRDefault="005E7C4F" w:rsidP="00A72232">
            <w:pPr>
              <w:spacing w:line="240" w:lineRule="auto"/>
              <w:rPr>
                <w:rFonts w:ascii="Times New Roman" w:hAnsi="Times New Roman"/>
                <w:color w:val="000000"/>
                <w:spacing w:val="4"/>
                <w:sz w:val="21"/>
                <w:szCs w:val="21"/>
              </w:rPr>
            </w:pPr>
            <w:r w:rsidRPr="001F0F04">
              <w:rPr>
                <w:rFonts w:ascii="Times New Roman" w:hAnsi="Times New Roman"/>
                <w:color w:val="000000"/>
                <w:spacing w:val="4"/>
                <w:sz w:val="21"/>
                <w:szCs w:val="21"/>
              </w:rPr>
              <w:t>17</w:t>
            </w:r>
          </w:p>
        </w:tc>
        <w:tc>
          <w:tcPr>
            <w:tcW w:w="2552" w:type="dxa"/>
            <w:gridSpan w:val="11"/>
            <w:shd w:val="clear" w:color="auto" w:fill="auto"/>
          </w:tcPr>
          <w:p w14:paraId="3BC13BAC" w14:textId="77777777" w:rsidR="00FE5B30" w:rsidRPr="001F0F04" w:rsidRDefault="00761F79" w:rsidP="00A72232">
            <w:pPr>
              <w:spacing w:line="240" w:lineRule="auto"/>
              <w:rPr>
                <w:rFonts w:ascii="Times New Roman" w:hAnsi="Times New Roman"/>
                <w:color w:val="000000"/>
                <w:spacing w:val="4"/>
                <w:sz w:val="21"/>
                <w:szCs w:val="21"/>
              </w:rPr>
            </w:pPr>
            <w:r w:rsidRPr="001F0F04">
              <w:rPr>
                <w:rFonts w:ascii="Times New Roman" w:hAnsi="Times New Roman"/>
                <w:color w:val="000000"/>
                <w:spacing w:val="4"/>
                <w:sz w:val="21"/>
                <w:szCs w:val="21"/>
              </w:rPr>
              <w:t xml:space="preserve">Zgodnie z </w:t>
            </w:r>
            <w:r w:rsidRPr="001F0F04">
              <w:rPr>
                <w:rFonts w:ascii="Times New Roman" w:hAnsi="Times New Roman"/>
                <w:i/>
                <w:color w:val="000000"/>
                <w:spacing w:val="4"/>
                <w:sz w:val="21"/>
                <w:szCs w:val="21"/>
              </w:rPr>
              <w:t>ustawą</w:t>
            </w:r>
            <w:r w:rsidR="00733841" w:rsidRPr="001F0F04">
              <w:rPr>
                <w:rFonts w:ascii="Times New Roman" w:hAnsi="Times New Roman"/>
                <w:i/>
                <w:color w:val="000000"/>
                <w:spacing w:val="4"/>
                <w:sz w:val="21"/>
                <w:szCs w:val="21"/>
              </w:rPr>
              <w:t xml:space="preserve"> z dnia 6 września 2001 r. </w:t>
            </w:r>
            <w:r w:rsidR="00733841" w:rsidRPr="001F0F04">
              <w:rPr>
                <w:rFonts w:ascii="Times New Roman" w:hAnsi="Times New Roman"/>
                <w:i/>
                <w:color w:val="000000"/>
                <w:spacing w:val="4"/>
                <w:sz w:val="21"/>
                <w:szCs w:val="21"/>
              </w:rPr>
              <w:br/>
              <w:t>o transporcie drogowym</w:t>
            </w:r>
          </w:p>
        </w:tc>
        <w:tc>
          <w:tcPr>
            <w:tcW w:w="3848" w:type="dxa"/>
            <w:gridSpan w:val="10"/>
            <w:shd w:val="clear" w:color="auto" w:fill="auto"/>
          </w:tcPr>
          <w:p w14:paraId="7F1B19BC" w14:textId="3215AA1D" w:rsidR="009729DF" w:rsidRPr="000346EE" w:rsidRDefault="00DD5E64" w:rsidP="00D35A03">
            <w:pPr>
              <w:spacing w:line="240" w:lineRule="auto"/>
              <w:jc w:val="both"/>
              <w:rPr>
                <w:rFonts w:ascii="Times New Roman" w:hAnsi="Times New Roman"/>
                <w:spacing w:val="4"/>
                <w:sz w:val="21"/>
                <w:szCs w:val="21"/>
              </w:rPr>
            </w:pPr>
            <w:r w:rsidRPr="000346EE">
              <w:rPr>
                <w:rFonts w:ascii="Times New Roman" w:hAnsi="Times New Roman"/>
                <w:spacing w:val="4"/>
                <w:sz w:val="21"/>
                <w:szCs w:val="21"/>
              </w:rPr>
              <w:t xml:space="preserve">Projektowane przepisy nie przewidują zwiększenia zadań kontrolnych GITD. </w:t>
            </w:r>
            <w:r w:rsidR="005E7C4F" w:rsidRPr="000346EE">
              <w:rPr>
                <w:rFonts w:ascii="Times New Roman" w:hAnsi="Times New Roman"/>
                <w:spacing w:val="4"/>
                <w:sz w:val="21"/>
                <w:szCs w:val="21"/>
              </w:rPr>
              <w:t xml:space="preserve">GITD i WITD będą nadal, tak jak obecnie, w drodze decyzji administracyjnej nakładać kary pieniężne, z tym że będzie to kara za naruszenie zakazu poruszania się pojazdów o dopuszczalnym nacisku na oś do 11,5 t. </w:t>
            </w:r>
            <w:r w:rsidRPr="000346EE">
              <w:rPr>
                <w:rFonts w:ascii="Times New Roman" w:hAnsi="Times New Roman"/>
                <w:spacing w:val="4"/>
                <w:sz w:val="21"/>
                <w:szCs w:val="21"/>
              </w:rPr>
              <w:t xml:space="preserve">Zaś inspektorzy ITD będą nadal, tak jak jest obecnie, kontrolować </w:t>
            </w:r>
            <w:r w:rsidRPr="000346EE">
              <w:rPr>
                <w:rFonts w:ascii="Times New Roman" w:hAnsi="Times New Roman"/>
                <w:spacing w:val="4"/>
                <w:sz w:val="21"/>
                <w:szCs w:val="21"/>
              </w:rPr>
              <w:lastRenderedPageBreak/>
              <w:t>pojazdy pod względem przestrzegania przepisów o nacisku osi. Zmianie ulega jedynie</w:t>
            </w:r>
            <w:r w:rsidR="002A7AC9" w:rsidRPr="000346EE">
              <w:rPr>
                <w:rFonts w:ascii="Times New Roman" w:hAnsi="Times New Roman"/>
                <w:spacing w:val="4"/>
                <w:sz w:val="21"/>
                <w:szCs w:val="21"/>
              </w:rPr>
              <w:t xml:space="preserve"> podstawa prawna do przeprowadzenia </w:t>
            </w:r>
            <w:r w:rsidRPr="000346EE">
              <w:rPr>
                <w:rFonts w:ascii="Times New Roman" w:hAnsi="Times New Roman"/>
                <w:spacing w:val="4"/>
                <w:sz w:val="21"/>
                <w:szCs w:val="21"/>
              </w:rPr>
              <w:t xml:space="preserve">kontroli, gdyż inspektorzy ITD będą kontrolowali </w:t>
            </w:r>
            <w:r w:rsidR="003A76B5" w:rsidRPr="000346EE">
              <w:rPr>
                <w:rFonts w:ascii="Times New Roman" w:hAnsi="Times New Roman"/>
                <w:spacing w:val="4"/>
                <w:sz w:val="21"/>
                <w:szCs w:val="21"/>
              </w:rPr>
              <w:t>przestrzeganie</w:t>
            </w:r>
            <w:r w:rsidRPr="000346EE">
              <w:rPr>
                <w:rFonts w:ascii="Times New Roman" w:hAnsi="Times New Roman"/>
                <w:spacing w:val="4"/>
                <w:sz w:val="21"/>
                <w:szCs w:val="21"/>
              </w:rPr>
              <w:t xml:space="preserve"> przepisów o zakazie poruszania się pojazdów o dopuszczalnym nacisku na oś do 11,5 t na zasadach określonych w </w:t>
            </w:r>
            <w:r w:rsidRPr="000346EE">
              <w:rPr>
                <w:rFonts w:ascii="Times New Roman" w:hAnsi="Times New Roman"/>
                <w:i/>
                <w:spacing w:val="4"/>
                <w:sz w:val="21"/>
                <w:szCs w:val="21"/>
              </w:rPr>
              <w:t>ustawie o drogach publicznych.</w:t>
            </w:r>
            <w:r w:rsidR="002A7AC9" w:rsidRPr="000346EE">
              <w:rPr>
                <w:rFonts w:ascii="Times New Roman" w:hAnsi="Times New Roman"/>
                <w:i/>
                <w:spacing w:val="4"/>
                <w:sz w:val="21"/>
                <w:szCs w:val="21"/>
              </w:rPr>
              <w:t xml:space="preserve"> </w:t>
            </w:r>
            <w:r w:rsidR="002A7AC9" w:rsidRPr="000346EE">
              <w:rPr>
                <w:rFonts w:ascii="Times New Roman" w:hAnsi="Times New Roman"/>
                <w:spacing w:val="4"/>
                <w:sz w:val="21"/>
                <w:szCs w:val="21"/>
              </w:rPr>
              <w:t>Natomiast sam sposób przeprowadzania kontroli pozostaje bez zmian.</w:t>
            </w:r>
          </w:p>
        </w:tc>
      </w:tr>
      <w:tr w:rsidR="00FE5B30" w:rsidRPr="008B4FE6" w14:paraId="1F4C336F" w14:textId="77777777" w:rsidTr="005A2256">
        <w:trPr>
          <w:gridAfter w:val="1"/>
          <w:wAfter w:w="10" w:type="dxa"/>
          <w:trHeight w:val="142"/>
        </w:trPr>
        <w:tc>
          <w:tcPr>
            <w:tcW w:w="2665" w:type="dxa"/>
            <w:gridSpan w:val="3"/>
            <w:shd w:val="clear" w:color="auto" w:fill="auto"/>
          </w:tcPr>
          <w:p w14:paraId="69634316" w14:textId="558BC7AF" w:rsidR="00DE490A" w:rsidRPr="001F0F04" w:rsidRDefault="00DE490A" w:rsidP="00DE490A">
            <w:pPr>
              <w:autoSpaceDE w:val="0"/>
              <w:autoSpaceDN w:val="0"/>
              <w:adjustRightInd w:val="0"/>
              <w:spacing w:line="240" w:lineRule="auto"/>
              <w:rPr>
                <w:rFonts w:ascii="Times New Roman" w:hAnsi="Times New Roman"/>
                <w:spacing w:val="4"/>
                <w:sz w:val="21"/>
                <w:szCs w:val="21"/>
              </w:rPr>
            </w:pPr>
            <w:r w:rsidRPr="001F0F04">
              <w:rPr>
                <w:rFonts w:ascii="Times New Roman" w:hAnsi="Times New Roman"/>
                <w:spacing w:val="4"/>
                <w:sz w:val="21"/>
                <w:szCs w:val="21"/>
              </w:rPr>
              <w:lastRenderedPageBreak/>
              <w:t xml:space="preserve">Inne </w:t>
            </w:r>
            <w:r w:rsidRPr="001F0F04">
              <w:rPr>
                <w:rFonts w:ascii="Times New Roman" w:eastAsia="HiddenHorzOCR" w:hAnsi="Times New Roman"/>
                <w:spacing w:val="4"/>
                <w:sz w:val="21"/>
                <w:szCs w:val="21"/>
              </w:rPr>
              <w:t xml:space="preserve">niż </w:t>
            </w:r>
            <w:r w:rsidRPr="001F0F04">
              <w:rPr>
                <w:rFonts w:ascii="Times New Roman" w:hAnsi="Times New Roman"/>
                <w:spacing w:val="4"/>
                <w:sz w:val="21"/>
                <w:szCs w:val="21"/>
              </w:rPr>
              <w:t>Inspekcja Transportu Drogowego organy kontrolne uprawnione do kontroli nacisków i karania:</w:t>
            </w:r>
          </w:p>
          <w:p w14:paraId="201190B1" w14:textId="77777777" w:rsidR="00DE490A" w:rsidRPr="001F0F04" w:rsidRDefault="00DE490A" w:rsidP="00DE490A">
            <w:pPr>
              <w:autoSpaceDE w:val="0"/>
              <w:autoSpaceDN w:val="0"/>
              <w:adjustRightInd w:val="0"/>
              <w:spacing w:line="240" w:lineRule="auto"/>
              <w:rPr>
                <w:rFonts w:ascii="Times New Roman" w:hAnsi="Times New Roman"/>
                <w:spacing w:val="4"/>
                <w:sz w:val="21"/>
                <w:szCs w:val="21"/>
              </w:rPr>
            </w:pPr>
            <w:r w:rsidRPr="001F0F04">
              <w:rPr>
                <w:rFonts w:ascii="Times New Roman" w:hAnsi="Times New Roman"/>
                <w:spacing w:val="4"/>
                <w:sz w:val="21"/>
                <w:szCs w:val="21"/>
              </w:rPr>
              <w:t>l) Policja;</w:t>
            </w:r>
          </w:p>
          <w:p w14:paraId="5CE886C7" w14:textId="77777777" w:rsidR="00DE490A" w:rsidRPr="001F0F04" w:rsidRDefault="00DE490A" w:rsidP="00DE490A">
            <w:pPr>
              <w:autoSpaceDE w:val="0"/>
              <w:autoSpaceDN w:val="0"/>
              <w:adjustRightInd w:val="0"/>
              <w:spacing w:line="240" w:lineRule="auto"/>
              <w:rPr>
                <w:rFonts w:ascii="Times New Roman" w:hAnsi="Times New Roman"/>
                <w:spacing w:val="4"/>
                <w:sz w:val="21"/>
                <w:szCs w:val="21"/>
              </w:rPr>
            </w:pPr>
            <w:r w:rsidRPr="001F0F04">
              <w:rPr>
                <w:rFonts w:ascii="Times New Roman" w:hAnsi="Times New Roman"/>
                <w:spacing w:val="4"/>
                <w:sz w:val="21"/>
                <w:szCs w:val="21"/>
              </w:rPr>
              <w:t xml:space="preserve">2) </w:t>
            </w:r>
            <w:r w:rsidRPr="001F0F04">
              <w:rPr>
                <w:rFonts w:ascii="Times New Roman" w:eastAsia="HiddenHorzOCR" w:hAnsi="Times New Roman"/>
                <w:spacing w:val="4"/>
                <w:sz w:val="21"/>
                <w:szCs w:val="21"/>
              </w:rPr>
              <w:t xml:space="preserve">Służba </w:t>
            </w:r>
            <w:r w:rsidRPr="001F0F04">
              <w:rPr>
                <w:rFonts w:ascii="Times New Roman" w:hAnsi="Times New Roman"/>
                <w:spacing w:val="4"/>
                <w:sz w:val="21"/>
                <w:szCs w:val="21"/>
              </w:rPr>
              <w:t>Celno-Skarbowa;</w:t>
            </w:r>
          </w:p>
          <w:p w14:paraId="5F876E23" w14:textId="77777777" w:rsidR="00DE490A" w:rsidRPr="001F0F04" w:rsidRDefault="00DE490A" w:rsidP="00DE490A">
            <w:pPr>
              <w:autoSpaceDE w:val="0"/>
              <w:autoSpaceDN w:val="0"/>
              <w:adjustRightInd w:val="0"/>
              <w:spacing w:line="240" w:lineRule="auto"/>
              <w:rPr>
                <w:rFonts w:ascii="Times New Roman" w:hAnsi="Times New Roman"/>
                <w:spacing w:val="4"/>
                <w:sz w:val="21"/>
                <w:szCs w:val="21"/>
              </w:rPr>
            </w:pPr>
            <w:r w:rsidRPr="001F0F04">
              <w:rPr>
                <w:rFonts w:ascii="Times New Roman" w:hAnsi="Times New Roman"/>
                <w:spacing w:val="4"/>
                <w:sz w:val="21"/>
                <w:szCs w:val="21"/>
              </w:rPr>
              <w:t xml:space="preserve">3) </w:t>
            </w:r>
            <w:r w:rsidRPr="001F0F04">
              <w:rPr>
                <w:rFonts w:ascii="Times New Roman" w:eastAsia="HiddenHorzOCR" w:hAnsi="Times New Roman"/>
                <w:spacing w:val="4"/>
                <w:sz w:val="21"/>
                <w:szCs w:val="21"/>
              </w:rPr>
              <w:t xml:space="preserve">Straż </w:t>
            </w:r>
            <w:r w:rsidRPr="001F0F04">
              <w:rPr>
                <w:rFonts w:ascii="Times New Roman" w:hAnsi="Times New Roman"/>
                <w:spacing w:val="4"/>
                <w:sz w:val="21"/>
                <w:szCs w:val="21"/>
              </w:rPr>
              <w:t>Graniczna;</w:t>
            </w:r>
          </w:p>
          <w:p w14:paraId="4588CC47" w14:textId="361B9E75" w:rsidR="00FE5B30" w:rsidRPr="001F0F04" w:rsidRDefault="00DE490A" w:rsidP="003A76B5">
            <w:pPr>
              <w:autoSpaceDE w:val="0"/>
              <w:autoSpaceDN w:val="0"/>
              <w:adjustRightInd w:val="0"/>
              <w:spacing w:line="240" w:lineRule="auto"/>
              <w:rPr>
                <w:rFonts w:ascii="Times New Roman" w:hAnsi="Times New Roman"/>
                <w:color w:val="000000"/>
                <w:spacing w:val="4"/>
                <w:sz w:val="21"/>
                <w:szCs w:val="21"/>
              </w:rPr>
            </w:pPr>
            <w:r w:rsidRPr="001F0F04">
              <w:rPr>
                <w:rFonts w:ascii="Times New Roman" w:hAnsi="Times New Roman"/>
                <w:spacing w:val="4"/>
                <w:sz w:val="21"/>
                <w:szCs w:val="21"/>
              </w:rPr>
              <w:t xml:space="preserve">4) </w:t>
            </w:r>
            <w:r w:rsidRPr="001F0F04">
              <w:rPr>
                <w:rFonts w:ascii="Times New Roman" w:eastAsia="HiddenHorzOCR" w:hAnsi="Times New Roman"/>
                <w:spacing w:val="4"/>
                <w:sz w:val="21"/>
                <w:szCs w:val="21"/>
              </w:rPr>
              <w:t xml:space="preserve">osoby działające w imieniu zarządcy drogi z wyjątkiem </w:t>
            </w:r>
            <w:r w:rsidR="003A76B5" w:rsidRPr="001F0F04">
              <w:rPr>
                <w:rFonts w:ascii="Times New Roman" w:eastAsia="HiddenHorzOCR" w:hAnsi="Times New Roman"/>
                <w:spacing w:val="4"/>
                <w:sz w:val="21"/>
                <w:szCs w:val="21"/>
              </w:rPr>
              <w:t>G</w:t>
            </w:r>
            <w:r w:rsidRPr="001F0F04">
              <w:rPr>
                <w:rFonts w:ascii="Times New Roman" w:eastAsia="HiddenHorzOCR" w:hAnsi="Times New Roman"/>
                <w:spacing w:val="4"/>
                <w:sz w:val="21"/>
                <w:szCs w:val="21"/>
              </w:rPr>
              <w:t xml:space="preserve">eneralnego Dyrektora Dróg Krajowych i Autostrad </w:t>
            </w:r>
          </w:p>
        </w:tc>
        <w:tc>
          <w:tcPr>
            <w:tcW w:w="1588" w:type="dxa"/>
            <w:gridSpan w:val="5"/>
            <w:shd w:val="clear" w:color="auto" w:fill="auto"/>
          </w:tcPr>
          <w:p w14:paraId="2C1190A4" w14:textId="1914AA42" w:rsidR="00FE5B30" w:rsidRPr="001F0F04" w:rsidRDefault="00DE490A" w:rsidP="00A72232">
            <w:pPr>
              <w:spacing w:line="240" w:lineRule="auto"/>
              <w:rPr>
                <w:rFonts w:ascii="Times New Roman" w:hAnsi="Times New Roman"/>
                <w:color w:val="000000"/>
                <w:spacing w:val="4"/>
                <w:sz w:val="21"/>
                <w:szCs w:val="21"/>
              </w:rPr>
            </w:pPr>
            <w:r w:rsidRPr="001F0F04">
              <w:rPr>
                <w:rFonts w:ascii="Times New Roman" w:hAnsi="Times New Roman"/>
                <w:color w:val="000000"/>
                <w:spacing w:val="4"/>
                <w:sz w:val="21"/>
                <w:szCs w:val="21"/>
              </w:rPr>
              <w:t>ogólnie</w:t>
            </w:r>
          </w:p>
        </w:tc>
        <w:tc>
          <w:tcPr>
            <w:tcW w:w="2552" w:type="dxa"/>
            <w:gridSpan w:val="11"/>
            <w:shd w:val="clear" w:color="auto" w:fill="auto"/>
          </w:tcPr>
          <w:p w14:paraId="38E6BD0B" w14:textId="1818259D" w:rsidR="00FE5B30" w:rsidRPr="001F0F04" w:rsidRDefault="00761F79" w:rsidP="007A4822">
            <w:pPr>
              <w:spacing w:line="240" w:lineRule="auto"/>
              <w:rPr>
                <w:rFonts w:ascii="Times New Roman" w:hAnsi="Times New Roman"/>
                <w:color w:val="000000"/>
                <w:spacing w:val="4"/>
                <w:sz w:val="21"/>
                <w:szCs w:val="21"/>
              </w:rPr>
            </w:pPr>
            <w:r w:rsidRPr="001F0F04">
              <w:rPr>
                <w:rFonts w:ascii="Times New Roman" w:hAnsi="Times New Roman"/>
                <w:color w:val="000000"/>
                <w:spacing w:val="4"/>
                <w:sz w:val="21"/>
                <w:szCs w:val="21"/>
              </w:rPr>
              <w:t xml:space="preserve">Zgodnie z </w:t>
            </w:r>
            <w:r w:rsidRPr="001F0F04">
              <w:rPr>
                <w:rFonts w:ascii="Times New Roman" w:hAnsi="Times New Roman"/>
                <w:i/>
                <w:color w:val="000000"/>
                <w:spacing w:val="4"/>
                <w:sz w:val="21"/>
                <w:szCs w:val="21"/>
              </w:rPr>
              <w:t>ustawą</w:t>
            </w:r>
            <w:r w:rsidR="00733841" w:rsidRPr="001F0F04">
              <w:rPr>
                <w:rFonts w:ascii="Times New Roman" w:hAnsi="Times New Roman"/>
                <w:i/>
                <w:color w:val="000000"/>
                <w:spacing w:val="4"/>
                <w:sz w:val="21"/>
                <w:szCs w:val="21"/>
              </w:rPr>
              <w:t xml:space="preserve"> z dnia 20 czerwca 1997 r. – Prawo o ruchu drogowym</w:t>
            </w:r>
          </w:p>
        </w:tc>
        <w:tc>
          <w:tcPr>
            <w:tcW w:w="3848" w:type="dxa"/>
            <w:gridSpan w:val="10"/>
            <w:shd w:val="clear" w:color="auto" w:fill="auto"/>
          </w:tcPr>
          <w:p w14:paraId="6A1C4266" w14:textId="77777777" w:rsidR="007A4822" w:rsidRPr="000346EE" w:rsidRDefault="007A4822" w:rsidP="00DE490A">
            <w:pPr>
              <w:autoSpaceDE w:val="0"/>
              <w:autoSpaceDN w:val="0"/>
              <w:adjustRightInd w:val="0"/>
              <w:spacing w:line="240" w:lineRule="auto"/>
              <w:rPr>
                <w:rFonts w:ascii="Times New Roman" w:hAnsi="Times New Roman"/>
                <w:spacing w:val="4"/>
                <w:sz w:val="21"/>
                <w:szCs w:val="21"/>
              </w:rPr>
            </w:pPr>
            <w:r w:rsidRPr="000346EE">
              <w:rPr>
                <w:rFonts w:ascii="Times New Roman" w:hAnsi="Times New Roman"/>
                <w:spacing w:val="4"/>
                <w:sz w:val="21"/>
                <w:szCs w:val="21"/>
              </w:rPr>
              <w:t xml:space="preserve">Jw. </w:t>
            </w:r>
          </w:p>
          <w:p w14:paraId="2647EE9E" w14:textId="592C2EF3" w:rsidR="00DE490A" w:rsidRPr="000346EE" w:rsidRDefault="00DE490A" w:rsidP="00DE490A">
            <w:pPr>
              <w:autoSpaceDE w:val="0"/>
              <w:autoSpaceDN w:val="0"/>
              <w:adjustRightInd w:val="0"/>
              <w:spacing w:line="240" w:lineRule="auto"/>
              <w:rPr>
                <w:rFonts w:ascii="Times New Roman" w:hAnsi="Times New Roman"/>
                <w:color w:val="000000" w:themeColor="text1"/>
                <w:spacing w:val="4"/>
                <w:sz w:val="21"/>
                <w:szCs w:val="21"/>
              </w:rPr>
            </w:pPr>
            <w:r w:rsidRPr="000346EE">
              <w:rPr>
                <w:rFonts w:ascii="Times New Roman" w:hAnsi="Times New Roman"/>
                <w:spacing w:val="4"/>
                <w:sz w:val="21"/>
                <w:szCs w:val="21"/>
              </w:rPr>
              <w:t xml:space="preserve">Projektowane przepisy nie przewidują </w:t>
            </w:r>
            <w:r w:rsidRPr="000346EE">
              <w:rPr>
                <w:rFonts w:ascii="Times New Roman" w:hAnsi="Times New Roman"/>
                <w:color w:val="000000" w:themeColor="text1"/>
                <w:spacing w:val="4"/>
                <w:sz w:val="21"/>
                <w:szCs w:val="21"/>
              </w:rPr>
              <w:t>zwiększenia zadań kontrolnych:</w:t>
            </w:r>
          </w:p>
          <w:p w14:paraId="38CF5460" w14:textId="60B4B1A4" w:rsidR="00DE490A" w:rsidRPr="001F0F04" w:rsidRDefault="00DE490A" w:rsidP="00DE490A">
            <w:pPr>
              <w:autoSpaceDE w:val="0"/>
              <w:autoSpaceDN w:val="0"/>
              <w:adjustRightInd w:val="0"/>
              <w:spacing w:line="240" w:lineRule="auto"/>
              <w:rPr>
                <w:rFonts w:ascii="Times New Roman" w:hAnsi="Times New Roman"/>
                <w:color w:val="000000" w:themeColor="text1"/>
                <w:spacing w:val="4"/>
                <w:sz w:val="21"/>
                <w:szCs w:val="21"/>
              </w:rPr>
            </w:pPr>
            <w:r w:rsidRPr="000346EE">
              <w:rPr>
                <w:rFonts w:ascii="Times New Roman" w:hAnsi="Times New Roman"/>
                <w:color w:val="000000" w:themeColor="text1"/>
                <w:spacing w:val="4"/>
                <w:sz w:val="21"/>
                <w:szCs w:val="21"/>
              </w:rPr>
              <w:t>1</w:t>
            </w:r>
            <w:r w:rsidRPr="001F0F04">
              <w:rPr>
                <w:rFonts w:ascii="Times New Roman" w:hAnsi="Times New Roman"/>
                <w:color w:val="000000" w:themeColor="text1"/>
                <w:spacing w:val="4"/>
                <w:sz w:val="21"/>
                <w:szCs w:val="21"/>
              </w:rPr>
              <w:t>) Policji;</w:t>
            </w:r>
          </w:p>
          <w:p w14:paraId="04E4AAB0" w14:textId="3FDE36C9" w:rsidR="00DE490A" w:rsidRPr="001F0F04" w:rsidRDefault="00DE490A" w:rsidP="00DE490A">
            <w:pPr>
              <w:autoSpaceDE w:val="0"/>
              <w:autoSpaceDN w:val="0"/>
              <w:adjustRightInd w:val="0"/>
              <w:spacing w:line="240" w:lineRule="auto"/>
              <w:rPr>
                <w:rFonts w:ascii="Times New Roman" w:hAnsi="Times New Roman"/>
                <w:color w:val="000000" w:themeColor="text1"/>
                <w:spacing w:val="4"/>
                <w:sz w:val="21"/>
                <w:szCs w:val="21"/>
              </w:rPr>
            </w:pPr>
            <w:r w:rsidRPr="001F0F04">
              <w:rPr>
                <w:rFonts w:ascii="Times New Roman" w:hAnsi="Times New Roman"/>
                <w:color w:val="000000" w:themeColor="text1"/>
                <w:spacing w:val="4"/>
                <w:sz w:val="21"/>
                <w:szCs w:val="21"/>
              </w:rPr>
              <w:t xml:space="preserve">2) </w:t>
            </w:r>
            <w:r w:rsidRPr="001F0F04">
              <w:rPr>
                <w:rFonts w:ascii="Times New Roman" w:eastAsia="HiddenHorzOCR" w:hAnsi="Times New Roman"/>
                <w:color w:val="000000" w:themeColor="text1"/>
                <w:spacing w:val="4"/>
                <w:sz w:val="21"/>
                <w:szCs w:val="21"/>
              </w:rPr>
              <w:t xml:space="preserve">Służby </w:t>
            </w:r>
            <w:r w:rsidRPr="001F0F04">
              <w:rPr>
                <w:rFonts w:ascii="Times New Roman" w:hAnsi="Times New Roman"/>
                <w:color w:val="000000" w:themeColor="text1"/>
                <w:spacing w:val="4"/>
                <w:sz w:val="21"/>
                <w:szCs w:val="21"/>
              </w:rPr>
              <w:t>Celno-Skarbowej;</w:t>
            </w:r>
          </w:p>
          <w:p w14:paraId="5374E42C" w14:textId="0724EAC8" w:rsidR="00DE490A" w:rsidRPr="001F0F04" w:rsidRDefault="00DE490A" w:rsidP="00DE490A">
            <w:pPr>
              <w:autoSpaceDE w:val="0"/>
              <w:autoSpaceDN w:val="0"/>
              <w:adjustRightInd w:val="0"/>
              <w:spacing w:line="240" w:lineRule="auto"/>
              <w:rPr>
                <w:rFonts w:ascii="Times New Roman" w:hAnsi="Times New Roman"/>
                <w:color w:val="000000" w:themeColor="text1"/>
                <w:spacing w:val="4"/>
                <w:sz w:val="21"/>
                <w:szCs w:val="21"/>
              </w:rPr>
            </w:pPr>
            <w:r w:rsidRPr="001F0F04">
              <w:rPr>
                <w:rFonts w:ascii="Times New Roman" w:hAnsi="Times New Roman"/>
                <w:color w:val="000000" w:themeColor="text1"/>
                <w:spacing w:val="4"/>
                <w:sz w:val="21"/>
                <w:szCs w:val="21"/>
              </w:rPr>
              <w:t xml:space="preserve">3) </w:t>
            </w:r>
            <w:r w:rsidRPr="001F0F04">
              <w:rPr>
                <w:rFonts w:ascii="Times New Roman" w:eastAsia="HiddenHorzOCR" w:hAnsi="Times New Roman"/>
                <w:color w:val="000000" w:themeColor="text1"/>
                <w:spacing w:val="4"/>
                <w:sz w:val="21"/>
                <w:szCs w:val="21"/>
              </w:rPr>
              <w:t xml:space="preserve">Straży </w:t>
            </w:r>
            <w:r w:rsidRPr="001F0F04">
              <w:rPr>
                <w:rFonts w:ascii="Times New Roman" w:hAnsi="Times New Roman"/>
                <w:color w:val="000000" w:themeColor="text1"/>
                <w:spacing w:val="4"/>
                <w:sz w:val="21"/>
                <w:szCs w:val="21"/>
              </w:rPr>
              <w:t>Granicznej;</w:t>
            </w:r>
          </w:p>
          <w:p w14:paraId="54647E23" w14:textId="3508378D" w:rsidR="00DE490A" w:rsidRPr="001F0F04" w:rsidRDefault="00DE490A" w:rsidP="00DE490A">
            <w:pPr>
              <w:spacing w:line="240" w:lineRule="auto"/>
              <w:rPr>
                <w:rFonts w:ascii="Times New Roman" w:eastAsia="HiddenHorzOCR" w:hAnsi="Times New Roman"/>
                <w:color w:val="000000" w:themeColor="text1"/>
                <w:spacing w:val="4"/>
                <w:sz w:val="21"/>
                <w:szCs w:val="21"/>
              </w:rPr>
            </w:pPr>
            <w:r w:rsidRPr="001F0F04">
              <w:rPr>
                <w:rFonts w:ascii="Times New Roman" w:hAnsi="Times New Roman"/>
                <w:color w:val="000000" w:themeColor="text1"/>
                <w:spacing w:val="4"/>
                <w:sz w:val="21"/>
                <w:szCs w:val="21"/>
              </w:rPr>
              <w:t xml:space="preserve">4) </w:t>
            </w:r>
            <w:r w:rsidRPr="001F0F04">
              <w:rPr>
                <w:rFonts w:ascii="Times New Roman" w:eastAsia="HiddenHorzOCR" w:hAnsi="Times New Roman"/>
                <w:color w:val="000000" w:themeColor="text1"/>
                <w:spacing w:val="4"/>
                <w:sz w:val="21"/>
                <w:szCs w:val="21"/>
              </w:rPr>
              <w:t>osób działających w imie</w:t>
            </w:r>
            <w:r w:rsidR="003A76B5" w:rsidRPr="001F0F04">
              <w:rPr>
                <w:rFonts w:ascii="Times New Roman" w:eastAsia="HiddenHorzOCR" w:hAnsi="Times New Roman"/>
                <w:color w:val="000000" w:themeColor="text1"/>
                <w:spacing w:val="4"/>
                <w:sz w:val="21"/>
                <w:szCs w:val="21"/>
              </w:rPr>
              <w:t>niu zarządcy drogi z wyjątkiem G</w:t>
            </w:r>
            <w:r w:rsidRPr="001F0F04">
              <w:rPr>
                <w:rFonts w:ascii="Times New Roman" w:eastAsia="HiddenHorzOCR" w:hAnsi="Times New Roman"/>
                <w:color w:val="000000" w:themeColor="text1"/>
                <w:spacing w:val="4"/>
                <w:sz w:val="21"/>
                <w:szCs w:val="21"/>
              </w:rPr>
              <w:t xml:space="preserve">eneralnego Dyrektora Dróg Krajowych i Autostrad. </w:t>
            </w:r>
          </w:p>
          <w:p w14:paraId="783D4238" w14:textId="77777777" w:rsidR="00DE490A" w:rsidRPr="001F0F04" w:rsidRDefault="00DE490A" w:rsidP="003A76B5">
            <w:pPr>
              <w:spacing w:line="240" w:lineRule="auto"/>
              <w:jc w:val="both"/>
              <w:rPr>
                <w:rFonts w:ascii="Times New Roman" w:eastAsia="HiddenHorzOCR" w:hAnsi="Times New Roman"/>
                <w:color w:val="000000" w:themeColor="text1"/>
                <w:spacing w:val="4"/>
                <w:sz w:val="21"/>
                <w:szCs w:val="21"/>
              </w:rPr>
            </w:pPr>
            <w:r w:rsidRPr="001F0F04">
              <w:rPr>
                <w:rFonts w:ascii="Times New Roman" w:eastAsia="HiddenHorzOCR" w:hAnsi="Times New Roman"/>
                <w:color w:val="000000" w:themeColor="text1"/>
                <w:spacing w:val="4"/>
                <w:sz w:val="21"/>
                <w:szCs w:val="21"/>
              </w:rPr>
              <w:t xml:space="preserve">Obecnie ww. podmioty również kontrolują przestrzeganie przepisów w zakresie nacisków na oś jak i nakładają stosowne  kary pieniężne. </w:t>
            </w:r>
          </w:p>
          <w:p w14:paraId="06EF2432" w14:textId="323334F1" w:rsidR="004E6F16" w:rsidRPr="001F0F04" w:rsidDel="001E2077" w:rsidRDefault="004E6F16" w:rsidP="00DE490A">
            <w:pPr>
              <w:spacing w:line="240" w:lineRule="auto"/>
              <w:rPr>
                <w:rFonts w:ascii="Times New Roman" w:eastAsia="HiddenHorzOCR" w:hAnsi="Times New Roman"/>
                <w:color w:val="383838"/>
                <w:spacing w:val="4"/>
                <w:sz w:val="21"/>
                <w:szCs w:val="21"/>
              </w:rPr>
            </w:pPr>
          </w:p>
        </w:tc>
      </w:tr>
      <w:tr w:rsidR="00BC2F14" w:rsidRPr="008B4FE6" w14:paraId="38D8B1AB" w14:textId="77777777" w:rsidTr="005A2256">
        <w:trPr>
          <w:gridAfter w:val="1"/>
          <w:wAfter w:w="10" w:type="dxa"/>
          <w:trHeight w:val="142"/>
        </w:trPr>
        <w:tc>
          <w:tcPr>
            <w:tcW w:w="2665" w:type="dxa"/>
            <w:gridSpan w:val="3"/>
            <w:shd w:val="clear" w:color="auto" w:fill="auto"/>
          </w:tcPr>
          <w:p w14:paraId="506F22F0" w14:textId="5F62DC54" w:rsidR="00BC2F14" w:rsidRPr="00DC0E2C" w:rsidRDefault="00BC2F14" w:rsidP="00A72232">
            <w:pPr>
              <w:tabs>
                <w:tab w:val="left" w:pos="1560"/>
              </w:tabs>
              <w:spacing w:line="240" w:lineRule="auto"/>
              <w:rPr>
                <w:rFonts w:ascii="Times New Roman" w:hAnsi="Times New Roman"/>
                <w:color w:val="000000"/>
                <w:spacing w:val="4"/>
                <w:sz w:val="21"/>
                <w:szCs w:val="21"/>
                <w:highlight w:val="yellow"/>
              </w:rPr>
            </w:pPr>
            <w:r w:rsidRPr="00DC0E2C">
              <w:rPr>
                <w:rFonts w:ascii="Times New Roman" w:hAnsi="Times New Roman"/>
                <w:color w:val="000000"/>
                <w:spacing w:val="4"/>
                <w:sz w:val="21"/>
                <w:szCs w:val="21"/>
              </w:rPr>
              <w:t>Straż</w:t>
            </w:r>
            <w:r w:rsidR="008A4F1C" w:rsidRPr="00DC0E2C">
              <w:rPr>
                <w:rFonts w:ascii="Times New Roman" w:hAnsi="Times New Roman"/>
                <w:color w:val="000000"/>
                <w:spacing w:val="4"/>
                <w:sz w:val="21"/>
                <w:szCs w:val="21"/>
              </w:rPr>
              <w:t>e</w:t>
            </w:r>
            <w:r w:rsidRPr="00DC0E2C">
              <w:rPr>
                <w:rFonts w:ascii="Times New Roman" w:hAnsi="Times New Roman"/>
                <w:color w:val="000000"/>
                <w:spacing w:val="4"/>
                <w:sz w:val="21"/>
                <w:szCs w:val="21"/>
              </w:rPr>
              <w:t xml:space="preserve"> gminn</w:t>
            </w:r>
            <w:r w:rsidR="008A4F1C" w:rsidRPr="00DC0E2C">
              <w:rPr>
                <w:rFonts w:ascii="Times New Roman" w:hAnsi="Times New Roman"/>
                <w:color w:val="000000"/>
                <w:spacing w:val="4"/>
                <w:sz w:val="21"/>
                <w:szCs w:val="21"/>
              </w:rPr>
              <w:t>e</w:t>
            </w:r>
          </w:p>
        </w:tc>
        <w:tc>
          <w:tcPr>
            <w:tcW w:w="1588" w:type="dxa"/>
            <w:gridSpan w:val="5"/>
            <w:shd w:val="clear" w:color="auto" w:fill="auto"/>
          </w:tcPr>
          <w:p w14:paraId="74A3BF27" w14:textId="6EAB687E" w:rsidR="008A4F1C" w:rsidRPr="00DC0E2C" w:rsidRDefault="008A4F1C" w:rsidP="00DC0E2C">
            <w:pPr>
              <w:spacing w:after="120" w:line="240" w:lineRule="exact"/>
              <w:jc w:val="both"/>
              <w:rPr>
                <w:rFonts w:ascii="Times New Roman" w:hAnsi="Times New Roman"/>
                <w:color w:val="000000"/>
                <w:spacing w:val="4"/>
                <w:sz w:val="21"/>
                <w:szCs w:val="21"/>
                <w:lang w:bidi="pl-PL"/>
              </w:rPr>
            </w:pPr>
            <w:r w:rsidRPr="00DC0E2C">
              <w:rPr>
                <w:rFonts w:ascii="Times New Roman" w:hAnsi="Times New Roman"/>
                <w:color w:val="000000"/>
                <w:spacing w:val="4"/>
                <w:sz w:val="21"/>
                <w:szCs w:val="21"/>
                <w:lang w:bidi="pl-PL"/>
              </w:rPr>
              <w:t>490 straży (w tym 409 straży miejskich i 81 straży gminnych).</w:t>
            </w:r>
          </w:p>
          <w:p w14:paraId="529C3969" w14:textId="333DFF06" w:rsidR="00BC2F14" w:rsidRPr="00DC0E2C" w:rsidRDefault="00BC2F14" w:rsidP="00A72232">
            <w:pPr>
              <w:spacing w:line="240" w:lineRule="auto"/>
              <w:rPr>
                <w:rFonts w:ascii="Times New Roman" w:hAnsi="Times New Roman"/>
                <w:color w:val="000000"/>
                <w:spacing w:val="4"/>
                <w:sz w:val="21"/>
                <w:szCs w:val="21"/>
              </w:rPr>
            </w:pPr>
          </w:p>
        </w:tc>
        <w:tc>
          <w:tcPr>
            <w:tcW w:w="2552" w:type="dxa"/>
            <w:gridSpan w:val="11"/>
            <w:shd w:val="clear" w:color="auto" w:fill="auto"/>
          </w:tcPr>
          <w:p w14:paraId="4E536462" w14:textId="3C3043F5" w:rsidR="00BC2F14" w:rsidRPr="00DC0E2C" w:rsidRDefault="00E40E6F" w:rsidP="00A72232">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 xml:space="preserve">Portal samorządowy.pl </w:t>
            </w:r>
            <w:r w:rsidR="004E6F16" w:rsidRPr="00DC0E2C">
              <w:rPr>
                <w:rFonts w:ascii="Times New Roman" w:hAnsi="Times New Roman"/>
                <w:color w:val="000000"/>
                <w:spacing w:val="4"/>
                <w:sz w:val="21"/>
                <w:szCs w:val="21"/>
              </w:rPr>
              <w:t xml:space="preserve">Zgodnie z </w:t>
            </w:r>
            <w:r w:rsidR="004E6F16" w:rsidRPr="00DC0E2C">
              <w:rPr>
                <w:rFonts w:ascii="Times New Roman" w:hAnsi="Times New Roman"/>
                <w:i/>
                <w:color w:val="000000"/>
                <w:spacing w:val="4"/>
                <w:sz w:val="21"/>
                <w:szCs w:val="21"/>
              </w:rPr>
              <w:t>ustawą z dnia 29 sierpnia 1997 r. o strażach gminnych</w:t>
            </w:r>
            <w:r w:rsidR="004E6F16" w:rsidRPr="00DC0E2C">
              <w:rPr>
                <w:rFonts w:ascii="Times New Roman" w:hAnsi="Times New Roman"/>
                <w:color w:val="000000"/>
                <w:spacing w:val="4"/>
                <w:sz w:val="21"/>
                <w:szCs w:val="21"/>
              </w:rPr>
              <w:t xml:space="preserve"> </w:t>
            </w:r>
          </w:p>
        </w:tc>
        <w:tc>
          <w:tcPr>
            <w:tcW w:w="3848" w:type="dxa"/>
            <w:gridSpan w:val="10"/>
            <w:shd w:val="clear" w:color="auto" w:fill="auto"/>
          </w:tcPr>
          <w:p w14:paraId="2D88D3F1" w14:textId="77777777" w:rsidR="00D0269D" w:rsidRPr="00DC0E2C" w:rsidRDefault="00C0545A" w:rsidP="00B91421">
            <w:pPr>
              <w:pStyle w:val="ZPKTzmpktartykuempunktem"/>
              <w:spacing w:after="120" w:line="240" w:lineRule="exact"/>
              <w:ind w:left="0" w:firstLine="0"/>
              <w:rPr>
                <w:rStyle w:val="Ppogrubienie"/>
                <w:rFonts w:ascii="Times New Roman" w:hAnsi="Times New Roman" w:cs="Times New Roman"/>
                <w:b w:val="0"/>
                <w:spacing w:val="4"/>
                <w:sz w:val="21"/>
                <w:szCs w:val="21"/>
              </w:rPr>
            </w:pPr>
            <w:r w:rsidRPr="00DC0E2C">
              <w:rPr>
                <w:rFonts w:ascii="Times New Roman" w:hAnsi="Times New Roman" w:cs="Times New Roman"/>
                <w:color w:val="000000"/>
                <w:spacing w:val="4"/>
                <w:sz w:val="21"/>
                <w:szCs w:val="21"/>
              </w:rPr>
              <w:t xml:space="preserve">Zadania kontrolne w zakresie nacisków na oś </w:t>
            </w:r>
            <w:r w:rsidR="003A76B5" w:rsidRPr="00DC0E2C">
              <w:rPr>
                <w:rFonts w:ascii="Times New Roman" w:hAnsi="Times New Roman" w:cs="Times New Roman"/>
                <w:color w:val="000000"/>
                <w:spacing w:val="4"/>
                <w:sz w:val="21"/>
                <w:szCs w:val="21"/>
              </w:rPr>
              <w:t>projekt</w:t>
            </w:r>
            <w:r w:rsidRPr="00DC0E2C">
              <w:rPr>
                <w:rFonts w:ascii="Times New Roman" w:hAnsi="Times New Roman" w:cs="Times New Roman"/>
                <w:color w:val="000000"/>
                <w:spacing w:val="4"/>
                <w:sz w:val="21"/>
                <w:szCs w:val="21"/>
              </w:rPr>
              <w:t xml:space="preserve"> </w:t>
            </w:r>
            <w:r w:rsidR="00B91421" w:rsidRPr="00DC0E2C">
              <w:rPr>
                <w:rFonts w:ascii="Times New Roman" w:hAnsi="Times New Roman" w:cs="Times New Roman"/>
                <w:color w:val="000000"/>
                <w:spacing w:val="4"/>
                <w:sz w:val="21"/>
                <w:szCs w:val="21"/>
              </w:rPr>
              <w:t xml:space="preserve">ustawy </w:t>
            </w:r>
            <w:r w:rsidRPr="00DC0E2C">
              <w:rPr>
                <w:rFonts w:ascii="Times New Roman" w:hAnsi="Times New Roman" w:cs="Times New Roman"/>
                <w:color w:val="000000"/>
                <w:spacing w:val="4"/>
                <w:sz w:val="21"/>
                <w:szCs w:val="21"/>
              </w:rPr>
              <w:t>powierza również strażnikom gminnym (miejskim)</w:t>
            </w:r>
            <w:r w:rsidR="00464BDA" w:rsidRPr="00DC0E2C">
              <w:rPr>
                <w:rFonts w:ascii="Times New Roman" w:hAnsi="Times New Roman" w:cs="Times New Roman"/>
                <w:color w:val="000000"/>
                <w:spacing w:val="4"/>
                <w:sz w:val="21"/>
                <w:szCs w:val="21"/>
              </w:rPr>
              <w:t xml:space="preserve">. Wynikające z projektowanych </w:t>
            </w:r>
            <w:r w:rsidR="00464BDA" w:rsidRPr="000346EE">
              <w:rPr>
                <w:rFonts w:ascii="Times New Roman" w:hAnsi="Times New Roman" w:cs="Times New Roman"/>
                <w:spacing w:val="4"/>
                <w:sz w:val="21"/>
                <w:szCs w:val="21"/>
              </w:rPr>
              <w:t xml:space="preserve">przepisów </w:t>
            </w:r>
            <w:r w:rsidR="00464BDA" w:rsidRPr="00D35A03">
              <w:rPr>
                <w:rFonts w:ascii="Times New Roman" w:hAnsi="Times New Roman" w:cs="Times New Roman"/>
                <w:i/>
                <w:spacing w:val="4"/>
                <w:sz w:val="21"/>
                <w:szCs w:val="21"/>
              </w:rPr>
              <w:t>ustawy</w:t>
            </w:r>
            <w:r w:rsidR="00464BDA" w:rsidRPr="000346EE">
              <w:rPr>
                <w:rFonts w:ascii="Times New Roman" w:hAnsi="Times New Roman" w:cs="Times New Roman"/>
                <w:i/>
                <w:spacing w:val="4"/>
                <w:sz w:val="21"/>
                <w:szCs w:val="21"/>
              </w:rPr>
              <w:t xml:space="preserve"> o drogach publicznych</w:t>
            </w:r>
            <w:r w:rsidR="00464BDA" w:rsidRPr="00D35A03">
              <w:rPr>
                <w:rFonts w:ascii="Times New Roman" w:hAnsi="Times New Roman" w:cs="Times New Roman"/>
                <w:spacing w:val="4"/>
                <w:sz w:val="21"/>
                <w:szCs w:val="21"/>
              </w:rPr>
              <w:t xml:space="preserve"> zakazy</w:t>
            </w:r>
            <w:r w:rsidR="00464BDA" w:rsidRPr="000346EE">
              <w:rPr>
                <w:rFonts w:ascii="Times New Roman" w:hAnsi="Times New Roman" w:cs="Times New Roman"/>
                <w:spacing w:val="4"/>
                <w:sz w:val="21"/>
                <w:szCs w:val="21"/>
              </w:rPr>
              <w:t xml:space="preserve"> poruszania się pojazdów o dopuszczalnym nacisku na oś </w:t>
            </w:r>
            <w:r w:rsidR="00464BDA" w:rsidRPr="00D35A03">
              <w:rPr>
                <w:rFonts w:ascii="Times New Roman" w:hAnsi="Times New Roman" w:cs="Times New Roman"/>
                <w:spacing w:val="4"/>
                <w:sz w:val="21"/>
                <w:szCs w:val="21"/>
              </w:rPr>
              <w:t xml:space="preserve">do 11,5 t będą ustanawiane przede wszystkim poprzez </w:t>
            </w:r>
            <w:r w:rsidR="00464BDA" w:rsidRPr="00DC0E2C">
              <w:rPr>
                <w:rStyle w:val="Ppogrubienie"/>
                <w:rFonts w:ascii="Times New Roman" w:hAnsi="Times New Roman" w:cs="Times New Roman"/>
                <w:b w:val="0"/>
                <w:spacing w:val="4"/>
                <w:sz w:val="21"/>
                <w:szCs w:val="21"/>
              </w:rPr>
              <w:t>właściwego zarządcę drogi za pośrednictwem znaku drogowego lub przez właści</w:t>
            </w:r>
            <w:r w:rsidR="003A76B5" w:rsidRPr="00DC0E2C">
              <w:rPr>
                <w:rStyle w:val="Ppogrubienie"/>
                <w:rFonts w:ascii="Times New Roman" w:hAnsi="Times New Roman" w:cs="Times New Roman"/>
                <w:b w:val="0"/>
                <w:spacing w:val="4"/>
                <w:sz w:val="21"/>
                <w:szCs w:val="21"/>
              </w:rPr>
              <w:t>wą rada gminy (miasta) albo radę</w:t>
            </w:r>
            <w:r w:rsidR="00464BDA" w:rsidRPr="00DC0E2C">
              <w:rPr>
                <w:rStyle w:val="Ppogrubienie"/>
                <w:rFonts w:ascii="Times New Roman" w:hAnsi="Times New Roman" w:cs="Times New Roman"/>
                <w:b w:val="0"/>
                <w:spacing w:val="4"/>
                <w:sz w:val="21"/>
                <w:szCs w:val="21"/>
              </w:rPr>
              <w:t xml:space="preserve"> powiatu w drodze uchwały.</w:t>
            </w:r>
            <w:r w:rsidR="00B91421" w:rsidRPr="00DC0E2C">
              <w:rPr>
                <w:rStyle w:val="Ppogrubienie"/>
                <w:rFonts w:ascii="Times New Roman" w:hAnsi="Times New Roman" w:cs="Times New Roman"/>
                <w:b w:val="0"/>
                <w:spacing w:val="4"/>
                <w:sz w:val="21"/>
                <w:szCs w:val="21"/>
              </w:rPr>
              <w:t xml:space="preserve"> </w:t>
            </w:r>
          </w:p>
          <w:p w14:paraId="703EEB60" w14:textId="30D2AEA8" w:rsidR="00BC2F14" w:rsidRPr="00DC0E2C" w:rsidRDefault="00D35A03" w:rsidP="00D35A03">
            <w:pPr>
              <w:pStyle w:val="ZPKTzmpktartykuempunktem"/>
              <w:spacing w:after="120" w:line="240" w:lineRule="exact"/>
              <w:ind w:left="0" w:firstLine="0"/>
              <w:rPr>
                <w:rFonts w:ascii="Times New Roman" w:hAnsi="Times New Roman" w:cs="Times New Roman"/>
                <w:spacing w:val="4"/>
                <w:sz w:val="21"/>
                <w:szCs w:val="21"/>
              </w:rPr>
            </w:pPr>
            <w:r>
              <w:rPr>
                <w:rFonts w:ascii="Times New Roman" w:hAnsi="Times New Roman" w:cs="Times New Roman"/>
                <w:color w:val="000000"/>
                <w:spacing w:val="4"/>
                <w:sz w:val="21"/>
                <w:szCs w:val="21"/>
                <w:lang w:bidi="pl-PL"/>
              </w:rPr>
              <w:t>S</w:t>
            </w:r>
            <w:r w:rsidR="00D0269D" w:rsidRPr="00DC0E2C">
              <w:rPr>
                <w:rFonts w:ascii="Times New Roman" w:hAnsi="Times New Roman" w:cs="Times New Roman"/>
                <w:color w:val="000000"/>
                <w:spacing w:val="4"/>
                <w:sz w:val="21"/>
                <w:szCs w:val="21"/>
                <w:lang w:bidi="pl-PL"/>
              </w:rPr>
              <w:t xml:space="preserve">traż gminna (miejska) została wskazana jako dodatkowa służba mogąca kontrolować przestrzeganie przepisów </w:t>
            </w:r>
            <w:r w:rsidR="00D0269D" w:rsidRPr="00DC0E2C">
              <w:rPr>
                <w:rFonts w:ascii="Times New Roman" w:hAnsi="Times New Roman" w:cs="Times New Roman"/>
                <w:i/>
                <w:color w:val="000000"/>
                <w:spacing w:val="4"/>
                <w:sz w:val="21"/>
                <w:szCs w:val="21"/>
                <w:lang w:bidi="pl-PL"/>
              </w:rPr>
              <w:t>ustawy o drogach publicznych</w:t>
            </w:r>
            <w:r w:rsidR="00D0269D" w:rsidRPr="00DC0E2C">
              <w:rPr>
                <w:rFonts w:ascii="Times New Roman" w:hAnsi="Times New Roman" w:cs="Times New Roman"/>
                <w:color w:val="000000"/>
                <w:spacing w:val="4"/>
                <w:sz w:val="21"/>
                <w:szCs w:val="21"/>
                <w:lang w:bidi="pl-PL"/>
              </w:rPr>
              <w:t xml:space="preserve"> w zakresie nacisku na oś. Przy czym </w:t>
            </w:r>
            <w:r w:rsidR="00D0269D" w:rsidRPr="00DC0E2C">
              <w:rPr>
                <w:rFonts w:ascii="Times New Roman" w:hAnsi="Times New Roman" w:cs="Times New Roman"/>
                <w:spacing w:val="4"/>
                <w:sz w:val="21"/>
                <w:szCs w:val="21"/>
              </w:rPr>
              <w:t xml:space="preserve">zakazy poruszania się pojazdów o dopuszczalnym nacisku na oś do 11,5 t będą ustanawiane samodzielnie przez </w:t>
            </w:r>
            <w:r w:rsidR="00D0269D" w:rsidRPr="00DC0E2C">
              <w:rPr>
                <w:rStyle w:val="Ppogrubienie"/>
                <w:rFonts w:ascii="Times New Roman" w:hAnsi="Times New Roman" w:cs="Times New Roman"/>
                <w:b w:val="0"/>
                <w:spacing w:val="4"/>
                <w:sz w:val="21"/>
                <w:szCs w:val="21"/>
              </w:rPr>
              <w:t xml:space="preserve">właściwego zarządcę drogi za pośrednictwem znaku drogowego lub przez właściwą radę gminy (miasta) albo radę powiatu w drodze uchwały. Jednocześnie przedmiotowe kontrole będą realizowane również przez inne służby (m.in. </w:t>
            </w:r>
            <w:r w:rsidR="00D0269D" w:rsidRPr="00DC0E2C">
              <w:rPr>
                <w:rFonts w:ascii="Times New Roman" w:hAnsi="Times New Roman" w:cs="Times New Roman"/>
                <w:color w:val="000000"/>
                <w:spacing w:val="4"/>
                <w:sz w:val="21"/>
                <w:szCs w:val="21"/>
              </w:rPr>
              <w:t xml:space="preserve">inspektorów Inspekcji Transportu Drogowego, Policję), </w:t>
            </w:r>
            <w:r w:rsidR="00D0269D" w:rsidRPr="00DC0E2C">
              <w:rPr>
                <w:rStyle w:val="Ppogrubienie"/>
                <w:rFonts w:ascii="Times New Roman" w:hAnsi="Times New Roman" w:cs="Times New Roman"/>
                <w:b w:val="0"/>
                <w:spacing w:val="4"/>
                <w:sz w:val="21"/>
                <w:szCs w:val="21"/>
              </w:rPr>
              <w:t xml:space="preserve">które już obecnie przeprowadzają kontrole w zakresie nacisku osi. Zaś straż gminna będzie miała jedynie możliwość przeprowadzania takich kontroli i będzie mogła ją wykonywać  jeśli zaistnieje taka potrzeba na terenie gminy czy miasta w której funkcjonuje straż gminna (miejska). </w:t>
            </w:r>
            <w:r w:rsidR="00D0269D" w:rsidRPr="00DC0E2C">
              <w:rPr>
                <w:rFonts w:ascii="Times New Roman" w:hAnsi="Times New Roman" w:cs="Times New Roman"/>
                <w:color w:val="000000"/>
                <w:spacing w:val="4"/>
                <w:sz w:val="21"/>
                <w:szCs w:val="21"/>
                <w:lang w:bidi="pl-PL"/>
              </w:rPr>
              <w:t xml:space="preserve">Nie jest zatem możliwe oszacowania wpływu regulacji na obciążenie pracą strażników gminnych w </w:t>
            </w:r>
            <w:r w:rsidR="00D0269D" w:rsidRPr="00DC0E2C">
              <w:rPr>
                <w:rFonts w:ascii="Times New Roman" w:hAnsi="Times New Roman" w:cs="Times New Roman"/>
                <w:color w:val="000000"/>
                <w:spacing w:val="4"/>
                <w:sz w:val="21"/>
                <w:szCs w:val="21"/>
                <w:lang w:bidi="pl-PL"/>
              </w:rPr>
              <w:lastRenderedPageBreak/>
              <w:t xml:space="preserve">zakresie kontroli przestrzegania </w:t>
            </w:r>
            <w:r w:rsidR="00D0269D" w:rsidRPr="00DC0E2C">
              <w:rPr>
                <w:rFonts w:ascii="Times New Roman" w:hAnsi="Times New Roman" w:cs="Times New Roman"/>
                <w:spacing w:val="4"/>
                <w:sz w:val="21"/>
                <w:szCs w:val="21"/>
              </w:rPr>
              <w:t xml:space="preserve">przepisów </w:t>
            </w:r>
            <w:r w:rsidR="00D0269D" w:rsidRPr="00DC0E2C">
              <w:rPr>
                <w:rFonts w:ascii="Times New Roman" w:hAnsi="Times New Roman" w:cs="Times New Roman"/>
                <w:i/>
                <w:spacing w:val="4"/>
                <w:sz w:val="21"/>
                <w:szCs w:val="21"/>
              </w:rPr>
              <w:t>ustawy o drogach publicznych</w:t>
            </w:r>
            <w:r w:rsidR="00D0269D" w:rsidRPr="00DC0E2C">
              <w:rPr>
                <w:rFonts w:ascii="Times New Roman" w:hAnsi="Times New Roman" w:cs="Times New Roman"/>
                <w:spacing w:val="4"/>
                <w:sz w:val="21"/>
                <w:szCs w:val="21"/>
              </w:rPr>
              <w:t>.</w:t>
            </w:r>
          </w:p>
        </w:tc>
      </w:tr>
      <w:tr w:rsidR="009106B2" w:rsidRPr="008B4FE6" w14:paraId="1737E8CB" w14:textId="77777777" w:rsidTr="005A2256">
        <w:trPr>
          <w:gridAfter w:val="1"/>
          <w:wAfter w:w="10" w:type="dxa"/>
          <w:trHeight w:val="142"/>
        </w:trPr>
        <w:tc>
          <w:tcPr>
            <w:tcW w:w="2665" w:type="dxa"/>
            <w:gridSpan w:val="3"/>
            <w:shd w:val="clear" w:color="auto" w:fill="auto"/>
          </w:tcPr>
          <w:p w14:paraId="6C24C742" w14:textId="77777777" w:rsidR="009106B2" w:rsidRPr="00DC0E2C" w:rsidRDefault="00643F34" w:rsidP="00643F34">
            <w:pPr>
              <w:spacing w:line="240" w:lineRule="auto"/>
              <w:jc w:val="both"/>
              <w:rPr>
                <w:rFonts w:ascii="Times New Roman" w:hAnsi="Times New Roman"/>
                <w:color w:val="000000"/>
                <w:spacing w:val="4"/>
                <w:sz w:val="21"/>
                <w:szCs w:val="21"/>
              </w:rPr>
            </w:pPr>
            <w:r w:rsidRPr="00DC0E2C">
              <w:rPr>
                <w:rFonts w:ascii="Times New Roman" w:hAnsi="Times New Roman"/>
                <w:color w:val="000000"/>
                <w:spacing w:val="4"/>
                <w:sz w:val="21"/>
                <w:szCs w:val="21"/>
              </w:rPr>
              <w:lastRenderedPageBreak/>
              <w:t xml:space="preserve">Przedsiębiorcy realizujący transport drogowy </w:t>
            </w:r>
          </w:p>
        </w:tc>
        <w:tc>
          <w:tcPr>
            <w:tcW w:w="1588" w:type="dxa"/>
            <w:gridSpan w:val="5"/>
            <w:shd w:val="clear" w:color="auto" w:fill="auto"/>
          </w:tcPr>
          <w:p w14:paraId="59FD1C85" w14:textId="10BDE188" w:rsidR="009106B2" w:rsidRPr="00DC0E2C" w:rsidRDefault="007A4822" w:rsidP="00A72232">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ogólnie</w:t>
            </w:r>
          </w:p>
        </w:tc>
        <w:tc>
          <w:tcPr>
            <w:tcW w:w="2552" w:type="dxa"/>
            <w:gridSpan w:val="11"/>
            <w:shd w:val="clear" w:color="auto" w:fill="auto"/>
          </w:tcPr>
          <w:p w14:paraId="5E3C09BC" w14:textId="7167BFD0" w:rsidR="009106B2" w:rsidRPr="00DC0E2C" w:rsidRDefault="007A4822" w:rsidP="007A4822">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 xml:space="preserve">Zgodnie z </w:t>
            </w:r>
            <w:r w:rsidRPr="00DC0E2C">
              <w:rPr>
                <w:rFonts w:ascii="Times New Roman" w:hAnsi="Times New Roman"/>
                <w:i/>
                <w:color w:val="000000"/>
                <w:spacing w:val="4"/>
                <w:sz w:val="21"/>
                <w:szCs w:val="21"/>
              </w:rPr>
              <w:t>ustawą z dnia 20 czerwca 1997 r. – Prawo o ruchu drogowym</w:t>
            </w:r>
          </w:p>
        </w:tc>
        <w:tc>
          <w:tcPr>
            <w:tcW w:w="3848" w:type="dxa"/>
            <w:gridSpan w:val="10"/>
            <w:shd w:val="clear" w:color="auto" w:fill="auto"/>
          </w:tcPr>
          <w:p w14:paraId="404E4EF5" w14:textId="37BFB133" w:rsidR="004E6F16" w:rsidRPr="00DC0E2C" w:rsidRDefault="007A4822" w:rsidP="00DC0E2C">
            <w:pPr>
              <w:spacing w:after="240" w:line="240" w:lineRule="exact"/>
              <w:jc w:val="both"/>
              <w:rPr>
                <w:rFonts w:ascii="Times New Roman" w:hAnsi="Times New Roman"/>
                <w:color w:val="000000"/>
                <w:spacing w:val="4"/>
                <w:sz w:val="21"/>
                <w:szCs w:val="21"/>
                <w:lang w:bidi="pl-PL"/>
              </w:rPr>
            </w:pPr>
            <w:r w:rsidRPr="00DC0E2C">
              <w:rPr>
                <w:rFonts w:ascii="Times New Roman" w:hAnsi="Times New Roman"/>
                <w:color w:val="000000"/>
                <w:spacing w:val="4"/>
                <w:sz w:val="21"/>
                <w:szCs w:val="21"/>
              </w:rPr>
              <w:t>Projektowane przepisy pozytywnie wpłyną  na przedsiębiorców prowadzących działalność gospodarczą polegającą na realizacji transportu drogowego</w:t>
            </w:r>
            <w:r w:rsidR="003B3B97" w:rsidRPr="00DC0E2C">
              <w:rPr>
                <w:rFonts w:ascii="Times New Roman" w:hAnsi="Times New Roman"/>
                <w:color w:val="000000"/>
                <w:spacing w:val="4"/>
                <w:sz w:val="21"/>
                <w:szCs w:val="21"/>
              </w:rPr>
              <w:t xml:space="preserve"> niezależnie od przewożonego towaru</w:t>
            </w:r>
            <w:r w:rsidR="001D4329" w:rsidRPr="00DC0E2C">
              <w:rPr>
                <w:rFonts w:ascii="Times New Roman" w:hAnsi="Times New Roman"/>
                <w:color w:val="000000"/>
                <w:spacing w:val="4"/>
                <w:sz w:val="21"/>
                <w:szCs w:val="21"/>
              </w:rPr>
              <w:t xml:space="preserve"> wykonywaną pojazdami o dopuszczalnym nacisku pojedynczej osi napędowej do 11,5 t. Nastąpi l</w:t>
            </w:r>
            <w:r w:rsidR="00C0545A" w:rsidRPr="00DC0E2C">
              <w:rPr>
                <w:rFonts w:ascii="Times New Roman" w:hAnsi="Times New Roman"/>
                <w:color w:val="000000"/>
                <w:spacing w:val="4"/>
                <w:sz w:val="21"/>
                <w:szCs w:val="21"/>
              </w:rPr>
              <w:t>ikwidacja</w:t>
            </w:r>
            <w:r w:rsidRPr="00DC0E2C">
              <w:rPr>
                <w:rFonts w:ascii="Times New Roman" w:hAnsi="Times New Roman"/>
                <w:color w:val="000000"/>
                <w:spacing w:val="4"/>
                <w:sz w:val="21"/>
                <w:szCs w:val="21"/>
              </w:rPr>
              <w:t xml:space="preserve"> obowiązku uzyskiwania zezwoleń na przejazd pojazdów </w:t>
            </w:r>
            <w:r w:rsidR="00C0545A" w:rsidRPr="00DC0E2C">
              <w:rPr>
                <w:rFonts w:ascii="Times New Roman" w:hAnsi="Times New Roman"/>
                <w:color w:val="000000"/>
                <w:spacing w:val="4"/>
                <w:sz w:val="21"/>
                <w:szCs w:val="21"/>
              </w:rPr>
              <w:t>nienormatywnych w zakresie nacisku</w:t>
            </w:r>
            <w:r w:rsidRPr="00DC0E2C">
              <w:rPr>
                <w:rFonts w:ascii="Times New Roman" w:hAnsi="Times New Roman"/>
                <w:color w:val="000000"/>
                <w:spacing w:val="4"/>
                <w:sz w:val="21"/>
                <w:szCs w:val="21"/>
              </w:rPr>
              <w:t xml:space="preserve"> na oś do 11,</w:t>
            </w:r>
            <w:r w:rsidR="00DC0E2C">
              <w:rPr>
                <w:rFonts w:ascii="Times New Roman" w:hAnsi="Times New Roman"/>
                <w:color w:val="000000"/>
                <w:spacing w:val="4"/>
                <w:sz w:val="21"/>
                <w:szCs w:val="21"/>
              </w:rPr>
              <w:t>5 t</w:t>
            </w:r>
            <w:r w:rsidR="00643F34" w:rsidRPr="00DC0E2C">
              <w:rPr>
                <w:rFonts w:ascii="Times New Roman" w:hAnsi="Times New Roman"/>
                <w:color w:val="000000"/>
                <w:spacing w:val="4"/>
                <w:sz w:val="21"/>
                <w:szCs w:val="21"/>
              </w:rPr>
              <w:t xml:space="preserve"> </w:t>
            </w:r>
            <w:r w:rsidR="001D4329" w:rsidRPr="00DC0E2C">
              <w:rPr>
                <w:rFonts w:ascii="Times New Roman" w:hAnsi="Times New Roman"/>
                <w:color w:val="000000"/>
                <w:spacing w:val="4"/>
                <w:sz w:val="21"/>
                <w:szCs w:val="21"/>
              </w:rPr>
              <w:t>i t</w:t>
            </w:r>
            <w:r w:rsidR="00643F34" w:rsidRPr="00DC0E2C">
              <w:rPr>
                <w:rFonts w:ascii="Times New Roman" w:hAnsi="Times New Roman"/>
                <w:color w:val="000000"/>
                <w:spacing w:val="4"/>
                <w:sz w:val="21"/>
                <w:szCs w:val="21"/>
              </w:rPr>
              <w:t>ym samym nie będą również nakładane kary z</w:t>
            </w:r>
            <w:r w:rsidR="00716D74" w:rsidRPr="00DC0E2C">
              <w:rPr>
                <w:rFonts w:ascii="Times New Roman" w:hAnsi="Times New Roman"/>
                <w:color w:val="000000"/>
                <w:spacing w:val="4"/>
                <w:sz w:val="21"/>
                <w:szCs w:val="21"/>
              </w:rPr>
              <w:t xml:space="preserve"> tego tytułu wynikające</w:t>
            </w:r>
            <w:r w:rsidR="00C0545A" w:rsidRPr="00DC0E2C">
              <w:rPr>
                <w:rFonts w:ascii="Times New Roman" w:hAnsi="Times New Roman"/>
                <w:color w:val="000000"/>
                <w:spacing w:val="4"/>
                <w:sz w:val="21"/>
                <w:szCs w:val="21"/>
              </w:rPr>
              <w:t xml:space="preserve"> obecnie </w:t>
            </w:r>
            <w:r w:rsidR="00716D74" w:rsidRPr="00DC0E2C">
              <w:rPr>
                <w:rFonts w:ascii="Times New Roman" w:hAnsi="Times New Roman"/>
                <w:color w:val="000000"/>
                <w:spacing w:val="4"/>
                <w:sz w:val="21"/>
                <w:szCs w:val="21"/>
              </w:rPr>
              <w:t xml:space="preserve">z </w:t>
            </w:r>
            <w:r w:rsidR="00C0545A" w:rsidRPr="00DC0E2C">
              <w:rPr>
                <w:rFonts w:ascii="Times New Roman" w:hAnsi="Times New Roman"/>
                <w:color w:val="000000"/>
                <w:spacing w:val="4"/>
                <w:sz w:val="21"/>
                <w:szCs w:val="21"/>
              </w:rPr>
              <w:t xml:space="preserve">przepisów </w:t>
            </w:r>
            <w:r w:rsidR="00716D74" w:rsidRPr="00DC0E2C">
              <w:rPr>
                <w:rFonts w:ascii="Times New Roman" w:hAnsi="Times New Roman"/>
                <w:i/>
                <w:color w:val="000000"/>
                <w:spacing w:val="4"/>
                <w:sz w:val="21"/>
                <w:szCs w:val="21"/>
              </w:rPr>
              <w:t>ustawy Prawo o r</w:t>
            </w:r>
            <w:r w:rsidR="00643F34" w:rsidRPr="00DC0E2C">
              <w:rPr>
                <w:rFonts w:ascii="Times New Roman" w:hAnsi="Times New Roman"/>
                <w:i/>
                <w:color w:val="000000"/>
                <w:spacing w:val="4"/>
                <w:sz w:val="21"/>
                <w:szCs w:val="21"/>
              </w:rPr>
              <w:t>uchu drogowym</w:t>
            </w:r>
            <w:r w:rsidR="00716D74" w:rsidRPr="00DC0E2C">
              <w:rPr>
                <w:rFonts w:ascii="Times New Roman" w:hAnsi="Times New Roman"/>
                <w:i/>
                <w:color w:val="000000"/>
                <w:spacing w:val="4"/>
                <w:sz w:val="21"/>
                <w:szCs w:val="21"/>
              </w:rPr>
              <w:t xml:space="preserve">. </w:t>
            </w:r>
          </w:p>
        </w:tc>
      </w:tr>
      <w:tr w:rsidR="006A701A" w:rsidRPr="008B4FE6" w14:paraId="7C75059F" w14:textId="77777777" w:rsidTr="00C86087">
        <w:trPr>
          <w:gridAfter w:val="1"/>
          <w:wAfter w:w="10" w:type="dxa"/>
          <w:trHeight w:val="302"/>
        </w:trPr>
        <w:tc>
          <w:tcPr>
            <w:tcW w:w="10653" w:type="dxa"/>
            <w:gridSpan w:val="29"/>
            <w:shd w:val="clear" w:color="auto" w:fill="99CCFF"/>
            <w:vAlign w:val="center"/>
          </w:tcPr>
          <w:p w14:paraId="56EA7AC7" w14:textId="5AC2E775" w:rsidR="006A701A" w:rsidRPr="00DC0E2C" w:rsidRDefault="001B3460" w:rsidP="009A2C1B">
            <w:pPr>
              <w:numPr>
                <w:ilvl w:val="0"/>
                <w:numId w:val="1"/>
              </w:numPr>
              <w:spacing w:before="60" w:after="60" w:line="240" w:lineRule="auto"/>
              <w:ind w:left="318" w:hanging="284"/>
              <w:jc w:val="both"/>
              <w:rPr>
                <w:rFonts w:ascii="Times New Roman" w:hAnsi="Times New Roman"/>
                <w:b/>
                <w:color w:val="000000"/>
                <w:spacing w:val="4"/>
                <w:sz w:val="21"/>
                <w:szCs w:val="21"/>
              </w:rPr>
            </w:pPr>
            <w:r w:rsidRPr="00DC0E2C">
              <w:rPr>
                <w:rFonts w:ascii="Times New Roman" w:hAnsi="Times New Roman"/>
                <w:b/>
                <w:color w:val="000000"/>
                <w:spacing w:val="4"/>
                <w:sz w:val="21"/>
                <w:szCs w:val="21"/>
              </w:rPr>
              <w:t>Informacje na temat zakresu</w:t>
            </w:r>
            <w:r w:rsidR="0076658F" w:rsidRPr="00DC0E2C">
              <w:rPr>
                <w:rFonts w:ascii="Times New Roman" w:hAnsi="Times New Roman"/>
                <w:b/>
                <w:color w:val="000000"/>
                <w:spacing w:val="4"/>
                <w:sz w:val="21"/>
                <w:szCs w:val="21"/>
              </w:rPr>
              <w:t>,</w:t>
            </w:r>
            <w:r w:rsidRPr="00DC0E2C">
              <w:rPr>
                <w:rFonts w:ascii="Times New Roman" w:hAnsi="Times New Roman"/>
                <w:b/>
                <w:color w:val="000000"/>
                <w:spacing w:val="4"/>
                <w:sz w:val="21"/>
                <w:szCs w:val="21"/>
              </w:rPr>
              <w:t xml:space="preserve"> czasu trwania </w:t>
            </w:r>
            <w:r w:rsidR="0076658F" w:rsidRPr="00DC0E2C">
              <w:rPr>
                <w:rFonts w:ascii="Times New Roman" w:hAnsi="Times New Roman"/>
                <w:b/>
                <w:color w:val="000000"/>
                <w:spacing w:val="4"/>
                <w:sz w:val="21"/>
                <w:szCs w:val="21"/>
              </w:rPr>
              <w:t xml:space="preserve">i podsumowanie wyników </w:t>
            </w:r>
            <w:r w:rsidRPr="00DC0E2C">
              <w:rPr>
                <w:rFonts w:ascii="Times New Roman" w:hAnsi="Times New Roman"/>
                <w:b/>
                <w:color w:val="000000"/>
                <w:spacing w:val="4"/>
                <w:sz w:val="21"/>
                <w:szCs w:val="21"/>
              </w:rPr>
              <w:t>konsultacji</w:t>
            </w:r>
          </w:p>
        </w:tc>
      </w:tr>
      <w:tr w:rsidR="006A701A" w:rsidRPr="008B4FE6" w14:paraId="74BEA279" w14:textId="77777777" w:rsidTr="00C86087">
        <w:trPr>
          <w:gridAfter w:val="1"/>
          <w:wAfter w:w="10" w:type="dxa"/>
          <w:trHeight w:val="342"/>
        </w:trPr>
        <w:tc>
          <w:tcPr>
            <w:tcW w:w="10653" w:type="dxa"/>
            <w:gridSpan w:val="29"/>
            <w:shd w:val="clear" w:color="auto" w:fill="FFFFFF"/>
          </w:tcPr>
          <w:p w14:paraId="5264E7C9" w14:textId="0BE00BAA" w:rsidR="003B3B97" w:rsidRPr="00DC0E2C" w:rsidRDefault="003B3B97" w:rsidP="00DC0E2C">
            <w:pPr>
              <w:spacing w:before="120" w:line="240" w:lineRule="auto"/>
              <w:jc w:val="both"/>
              <w:rPr>
                <w:rFonts w:ascii="Times New Roman" w:hAnsi="Times New Roman"/>
                <w:spacing w:val="4"/>
                <w:sz w:val="21"/>
                <w:szCs w:val="21"/>
              </w:rPr>
            </w:pPr>
            <w:r w:rsidRPr="00DC0E2C">
              <w:rPr>
                <w:rFonts w:ascii="Times New Roman" w:hAnsi="Times New Roman"/>
                <w:spacing w:val="4"/>
                <w:sz w:val="21"/>
                <w:szCs w:val="21"/>
              </w:rPr>
              <w:t xml:space="preserve">Zgodnie z art. 5 z dnia 7 lipca 2005 r. o działalności lobbingowej w procesie stanowienia prawa (Dz. U. z 2017 r. poz. 248), projekt ustawy zostanie udostępniony w Biuletynie Informacji Publicznej Rządowego Centrum Legislacji w zakładce Rządowy Proces Legislacyjny oraz dodatkowo w Biuletynie Informacji Publicznej Ministerstwa Infrastruktury. </w:t>
            </w:r>
          </w:p>
          <w:p w14:paraId="27152207" w14:textId="0BBD7FA8" w:rsidR="00511A38" w:rsidRPr="00DC0E2C" w:rsidRDefault="00511A38" w:rsidP="00DC0E2C">
            <w:pPr>
              <w:spacing w:line="240" w:lineRule="auto"/>
              <w:jc w:val="both"/>
              <w:rPr>
                <w:rFonts w:ascii="Times New Roman" w:hAnsi="Times New Roman"/>
                <w:spacing w:val="4"/>
                <w:sz w:val="21"/>
                <w:szCs w:val="21"/>
              </w:rPr>
            </w:pPr>
          </w:p>
          <w:p w14:paraId="3065A318" w14:textId="6FB91B9C" w:rsidR="00032C73" w:rsidRPr="000346EE" w:rsidRDefault="00D75C9A" w:rsidP="003B3B97">
            <w:pPr>
              <w:spacing w:after="120" w:line="240" w:lineRule="exact"/>
              <w:jc w:val="both"/>
              <w:outlineLvl w:val="2"/>
              <w:rPr>
                <w:rFonts w:ascii="Times New Roman" w:hAnsi="Times New Roman"/>
                <w:spacing w:val="4"/>
                <w:sz w:val="21"/>
                <w:szCs w:val="21"/>
              </w:rPr>
            </w:pPr>
            <w:r w:rsidRPr="000346EE">
              <w:rPr>
                <w:rFonts w:ascii="Times New Roman" w:hAnsi="Times New Roman"/>
                <w:spacing w:val="4"/>
                <w:sz w:val="21"/>
                <w:szCs w:val="21"/>
              </w:rPr>
              <w:t xml:space="preserve">W ramach konsultacji publicznych projekt </w:t>
            </w:r>
            <w:r w:rsidR="00435193" w:rsidRPr="000346EE">
              <w:rPr>
                <w:rFonts w:ascii="Times New Roman" w:hAnsi="Times New Roman"/>
                <w:spacing w:val="4"/>
                <w:sz w:val="21"/>
                <w:szCs w:val="21"/>
              </w:rPr>
              <w:t>ustawy</w:t>
            </w:r>
            <w:r w:rsidR="00511A38" w:rsidRPr="000346EE">
              <w:rPr>
                <w:rFonts w:ascii="Times New Roman" w:hAnsi="Times New Roman"/>
                <w:spacing w:val="4"/>
                <w:sz w:val="21"/>
                <w:szCs w:val="21"/>
              </w:rPr>
              <w:t>,</w:t>
            </w:r>
            <w:r w:rsidR="00435193" w:rsidRPr="000346EE">
              <w:rPr>
                <w:rFonts w:ascii="Times New Roman" w:hAnsi="Times New Roman"/>
                <w:spacing w:val="4"/>
                <w:sz w:val="21"/>
                <w:szCs w:val="21"/>
              </w:rPr>
              <w:t xml:space="preserve"> </w:t>
            </w:r>
            <w:r w:rsidR="00511A38" w:rsidRPr="00DC0E2C">
              <w:rPr>
                <w:rFonts w:ascii="Times New Roman" w:hAnsi="Times New Roman"/>
                <w:spacing w:val="4"/>
                <w:sz w:val="21"/>
                <w:szCs w:val="21"/>
              </w:rPr>
              <w:t>z 14-dniowym terminem na zgłaszanie uwag</w:t>
            </w:r>
            <w:r w:rsidR="00511A38" w:rsidRPr="000346EE">
              <w:rPr>
                <w:rFonts w:ascii="Times New Roman" w:hAnsi="Times New Roman"/>
                <w:spacing w:val="4"/>
                <w:sz w:val="21"/>
                <w:szCs w:val="21"/>
              </w:rPr>
              <w:t xml:space="preserve">, </w:t>
            </w:r>
            <w:r w:rsidRPr="000346EE">
              <w:rPr>
                <w:rFonts w:ascii="Times New Roman" w:hAnsi="Times New Roman"/>
                <w:spacing w:val="4"/>
                <w:sz w:val="21"/>
                <w:szCs w:val="21"/>
              </w:rPr>
              <w:t xml:space="preserve">zostanie skierowany do następujących podmiotów: </w:t>
            </w:r>
          </w:p>
          <w:p w14:paraId="462E8CC9" w14:textId="06F589F3"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Polski Kongres Drogowy</w:t>
            </w:r>
            <w:r w:rsidR="00636345" w:rsidRPr="000346EE">
              <w:rPr>
                <w:rFonts w:ascii="Times New Roman" w:hAnsi="Times New Roman"/>
                <w:spacing w:val="4"/>
                <w:sz w:val="21"/>
                <w:szCs w:val="21"/>
              </w:rPr>
              <w:t>;</w:t>
            </w:r>
          </w:p>
          <w:p w14:paraId="02DBD649" w14:textId="0DA55189"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Ogólnopolska Izba Gospodarcza Drogownictwa</w:t>
            </w:r>
            <w:r w:rsidR="00636345" w:rsidRPr="000346EE">
              <w:rPr>
                <w:rFonts w:ascii="Times New Roman" w:hAnsi="Times New Roman"/>
                <w:spacing w:val="4"/>
                <w:sz w:val="21"/>
                <w:szCs w:val="21"/>
              </w:rPr>
              <w:t>;</w:t>
            </w:r>
          </w:p>
          <w:p w14:paraId="46B86B23" w14:textId="1C1AFBCC"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Polska Izba Inżynierów Budownictwa</w:t>
            </w:r>
            <w:r w:rsidR="00636345" w:rsidRPr="000346EE">
              <w:rPr>
                <w:rFonts w:ascii="Times New Roman" w:hAnsi="Times New Roman"/>
                <w:spacing w:val="4"/>
                <w:sz w:val="21"/>
                <w:szCs w:val="21"/>
              </w:rPr>
              <w:t>;</w:t>
            </w:r>
          </w:p>
          <w:p w14:paraId="2BF2F589" w14:textId="27AEF99E"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Instytut Badawczy Dróg i Mostów</w:t>
            </w:r>
            <w:r w:rsidR="00636345" w:rsidRPr="000346EE">
              <w:rPr>
                <w:rFonts w:ascii="Times New Roman" w:hAnsi="Times New Roman"/>
                <w:spacing w:val="4"/>
                <w:sz w:val="21"/>
                <w:szCs w:val="21"/>
              </w:rPr>
              <w:t>;</w:t>
            </w:r>
          </w:p>
          <w:p w14:paraId="22C24EC1" w14:textId="7BB9646B"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Samorządowa Komisja Drogownictwa Miejskiego</w:t>
            </w:r>
            <w:r w:rsidR="00636345" w:rsidRPr="000346EE">
              <w:rPr>
                <w:rFonts w:ascii="Times New Roman" w:hAnsi="Times New Roman"/>
                <w:color w:val="000000"/>
                <w:spacing w:val="4"/>
                <w:sz w:val="21"/>
                <w:szCs w:val="21"/>
              </w:rPr>
              <w:t>;</w:t>
            </w:r>
          </w:p>
          <w:p w14:paraId="13540E9E" w14:textId="0A849140"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Krajowa Rada Zarządców Dróg Powiatowych</w:t>
            </w:r>
            <w:r w:rsidR="00636345" w:rsidRPr="000346EE">
              <w:rPr>
                <w:rFonts w:ascii="Times New Roman" w:hAnsi="Times New Roman"/>
                <w:color w:val="000000"/>
                <w:spacing w:val="4"/>
                <w:sz w:val="21"/>
                <w:szCs w:val="21"/>
              </w:rPr>
              <w:t>;</w:t>
            </w:r>
          </w:p>
          <w:p w14:paraId="1AC18856" w14:textId="753646E6"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Konwent Dyrektorów Zarządów Dróg Wojewódzkich</w:t>
            </w:r>
            <w:r w:rsidR="00636345" w:rsidRPr="000346EE">
              <w:rPr>
                <w:rFonts w:ascii="Times New Roman" w:hAnsi="Times New Roman"/>
                <w:color w:val="000000"/>
                <w:spacing w:val="4"/>
                <w:sz w:val="21"/>
                <w:szCs w:val="21"/>
              </w:rPr>
              <w:t>;</w:t>
            </w:r>
          </w:p>
          <w:p w14:paraId="0D9802EB" w14:textId="5A50ED59"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Związek Powiatów Polskich</w:t>
            </w:r>
            <w:r w:rsidR="00636345" w:rsidRPr="000346EE">
              <w:rPr>
                <w:rFonts w:ascii="Times New Roman" w:hAnsi="Times New Roman"/>
                <w:spacing w:val="4"/>
                <w:sz w:val="21"/>
                <w:szCs w:val="21"/>
              </w:rPr>
              <w:t>;</w:t>
            </w:r>
            <w:r w:rsidRPr="000346EE">
              <w:rPr>
                <w:rFonts w:ascii="Times New Roman" w:hAnsi="Times New Roman"/>
                <w:spacing w:val="4"/>
                <w:sz w:val="21"/>
                <w:szCs w:val="21"/>
              </w:rPr>
              <w:t xml:space="preserve"> </w:t>
            </w:r>
          </w:p>
          <w:p w14:paraId="1BB4A347" w14:textId="24ECB268"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Związek Województw RP</w:t>
            </w:r>
            <w:r w:rsidR="00636345" w:rsidRPr="000346EE">
              <w:rPr>
                <w:rFonts w:ascii="Times New Roman" w:hAnsi="Times New Roman"/>
                <w:spacing w:val="4"/>
                <w:sz w:val="21"/>
                <w:szCs w:val="21"/>
              </w:rPr>
              <w:t>;</w:t>
            </w:r>
          </w:p>
          <w:p w14:paraId="7BE88D37" w14:textId="37FD97A1"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Unia Metropolii Polskich</w:t>
            </w:r>
            <w:r w:rsidR="00636345" w:rsidRPr="000346EE">
              <w:rPr>
                <w:rFonts w:ascii="Times New Roman" w:hAnsi="Times New Roman"/>
                <w:spacing w:val="4"/>
                <w:sz w:val="21"/>
                <w:szCs w:val="21"/>
              </w:rPr>
              <w:t>;</w:t>
            </w:r>
          </w:p>
          <w:p w14:paraId="237E808D" w14:textId="25C5A996"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Związek Miast Polskich</w:t>
            </w:r>
            <w:r w:rsidR="00636345" w:rsidRPr="000346EE">
              <w:rPr>
                <w:rFonts w:ascii="Times New Roman" w:hAnsi="Times New Roman"/>
                <w:spacing w:val="4"/>
                <w:sz w:val="21"/>
                <w:szCs w:val="21"/>
              </w:rPr>
              <w:t>;</w:t>
            </w:r>
          </w:p>
          <w:p w14:paraId="47166795" w14:textId="5962C720" w:rsidR="000C3E4B" w:rsidRPr="000346EE" w:rsidRDefault="000C3E4B"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Związek Gmin Wiejskich,</w:t>
            </w:r>
          </w:p>
          <w:p w14:paraId="4190881C" w14:textId="0B5DB6E2"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Polska Izba Gospodarcza Transportu Samochodowego i Spedycji</w:t>
            </w:r>
            <w:r w:rsidR="00636345" w:rsidRPr="000346EE">
              <w:rPr>
                <w:rFonts w:ascii="Times New Roman" w:hAnsi="Times New Roman"/>
                <w:color w:val="000000"/>
                <w:spacing w:val="4"/>
                <w:sz w:val="21"/>
                <w:szCs w:val="21"/>
              </w:rPr>
              <w:t>;</w:t>
            </w:r>
          </w:p>
          <w:p w14:paraId="60C270DD" w14:textId="60726A73"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Polskie Stowarzyszenie Przewoźników Autokarowych</w:t>
            </w:r>
            <w:r w:rsidR="00636345" w:rsidRPr="000346EE">
              <w:rPr>
                <w:rFonts w:ascii="Times New Roman" w:hAnsi="Times New Roman"/>
                <w:color w:val="000000"/>
                <w:spacing w:val="4"/>
                <w:sz w:val="21"/>
                <w:szCs w:val="21"/>
              </w:rPr>
              <w:t>;</w:t>
            </w:r>
          </w:p>
          <w:p w14:paraId="1E70AE32" w14:textId="2D2925EC"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Zrzeszenie Międzynarodowych Przewoźników Drogowych w Polsce</w:t>
            </w:r>
            <w:r w:rsidR="00636345" w:rsidRPr="000346EE">
              <w:rPr>
                <w:rFonts w:ascii="Times New Roman" w:hAnsi="Times New Roman"/>
                <w:color w:val="000000"/>
                <w:spacing w:val="4"/>
                <w:sz w:val="21"/>
                <w:szCs w:val="21"/>
              </w:rPr>
              <w:t>;</w:t>
            </w:r>
          </w:p>
          <w:p w14:paraId="153A460E" w14:textId="381B1997"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Ogólnopolskie Stowarzyszenie Przewoźników Transportu Nienormatywnego</w:t>
            </w:r>
            <w:r w:rsidR="00636345" w:rsidRPr="000346EE">
              <w:rPr>
                <w:rFonts w:ascii="Times New Roman" w:hAnsi="Times New Roman"/>
                <w:color w:val="000000"/>
                <w:spacing w:val="4"/>
                <w:sz w:val="21"/>
                <w:szCs w:val="21"/>
              </w:rPr>
              <w:t>;</w:t>
            </w:r>
          </w:p>
          <w:p w14:paraId="779E3FF4" w14:textId="6DC12997"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Ogólnopolski Związek Pracodawców Transportu Drogowego</w:t>
            </w:r>
            <w:r w:rsidR="00636345" w:rsidRPr="000346EE">
              <w:rPr>
                <w:rFonts w:ascii="Times New Roman" w:hAnsi="Times New Roman"/>
                <w:color w:val="000000"/>
                <w:spacing w:val="4"/>
                <w:sz w:val="21"/>
                <w:szCs w:val="21"/>
              </w:rPr>
              <w:t>;</w:t>
            </w:r>
          </w:p>
          <w:p w14:paraId="178AA037" w14:textId="37C195A7"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Stowarzyszenie Inżynierów i Techników Komunikacji RP, Warszawa</w:t>
            </w:r>
            <w:r w:rsidR="00636345" w:rsidRPr="000346EE">
              <w:rPr>
                <w:rFonts w:ascii="Times New Roman" w:hAnsi="Times New Roman"/>
                <w:color w:val="000000"/>
                <w:spacing w:val="4"/>
                <w:sz w:val="21"/>
                <w:szCs w:val="21"/>
              </w:rPr>
              <w:t>;</w:t>
            </w:r>
          </w:p>
          <w:p w14:paraId="3C312EC1" w14:textId="4087A424"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Stowarzyszenie Transport i Logistyka Polska</w:t>
            </w:r>
            <w:r w:rsidR="00636345" w:rsidRPr="000346EE">
              <w:rPr>
                <w:rFonts w:ascii="Times New Roman" w:hAnsi="Times New Roman"/>
                <w:color w:val="000000"/>
                <w:spacing w:val="4"/>
                <w:sz w:val="21"/>
                <w:szCs w:val="21"/>
              </w:rPr>
              <w:t>;</w:t>
            </w:r>
          </w:p>
          <w:p w14:paraId="41C37A2B" w14:textId="3533F2FD" w:rsidR="008159F4" w:rsidRPr="000346EE" w:rsidRDefault="008159F4"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color w:val="000000"/>
                <w:spacing w:val="4"/>
                <w:sz w:val="21"/>
                <w:szCs w:val="21"/>
              </w:rPr>
              <w:t>Instytut Transportu Samochodowego</w:t>
            </w:r>
            <w:r w:rsidR="00636345" w:rsidRPr="000346EE">
              <w:rPr>
                <w:rFonts w:ascii="Times New Roman" w:hAnsi="Times New Roman"/>
                <w:color w:val="000000"/>
                <w:spacing w:val="4"/>
                <w:sz w:val="21"/>
                <w:szCs w:val="21"/>
              </w:rPr>
              <w:t>;</w:t>
            </w:r>
          </w:p>
          <w:p w14:paraId="46513ABD" w14:textId="08B7F29C" w:rsidR="003222E3" w:rsidRPr="000346EE" w:rsidRDefault="00B358F1"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Autostrada Wielkopolska SA</w:t>
            </w:r>
            <w:r w:rsidR="00636345" w:rsidRPr="000346EE">
              <w:rPr>
                <w:rFonts w:ascii="Times New Roman" w:hAnsi="Times New Roman"/>
                <w:spacing w:val="4"/>
                <w:sz w:val="21"/>
                <w:szCs w:val="21"/>
              </w:rPr>
              <w:t>;</w:t>
            </w:r>
          </w:p>
          <w:p w14:paraId="35474911" w14:textId="635E2114" w:rsidR="003222E3" w:rsidRPr="000346EE" w:rsidRDefault="00B358F1"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Gdańsk Transport Company SA</w:t>
            </w:r>
            <w:r w:rsidR="00636345" w:rsidRPr="000346EE">
              <w:rPr>
                <w:rFonts w:ascii="Times New Roman" w:hAnsi="Times New Roman"/>
                <w:spacing w:val="4"/>
                <w:sz w:val="21"/>
                <w:szCs w:val="21"/>
              </w:rPr>
              <w:t>;</w:t>
            </w:r>
          </w:p>
          <w:p w14:paraId="0ACAEAF2" w14:textId="51A8DAF7" w:rsidR="00B358F1" w:rsidRPr="000346EE" w:rsidRDefault="00B358F1" w:rsidP="009A2C1B">
            <w:pPr>
              <w:pStyle w:val="Akapitzlist"/>
              <w:numPr>
                <w:ilvl w:val="2"/>
                <w:numId w:val="8"/>
              </w:numPr>
              <w:spacing w:after="120" w:line="240" w:lineRule="exact"/>
              <w:ind w:left="602" w:hanging="426"/>
              <w:jc w:val="both"/>
              <w:rPr>
                <w:rFonts w:ascii="Times New Roman" w:hAnsi="Times New Roman"/>
                <w:color w:val="000000"/>
                <w:spacing w:val="4"/>
                <w:sz w:val="21"/>
                <w:szCs w:val="21"/>
              </w:rPr>
            </w:pPr>
            <w:r w:rsidRPr="000346EE">
              <w:rPr>
                <w:rFonts w:ascii="Times New Roman" w:hAnsi="Times New Roman"/>
                <w:spacing w:val="4"/>
                <w:sz w:val="21"/>
                <w:szCs w:val="21"/>
              </w:rPr>
              <w:t>Stalexport Autostrada Małopolska SA</w:t>
            </w:r>
            <w:r w:rsidR="007918AE" w:rsidRPr="000346EE">
              <w:rPr>
                <w:rFonts w:ascii="Times New Roman" w:hAnsi="Times New Roman"/>
                <w:spacing w:val="4"/>
                <w:sz w:val="21"/>
                <w:szCs w:val="21"/>
              </w:rPr>
              <w:t>.</w:t>
            </w:r>
          </w:p>
          <w:p w14:paraId="25A3EA42" w14:textId="71F4488C" w:rsidR="006C6578" w:rsidRPr="000346EE" w:rsidRDefault="006C6578" w:rsidP="00435193">
            <w:pPr>
              <w:spacing w:after="120" w:line="240" w:lineRule="exact"/>
              <w:jc w:val="both"/>
              <w:outlineLvl w:val="2"/>
              <w:rPr>
                <w:rStyle w:val="Pogrubienie"/>
                <w:rFonts w:ascii="Times New Roman" w:hAnsi="Times New Roman"/>
                <w:b w:val="0"/>
                <w:spacing w:val="4"/>
                <w:sz w:val="21"/>
                <w:szCs w:val="21"/>
              </w:rPr>
            </w:pPr>
            <w:r w:rsidRPr="000346EE">
              <w:rPr>
                <w:rStyle w:val="Pogrubienie"/>
                <w:rFonts w:ascii="Times New Roman" w:hAnsi="Times New Roman"/>
                <w:b w:val="0"/>
                <w:spacing w:val="4"/>
                <w:sz w:val="21"/>
                <w:szCs w:val="21"/>
              </w:rPr>
              <w:t>Projekt ustawy zostanie również skierowany do zaopiniowania przez Komisję Wspólną Rządu i Samorządu Terytorialnego.</w:t>
            </w:r>
          </w:p>
          <w:p w14:paraId="68682364" w14:textId="489739C1" w:rsidR="00DF5495" w:rsidRPr="000346EE" w:rsidRDefault="00DF5495" w:rsidP="00DC0E2C">
            <w:pPr>
              <w:spacing w:after="240" w:line="240" w:lineRule="exact"/>
              <w:jc w:val="both"/>
              <w:rPr>
                <w:rStyle w:val="Pogrubienie"/>
                <w:rFonts w:ascii="Times New Roman" w:hAnsi="Times New Roman"/>
                <w:b w:val="0"/>
                <w:spacing w:val="4"/>
                <w:sz w:val="21"/>
                <w:szCs w:val="21"/>
              </w:rPr>
            </w:pPr>
            <w:r w:rsidRPr="000346EE">
              <w:rPr>
                <w:rStyle w:val="Pogrubienie"/>
                <w:rFonts w:ascii="Times New Roman" w:hAnsi="Times New Roman"/>
                <w:b w:val="0"/>
                <w:spacing w:val="4"/>
                <w:sz w:val="21"/>
                <w:szCs w:val="21"/>
              </w:rPr>
              <w:t xml:space="preserve">Ww. termin konsultacji publicznych </w:t>
            </w:r>
            <w:r w:rsidRPr="00DC0E2C">
              <w:rPr>
                <w:rFonts w:ascii="Times New Roman" w:hAnsi="Times New Roman"/>
                <w:spacing w:val="4"/>
                <w:sz w:val="21"/>
                <w:szCs w:val="21"/>
              </w:rPr>
              <w:t xml:space="preserve">został podyktowany koniecznością pilnego </w:t>
            </w:r>
            <w:r w:rsidRPr="000346EE">
              <w:rPr>
                <w:rStyle w:val="Pogrubienie"/>
                <w:rFonts w:ascii="Times New Roman" w:hAnsi="Times New Roman"/>
                <w:b w:val="0"/>
                <w:spacing w:val="4"/>
                <w:sz w:val="21"/>
                <w:szCs w:val="21"/>
              </w:rPr>
              <w:t>wykonania wyroku TSUE.</w:t>
            </w:r>
            <w:r w:rsidR="000346EE" w:rsidRPr="000346EE">
              <w:rPr>
                <w:rStyle w:val="Pogrubienie"/>
                <w:rFonts w:ascii="Times New Roman" w:hAnsi="Times New Roman"/>
                <w:b w:val="0"/>
                <w:spacing w:val="4"/>
                <w:sz w:val="21"/>
                <w:szCs w:val="21"/>
              </w:rPr>
              <w:t xml:space="preserve"> </w:t>
            </w:r>
            <w:r w:rsidR="000346EE" w:rsidRPr="00DC0E2C">
              <w:rPr>
                <w:rStyle w:val="Pogrubienie"/>
                <w:rFonts w:ascii="Times New Roman" w:hAnsi="Times New Roman"/>
                <w:b w:val="0"/>
                <w:spacing w:val="4"/>
                <w:sz w:val="21"/>
                <w:szCs w:val="21"/>
              </w:rPr>
              <w:t xml:space="preserve">Zgodnie z harmonogramem prac legislacyjnych przedstawionym KE ustawa powinna wejść w życie w kwietniu 2020 r. </w:t>
            </w:r>
          </w:p>
          <w:p w14:paraId="1C5E9D20" w14:textId="77777777" w:rsidR="006A701A" w:rsidRPr="00DC0E2C" w:rsidRDefault="006C6578" w:rsidP="00435193">
            <w:pPr>
              <w:spacing w:after="120" w:line="240" w:lineRule="exact"/>
              <w:jc w:val="both"/>
              <w:rPr>
                <w:rFonts w:ascii="Times New Roman" w:hAnsi="Times New Roman"/>
                <w:color w:val="000000"/>
                <w:spacing w:val="4"/>
                <w:sz w:val="21"/>
                <w:szCs w:val="21"/>
              </w:rPr>
            </w:pPr>
            <w:r w:rsidRPr="000346EE">
              <w:rPr>
                <w:rFonts w:ascii="Times New Roman" w:eastAsia="Times New Roman" w:hAnsi="Times New Roman"/>
                <w:bCs/>
                <w:spacing w:val="4"/>
                <w:sz w:val="21"/>
                <w:szCs w:val="21"/>
                <w:lang w:eastAsia="pl-PL"/>
              </w:rPr>
              <w:t>Wyniki konsultacji publicznych oraz opiniowania zostaną przedstawione w raporcie dołączonym do niniejszej oceny.</w:t>
            </w:r>
          </w:p>
        </w:tc>
      </w:tr>
      <w:tr w:rsidR="006A701A" w:rsidRPr="008B4FE6" w14:paraId="582034F3" w14:textId="77777777" w:rsidTr="00C86087">
        <w:trPr>
          <w:gridAfter w:val="1"/>
          <w:wAfter w:w="10" w:type="dxa"/>
          <w:trHeight w:val="363"/>
        </w:trPr>
        <w:tc>
          <w:tcPr>
            <w:tcW w:w="10653" w:type="dxa"/>
            <w:gridSpan w:val="29"/>
            <w:shd w:val="clear" w:color="auto" w:fill="99CCFF"/>
            <w:vAlign w:val="center"/>
          </w:tcPr>
          <w:p w14:paraId="506BF198" w14:textId="77777777" w:rsidR="006A701A" w:rsidRPr="00DC0E2C" w:rsidRDefault="006A701A" w:rsidP="009A2C1B">
            <w:pPr>
              <w:numPr>
                <w:ilvl w:val="0"/>
                <w:numId w:val="1"/>
              </w:numPr>
              <w:spacing w:before="60" w:after="60" w:line="240" w:lineRule="auto"/>
              <w:ind w:left="318" w:hanging="284"/>
              <w:jc w:val="both"/>
              <w:rPr>
                <w:rFonts w:ascii="Times New Roman" w:hAnsi="Times New Roman"/>
                <w:b/>
                <w:color w:val="000000"/>
                <w:spacing w:val="4"/>
                <w:sz w:val="21"/>
                <w:szCs w:val="21"/>
              </w:rPr>
            </w:pPr>
            <w:r w:rsidRPr="00DC0E2C">
              <w:rPr>
                <w:rFonts w:ascii="Times New Roman" w:hAnsi="Times New Roman"/>
                <w:b/>
                <w:color w:val="000000"/>
                <w:spacing w:val="4"/>
                <w:sz w:val="21"/>
                <w:szCs w:val="21"/>
              </w:rPr>
              <w:t xml:space="preserve"> Wpływ na sektor finansów publicznych</w:t>
            </w:r>
          </w:p>
        </w:tc>
      </w:tr>
      <w:tr w:rsidR="00260F33" w:rsidRPr="008B4FE6" w14:paraId="0C93AC8D" w14:textId="77777777" w:rsidTr="005A2256">
        <w:trPr>
          <w:gridAfter w:val="1"/>
          <w:wAfter w:w="10" w:type="dxa"/>
          <w:trHeight w:val="142"/>
        </w:trPr>
        <w:tc>
          <w:tcPr>
            <w:tcW w:w="3130" w:type="dxa"/>
            <w:gridSpan w:val="4"/>
            <w:vMerge w:val="restart"/>
            <w:shd w:val="clear" w:color="auto" w:fill="FFFFFF"/>
          </w:tcPr>
          <w:p w14:paraId="669C3B39" w14:textId="77777777" w:rsidR="00260F33" w:rsidRPr="00DC0E2C" w:rsidRDefault="00821717" w:rsidP="00821717">
            <w:pPr>
              <w:spacing w:before="40" w:after="40"/>
              <w:rPr>
                <w:rFonts w:ascii="Times New Roman" w:hAnsi="Times New Roman"/>
                <w:i/>
                <w:color w:val="000000"/>
                <w:spacing w:val="4"/>
                <w:sz w:val="21"/>
                <w:szCs w:val="21"/>
              </w:rPr>
            </w:pPr>
            <w:r w:rsidRPr="00DC0E2C">
              <w:rPr>
                <w:rFonts w:ascii="Times New Roman" w:hAnsi="Times New Roman"/>
                <w:color w:val="000000"/>
                <w:spacing w:val="4"/>
                <w:sz w:val="21"/>
                <w:szCs w:val="21"/>
              </w:rPr>
              <w:t xml:space="preserve">(ceny </w:t>
            </w:r>
            <w:r w:rsidR="00CF5F4F" w:rsidRPr="00DC0E2C">
              <w:rPr>
                <w:rFonts w:ascii="Times New Roman" w:hAnsi="Times New Roman"/>
                <w:color w:val="000000"/>
                <w:spacing w:val="4"/>
                <w:sz w:val="21"/>
                <w:szCs w:val="21"/>
              </w:rPr>
              <w:t>stałe</w:t>
            </w:r>
            <w:r w:rsidRPr="00DC0E2C">
              <w:rPr>
                <w:rFonts w:ascii="Times New Roman" w:hAnsi="Times New Roman"/>
                <w:color w:val="000000"/>
                <w:spacing w:val="4"/>
                <w:sz w:val="21"/>
                <w:szCs w:val="21"/>
              </w:rPr>
              <w:t xml:space="preserve"> z …… r.)</w:t>
            </w:r>
          </w:p>
        </w:tc>
        <w:tc>
          <w:tcPr>
            <w:tcW w:w="7523" w:type="dxa"/>
            <w:gridSpan w:val="25"/>
            <w:shd w:val="clear" w:color="auto" w:fill="FFFFFF"/>
          </w:tcPr>
          <w:p w14:paraId="1298D798" w14:textId="77777777" w:rsidR="00260F33" w:rsidRPr="00DC0E2C" w:rsidRDefault="00260F33" w:rsidP="00260F33">
            <w:pPr>
              <w:spacing w:before="40" w:after="40" w:line="240" w:lineRule="auto"/>
              <w:jc w:val="center"/>
              <w:rPr>
                <w:rFonts w:ascii="Times New Roman" w:hAnsi="Times New Roman"/>
                <w:i/>
                <w:color w:val="000000"/>
                <w:spacing w:val="4"/>
                <w:sz w:val="21"/>
                <w:szCs w:val="21"/>
              </w:rPr>
            </w:pPr>
            <w:r w:rsidRPr="00DC0E2C">
              <w:rPr>
                <w:rFonts w:ascii="Times New Roman" w:hAnsi="Times New Roman"/>
                <w:color w:val="000000"/>
                <w:spacing w:val="4"/>
                <w:sz w:val="21"/>
                <w:szCs w:val="21"/>
              </w:rPr>
              <w:t>Skutki w okresie 10 lat od wejścia w życie zmian [</w:t>
            </w:r>
            <w:r w:rsidR="00A056CB" w:rsidRPr="00DC0E2C">
              <w:rPr>
                <w:rFonts w:ascii="Times New Roman" w:hAnsi="Times New Roman"/>
                <w:color w:val="000000"/>
                <w:spacing w:val="4"/>
                <w:sz w:val="21"/>
                <w:szCs w:val="21"/>
              </w:rPr>
              <w:t xml:space="preserve">mln </w:t>
            </w:r>
            <w:r w:rsidRPr="00DC0E2C">
              <w:rPr>
                <w:rFonts w:ascii="Times New Roman" w:hAnsi="Times New Roman"/>
                <w:color w:val="000000"/>
                <w:spacing w:val="4"/>
                <w:sz w:val="21"/>
                <w:szCs w:val="21"/>
              </w:rPr>
              <w:t>zł]</w:t>
            </w:r>
          </w:p>
        </w:tc>
      </w:tr>
      <w:tr w:rsidR="0057668E" w:rsidRPr="008B4FE6" w14:paraId="78D7AD6D" w14:textId="77777777" w:rsidTr="003A76B5">
        <w:trPr>
          <w:gridAfter w:val="1"/>
          <w:wAfter w:w="10" w:type="dxa"/>
          <w:trHeight w:val="142"/>
        </w:trPr>
        <w:tc>
          <w:tcPr>
            <w:tcW w:w="3130" w:type="dxa"/>
            <w:gridSpan w:val="4"/>
            <w:vMerge/>
            <w:shd w:val="clear" w:color="auto" w:fill="FFFFFF"/>
          </w:tcPr>
          <w:p w14:paraId="184F57E5" w14:textId="77777777" w:rsidR="0057668E" w:rsidRPr="00DC0E2C" w:rsidRDefault="0057668E" w:rsidP="00A52ADB">
            <w:pPr>
              <w:spacing w:before="40" w:after="40" w:line="240" w:lineRule="auto"/>
              <w:rPr>
                <w:rFonts w:ascii="Times New Roman" w:hAnsi="Times New Roman"/>
                <w:i/>
                <w:color w:val="000000"/>
                <w:spacing w:val="4"/>
                <w:sz w:val="21"/>
                <w:szCs w:val="21"/>
              </w:rPr>
            </w:pPr>
          </w:p>
        </w:tc>
        <w:tc>
          <w:tcPr>
            <w:tcW w:w="569" w:type="dxa"/>
            <w:gridSpan w:val="2"/>
            <w:shd w:val="clear" w:color="auto" w:fill="FFFFFF"/>
          </w:tcPr>
          <w:p w14:paraId="36EBA849"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0</w:t>
            </w:r>
          </w:p>
        </w:tc>
        <w:tc>
          <w:tcPr>
            <w:tcW w:w="570" w:type="dxa"/>
            <w:gridSpan w:val="3"/>
            <w:shd w:val="clear" w:color="auto" w:fill="FFFFFF"/>
          </w:tcPr>
          <w:p w14:paraId="09A3C5ED"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1</w:t>
            </w:r>
          </w:p>
        </w:tc>
        <w:tc>
          <w:tcPr>
            <w:tcW w:w="570" w:type="dxa"/>
            <w:gridSpan w:val="2"/>
            <w:shd w:val="clear" w:color="auto" w:fill="FFFFFF"/>
          </w:tcPr>
          <w:p w14:paraId="6AECBA8F"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2</w:t>
            </w:r>
          </w:p>
        </w:tc>
        <w:tc>
          <w:tcPr>
            <w:tcW w:w="569" w:type="dxa"/>
            <w:gridSpan w:val="2"/>
            <w:shd w:val="clear" w:color="auto" w:fill="FFFFFF"/>
          </w:tcPr>
          <w:p w14:paraId="16BDF943"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3</w:t>
            </w:r>
          </w:p>
        </w:tc>
        <w:tc>
          <w:tcPr>
            <w:tcW w:w="570" w:type="dxa"/>
            <w:gridSpan w:val="2"/>
            <w:shd w:val="clear" w:color="auto" w:fill="FFFFFF"/>
          </w:tcPr>
          <w:p w14:paraId="111035D1"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4</w:t>
            </w:r>
          </w:p>
        </w:tc>
        <w:tc>
          <w:tcPr>
            <w:tcW w:w="570" w:type="dxa"/>
            <w:shd w:val="clear" w:color="auto" w:fill="FFFFFF"/>
          </w:tcPr>
          <w:p w14:paraId="35ED486D"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5</w:t>
            </w:r>
          </w:p>
        </w:tc>
        <w:tc>
          <w:tcPr>
            <w:tcW w:w="570" w:type="dxa"/>
            <w:gridSpan w:val="4"/>
            <w:shd w:val="clear" w:color="auto" w:fill="FFFFFF"/>
          </w:tcPr>
          <w:p w14:paraId="6B004B99"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6</w:t>
            </w:r>
          </w:p>
        </w:tc>
        <w:tc>
          <w:tcPr>
            <w:tcW w:w="424" w:type="dxa"/>
            <w:gridSpan w:val="3"/>
            <w:shd w:val="clear" w:color="auto" w:fill="FFFFFF"/>
          </w:tcPr>
          <w:p w14:paraId="056109CC"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7</w:t>
            </w:r>
          </w:p>
        </w:tc>
        <w:tc>
          <w:tcPr>
            <w:tcW w:w="431" w:type="dxa"/>
            <w:shd w:val="clear" w:color="auto" w:fill="FFFFFF"/>
          </w:tcPr>
          <w:p w14:paraId="76C18915"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8</w:t>
            </w:r>
          </w:p>
        </w:tc>
        <w:tc>
          <w:tcPr>
            <w:tcW w:w="570" w:type="dxa"/>
            <w:gridSpan w:val="2"/>
            <w:shd w:val="clear" w:color="auto" w:fill="FFFFFF"/>
          </w:tcPr>
          <w:p w14:paraId="79B4F0BF"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9</w:t>
            </w:r>
          </w:p>
        </w:tc>
        <w:tc>
          <w:tcPr>
            <w:tcW w:w="570" w:type="dxa"/>
            <w:shd w:val="clear" w:color="auto" w:fill="FFFFFF"/>
          </w:tcPr>
          <w:p w14:paraId="2D84D4FC" w14:textId="77777777" w:rsidR="0057668E" w:rsidRPr="00DC0E2C" w:rsidRDefault="0057668E" w:rsidP="001D6A3C">
            <w:pPr>
              <w:spacing w:line="240" w:lineRule="auto"/>
              <w:jc w:val="center"/>
              <w:rPr>
                <w:rFonts w:ascii="Times New Roman" w:hAnsi="Times New Roman"/>
                <w:color w:val="000000"/>
                <w:spacing w:val="4"/>
                <w:sz w:val="21"/>
                <w:szCs w:val="21"/>
              </w:rPr>
            </w:pPr>
            <w:r w:rsidRPr="00DC0E2C">
              <w:rPr>
                <w:rFonts w:ascii="Times New Roman" w:hAnsi="Times New Roman"/>
                <w:color w:val="000000"/>
                <w:spacing w:val="4"/>
                <w:sz w:val="21"/>
                <w:szCs w:val="21"/>
              </w:rPr>
              <w:t>10</w:t>
            </w:r>
          </w:p>
        </w:tc>
        <w:tc>
          <w:tcPr>
            <w:tcW w:w="1540" w:type="dxa"/>
            <w:gridSpan w:val="2"/>
            <w:shd w:val="clear" w:color="auto" w:fill="FFFFFF"/>
          </w:tcPr>
          <w:p w14:paraId="5BEB9C4A" w14:textId="77777777" w:rsidR="0057668E" w:rsidRPr="00DC0E2C" w:rsidRDefault="0057668E" w:rsidP="00A52ADB">
            <w:pPr>
              <w:spacing w:before="40" w:after="40" w:line="240" w:lineRule="auto"/>
              <w:jc w:val="center"/>
              <w:rPr>
                <w:rFonts w:ascii="Times New Roman" w:hAnsi="Times New Roman"/>
                <w:i/>
                <w:color w:val="000000"/>
                <w:spacing w:val="4"/>
                <w:sz w:val="21"/>
                <w:szCs w:val="21"/>
              </w:rPr>
            </w:pPr>
            <w:r w:rsidRPr="00DC0E2C">
              <w:rPr>
                <w:rFonts w:ascii="Times New Roman" w:hAnsi="Times New Roman"/>
                <w:i/>
                <w:color w:val="000000"/>
                <w:spacing w:val="4"/>
                <w:sz w:val="21"/>
                <w:szCs w:val="21"/>
              </w:rPr>
              <w:t>Łącznie</w:t>
            </w:r>
            <w:r w:rsidR="00CF5F4F" w:rsidRPr="00DC0E2C">
              <w:rPr>
                <w:rFonts w:ascii="Times New Roman" w:hAnsi="Times New Roman"/>
                <w:i/>
                <w:color w:val="000000"/>
                <w:spacing w:val="4"/>
                <w:sz w:val="21"/>
                <w:szCs w:val="21"/>
              </w:rPr>
              <w:t xml:space="preserve"> (0-10)</w:t>
            </w:r>
          </w:p>
        </w:tc>
      </w:tr>
      <w:tr w:rsidR="0057668E" w:rsidRPr="008B4FE6" w14:paraId="2E75929A" w14:textId="77777777" w:rsidTr="003A76B5">
        <w:trPr>
          <w:trHeight w:val="321"/>
        </w:trPr>
        <w:tc>
          <w:tcPr>
            <w:tcW w:w="3130" w:type="dxa"/>
            <w:gridSpan w:val="4"/>
            <w:shd w:val="clear" w:color="auto" w:fill="FFFFFF"/>
            <w:vAlign w:val="center"/>
          </w:tcPr>
          <w:p w14:paraId="05253A0B"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b/>
                <w:color w:val="000000"/>
                <w:spacing w:val="4"/>
                <w:sz w:val="21"/>
                <w:szCs w:val="21"/>
              </w:rPr>
              <w:t>Dochody ogółem</w:t>
            </w:r>
          </w:p>
        </w:tc>
        <w:tc>
          <w:tcPr>
            <w:tcW w:w="569" w:type="dxa"/>
            <w:gridSpan w:val="2"/>
            <w:shd w:val="clear" w:color="auto" w:fill="FFFFFF"/>
          </w:tcPr>
          <w:p w14:paraId="00306CD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5CCB904D"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086BB5EA"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272E8F00"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4030C74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2A5A6F59"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6A6E80C5"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2C4F04CC"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6E77C9E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048A24FA"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42B92DD0"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551F57BB"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1775F3BC" w14:textId="77777777" w:rsidTr="003A76B5">
        <w:trPr>
          <w:trHeight w:val="321"/>
        </w:trPr>
        <w:tc>
          <w:tcPr>
            <w:tcW w:w="3130" w:type="dxa"/>
            <w:gridSpan w:val="4"/>
            <w:shd w:val="clear" w:color="auto" w:fill="FFFFFF"/>
            <w:vAlign w:val="center"/>
          </w:tcPr>
          <w:p w14:paraId="6F85E679" w14:textId="77777777" w:rsidR="0057668E" w:rsidRPr="00DC0E2C" w:rsidRDefault="0057668E" w:rsidP="00C53F26">
            <w:pPr>
              <w:spacing w:line="240" w:lineRule="auto"/>
              <w:rPr>
                <w:rFonts w:ascii="Times New Roman" w:hAnsi="Times New Roman"/>
                <w:color w:val="000000"/>
                <w:sz w:val="21"/>
                <w:szCs w:val="21"/>
              </w:rPr>
            </w:pPr>
            <w:r w:rsidRPr="00DC0E2C">
              <w:rPr>
                <w:rFonts w:ascii="Times New Roman" w:hAnsi="Times New Roman"/>
                <w:color w:val="000000"/>
                <w:sz w:val="21"/>
                <w:szCs w:val="21"/>
              </w:rPr>
              <w:lastRenderedPageBreak/>
              <w:t>budżet państwa</w:t>
            </w:r>
          </w:p>
        </w:tc>
        <w:tc>
          <w:tcPr>
            <w:tcW w:w="569" w:type="dxa"/>
            <w:gridSpan w:val="2"/>
            <w:shd w:val="clear" w:color="auto" w:fill="FFFFFF"/>
          </w:tcPr>
          <w:p w14:paraId="7EE7A990" w14:textId="77777777" w:rsidR="0057668E" w:rsidRPr="00DC0E2C" w:rsidRDefault="0057668E" w:rsidP="009107FD">
            <w:pPr>
              <w:spacing w:line="240" w:lineRule="auto"/>
              <w:rPr>
                <w:rFonts w:ascii="Times New Roman" w:hAnsi="Times New Roman"/>
                <w:color w:val="000000"/>
                <w:sz w:val="21"/>
                <w:szCs w:val="21"/>
              </w:rPr>
            </w:pPr>
          </w:p>
        </w:tc>
        <w:tc>
          <w:tcPr>
            <w:tcW w:w="570" w:type="dxa"/>
            <w:gridSpan w:val="3"/>
            <w:shd w:val="clear" w:color="auto" w:fill="FFFFFF"/>
          </w:tcPr>
          <w:p w14:paraId="1860F206" w14:textId="77777777" w:rsidR="0057668E" w:rsidRPr="00DC0E2C"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5A319BA2" w14:textId="77777777" w:rsidR="0057668E" w:rsidRPr="00DC0E2C" w:rsidRDefault="0057668E" w:rsidP="009107FD">
            <w:pPr>
              <w:spacing w:line="240" w:lineRule="auto"/>
              <w:rPr>
                <w:rFonts w:ascii="Times New Roman" w:hAnsi="Times New Roman"/>
                <w:color w:val="000000"/>
                <w:sz w:val="21"/>
                <w:szCs w:val="21"/>
              </w:rPr>
            </w:pPr>
          </w:p>
        </w:tc>
        <w:tc>
          <w:tcPr>
            <w:tcW w:w="569" w:type="dxa"/>
            <w:gridSpan w:val="2"/>
            <w:shd w:val="clear" w:color="auto" w:fill="FFFFFF"/>
          </w:tcPr>
          <w:p w14:paraId="3C2C6C52" w14:textId="77777777" w:rsidR="0057668E" w:rsidRPr="00DC0E2C"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0F4450CC" w14:textId="77777777" w:rsidR="0057668E" w:rsidRPr="00DC0E2C" w:rsidRDefault="0057668E" w:rsidP="009107FD">
            <w:pPr>
              <w:spacing w:line="240" w:lineRule="auto"/>
              <w:rPr>
                <w:rFonts w:ascii="Times New Roman" w:hAnsi="Times New Roman"/>
                <w:color w:val="000000"/>
                <w:sz w:val="21"/>
                <w:szCs w:val="21"/>
              </w:rPr>
            </w:pPr>
          </w:p>
        </w:tc>
        <w:tc>
          <w:tcPr>
            <w:tcW w:w="570" w:type="dxa"/>
            <w:shd w:val="clear" w:color="auto" w:fill="FFFFFF"/>
          </w:tcPr>
          <w:p w14:paraId="4ADC4EC4" w14:textId="77777777" w:rsidR="0057668E" w:rsidRPr="00DC0E2C" w:rsidRDefault="0057668E" w:rsidP="009107FD">
            <w:pPr>
              <w:spacing w:line="240" w:lineRule="auto"/>
              <w:rPr>
                <w:rFonts w:ascii="Times New Roman" w:hAnsi="Times New Roman"/>
                <w:color w:val="000000"/>
                <w:sz w:val="21"/>
                <w:szCs w:val="21"/>
              </w:rPr>
            </w:pPr>
          </w:p>
        </w:tc>
        <w:tc>
          <w:tcPr>
            <w:tcW w:w="570" w:type="dxa"/>
            <w:gridSpan w:val="4"/>
            <w:shd w:val="clear" w:color="auto" w:fill="FFFFFF"/>
          </w:tcPr>
          <w:p w14:paraId="00C698F0" w14:textId="77777777" w:rsidR="0057668E" w:rsidRPr="00DC0E2C" w:rsidRDefault="0057668E" w:rsidP="009107FD">
            <w:pPr>
              <w:spacing w:line="240" w:lineRule="auto"/>
              <w:rPr>
                <w:rFonts w:ascii="Times New Roman" w:hAnsi="Times New Roman"/>
                <w:color w:val="000000"/>
                <w:sz w:val="21"/>
                <w:szCs w:val="21"/>
              </w:rPr>
            </w:pPr>
          </w:p>
        </w:tc>
        <w:tc>
          <w:tcPr>
            <w:tcW w:w="424" w:type="dxa"/>
            <w:gridSpan w:val="3"/>
            <w:shd w:val="clear" w:color="auto" w:fill="FFFFFF"/>
          </w:tcPr>
          <w:p w14:paraId="5DE5D998" w14:textId="77777777" w:rsidR="0057668E" w:rsidRPr="00DC0E2C" w:rsidRDefault="0057668E" w:rsidP="009107FD">
            <w:pPr>
              <w:spacing w:line="240" w:lineRule="auto"/>
              <w:rPr>
                <w:rFonts w:ascii="Times New Roman" w:hAnsi="Times New Roman"/>
                <w:color w:val="000000"/>
                <w:sz w:val="21"/>
                <w:szCs w:val="21"/>
              </w:rPr>
            </w:pPr>
          </w:p>
        </w:tc>
        <w:tc>
          <w:tcPr>
            <w:tcW w:w="431" w:type="dxa"/>
            <w:shd w:val="clear" w:color="auto" w:fill="FFFFFF"/>
          </w:tcPr>
          <w:p w14:paraId="55D99514" w14:textId="77777777" w:rsidR="0057668E" w:rsidRPr="00DC0E2C" w:rsidRDefault="0057668E" w:rsidP="009107FD">
            <w:pPr>
              <w:spacing w:line="240" w:lineRule="auto"/>
              <w:rPr>
                <w:rFonts w:ascii="Times New Roman" w:hAnsi="Times New Roman"/>
                <w:color w:val="000000"/>
                <w:sz w:val="21"/>
                <w:szCs w:val="21"/>
              </w:rPr>
            </w:pPr>
          </w:p>
        </w:tc>
        <w:tc>
          <w:tcPr>
            <w:tcW w:w="570" w:type="dxa"/>
            <w:gridSpan w:val="2"/>
            <w:shd w:val="clear" w:color="auto" w:fill="FFFFFF"/>
          </w:tcPr>
          <w:p w14:paraId="1739050C" w14:textId="77777777" w:rsidR="0057668E" w:rsidRPr="00DC0E2C" w:rsidRDefault="0057668E" w:rsidP="009107FD">
            <w:pPr>
              <w:spacing w:line="240" w:lineRule="auto"/>
              <w:rPr>
                <w:rFonts w:ascii="Times New Roman" w:hAnsi="Times New Roman"/>
                <w:color w:val="000000"/>
                <w:sz w:val="21"/>
                <w:szCs w:val="21"/>
              </w:rPr>
            </w:pPr>
          </w:p>
        </w:tc>
        <w:tc>
          <w:tcPr>
            <w:tcW w:w="570" w:type="dxa"/>
            <w:shd w:val="clear" w:color="auto" w:fill="FFFFFF"/>
          </w:tcPr>
          <w:p w14:paraId="01835C9A" w14:textId="77777777" w:rsidR="0057668E" w:rsidRPr="00DC0E2C" w:rsidRDefault="0057668E" w:rsidP="009107FD">
            <w:pPr>
              <w:spacing w:line="240" w:lineRule="auto"/>
              <w:rPr>
                <w:rFonts w:ascii="Times New Roman" w:hAnsi="Times New Roman"/>
                <w:color w:val="000000"/>
                <w:sz w:val="21"/>
                <w:szCs w:val="21"/>
              </w:rPr>
            </w:pPr>
          </w:p>
        </w:tc>
        <w:tc>
          <w:tcPr>
            <w:tcW w:w="1550" w:type="dxa"/>
            <w:gridSpan w:val="3"/>
            <w:shd w:val="clear" w:color="auto" w:fill="FFFFFF"/>
          </w:tcPr>
          <w:p w14:paraId="27843F1D" w14:textId="77777777" w:rsidR="0057668E" w:rsidRPr="00DC0E2C" w:rsidRDefault="0057668E" w:rsidP="009107FD">
            <w:pPr>
              <w:spacing w:line="240" w:lineRule="auto"/>
              <w:rPr>
                <w:rFonts w:ascii="Times New Roman" w:hAnsi="Times New Roman"/>
                <w:color w:val="000000"/>
                <w:spacing w:val="-2"/>
                <w:sz w:val="21"/>
                <w:szCs w:val="21"/>
              </w:rPr>
            </w:pPr>
          </w:p>
        </w:tc>
      </w:tr>
      <w:tr w:rsidR="0057668E" w:rsidRPr="008B4FE6" w14:paraId="06D4D32F" w14:textId="77777777" w:rsidTr="003A76B5">
        <w:trPr>
          <w:trHeight w:val="344"/>
        </w:trPr>
        <w:tc>
          <w:tcPr>
            <w:tcW w:w="3130" w:type="dxa"/>
            <w:gridSpan w:val="4"/>
            <w:shd w:val="clear" w:color="auto" w:fill="FFFFFF"/>
            <w:vAlign w:val="center"/>
          </w:tcPr>
          <w:p w14:paraId="23143B1E"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JST</w:t>
            </w:r>
          </w:p>
        </w:tc>
        <w:tc>
          <w:tcPr>
            <w:tcW w:w="569" w:type="dxa"/>
            <w:gridSpan w:val="2"/>
            <w:shd w:val="clear" w:color="auto" w:fill="FFFFFF"/>
          </w:tcPr>
          <w:p w14:paraId="5A2CB87D"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3"/>
            <w:shd w:val="clear" w:color="auto" w:fill="FFFFFF"/>
          </w:tcPr>
          <w:p w14:paraId="00AE79A7"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407DBC8E" w14:textId="77777777" w:rsidR="0057668E" w:rsidRPr="00DC0E2C" w:rsidRDefault="0057668E" w:rsidP="000B54FB">
            <w:pPr>
              <w:spacing w:line="240" w:lineRule="auto"/>
              <w:rPr>
                <w:rFonts w:ascii="Times New Roman" w:hAnsi="Times New Roman"/>
                <w:color w:val="000000"/>
                <w:spacing w:val="4"/>
                <w:sz w:val="21"/>
                <w:szCs w:val="21"/>
              </w:rPr>
            </w:pPr>
          </w:p>
        </w:tc>
        <w:tc>
          <w:tcPr>
            <w:tcW w:w="569" w:type="dxa"/>
            <w:gridSpan w:val="2"/>
            <w:shd w:val="clear" w:color="auto" w:fill="FFFFFF"/>
          </w:tcPr>
          <w:p w14:paraId="32B778F7"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43A877D1"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shd w:val="clear" w:color="auto" w:fill="FFFFFF"/>
          </w:tcPr>
          <w:p w14:paraId="31096FD5"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4"/>
            <w:shd w:val="clear" w:color="auto" w:fill="FFFFFF"/>
          </w:tcPr>
          <w:p w14:paraId="52140F3A" w14:textId="77777777" w:rsidR="0057668E" w:rsidRPr="00DC0E2C" w:rsidRDefault="0057668E" w:rsidP="000B54FB">
            <w:pPr>
              <w:spacing w:line="240" w:lineRule="auto"/>
              <w:rPr>
                <w:rFonts w:ascii="Times New Roman" w:hAnsi="Times New Roman"/>
                <w:color w:val="000000"/>
                <w:spacing w:val="4"/>
                <w:sz w:val="21"/>
                <w:szCs w:val="21"/>
              </w:rPr>
            </w:pPr>
          </w:p>
        </w:tc>
        <w:tc>
          <w:tcPr>
            <w:tcW w:w="424" w:type="dxa"/>
            <w:gridSpan w:val="3"/>
            <w:shd w:val="clear" w:color="auto" w:fill="FFFFFF"/>
          </w:tcPr>
          <w:p w14:paraId="6698FD88" w14:textId="77777777" w:rsidR="0057668E" w:rsidRPr="00DC0E2C" w:rsidRDefault="0057668E" w:rsidP="000B54FB">
            <w:pPr>
              <w:spacing w:line="240" w:lineRule="auto"/>
              <w:rPr>
                <w:rFonts w:ascii="Times New Roman" w:hAnsi="Times New Roman"/>
                <w:color w:val="000000"/>
                <w:spacing w:val="4"/>
                <w:sz w:val="21"/>
                <w:szCs w:val="21"/>
              </w:rPr>
            </w:pPr>
          </w:p>
        </w:tc>
        <w:tc>
          <w:tcPr>
            <w:tcW w:w="431" w:type="dxa"/>
            <w:shd w:val="clear" w:color="auto" w:fill="FFFFFF"/>
          </w:tcPr>
          <w:p w14:paraId="164345F7"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2DDFDC5D"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shd w:val="clear" w:color="auto" w:fill="FFFFFF"/>
          </w:tcPr>
          <w:p w14:paraId="0015A824" w14:textId="77777777" w:rsidR="0057668E" w:rsidRPr="00DC0E2C" w:rsidRDefault="0057668E" w:rsidP="000B54FB">
            <w:pPr>
              <w:spacing w:line="240" w:lineRule="auto"/>
              <w:rPr>
                <w:rFonts w:ascii="Times New Roman" w:hAnsi="Times New Roman"/>
                <w:color w:val="000000"/>
                <w:spacing w:val="4"/>
                <w:sz w:val="21"/>
                <w:szCs w:val="21"/>
              </w:rPr>
            </w:pPr>
          </w:p>
        </w:tc>
        <w:tc>
          <w:tcPr>
            <w:tcW w:w="1550" w:type="dxa"/>
            <w:gridSpan w:val="3"/>
            <w:shd w:val="clear" w:color="auto" w:fill="FFFFFF"/>
          </w:tcPr>
          <w:p w14:paraId="59E02413" w14:textId="77777777" w:rsidR="0057668E" w:rsidRPr="00DC0E2C" w:rsidRDefault="0057668E" w:rsidP="000B54FB">
            <w:pPr>
              <w:spacing w:line="240" w:lineRule="auto"/>
              <w:rPr>
                <w:rFonts w:ascii="Times New Roman" w:hAnsi="Times New Roman"/>
                <w:color w:val="000000"/>
                <w:spacing w:val="4"/>
                <w:sz w:val="21"/>
                <w:szCs w:val="21"/>
              </w:rPr>
            </w:pPr>
          </w:p>
        </w:tc>
      </w:tr>
      <w:tr w:rsidR="0057668E" w:rsidRPr="008B4FE6" w14:paraId="7652598A" w14:textId="77777777" w:rsidTr="003A76B5">
        <w:trPr>
          <w:trHeight w:val="344"/>
        </w:trPr>
        <w:tc>
          <w:tcPr>
            <w:tcW w:w="3130" w:type="dxa"/>
            <w:gridSpan w:val="4"/>
            <w:shd w:val="clear" w:color="auto" w:fill="FFFFFF"/>
            <w:vAlign w:val="center"/>
          </w:tcPr>
          <w:p w14:paraId="2DB670DE"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pozostałe jednostki (oddzielnie)</w:t>
            </w:r>
          </w:p>
        </w:tc>
        <w:tc>
          <w:tcPr>
            <w:tcW w:w="569" w:type="dxa"/>
            <w:gridSpan w:val="2"/>
            <w:shd w:val="clear" w:color="auto" w:fill="FFFFFF"/>
          </w:tcPr>
          <w:p w14:paraId="4B14B05E"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3"/>
            <w:shd w:val="clear" w:color="auto" w:fill="FFFFFF"/>
          </w:tcPr>
          <w:p w14:paraId="73BED711"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7B4DADF8" w14:textId="77777777" w:rsidR="0057668E" w:rsidRPr="00DC0E2C" w:rsidRDefault="0057668E" w:rsidP="000B54FB">
            <w:pPr>
              <w:spacing w:line="240" w:lineRule="auto"/>
              <w:rPr>
                <w:rFonts w:ascii="Times New Roman" w:hAnsi="Times New Roman"/>
                <w:color w:val="000000"/>
                <w:spacing w:val="4"/>
                <w:sz w:val="21"/>
                <w:szCs w:val="21"/>
              </w:rPr>
            </w:pPr>
          </w:p>
        </w:tc>
        <w:tc>
          <w:tcPr>
            <w:tcW w:w="569" w:type="dxa"/>
            <w:gridSpan w:val="2"/>
            <w:shd w:val="clear" w:color="auto" w:fill="FFFFFF"/>
          </w:tcPr>
          <w:p w14:paraId="6E17FA9A"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28F5DB5C"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shd w:val="clear" w:color="auto" w:fill="FFFFFF"/>
          </w:tcPr>
          <w:p w14:paraId="7AED242C"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4"/>
            <w:shd w:val="clear" w:color="auto" w:fill="FFFFFF"/>
          </w:tcPr>
          <w:p w14:paraId="76919E52" w14:textId="77777777" w:rsidR="0057668E" w:rsidRPr="00DC0E2C" w:rsidRDefault="0057668E" w:rsidP="000B54FB">
            <w:pPr>
              <w:spacing w:line="240" w:lineRule="auto"/>
              <w:rPr>
                <w:rFonts w:ascii="Times New Roman" w:hAnsi="Times New Roman"/>
                <w:color w:val="000000"/>
                <w:spacing w:val="4"/>
                <w:sz w:val="21"/>
                <w:szCs w:val="21"/>
              </w:rPr>
            </w:pPr>
          </w:p>
        </w:tc>
        <w:tc>
          <w:tcPr>
            <w:tcW w:w="424" w:type="dxa"/>
            <w:gridSpan w:val="3"/>
            <w:shd w:val="clear" w:color="auto" w:fill="FFFFFF"/>
          </w:tcPr>
          <w:p w14:paraId="4B73B72F" w14:textId="77777777" w:rsidR="0057668E" w:rsidRPr="00DC0E2C" w:rsidRDefault="0057668E" w:rsidP="000B54FB">
            <w:pPr>
              <w:spacing w:line="240" w:lineRule="auto"/>
              <w:rPr>
                <w:rFonts w:ascii="Times New Roman" w:hAnsi="Times New Roman"/>
                <w:color w:val="000000"/>
                <w:spacing w:val="4"/>
                <w:sz w:val="21"/>
                <w:szCs w:val="21"/>
              </w:rPr>
            </w:pPr>
          </w:p>
        </w:tc>
        <w:tc>
          <w:tcPr>
            <w:tcW w:w="431" w:type="dxa"/>
            <w:shd w:val="clear" w:color="auto" w:fill="FFFFFF"/>
          </w:tcPr>
          <w:p w14:paraId="3147689B"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gridSpan w:val="2"/>
            <w:shd w:val="clear" w:color="auto" w:fill="FFFFFF"/>
          </w:tcPr>
          <w:p w14:paraId="1B84D6AE" w14:textId="77777777" w:rsidR="0057668E" w:rsidRPr="00DC0E2C" w:rsidRDefault="0057668E" w:rsidP="000B54FB">
            <w:pPr>
              <w:spacing w:line="240" w:lineRule="auto"/>
              <w:rPr>
                <w:rFonts w:ascii="Times New Roman" w:hAnsi="Times New Roman"/>
                <w:color w:val="000000"/>
                <w:spacing w:val="4"/>
                <w:sz w:val="21"/>
                <w:szCs w:val="21"/>
              </w:rPr>
            </w:pPr>
          </w:p>
        </w:tc>
        <w:tc>
          <w:tcPr>
            <w:tcW w:w="570" w:type="dxa"/>
            <w:shd w:val="clear" w:color="auto" w:fill="FFFFFF"/>
          </w:tcPr>
          <w:p w14:paraId="522C98EB" w14:textId="77777777" w:rsidR="0057668E" w:rsidRPr="00DC0E2C" w:rsidRDefault="0057668E" w:rsidP="000B54FB">
            <w:pPr>
              <w:spacing w:line="240" w:lineRule="auto"/>
              <w:rPr>
                <w:rFonts w:ascii="Times New Roman" w:hAnsi="Times New Roman"/>
                <w:color w:val="000000"/>
                <w:spacing w:val="4"/>
                <w:sz w:val="21"/>
                <w:szCs w:val="21"/>
              </w:rPr>
            </w:pPr>
          </w:p>
        </w:tc>
        <w:tc>
          <w:tcPr>
            <w:tcW w:w="1550" w:type="dxa"/>
            <w:gridSpan w:val="3"/>
            <w:shd w:val="clear" w:color="auto" w:fill="FFFFFF"/>
          </w:tcPr>
          <w:p w14:paraId="13F342B2" w14:textId="77777777" w:rsidR="0057668E" w:rsidRPr="00DC0E2C" w:rsidRDefault="0057668E" w:rsidP="000B54FB">
            <w:pPr>
              <w:spacing w:line="240" w:lineRule="auto"/>
              <w:rPr>
                <w:rFonts w:ascii="Times New Roman" w:hAnsi="Times New Roman"/>
                <w:color w:val="000000"/>
                <w:spacing w:val="4"/>
                <w:sz w:val="21"/>
                <w:szCs w:val="21"/>
              </w:rPr>
            </w:pPr>
          </w:p>
        </w:tc>
      </w:tr>
      <w:tr w:rsidR="0057668E" w:rsidRPr="008B4FE6" w14:paraId="7E4E56FA" w14:textId="77777777" w:rsidTr="003A76B5">
        <w:trPr>
          <w:trHeight w:val="330"/>
        </w:trPr>
        <w:tc>
          <w:tcPr>
            <w:tcW w:w="3130" w:type="dxa"/>
            <w:gridSpan w:val="4"/>
            <w:shd w:val="clear" w:color="auto" w:fill="FFFFFF"/>
            <w:vAlign w:val="center"/>
          </w:tcPr>
          <w:p w14:paraId="5041E9C9"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b/>
                <w:color w:val="000000"/>
                <w:spacing w:val="4"/>
                <w:sz w:val="21"/>
                <w:szCs w:val="21"/>
              </w:rPr>
              <w:t>Wydatki ogółem</w:t>
            </w:r>
          </w:p>
        </w:tc>
        <w:tc>
          <w:tcPr>
            <w:tcW w:w="569" w:type="dxa"/>
            <w:gridSpan w:val="2"/>
            <w:shd w:val="clear" w:color="auto" w:fill="FFFFFF"/>
          </w:tcPr>
          <w:p w14:paraId="0BB2982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5D845C6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39DA7AEB"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0DAA617D"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C6AC34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06D1CCCA"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39AA26FE"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4FA6AE4C"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48797326"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764354F7"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101F719B"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2156141D"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119B2C14" w14:textId="77777777" w:rsidTr="003A76B5">
        <w:trPr>
          <w:trHeight w:val="330"/>
        </w:trPr>
        <w:tc>
          <w:tcPr>
            <w:tcW w:w="3130" w:type="dxa"/>
            <w:gridSpan w:val="4"/>
            <w:shd w:val="clear" w:color="auto" w:fill="FFFFFF"/>
            <w:vAlign w:val="center"/>
          </w:tcPr>
          <w:p w14:paraId="1E6BA8BD"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budżet państwa</w:t>
            </w:r>
          </w:p>
        </w:tc>
        <w:tc>
          <w:tcPr>
            <w:tcW w:w="569" w:type="dxa"/>
            <w:gridSpan w:val="2"/>
            <w:shd w:val="clear" w:color="auto" w:fill="FFFFFF"/>
          </w:tcPr>
          <w:p w14:paraId="23350E2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456C266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61097D5A"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441ADA49"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534EE45"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6AA5BF68"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73ACD9A9"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49272347"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7D81306F"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602C03C4"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13995058"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7BAC0726"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62D33BDC" w14:textId="77777777" w:rsidTr="003A76B5">
        <w:trPr>
          <w:trHeight w:val="351"/>
        </w:trPr>
        <w:tc>
          <w:tcPr>
            <w:tcW w:w="3130" w:type="dxa"/>
            <w:gridSpan w:val="4"/>
            <w:shd w:val="clear" w:color="auto" w:fill="FFFFFF"/>
            <w:vAlign w:val="center"/>
          </w:tcPr>
          <w:p w14:paraId="08F6A4B4"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JST</w:t>
            </w:r>
          </w:p>
        </w:tc>
        <w:tc>
          <w:tcPr>
            <w:tcW w:w="569" w:type="dxa"/>
            <w:gridSpan w:val="2"/>
            <w:shd w:val="clear" w:color="auto" w:fill="FFFFFF"/>
          </w:tcPr>
          <w:p w14:paraId="79195206"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5B6C98B4"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702B1A36"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40998E3E"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DF2A77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410FF40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1C124C73"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050B9453"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2845DEA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1B7AECAF"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55D6A467"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266DF16A"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1CD03585" w14:textId="77777777" w:rsidTr="003A76B5">
        <w:trPr>
          <w:trHeight w:val="351"/>
        </w:trPr>
        <w:tc>
          <w:tcPr>
            <w:tcW w:w="3130" w:type="dxa"/>
            <w:gridSpan w:val="4"/>
            <w:shd w:val="clear" w:color="auto" w:fill="FFFFFF"/>
            <w:vAlign w:val="center"/>
          </w:tcPr>
          <w:p w14:paraId="5CAC4448"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pozostałe jednostki (oddzielnie)</w:t>
            </w:r>
          </w:p>
        </w:tc>
        <w:tc>
          <w:tcPr>
            <w:tcW w:w="569" w:type="dxa"/>
            <w:gridSpan w:val="2"/>
            <w:shd w:val="clear" w:color="auto" w:fill="FFFFFF"/>
          </w:tcPr>
          <w:p w14:paraId="57C4646F"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244DCDD8"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7DE90F0"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106B2D3E"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7AB36622"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4F62128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006E69CB"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26DD3790"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0FA9463D"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6BF8569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311F6298"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1C164134"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430D36ED" w14:textId="77777777" w:rsidTr="003A76B5">
        <w:trPr>
          <w:trHeight w:val="360"/>
        </w:trPr>
        <w:tc>
          <w:tcPr>
            <w:tcW w:w="3130" w:type="dxa"/>
            <w:gridSpan w:val="4"/>
            <w:shd w:val="clear" w:color="auto" w:fill="FFFFFF"/>
            <w:vAlign w:val="center"/>
          </w:tcPr>
          <w:p w14:paraId="7AA1E9AF"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b/>
                <w:color w:val="000000"/>
                <w:spacing w:val="4"/>
                <w:sz w:val="21"/>
                <w:szCs w:val="21"/>
              </w:rPr>
              <w:t>Saldo ogółem</w:t>
            </w:r>
          </w:p>
        </w:tc>
        <w:tc>
          <w:tcPr>
            <w:tcW w:w="569" w:type="dxa"/>
            <w:gridSpan w:val="2"/>
            <w:shd w:val="clear" w:color="auto" w:fill="FFFFFF"/>
          </w:tcPr>
          <w:p w14:paraId="308ECB85"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71228B59"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548D3F6"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65F85D4E"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04206A7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6AA1AEC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57BBB833"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5796728A"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41B4F532"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62F4991"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6F2627AC"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25CCF62F"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076EAC9A" w14:textId="77777777" w:rsidTr="003A76B5">
        <w:trPr>
          <w:trHeight w:val="360"/>
        </w:trPr>
        <w:tc>
          <w:tcPr>
            <w:tcW w:w="3130" w:type="dxa"/>
            <w:gridSpan w:val="4"/>
            <w:shd w:val="clear" w:color="auto" w:fill="FFFFFF"/>
            <w:vAlign w:val="center"/>
          </w:tcPr>
          <w:p w14:paraId="6D00F15F"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budżet państwa</w:t>
            </w:r>
          </w:p>
        </w:tc>
        <w:tc>
          <w:tcPr>
            <w:tcW w:w="569" w:type="dxa"/>
            <w:gridSpan w:val="2"/>
            <w:shd w:val="clear" w:color="auto" w:fill="FFFFFF"/>
          </w:tcPr>
          <w:p w14:paraId="5838AA18"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10E239CE"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1D05A91"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412F587F"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062E896"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7D81A445"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7187ECD7"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0695E507"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3F7FE6D4"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28C73014"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7C8C39AB"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2A8D3D20"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09F4C202" w14:textId="77777777" w:rsidTr="003A76B5">
        <w:trPr>
          <w:trHeight w:val="357"/>
        </w:trPr>
        <w:tc>
          <w:tcPr>
            <w:tcW w:w="3130" w:type="dxa"/>
            <w:gridSpan w:val="4"/>
            <w:shd w:val="clear" w:color="auto" w:fill="FFFFFF"/>
            <w:vAlign w:val="center"/>
          </w:tcPr>
          <w:p w14:paraId="3BE0375C"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JST</w:t>
            </w:r>
          </w:p>
        </w:tc>
        <w:tc>
          <w:tcPr>
            <w:tcW w:w="569" w:type="dxa"/>
            <w:gridSpan w:val="2"/>
            <w:shd w:val="clear" w:color="auto" w:fill="FFFFFF"/>
          </w:tcPr>
          <w:p w14:paraId="23B88CBB"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79FBA045"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45407C10"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55E45B89"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34987BE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58D6EED0"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489498D9"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07B89D45"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50760AC6"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5B883C4C"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147E1ECE"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45708D97" w14:textId="77777777" w:rsidR="0057668E" w:rsidRPr="00DC0E2C" w:rsidRDefault="0057668E" w:rsidP="009107FD">
            <w:pPr>
              <w:spacing w:line="240" w:lineRule="auto"/>
              <w:rPr>
                <w:rFonts w:ascii="Times New Roman" w:hAnsi="Times New Roman"/>
                <w:color w:val="000000"/>
                <w:spacing w:val="4"/>
                <w:sz w:val="21"/>
                <w:szCs w:val="21"/>
              </w:rPr>
            </w:pPr>
          </w:p>
        </w:tc>
      </w:tr>
      <w:tr w:rsidR="0057668E" w:rsidRPr="008B4FE6" w14:paraId="747D5021" w14:textId="77777777" w:rsidTr="003A76B5">
        <w:trPr>
          <w:trHeight w:val="357"/>
        </w:trPr>
        <w:tc>
          <w:tcPr>
            <w:tcW w:w="3130" w:type="dxa"/>
            <w:gridSpan w:val="4"/>
            <w:shd w:val="clear" w:color="auto" w:fill="FFFFFF"/>
            <w:vAlign w:val="center"/>
          </w:tcPr>
          <w:p w14:paraId="0DC38CA3" w14:textId="77777777" w:rsidR="0057668E" w:rsidRPr="00DC0E2C" w:rsidRDefault="0057668E" w:rsidP="00C53F26">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pozostałe jednostki (oddzielnie)</w:t>
            </w:r>
          </w:p>
        </w:tc>
        <w:tc>
          <w:tcPr>
            <w:tcW w:w="569" w:type="dxa"/>
            <w:gridSpan w:val="2"/>
            <w:shd w:val="clear" w:color="auto" w:fill="FFFFFF"/>
          </w:tcPr>
          <w:p w14:paraId="21F70EC0"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3"/>
            <w:shd w:val="clear" w:color="auto" w:fill="FFFFFF"/>
          </w:tcPr>
          <w:p w14:paraId="1DFDA4CF"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26A85080" w14:textId="77777777" w:rsidR="0057668E" w:rsidRPr="00DC0E2C" w:rsidRDefault="0057668E" w:rsidP="009107FD">
            <w:pPr>
              <w:spacing w:line="240" w:lineRule="auto"/>
              <w:rPr>
                <w:rFonts w:ascii="Times New Roman" w:hAnsi="Times New Roman"/>
                <w:color w:val="000000"/>
                <w:spacing w:val="4"/>
                <w:sz w:val="21"/>
                <w:szCs w:val="21"/>
              </w:rPr>
            </w:pPr>
          </w:p>
        </w:tc>
        <w:tc>
          <w:tcPr>
            <w:tcW w:w="569" w:type="dxa"/>
            <w:gridSpan w:val="2"/>
            <w:shd w:val="clear" w:color="auto" w:fill="FFFFFF"/>
          </w:tcPr>
          <w:p w14:paraId="2224F3ED"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7EAE9220"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0A28DD53"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4"/>
            <w:shd w:val="clear" w:color="auto" w:fill="FFFFFF"/>
          </w:tcPr>
          <w:p w14:paraId="5CBF6AD4" w14:textId="77777777" w:rsidR="0057668E" w:rsidRPr="00DC0E2C" w:rsidRDefault="0057668E" w:rsidP="009107FD">
            <w:pPr>
              <w:spacing w:line="240" w:lineRule="auto"/>
              <w:rPr>
                <w:rFonts w:ascii="Times New Roman" w:hAnsi="Times New Roman"/>
                <w:color w:val="000000"/>
                <w:spacing w:val="4"/>
                <w:sz w:val="21"/>
                <w:szCs w:val="21"/>
              </w:rPr>
            </w:pPr>
          </w:p>
        </w:tc>
        <w:tc>
          <w:tcPr>
            <w:tcW w:w="424" w:type="dxa"/>
            <w:gridSpan w:val="3"/>
            <w:shd w:val="clear" w:color="auto" w:fill="FFFFFF"/>
          </w:tcPr>
          <w:p w14:paraId="36723144" w14:textId="77777777" w:rsidR="0057668E" w:rsidRPr="00DC0E2C" w:rsidRDefault="0057668E" w:rsidP="009107FD">
            <w:pPr>
              <w:spacing w:line="240" w:lineRule="auto"/>
              <w:rPr>
                <w:rFonts w:ascii="Times New Roman" w:hAnsi="Times New Roman"/>
                <w:color w:val="000000"/>
                <w:spacing w:val="4"/>
                <w:sz w:val="21"/>
                <w:szCs w:val="21"/>
              </w:rPr>
            </w:pPr>
          </w:p>
        </w:tc>
        <w:tc>
          <w:tcPr>
            <w:tcW w:w="431" w:type="dxa"/>
            <w:shd w:val="clear" w:color="auto" w:fill="FFFFFF"/>
          </w:tcPr>
          <w:p w14:paraId="55D8C6E8"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gridSpan w:val="2"/>
            <w:shd w:val="clear" w:color="auto" w:fill="FFFFFF"/>
          </w:tcPr>
          <w:p w14:paraId="78539DE0" w14:textId="77777777" w:rsidR="0057668E" w:rsidRPr="00DC0E2C" w:rsidRDefault="0057668E" w:rsidP="009107FD">
            <w:pPr>
              <w:spacing w:line="240" w:lineRule="auto"/>
              <w:rPr>
                <w:rFonts w:ascii="Times New Roman" w:hAnsi="Times New Roman"/>
                <w:color w:val="000000"/>
                <w:spacing w:val="4"/>
                <w:sz w:val="21"/>
                <w:szCs w:val="21"/>
              </w:rPr>
            </w:pPr>
          </w:p>
        </w:tc>
        <w:tc>
          <w:tcPr>
            <w:tcW w:w="570" w:type="dxa"/>
            <w:shd w:val="clear" w:color="auto" w:fill="FFFFFF"/>
          </w:tcPr>
          <w:p w14:paraId="3ADC9449" w14:textId="77777777" w:rsidR="0057668E" w:rsidRPr="00DC0E2C" w:rsidRDefault="0057668E" w:rsidP="009107FD">
            <w:pPr>
              <w:spacing w:line="240" w:lineRule="auto"/>
              <w:rPr>
                <w:rFonts w:ascii="Times New Roman" w:hAnsi="Times New Roman"/>
                <w:color w:val="000000"/>
                <w:spacing w:val="4"/>
                <w:sz w:val="21"/>
                <w:szCs w:val="21"/>
              </w:rPr>
            </w:pPr>
          </w:p>
        </w:tc>
        <w:tc>
          <w:tcPr>
            <w:tcW w:w="1550" w:type="dxa"/>
            <w:gridSpan w:val="3"/>
            <w:shd w:val="clear" w:color="auto" w:fill="FFFFFF"/>
          </w:tcPr>
          <w:p w14:paraId="3B317C60" w14:textId="77777777" w:rsidR="0057668E" w:rsidRPr="00DC0E2C" w:rsidRDefault="0057668E" w:rsidP="009107FD">
            <w:pPr>
              <w:spacing w:line="240" w:lineRule="auto"/>
              <w:rPr>
                <w:rFonts w:ascii="Times New Roman" w:hAnsi="Times New Roman"/>
                <w:color w:val="000000"/>
                <w:spacing w:val="4"/>
                <w:sz w:val="21"/>
                <w:szCs w:val="21"/>
              </w:rPr>
            </w:pPr>
          </w:p>
        </w:tc>
      </w:tr>
      <w:tr w:rsidR="006A701A" w:rsidRPr="008B4FE6" w14:paraId="46C9831E" w14:textId="77777777" w:rsidTr="005A2256">
        <w:trPr>
          <w:gridAfter w:val="1"/>
          <w:wAfter w:w="10" w:type="dxa"/>
          <w:trHeight w:val="348"/>
        </w:trPr>
        <w:tc>
          <w:tcPr>
            <w:tcW w:w="2240" w:type="dxa"/>
            <w:gridSpan w:val="2"/>
            <w:shd w:val="clear" w:color="auto" w:fill="FFFFFF"/>
            <w:vAlign w:val="center"/>
          </w:tcPr>
          <w:p w14:paraId="0677F95A" w14:textId="77777777" w:rsidR="006A701A" w:rsidRPr="00DC0E2C" w:rsidRDefault="006A701A" w:rsidP="005741EE">
            <w:pPr>
              <w:spacing w:line="240" w:lineRule="auto"/>
              <w:rPr>
                <w:rFonts w:ascii="Times New Roman" w:hAnsi="Times New Roman"/>
                <w:color w:val="000000"/>
                <w:spacing w:val="4"/>
                <w:sz w:val="21"/>
                <w:szCs w:val="21"/>
              </w:rPr>
            </w:pPr>
            <w:r w:rsidRPr="00DC0E2C">
              <w:rPr>
                <w:rFonts w:ascii="Times New Roman" w:hAnsi="Times New Roman"/>
                <w:color w:val="000000"/>
                <w:spacing w:val="4"/>
                <w:sz w:val="21"/>
                <w:szCs w:val="21"/>
              </w:rPr>
              <w:t xml:space="preserve">Źródła finansowania </w:t>
            </w:r>
          </w:p>
        </w:tc>
        <w:tc>
          <w:tcPr>
            <w:tcW w:w="8413" w:type="dxa"/>
            <w:gridSpan w:val="27"/>
            <w:shd w:val="clear" w:color="auto" w:fill="FFFFFF"/>
            <w:vAlign w:val="center"/>
          </w:tcPr>
          <w:p w14:paraId="43A5B2CF" w14:textId="77777777" w:rsidR="006A701A" w:rsidRPr="00DC0E2C" w:rsidRDefault="006A701A" w:rsidP="00435193">
            <w:pPr>
              <w:spacing w:line="240" w:lineRule="auto"/>
              <w:jc w:val="both"/>
              <w:rPr>
                <w:rFonts w:ascii="Times New Roman" w:hAnsi="Times New Roman"/>
                <w:color w:val="000000"/>
                <w:spacing w:val="4"/>
                <w:sz w:val="21"/>
                <w:szCs w:val="21"/>
              </w:rPr>
            </w:pPr>
          </w:p>
        </w:tc>
      </w:tr>
      <w:tr w:rsidR="00E24BD7" w:rsidRPr="008B4FE6" w14:paraId="03A43E06" w14:textId="77777777" w:rsidTr="00934040">
        <w:trPr>
          <w:gridAfter w:val="1"/>
          <w:wAfter w:w="10" w:type="dxa"/>
          <w:trHeight w:val="557"/>
        </w:trPr>
        <w:tc>
          <w:tcPr>
            <w:tcW w:w="2240" w:type="dxa"/>
            <w:gridSpan w:val="2"/>
            <w:shd w:val="clear" w:color="auto" w:fill="FFFFFF"/>
          </w:tcPr>
          <w:p w14:paraId="3BB80086" w14:textId="77777777" w:rsidR="00E24BD7" w:rsidRPr="000346EE" w:rsidRDefault="001B3460" w:rsidP="00702B89">
            <w:pPr>
              <w:spacing w:after="120" w:line="240" w:lineRule="exact"/>
              <w:rPr>
                <w:rFonts w:ascii="Times New Roman" w:hAnsi="Times New Roman"/>
                <w:color w:val="000000"/>
                <w:spacing w:val="4"/>
                <w:sz w:val="21"/>
                <w:szCs w:val="21"/>
              </w:rPr>
            </w:pPr>
            <w:r w:rsidRPr="000346EE">
              <w:rPr>
                <w:rFonts w:ascii="Times New Roman" w:hAnsi="Times New Roman"/>
                <w:color w:val="000000"/>
                <w:spacing w:val="4"/>
                <w:sz w:val="21"/>
                <w:szCs w:val="21"/>
              </w:rPr>
              <w:t>Dodatkowe informacje, w tym wskazanie źródeł danych i przyjętych do obliczeń założeń</w:t>
            </w:r>
          </w:p>
        </w:tc>
        <w:tc>
          <w:tcPr>
            <w:tcW w:w="8413" w:type="dxa"/>
            <w:gridSpan w:val="27"/>
            <w:shd w:val="clear" w:color="auto" w:fill="FFFFFF"/>
          </w:tcPr>
          <w:p w14:paraId="11DDF8C8" w14:textId="011DC5FD" w:rsidR="00C23DD0" w:rsidRPr="000346EE" w:rsidRDefault="00CB23F8" w:rsidP="00702B89">
            <w:pPr>
              <w:spacing w:after="120" w:line="240" w:lineRule="exact"/>
              <w:jc w:val="both"/>
              <w:rPr>
                <w:rFonts w:ascii="Times New Roman" w:hAnsi="Times New Roman"/>
                <w:color w:val="000000"/>
                <w:spacing w:val="4"/>
                <w:sz w:val="21"/>
                <w:szCs w:val="21"/>
              </w:rPr>
            </w:pPr>
            <w:r w:rsidRPr="000346EE">
              <w:rPr>
                <w:rFonts w:ascii="Times New Roman" w:hAnsi="Times New Roman"/>
                <w:color w:val="000000"/>
                <w:spacing w:val="4"/>
                <w:sz w:val="21"/>
                <w:szCs w:val="21"/>
              </w:rPr>
              <w:t xml:space="preserve">Przepisy projektowanej ustawy nie przewidują wprost konieczności wydatkowania środków publicznych. </w:t>
            </w:r>
            <w:r w:rsidR="00716D74" w:rsidRPr="000346EE">
              <w:rPr>
                <w:rFonts w:ascii="Times New Roman" w:hAnsi="Times New Roman"/>
                <w:color w:val="000000"/>
                <w:spacing w:val="4"/>
                <w:sz w:val="21"/>
                <w:szCs w:val="21"/>
              </w:rPr>
              <w:t>Wydatki</w:t>
            </w:r>
            <w:r w:rsidR="00C619E8" w:rsidRPr="000346EE">
              <w:rPr>
                <w:rFonts w:ascii="Times New Roman" w:hAnsi="Times New Roman"/>
                <w:color w:val="000000"/>
                <w:spacing w:val="4"/>
                <w:sz w:val="21"/>
                <w:szCs w:val="21"/>
              </w:rPr>
              <w:t xml:space="preserve"> budżet</w:t>
            </w:r>
            <w:r w:rsidR="00F33D22" w:rsidRPr="000346EE">
              <w:rPr>
                <w:rFonts w:ascii="Times New Roman" w:hAnsi="Times New Roman"/>
                <w:color w:val="000000"/>
                <w:spacing w:val="4"/>
                <w:sz w:val="21"/>
                <w:szCs w:val="21"/>
              </w:rPr>
              <w:t>u</w:t>
            </w:r>
            <w:r w:rsidR="00C619E8" w:rsidRPr="000346EE">
              <w:rPr>
                <w:rFonts w:ascii="Times New Roman" w:hAnsi="Times New Roman"/>
                <w:color w:val="000000"/>
                <w:spacing w:val="4"/>
                <w:sz w:val="21"/>
                <w:szCs w:val="21"/>
              </w:rPr>
              <w:t xml:space="preserve"> państwa</w:t>
            </w:r>
            <w:r w:rsidR="00DC0E2C">
              <w:rPr>
                <w:rFonts w:ascii="Times New Roman" w:hAnsi="Times New Roman"/>
                <w:color w:val="000000"/>
                <w:spacing w:val="4"/>
                <w:sz w:val="21"/>
                <w:szCs w:val="21"/>
              </w:rPr>
              <w:t>,</w:t>
            </w:r>
            <w:r w:rsidRPr="000346EE">
              <w:rPr>
                <w:rFonts w:ascii="Times New Roman" w:hAnsi="Times New Roman"/>
                <w:color w:val="000000"/>
                <w:spacing w:val="4"/>
                <w:sz w:val="21"/>
                <w:szCs w:val="21"/>
              </w:rPr>
              <w:t xml:space="preserve"> o ile się pojawią jako efekt projektowanych przepisów</w:t>
            </w:r>
            <w:r w:rsidR="00DC0E2C">
              <w:rPr>
                <w:rFonts w:ascii="Times New Roman" w:hAnsi="Times New Roman"/>
                <w:color w:val="000000"/>
                <w:spacing w:val="4"/>
                <w:sz w:val="21"/>
                <w:szCs w:val="21"/>
              </w:rPr>
              <w:t>,</w:t>
            </w:r>
            <w:r w:rsidR="00C619E8" w:rsidRPr="000346EE">
              <w:rPr>
                <w:rFonts w:ascii="Times New Roman" w:hAnsi="Times New Roman"/>
                <w:color w:val="000000"/>
                <w:spacing w:val="4"/>
                <w:sz w:val="21"/>
                <w:szCs w:val="21"/>
              </w:rPr>
              <w:t xml:space="preserve"> będą finansowane w ramach limitu wyda</w:t>
            </w:r>
            <w:r w:rsidR="00082825" w:rsidRPr="000346EE">
              <w:rPr>
                <w:rFonts w:ascii="Times New Roman" w:hAnsi="Times New Roman"/>
                <w:color w:val="000000"/>
                <w:spacing w:val="4"/>
                <w:sz w:val="21"/>
                <w:szCs w:val="21"/>
              </w:rPr>
              <w:t>tków przewidzianego corocznie w </w:t>
            </w:r>
            <w:r w:rsidR="00C619E8" w:rsidRPr="000346EE">
              <w:rPr>
                <w:rFonts w:ascii="Times New Roman" w:hAnsi="Times New Roman"/>
                <w:color w:val="000000"/>
                <w:spacing w:val="4"/>
                <w:sz w:val="21"/>
                <w:szCs w:val="21"/>
              </w:rPr>
              <w:t xml:space="preserve">ustawie budżetowej we właściwej części </w:t>
            </w:r>
            <w:r w:rsidRPr="000346EE">
              <w:rPr>
                <w:rFonts w:ascii="Times New Roman" w:hAnsi="Times New Roman"/>
                <w:color w:val="000000"/>
                <w:spacing w:val="4"/>
                <w:sz w:val="21"/>
                <w:szCs w:val="21"/>
              </w:rPr>
              <w:t>budżetowej</w:t>
            </w:r>
            <w:r w:rsidR="00C23DD0" w:rsidRPr="000346EE">
              <w:rPr>
                <w:rFonts w:ascii="Times New Roman" w:hAnsi="Times New Roman"/>
                <w:color w:val="000000"/>
                <w:spacing w:val="4"/>
                <w:sz w:val="21"/>
                <w:szCs w:val="21"/>
              </w:rPr>
              <w:t>.</w:t>
            </w:r>
          </w:p>
          <w:p w14:paraId="7B1123BF" w14:textId="39E9344C" w:rsidR="00F33D22" w:rsidRPr="000346EE" w:rsidRDefault="00F33D22" w:rsidP="00423CF4">
            <w:pPr>
              <w:pStyle w:val="ZPKTzmpktartykuempunktem"/>
              <w:spacing w:after="120" w:line="240" w:lineRule="exact"/>
              <w:ind w:left="0" w:firstLine="0"/>
              <w:rPr>
                <w:rFonts w:ascii="Times New Roman" w:hAnsi="Times New Roman" w:cs="Times New Roman"/>
                <w:spacing w:val="4"/>
                <w:sz w:val="21"/>
                <w:szCs w:val="21"/>
              </w:rPr>
            </w:pPr>
            <w:r w:rsidRPr="00D35A03">
              <w:rPr>
                <w:rFonts w:ascii="Times New Roman" w:hAnsi="Times New Roman" w:cs="Times New Roman"/>
                <w:color w:val="000000"/>
                <w:spacing w:val="4"/>
                <w:sz w:val="21"/>
                <w:szCs w:val="21"/>
              </w:rPr>
              <w:t>Wydatki związane z koniecznością częstszych remontów dróg publicznych</w:t>
            </w:r>
            <w:r w:rsidR="00423CF4" w:rsidRPr="00D35A03">
              <w:rPr>
                <w:rFonts w:ascii="Times New Roman" w:hAnsi="Times New Roman" w:cs="Times New Roman"/>
                <w:color w:val="000000"/>
                <w:spacing w:val="4"/>
                <w:sz w:val="21"/>
                <w:szCs w:val="21"/>
              </w:rPr>
              <w:t xml:space="preserve"> niedostosowanych do ruchu pojazdów o dopuszczalnym nacisku pojedynczej osi napędowej do 11,5 t, na których nie zostaną wprowadzone ograniczenia w ruchu takich pojazdów</w:t>
            </w:r>
            <w:r w:rsidR="00DC0E2C">
              <w:rPr>
                <w:rFonts w:ascii="Times New Roman" w:hAnsi="Times New Roman" w:cs="Times New Roman"/>
                <w:color w:val="000000"/>
                <w:spacing w:val="4"/>
                <w:sz w:val="21"/>
                <w:szCs w:val="21"/>
              </w:rPr>
              <w:t xml:space="preserve"> i o ile się pojawią</w:t>
            </w:r>
            <w:r w:rsidR="00423CF4" w:rsidRPr="00D35A03">
              <w:rPr>
                <w:rFonts w:ascii="Times New Roman" w:hAnsi="Times New Roman" w:cs="Times New Roman"/>
                <w:color w:val="000000"/>
                <w:spacing w:val="4"/>
                <w:sz w:val="21"/>
                <w:szCs w:val="21"/>
              </w:rPr>
              <w:t xml:space="preserve">, będą pokrywane z budżetów zarządców dróg. </w:t>
            </w:r>
            <w:r w:rsidR="00423CF4" w:rsidRPr="000346EE">
              <w:rPr>
                <w:rStyle w:val="PKpogrubieniekursywa"/>
                <w:rFonts w:ascii="Times New Roman" w:hAnsi="Times New Roman" w:cs="Times New Roman"/>
                <w:b w:val="0"/>
                <w:i w:val="0"/>
                <w:spacing w:val="4"/>
                <w:sz w:val="21"/>
                <w:szCs w:val="21"/>
              </w:rPr>
              <w:t>Jednakże powyższe wydatki są konsekwencją wyroku TSUE.</w:t>
            </w:r>
            <w:r w:rsidR="00DC0E2C">
              <w:rPr>
                <w:rStyle w:val="PKpogrubieniekursywa"/>
                <w:rFonts w:ascii="Times New Roman" w:hAnsi="Times New Roman" w:cs="Times New Roman"/>
                <w:b w:val="0"/>
                <w:i w:val="0"/>
                <w:spacing w:val="4"/>
                <w:sz w:val="21"/>
                <w:szCs w:val="21"/>
              </w:rPr>
              <w:t xml:space="preserve"> Jednakże na marginesie można zauważyć, że ułatwiony przewóz towarów może wpłynąć na rozwój istniejących oraz pojawianie się nowych przedsiębiorstw, a tym samym zwiększony przychód jednostek samorządu terytorialnego z podatków zarówno lokalnych jak i udziału w podatku CIT. </w:t>
            </w:r>
          </w:p>
          <w:p w14:paraId="1A407693" w14:textId="2BADDB37" w:rsidR="00691D79" w:rsidRPr="000346EE" w:rsidRDefault="00082825" w:rsidP="00691D79">
            <w:pPr>
              <w:pStyle w:val="ZPKTzmpktartykuempunktem"/>
              <w:spacing w:after="120" w:line="240" w:lineRule="exact"/>
              <w:ind w:left="0" w:firstLine="0"/>
              <w:rPr>
                <w:rStyle w:val="PKpogrubieniekursywa"/>
                <w:rFonts w:ascii="Times New Roman" w:hAnsi="Times New Roman" w:cs="Times New Roman"/>
                <w:b w:val="0"/>
                <w:i w:val="0"/>
                <w:spacing w:val="4"/>
                <w:sz w:val="21"/>
                <w:szCs w:val="21"/>
              </w:rPr>
            </w:pPr>
            <w:r w:rsidRPr="00DC0E2C">
              <w:rPr>
                <w:rFonts w:ascii="Times New Roman" w:hAnsi="Times New Roman" w:cs="Times New Roman"/>
                <w:spacing w:val="4"/>
                <w:sz w:val="21"/>
                <w:szCs w:val="21"/>
              </w:rPr>
              <w:t xml:space="preserve">Ponadto w przypadku dróg powiatowych i gminnych </w:t>
            </w:r>
            <w:r w:rsidR="00F33D22" w:rsidRPr="000346EE">
              <w:rPr>
                <w:rFonts w:ascii="Times New Roman" w:hAnsi="Times New Roman" w:cs="Times New Roman"/>
                <w:spacing w:val="4"/>
                <w:sz w:val="21"/>
                <w:szCs w:val="21"/>
              </w:rPr>
              <w:t>wprowadza się dodatkowe</w:t>
            </w:r>
            <w:r w:rsidRPr="000346EE">
              <w:rPr>
                <w:rFonts w:ascii="Times New Roman" w:hAnsi="Times New Roman" w:cs="Times New Roman"/>
                <w:spacing w:val="4"/>
                <w:sz w:val="21"/>
                <w:szCs w:val="21"/>
              </w:rPr>
              <w:t xml:space="preserve"> kryterium oceny wniosków o dofinansowanie z Funduszu Dróg Samorządowych tzn. </w:t>
            </w:r>
            <w:r w:rsidR="00691D79" w:rsidRPr="000346EE">
              <w:rPr>
                <w:rFonts w:ascii="Times New Roman" w:hAnsi="Times New Roman" w:cs="Times New Roman"/>
                <w:spacing w:val="4"/>
                <w:sz w:val="21"/>
                <w:szCs w:val="21"/>
              </w:rPr>
              <w:t xml:space="preserve">w ramach </w:t>
            </w:r>
            <w:r w:rsidR="00E74781" w:rsidRPr="000346EE">
              <w:rPr>
                <w:rFonts w:ascii="Times New Roman" w:hAnsi="Times New Roman" w:cs="Times New Roman"/>
                <w:spacing w:val="4"/>
                <w:sz w:val="21"/>
                <w:szCs w:val="21"/>
              </w:rPr>
              <w:t>podnoszenia</w:t>
            </w:r>
            <w:r w:rsidRPr="000346EE">
              <w:rPr>
                <w:rFonts w:ascii="Times New Roman" w:hAnsi="Times New Roman" w:cs="Times New Roman"/>
                <w:spacing w:val="4"/>
                <w:sz w:val="21"/>
                <w:szCs w:val="21"/>
              </w:rPr>
              <w:t xml:space="preserve"> standardów technicznych dróg powiatowych i gminnych </w:t>
            </w:r>
            <w:r w:rsidR="00691D79" w:rsidRPr="000346EE">
              <w:rPr>
                <w:rFonts w:ascii="Times New Roman" w:hAnsi="Times New Roman" w:cs="Times New Roman"/>
                <w:spacing w:val="4"/>
                <w:sz w:val="21"/>
                <w:szCs w:val="21"/>
              </w:rPr>
              <w:t xml:space="preserve">– </w:t>
            </w:r>
            <w:r w:rsidRPr="000346EE">
              <w:rPr>
                <w:rStyle w:val="PKpogrubieniekursywa"/>
                <w:rFonts w:ascii="Times New Roman" w:hAnsi="Times New Roman" w:cs="Times New Roman"/>
                <w:b w:val="0"/>
                <w:i w:val="0"/>
                <w:spacing w:val="4"/>
                <w:sz w:val="21"/>
                <w:szCs w:val="21"/>
              </w:rPr>
              <w:t>dostosowanie drogi do ruchu pojazdów o dopuszczalnym nacisku pojedynczej osi napędowej do 11,5 t.</w:t>
            </w:r>
            <w:r w:rsidR="00CB23F8" w:rsidRPr="000346EE">
              <w:rPr>
                <w:rStyle w:val="PKpogrubieniekursywa"/>
                <w:rFonts w:ascii="Times New Roman" w:hAnsi="Times New Roman" w:cs="Times New Roman"/>
                <w:b w:val="0"/>
                <w:i w:val="0"/>
                <w:spacing w:val="4"/>
                <w:sz w:val="21"/>
                <w:szCs w:val="21"/>
              </w:rPr>
              <w:t xml:space="preserve"> Dzięki temu zadania te </w:t>
            </w:r>
            <w:r w:rsidR="00DC0E2C">
              <w:rPr>
                <w:rStyle w:val="PKpogrubieniekursywa"/>
                <w:rFonts w:ascii="Times New Roman" w:hAnsi="Times New Roman" w:cs="Times New Roman"/>
                <w:b w:val="0"/>
                <w:i w:val="0"/>
                <w:spacing w:val="4"/>
                <w:sz w:val="21"/>
                <w:szCs w:val="21"/>
              </w:rPr>
              <w:t xml:space="preserve">uzyskają ułatwienie </w:t>
            </w:r>
            <w:r w:rsidR="00CB23F8" w:rsidRPr="000346EE">
              <w:rPr>
                <w:rStyle w:val="PKpogrubieniekursywa"/>
                <w:rFonts w:ascii="Times New Roman" w:hAnsi="Times New Roman" w:cs="Times New Roman"/>
                <w:b w:val="0"/>
                <w:i w:val="0"/>
                <w:spacing w:val="4"/>
                <w:sz w:val="21"/>
                <w:szCs w:val="21"/>
              </w:rPr>
              <w:t>w ubieganiu się o środki z Funduszu, a tym samym konsekwencje prawodawstwa unijnego zostaną w znacznej części dofinansowane przez SP w ramach funkcjonujących mechanizmów.</w:t>
            </w:r>
          </w:p>
          <w:p w14:paraId="392B21D8" w14:textId="31ACB934" w:rsidR="00423CF4" w:rsidRPr="000346EE" w:rsidRDefault="00423CF4" w:rsidP="00691D79">
            <w:pPr>
              <w:pStyle w:val="ZPKTzmpktartykuempunktem"/>
              <w:spacing w:after="120" w:line="240" w:lineRule="exact"/>
              <w:ind w:left="0" w:firstLine="0"/>
              <w:rPr>
                <w:rStyle w:val="PKpogrubieniekursywa"/>
                <w:rFonts w:ascii="Times New Roman" w:hAnsi="Times New Roman" w:cs="Times New Roman"/>
                <w:b w:val="0"/>
                <w:i w:val="0"/>
                <w:spacing w:val="4"/>
                <w:sz w:val="21"/>
                <w:szCs w:val="21"/>
              </w:rPr>
            </w:pPr>
            <w:r w:rsidRPr="000346EE">
              <w:rPr>
                <w:rStyle w:val="PKpogrubieniekursywa"/>
                <w:rFonts w:ascii="Times New Roman" w:hAnsi="Times New Roman" w:cs="Times New Roman"/>
                <w:b w:val="0"/>
                <w:i w:val="0"/>
                <w:spacing w:val="4"/>
                <w:sz w:val="21"/>
                <w:szCs w:val="21"/>
              </w:rPr>
              <w:t xml:space="preserve">Konsekwencją braku zezwoleń na przejazdy pojazdów o dopuszczalnym nacisku pojedynczej osi napędowej do 11,5 t jest brak wpływów z opłat za ich wydanie oraz kar za brak takich zezwoleń dla organów ich wydających. </w:t>
            </w:r>
            <w:r w:rsidR="00556503" w:rsidRPr="000346EE">
              <w:rPr>
                <w:rStyle w:val="PKpogrubieniekursywa"/>
                <w:rFonts w:ascii="Times New Roman" w:hAnsi="Times New Roman" w:cs="Times New Roman"/>
                <w:b w:val="0"/>
                <w:i w:val="0"/>
                <w:spacing w:val="4"/>
                <w:sz w:val="21"/>
                <w:szCs w:val="21"/>
              </w:rPr>
              <w:t xml:space="preserve">Powiązane z tym jest jednoczesny brak konieczności ponoszenia wydatków związanych z nabywaniem druków zezwoleń i zmniejszonym nakładem pracy (mniejsze koszty administracyjne). </w:t>
            </w:r>
            <w:r w:rsidRPr="000346EE">
              <w:rPr>
                <w:rStyle w:val="PKpogrubieniekursywa"/>
                <w:rFonts w:ascii="Times New Roman" w:hAnsi="Times New Roman" w:cs="Times New Roman"/>
                <w:b w:val="0"/>
                <w:i w:val="0"/>
                <w:spacing w:val="4"/>
                <w:sz w:val="21"/>
                <w:szCs w:val="21"/>
              </w:rPr>
              <w:t>Skutki finansowe tego działania są trudne do oszacowania ze względu na brak danych odnośnie zezwoleń i kar dotyczących takich pojazdów. Jednakże powyższe jest konsekwencją wyroku TSUE</w:t>
            </w:r>
            <w:r w:rsidR="00556503" w:rsidRPr="000346EE">
              <w:rPr>
                <w:rStyle w:val="PKpogrubieniekursywa"/>
                <w:rFonts w:ascii="Times New Roman" w:hAnsi="Times New Roman" w:cs="Times New Roman"/>
                <w:b w:val="0"/>
                <w:i w:val="0"/>
                <w:spacing w:val="4"/>
                <w:sz w:val="21"/>
                <w:szCs w:val="21"/>
              </w:rPr>
              <w:t xml:space="preserve"> i nie ma możliwości zrealizowania zakładanego celu w inny sposób niż proponowany w projektowanej ustawie. </w:t>
            </w:r>
          </w:p>
          <w:p w14:paraId="27D935C9" w14:textId="035D66C0" w:rsidR="00691D79" w:rsidRPr="000346EE" w:rsidRDefault="00691D79" w:rsidP="00D819A9">
            <w:pPr>
              <w:pStyle w:val="ZPKTzmpktartykuempunktem"/>
              <w:spacing w:after="120" w:line="240" w:lineRule="exact"/>
              <w:ind w:left="0" w:firstLine="0"/>
              <w:rPr>
                <w:rStyle w:val="PKpogrubieniekursywa"/>
                <w:rFonts w:ascii="Times New Roman" w:hAnsi="Times New Roman" w:cs="Times New Roman"/>
                <w:b w:val="0"/>
                <w:i w:val="0"/>
                <w:spacing w:val="4"/>
                <w:sz w:val="21"/>
                <w:szCs w:val="21"/>
              </w:rPr>
            </w:pPr>
            <w:r w:rsidRPr="000346EE">
              <w:rPr>
                <w:rStyle w:val="PKpogrubieniekursywa"/>
                <w:rFonts w:ascii="Times New Roman" w:hAnsi="Times New Roman" w:cs="Times New Roman"/>
                <w:b w:val="0"/>
                <w:i w:val="0"/>
                <w:spacing w:val="4"/>
                <w:sz w:val="21"/>
                <w:szCs w:val="21"/>
              </w:rPr>
              <w:t>W zakresie zezwoleń wydawanych przez GDDKiA tzn. zezwoleń kategorii IV-VI</w:t>
            </w:r>
            <w:r w:rsidR="00D35A03">
              <w:rPr>
                <w:rStyle w:val="PKpogrubieniekursywa"/>
                <w:rFonts w:ascii="Times New Roman" w:hAnsi="Times New Roman" w:cs="Times New Roman"/>
                <w:b w:val="0"/>
                <w:i w:val="0"/>
                <w:spacing w:val="4"/>
                <w:sz w:val="21"/>
                <w:szCs w:val="21"/>
              </w:rPr>
              <w:t>I</w:t>
            </w:r>
            <w:r w:rsidRPr="000346EE">
              <w:rPr>
                <w:rStyle w:val="PKpogrubieniekursywa"/>
                <w:rFonts w:ascii="Times New Roman" w:hAnsi="Times New Roman" w:cs="Times New Roman"/>
                <w:b w:val="0"/>
                <w:i w:val="0"/>
                <w:spacing w:val="4"/>
                <w:sz w:val="21"/>
                <w:szCs w:val="21"/>
              </w:rPr>
              <w:t xml:space="preserve"> w latach 2015-2018 w GDDKiA (Centrala oraz 16 oddziałów) wydano łącznie odpowiednio: 13.503, 11.108, 11.904 i 11.753 zezwoleń</w:t>
            </w:r>
            <w:r w:rsidR="004F3E61" w:rsidRPr="000346EE">
              <w:rPr>
                <w:rStyle w:val="PKpogrubieniekursywa"/>
                <w:rFonts w:ascii="Times New Roman" w:hAnsi="Times New Roman" w:cs="Times New Roman"/>
                <w:b w:val="0"/>
                <w:i w:val="0"/>
                <w:spacing w:val="4"/>
                <w:sz w:val="21"/>
                <w:szCs w:val="21"/>
              </w:rPr>
              <w:t xml:space="preserve"> kategorii IV, V, VI i VII. Wpływy z tytułu uiszczonych opłat w całej GDDKiA wynosiły odpowiednio: 18.197,7 tys. zł, 14.550,4 tys. zł, 15.701,2 tys. zł oraz 11.938,2 tys. zł. </w:t>
            </w:r>
          </w:p>
          <w:p w14:paraId="14AD1248" w14:textId="504C2EF0" w:rsidR="00D819A9" w:rsidRPr="000346EE" w:rsidRDefault="00D819A9" w:rsidP="00D819A9">
            <w:pPr>
              <w:pStyle w:val="Teksttreci20"/>
              <w:shd w:val="clear" w:color="auto" w:fill="auto"/>
              <w:spacing w:before="0" w:after="120" w:line="240" w:lineRule="exact"/>
              <w:ind w:firstLine="0"/>
              <w:rPr>
                <w:rFonts w:ascii="Times New Roman" w:hAnsi="Times New Roman" w:cs="Times New Roman"/>
                <w:spacing w:val="4"/>
                <w:sz w:val="21"/>
                <w:szCs w:val="21"/>
              </w:rPr>
            </w:pPr>
            <w:r w:rsidRPr="000346EE">
              <w:rPr>
                <w:rFonts w:ascii="Times New Roman" w:hAnsi="Times New Roman" w:cs="Times New Roman"/>
                <w:color w:val="000000"/>
                <w:spacing w:val="4"/>
                <w:sz w:val="21"/>
                <w:szCs w:val="21"/>
                <w:lang w:bidi="pl-PL"/>
              </w:rPr>
              <w:t xml:space="preserve">Zgodnie z art 140aa </w:t>
            </w:r>
            <w:r w:rsidRPr="000346EE">
              <w:rPr>
                <w:rFonts w:ascii="Times New Roman" w:hAnsi="Times New Roman" w:cs="Times New Roman"/>
                <w:i/>
                <w:color w:val="000000"/>
                <w:spacing w:val="4"/>
                <w:sz w:val="21"/>
                <w:szCs w:val="21"/>
                <w:lang w:bidi="pl-PL"/>
              </w:rPr>
              <w:t>ustawy Prawo o ruchu drogowym</w:t>
            </w:r>
            <w:r w:rsidRPr="000346EE">
              <w:rPr>
                <w:rFonts w:ascii="Times New Roman" w:hAnsi="Times New Roman" w:cs="Times New Roman"/>
                <w:color w:val="000000"/>
                <w:spacing w:val="4"/>
                <w:sz w:val="21"/>
                <w:szCs w:val="21"/>
                <w:lang w:bidi="pl-PL"/>
              </w:rPr>
              <w:t xml:space="preserve"> za przejazd po drogach publicznych pojazdów nienormatywnych bez zezwolenia, o którym mowa wart 64 ust. 1 pkt 1, lub niezgodnie z warunkami określonymi dla tego zezwolenia nakłada się karę pieniężną, w drodze decyzji administracyjnej. Z danych przekazanych przez GITD wynika, że w latach 2013-2018 [do 30 czerwca] ITD, na podstawie art. 140aa ust 1 i 2 ustawy prawo o ruchu drogowym wydawała odpowiednio 1.715, 2.308, 1.801, 1.309, 1.216 i 459 decyzji administracyjnych o nałożeniu kary pieniężnej za przejazd po drogach krajowych na terenie Polski pojazdów nienormatywnych bez zezwolenia lub niezgodnie z warunkami określonymi dla tego zezwolenia nakładając przy tym kary w łącznej wysokości odpowiednio: 9.498,5 tys. zł, 12.135 tys. zł, 9.864,5 tys. zł, 7.299 tys. zł, 6.941 tys. zł oraz 2.442 tys. zł.</w:t>
            </w:r>
          </w:p>
          <w:p w14:paraId="399AE865" w14:textId="77777777" w:rsidR="004F3E61" w:rsidRPr="000346EE" w:rsidRDefault="00D819A9" w:rsidP="00691D79">
            <w:pPr>
              <w:pStyle w:val="ZPKTzmpktartykuempunktem"/>
              <w:spacing w:after="120" w:line="240" w:lineRule="exact"/>
              <w:ind w:left="0" w:firstLine="0"/>
              <w:rPr>
                <w:rFonts w:ascii="Times New Roman" w:hAnsi="Times New Roman" w:cs="Times New Roman"/>
                <w:color w:val="000000"/>
                <w:spacing w:val="4"/>
                <w:sz w:val="21"/>
                <w:szCs w:val="21"/>
                <w:lang w:bidi="pl-PL"/>
              </w:rPr>
            </w:pPr>
            <w:r w:rsidRPr="000346EE">
              <w:rPr>
                <w:rFonts w:ascii="Times New Roman" w:hAnsi="Times New Roman" w:cs="Times New Roman"/>
                <w:color w:val="000000"/>
                <w:spacing w:val="4"/>
                <w:sz w:val="21"/>
                <w:szCs w:val="21"/>
                <w:lang w:bidi="pl-PL"/>
              </w:rPr>
              <w:t xml:space="preserve">Ponadto, w tym samym okresie ITD na podstawie przepisów ustawy prawo o ruchu drogowym nałożyło odpowiednio 640, 2.421, 2.379, 2.770, 2.199 oraz 789 mandatów karnych podczas </w:t>
            </w:r>
            <w:r w:rsidRPr="000346EE">
              <w:rPr>
                <w:rFonts w:ascii="Times New Roman" w:hAnsi="Times New Roman" w:cs="Times New Roman"/>
                <w:color w:val="000000"/>
                <w:spacing w:val="4"/>
                <w:sz w:val="21"/>
                <w:szCs w:val="21"/>
                <w:lang w:bidi="pl-PL"/>
              </w:rPr>
              <w:lastRenderedPageBreak/>
              <w:t>kontroli ważenia pojazdów przeprowadzonych na drogach krajowych o ograniczonym nacisku osi (8t i 10t] -na łączne kwoty odpowiednio 174,4 tys. zł, 766 tys. zł, 714,9 tys. zł, 798,3 tys. zł, 617,3 tys. zł oraz 225 tys. zł. W tym samym zakresie wydano odpowiednio 1.414, 1.807, 1.480, 1.072, 664 oraz 201 decyzji administracyjnych na łączne kwoty odpowiednio 8.410 tys. zł, 10.630 tys. zł, 8.511 tys. zł, 6.263 tys. zł, 4.048 tys. zł oraz 1.295 tys. zł</w:t>
            </w:r>
            <w:r w:rsidR="00E74781" w:rsidRPr="000346EE">
              <w:rPr>
                <w:rFonts w:ascii="Times New Roman" w:hAnsi="Times New Roman" w:cs="Times New Roman"/>
                <w:color w:val="000000"/>
                <w:spacing w:val="4"/>
                <w:sz w:val="21"/>
                <w:szCs w:val="21"/>
                <w:lang w:bidi="pl-PL"/>
              </w:rPr>
              <w:t>..</w:t>
            </w:r>
          </w:p>
          <w:p w14:paraId="0084ECB9" w14:textId="77777777" w:rsidR="00E74781" w:rsidRPr="000346EE" w:rsidRDefault="00E74781" w:rsidP="00691D79">
            <w:pPr>
              <w:pStyle w:val="ZPKTzmpktartykuempunktem"/>
              <w:spacing w:after="120" w:line="240" w:lineRule="exact"/>
              <w:ind w:left="0" w:firstLine="0"/>
              <w:rPr>
                <w:rFonts w:ascii="Times New Roman" w:hAnsi="Times New Roman" w:cs="Times New Roman"/>
                <w:color w:val="000000"/>
                <w:spacing w:val="4"/>
                <w:sz w:val="21"/>
                <w:szCs w:val="21"/>
                <w:lang w:bidi="pl-PL"/>
              </w:rPr>
            </w:pPr>
            <w:r w:rsidRPr="000346EE">
              <w:rPr>
                <w:rFonts w:ascii="Times New Roman" w:hAnsi="Times New Roman" w:cs="Times New Roman"/>
                <w:color w:val="000000"/>
                <w:spacing w:val="4"/>
                <w:sz w:val="21"/>
                <w:szCs w:val="21"/>
                <w:lang w:bidi="pl-PL"/>
              </w:rPr>
              <w:t xml:space="preserve">Należy podkreślić, że </w:t>
            </w:r>
            <w:r w:rsidR="00C82AFA" w:rsidRPr="000346EE">
              <w:rPr>
                <w:rFonts w:ascii="Times New Roman" w:hAnsi="Times New Roman" w:cs="Times New Roman"/>
                <w:color w:val="000000"/>
                <w:spacing w:val="4"/>
                <w:sz w:val="21"/>
                <w:szCs w:val="21"/>
                <w:lang w:bidi="pl-PL"/>
              </w:rPr>
              <w:t>powyższe dane dotyczą zezwoleń na przejazdy pojazdów nienormatywnych różnych kategorii, które były wydawane na różne przekroczone parametry nie tylko nacisk osi. Podobne zastrzeżenie dotyczy wskazanych kar za przejazdy pojazdów nienormatywnych</w:t>
            </w:r>
            <w:r w:rsidR="00556503" w:rsidRPr="000346EE">
              <w:rPr>
                <w:rFonts w:ascii="Times New Roman" w:hAnsi="Times New Roman" w:cs="Times New Roman"/>
                <w:color w:val="000000"/>
                <w:spacing w:val="4"/>
                <w:sz w:val="21"/>
                <w:szCs w:val="21"/>
                <w:lang w:bidi="pl-PL"/>
              </w:rPr>
              <w:t xml:space="preserve">. </w:t>
            </w:r>
          </w:p>
          <w:p w14:paraId="1DF2618D" w14:textId="77777777" w:rsidR="00556503" w:rsidRPr="000346EE" w:rsidRDefault="00556503" w:rsidP="00691D79">
            <w:pPr>
              <w:pStyle w:val="ZPKTzmpktartykuempunktem"/>
              <w:spacing w:after="120" w:line="240" w:lineRule="exact"/>
              <w:ind w:left="0" w:firstLine="0"/>
              <w:rPr>
                <w:rFonts w:ascii="Times New Roman" w:hAnsi="Times New Roman" w:cs="Times New Roman"/>
                <w:color w:val="000000"/>
                <w:spacing w:val="4"/>
                <w:sz w:val="21"/>
                <w:szCs w:val="21"/>
                <w:lang w:bidi="pl-PL"/>
              </w:rPr>
            </w:pPr>
            <w:r w:rsidRPr="000346EE">
              <w:rPr>
                <w:rFonts w:ascii="Times New Roman" w:hAnsi="Times New Roman" w:cs="Times New Roman"/>
                <w:color w:val="000000"/>
                <w:spacing w:val="4"/>
                <w:sz w:val="21"/>
                <w:szCs w:val="21"/>
                <w:lang w:bidi="pl-PL"/>
              </w:rPr>
              <w:t xml:space="preserve">Z uwagi na powyższe, a w szczególności fakt, że zarówno zezwolenia jak i kary dotyczyły łącznie kilku parametrów przekroczenia a obecne przepisy nie określają części składowej za każde przekroczenie nie ma możliwości wyselekcjonowania z powyższych danych tych dotyczących jedynie przekroczenia nacisku pojedynczej osi zawierającego się w przedziale do 11,5 tony na oś. </w:t>
            </w:r>
          </w:p>
          <w:p w14:paraId="5F926C66" w14:textId="47BF9E21" w:rsidR="00220824" w:rsidRPr="00DC0E2C" w:rsidRDefault="00220824" w:rsidP="00220824">
            <w:pPr>
              <w:spacing w:after="240" w:line="240" w:lineRule="exact"/>
              <w:jc w:val="both"/>
              <w:rPr>
                <w:rFonts w:ascii="Times New Roman" w:hAnsi="Times New Roman"/>
                <w:spacing w:val="4"/>
                <w:sz w:val="21"/>
                <w:szCs w:val="21"/>
              </w:rPr>
            </w:pPr>
            <w:r w:rsidRPr="00DC0E2C">
              <w:rPr>
                <w:rFonts w:ascii="Times New Roman" w:hAnsi="Times New Roman"/>
                <w:spacing w:val="4"/>
                <w:sz w:val="21"/>
                <w:szCs w:val="21"/>
              </w:rPr>
              <w:t>Nie jest możliwe przedstawienie w ujęciu pieniężnym utraty wpływów do Krajowego Funduszu Drogowego z tytułu likwidacji zezwoleń na przejazd pojazdów o nacisku pojedynczej osi napędowej do 11,5 t. Należy bowiem zauważyć, że projektowaną ustawą likwidowane jest zezwolenie kategorii I, które dotyczy wyłącznie przekroczenia dopuszczalnego nacisku pojedynczej osi napędowej do 11,5 t. Jednakże zezwolenie to wydawane jest przez poszczególnych zarządców dróg samorządowych na przejazd ww. pojazdów ciężkich po drogach samorządowych. Resort infrastruktury nie posiada informacji w zakresie ilości wydanych zezwoleń kategorii I jak i uzyskanych z tego tytułu wpływów. Jedyne informacje w zakresie wpływów z zezwoleń na przejazd pojazdu nienormatywnego, posiadane przez MI z Generalnej Dyrekcji Dróg Krajowych i Autostrad dotyczą zezwoleń kategorii IV-VII, które wydawane są w związku z przekroczeniem przez pojazd również innych wymagań technicznych tzn. szerokości, wysokości. Zatem nie jest możliwe jednoznaczne wskazanie i wyodrębnienie ile z tych zezwoleń było wydanych jedynie w związku z przekroczeniem dopuszczalnego nacisku osi.</w:t>
            </w:r>
          </w:p>
          <w:p w14:paraId="798ECFEC" w14:textId="69094FA0" w:rsidR="00136E7A" w:rsidRPr="00DC0E2C" w:rsidRDefault="00220824" w:rsidP="00DC0E2C">
            <w:pPr>
              <w:pStyle w:val="Teksttreci20"/>
              <w:tabs>
                <w:tab w:val="left" w:pos="363"/>
              </w:tabs>
              <w:spacing w:after="240" w:line="240" w:lineRule="exact"/>
              <w:ind w:firstLine="0"/>
              <w:rPr>
                <w:rFonts w:ascii="Times New Roman" w:hAnsi="Times New Roman" w:cs="Times New Roman"/>
                <w:spacing w:val="4"/>
                <w:sz w:val="21"/>
                <w:szCs w:val="21"/>
              </w:rPr>
            </w:pPr>
            <w:r w:rsidRPr="00DC0E2C">
              <w:rPr>
                <w:rFonts w:ascii="Times New Roman" w:eastAsia="Calibri" w:hAnsi="Times New Roman" w:cs="Times New Roman"/>
                <w:spacing w:val="4"/>
                <w:sz w:val="21"/>
                <w:szCs w:val="21"/>
                <w:lang w:eastAsia="en-US"/>
              </w:rPr>
              <w:t xml:space="preserve">Jednocześnie nie przewiduje </w:t>
            </w:r>
            <w:r w:rsidR="00D35A03">
              <w:rPr>
                <w:rFonts w:ascii="Times New Roman" w:hAnsi="Times New Roman"/>
                <w:spacing w:val="4"/>
                <w:sz w:val="21"/>
                <w:szCs w:val="21"/>
              </w:rPr>
              <w:t xml:space="preserve">się </w:t>
            </w:r>
            <w:r w:rsidRPr="00DC0E2C">
              <w:rPr>
                <w:rFonts w:ascii="Times New Roman" w:eastAsia="Calibri" w:hAnsi="Times New Roman" w:cs="Times New Roman"/>
                <w:spacing w:val="4"/>
                <w:sz w:val="21"/>
                <w:szCs w:val="21"/>
                <w:lang w:eastAsia="en-US"/>
              </w:rPr>
              <w:t>redukcji etatów czy w GDD</w:t>
            </w:r>
            <w:r w:rsidR="00D35A03">
              <w:rPr>
                <w:rFonts w:ascii="Times New Roman" w:hAnsi="Times New Roman"/>
                <w:spacing w:val="4"/>
                <w:sz w:val="21"/>
                <w:szCs w:val="21"/>
              </w:rPr>
              <w:t>Ki</w:t>
            </w:r>
            <w:r w:rsidRPr="00DC0E2C">
              <w:rPr>
                <w:rFonts w:ascii="Times New Roman" w:eastAsia="Calibri" w:hAnsi="Times New Roman" w:cs="Times New Roman"/>
                <w:spacing w:val="4"/>
                <w:sz w:val="21"/>
                <w:szCs w:val="21"/>
                <w:lang w:eastAsia="en-US"/>
              </w:rPr>
              <w:t xml:space="preserve">A czy też samorządach  w związku z brakiem konieczności uzyskiwania zezwoleń na przejazd pojazdu o nacisku pojedynczej osi napędowej do 11,5 t. z uwagi na fakt, iż zarządcy dróg publicznych wykonują szereg zadań wynikających z </w:t>
            </w:r>
            <w:r w:rsidRPr="00DC0E2C">
              <w:rPr>
                <w:rFonts w:ascii="Times New Roman" w:eastAsia="Calibri" w:hAnsi="Times New Roman" w:cs="Times New Roman"/>
                <w:i/>
                <w:spacing w:val="4"/>
                <w:sz w:val="21"/>
                <w:szCs w:val="21"/>
                <w:lang w:eastAsia="en-US"/>
              </w:rPr>
              <w:t>ustawy o drogach publicznych</w:t>
            </w:r>
            <w:r w:rsidRPr="00DC0E2C">
              <w:rPr>
                <w:rFonts w:ascii="Times New Roman" w:eastAsia="Calibri" w:hAnsi="Times New Roman" w:cs="Times New Roman"/>
                <w:spacing w:val="4"/>
                <w:sz w:val="21"/>
                <w:szCs w:val="21"/>
                <w:lang w:eastAsia="en-US"/>
              </w:rPr>
              <w:t>, a wydawanie zezwoleń na przejazd pojazdu nienormatywnego stanowiło niewielki ułamek zadań przez nich realizowanych.</w:t>
            </w:r>
            <w:r w:rsidR="00D35A03">
              <w:rPr>
                <w:rFonts w:ascii="Times New Roman" w:hAnsi="Times New Roman" w:cs="Times New Roman"/>
                <w:spacing w:val="4"/>
                <w:sz w:val="21"/>
                <w:szCs w:val="21"/>
              </w:rPr>
              <w:t xml:space="preserve"> R</w:t>
            </w:r>
            <w:r w:rsidR="00136E7A" w:rsidRPr="00DC0E2C">
              <w:rPr>
                <w:rFonts w:ascii="Times New Roman" w:hAnsi="Times New Roman" w:cs="Times New Roman"/>
                <w:spacing w:val="4"/>
                <w:sz w:val="21"/>
                <w:szCs w:val="21"/>
              </w:rPr>
              <w:t>ównież trudne</w:t>
            </w:r>
            <w:r w:rsidR="00D35A03">
              <w:rPr>
                <w:rFonts w:ascii="Times New Roman" w:hAnsi="Times New Roman" w:cs="Times New Roman"/>
                <w:spacing w:val="4"/>
                <w:sz w:val="21"/>
                <w:szCs w:val="21"/>
              </w:rPr>
              <w:t xml:space="preserve"> jest</w:t>
            </w:r>
            <w:r w:rsidR="00136E7A" w:rsidRPr="00DC0E2C">
              <w:rPr>
                <w:rFonts w:ascii="Times New Roman" w:hAnsi="Times New Roman" w:cs="Times New Roman"/>
                <w:spacing w:val="4"/>
                <w:sz w:val="21"/>
                <w:szCs w:val="21"/>
              </w:rPr>
              <w:t xml:space="preserve"> do oszacowania</w:t>
            </w:r>
            <w:r w:rsidR="00D35A03" w:rsidRPr="003F696E">
              <w:rPr>
                <w:rFonts w:ascii="Times New Roman" w:hAnsi="Times New Roman" w:cs="Times New Roman"/>
                <w:spacing w:val="4"/>
                <w:sz w:val="21"/>
                <w:szCs w:val="21"/>
              </w:rPr>
              <w:t xml:space="preserve"> </w:t>
            </w:r>
            <w:r w:rsidR="00D35A03">
              <w:rPr>
                <w:rFonts w:ascii="Times New Roman" w:hAnsi="Times New Roman" w:cs="Times New Roman"/>
                <w:spacing w:val="4"/>
                <w:sz w:val="21"/>
                <w:szCs w:val="21"/>
              </w:rPr>
              <w:t>koszty</w:t>
            </w:r>
            <w:r w:rsidR="00D35A03" w:rsidRPr="003F696E">
              <w:rPr>
                <w:rFonts w:ascii="Times New Roman" w:hAnsi="Times New Roman" w:cs="Times New Roman"/>
                <w:spacing w:val="4"/>
                <w:sz w:val="21"/>
                <w:szCs w:val="21"/>
              </w:rPr>
              <w:t xml:space="preserve"> związanych z oznakowaniem dróg publicznych w związku z wprowadzeniem zakazów ruchu pojazdów ciężkich</w:t>
            </w:r>
            <w:r w:rsidR="00136E7A" w:rsidRPr="00DC0E2C">
              <w:rPr>
                <w:rFonts w:ascii="Times New Roman" w:hAnsi="Times New Roman" w:cs="Times New Roman"/>
                <w:spacing w:val="4"/>
                <w:sz w:val="21"/>
                <w:szCs w:val="21"/>
              </w:rPr>
              <w:t xml:space="preserve">, gdyż decyzja o wprowadzeniu zakazu, w wyniku której będzie konieczne ustawienie znaku drogowego jest autonomiczną decyzją danej jednostki samorządu terytorialnego. </w:t>
            </w:r>
            <w:r w:rsidR="00136E7A" w:rsidRPr="00DC0E2C">
              <w:rPr>
                <w:rFonts w:ascii="Times New Roman" w:hAnsi="Times New Roman" w:cs="Times New Roman"/>
                <w:color w:val="000000"/>
                <w:spacing w:val="4"/>
                <w:sz w:val="21"/>
                <w:szCs w:val="21"/>
              </w:rPr>
              <w:t xml:space="preserve">Zatem nie jest znana obecnie ilość kilometrów dróg publicznych na których zostaną wprowadzone takie zakazy przez samorząd. Tym bardziej </w:t>
            </w:r>
            <w:r w:rsidR="00136E7A" w:rsidRPr="00DC0E2C">
              <w:rPr>
                <w:rFonts w:ascii="Times New Roman" w:hAnsi="Times New Roman" w:cs="Times New Roman"/>
                <w:spacing w:val="4"/>
                <w:sz w:val="21"/>
                <w:szCs w:val="21"/>
              </w:rPr>
              <w:t xml:space="preserve">nie jest </w:t>
            </w:r>
            <w:r w:rsidR="00D35A03">
              <w:rPr>
                <w:rFonts w:ascii="Times New Roman" w:hAnsi="Times New Roman" w:cs="Times New Roman"/>
                <w:spacing w:val="4"/>
                <w:sz w:val="21"/>
                <w:szCs w:val="21"/>
              </w:rPr>
              <w:t>możliwe podanie</w:t>
            </w:r>
            <w:r w:rsidR="00136E7A" w:rsidRPr="00DC0E2C">
              <w:rPr>
                <w:rFonts w:ascii="Times New Roman" w:hAnsi="Times New Roman" w:cs="Times New Roman"/>
                <w:spacing w:val="4"/>
                <w:sz w:val="21"/>
                <w:szCs w:val="21"/>
              </w:rPr>
              <w:t xml:space="preserve"> ilości wprowadzonych, po wejściu w życie ustawy, zakazów ruchu. </w:t>
            </w:r>
            <w:r w:rsidR="00D35A03">
              <w:rPr>
                <w:rFonts w:ascii="Times New Roman" w:hAnsi="Times New Roman" w:cs="Times New Roman"/>
                <w:spacing w:val="4"/>
                <w:sz w:val="21"/>
                <w:szCs w:val="21"/>
              </w:rPr>
              <w:t>Z</w:t>
            </w:r>
            <w:r w:rsidR="00136E7A" w:rsidRPr="00DC0E2C">
              <w:rPr>
                <w:rFonts w:ascii="Times New Roman" w:hAnsi="Times New Roman" w:cs="Times New Roman"/>
                <w:spacing w:val="4"/>
                <w:sz w:val="21"/>
                <w:szCs w:val="21"/>
              </w:rPr>
              <w:t xml:space="preserve"> informacji posiadanych z GDDKiA orientacyjny koszt ustawienia znaku zakazu B-19 to 250,00 zł brutto a znaku F-6 to 600,00 zł brutto.</w:t>
            </w:r>
          </w:p>
          <w:p w14:paraId="795086B2" w14:textId="77777777" w:rsidR="009729DF" w:rsidRPr="00DC0E2C" w:rsidRDefault="009729DF" w:rsidP="009729DF">
            <w:pPr>
              <w:pStyle w:val="Teksttreci20"/>
              <w:shd w:val="clear" w:color="auto" w:fill="auto"/>
              <w:tabs>
                <w:tab w:val="left" w:pos="349"/>
              </w:tabs>
              <w:spacing w:after="240" w:line="240" w:lineRule="exact"/>
              <w:ind w:firstLine="0"/>
              <w:rPr>
                <w:rFonts w:ascii="Times New Roman" w:hAnsi="Times New Roman" w:cs="Times New Roman"/>
                <w:spacing w:val="4"/>
                <w:sz w:val="21"/>
                <w:szCs w:val="21"/>
                <w:lang w:bidi="pl-PL"/>
              </w:rPr>
            </w:pPr>
            <w:r w:rsidRPr="00DC0E2C">
              <w:rPr>
                <w:rFonts w:ascii="Times New Roman" w:hAnsi="Times New Roman" w:cs="Times New Roman"/>
                <w:color w:val="000000"/>
                <w:spacing w:val="4"/>
                <w:sz w:val="21"/>
                <w:szCs w:val="21"/>
                <w:lang w:bidi="pl-PL"/>
              </w:rPr>
              <w:t xml:space="preserve">Zgodnie z obecnie obowiązującymi przepisami </w:t>
            </w:r>
            <w:r w:rsidRPr="00DC0E2C">
              <w:rPr>
                <w:rFonts w:ascii="Times New Roman" w:hAnsi="Times New Roman" w:cs="Times New Roman"/>
                <w:i/>
                <w:color w:val="000000"/>
                <w:spacing w:val="4"/>
                <w:sz w:val="21"/>
                <w:szCs w:val="21"/>
                <w:lang w:bidi="pl-PL"/>
              </w:rPr>
              <w:t>ustawy Prawo o ruchu drogowym</w:t>
            </w:r>
            <w:r w:rsidRPr="00DC0E2C">
              <w:rPr>
                <w:rFonts w:ascii="Times New Roman" w:hAnsi="Times New Roman" w:cs="Times New Roman"/>
                <w:color w:val="000000"/>
                <w:spacing w:val="4"/>
                <w:sz w:val="21"/>
                <w:szCs w:val="21"/>
                <w:lang w:bidi="pl-PL"/>
              </w:rPr>
              <w:t>, k</w:t>
            </w:r>
            <w:r w:rsidRPr="00DC0E2C">
              <w:rPr>
                <w:rFonts w:ascii="Times New Roman" w:hAnsi="Times New Roman" w:cs="Times New Roman"/>
                <w:spacing w:val="4"/>
                <w:sz w:val="21"/>
                <w:szCs w:val="21"/>
              </w:rPr>
              <w:t>arę pieniężną za przejazd po drogach publicznych pojazdów nienormatywnych bez zezwolenia, lub niezgodnie z warunkami określonymi dla tego zezwolenia nakłada się karę pieniężną, w drodze decyzji administracyjnej w wysokości:</w:t>
            </w:r>
          </w:p>
          <w:p w14:paraId="214C4716" w14:textId="77777777" w:rsidR="009729DF" w:rsidRPr="00DC0E2C" w:rsidRDefault="009729DF" w:rsidP="00DC0E2C">
            <w:pPr>
              <w:numPr>
                <w:ilvl w:val="2"/>
                <w:numId w:val="18"/>
              </w:numPr>
              <w:spacing w:line="240" w:lineRule="auto"/>
              <w:ind w:left="800" w:hanging="516"/>
              <w:rPr>
                <w:rFonts w:ascii="Times New Roman" w:hAnsi="Times New Roman"/>
                <w:spacing w:val="4"/>
                <w:sz w:val="21"/>
                <w:szCs w:val="21"/>
              </w:rPr>
            </w:pPr>
            <w:r w:rsidRPr="00DC0E2C">
              <w:rPr>
                <w:rFonts w:ascii="Times New Roman" w:hAnsi="Times New Roman"/>
                <w:spacing w:val="4"/>
                <w:sz w:val="21"/>
                <w:szCs w:val="21"/>
              </w:rPr>
              <w:t>1500 zł - za brak zezwolenia kategorii I (kategoria ta w projekcie ustawy jest likwidowana)</w:t>
            </w:r>
          </w:p>
          <w:p w14:paraId="064FEA8B" w14:textId="77777777" w:rsidR="009729DF" w:rsidRPr="00DC0E2C" w:rsidRDefault="009729DF" w:rsidP="00DC0E2C">
            <w:pPr>
              <w:numPr>
                <w:ilvl w:val="2"/>
                <w:numId w:val="18"/>
              </w:numPr>
              <w:spacing w:line="240" w:lineRule="auto"/>
              <w:ind w:left="800" w:hanging="516"/>
              <w:rPr>
                <w:rFonts w:ascii="Times New Roman" w:hAnsi="Times New Roman"/>
                <w:spacing w:val="4"/>
                <w:sz w:val="21"/>
                <w:szCs w:val="21"/>
              </w:rPr>
            </w:pPr>
            <w:r w:rsidRPr="00DC0E2C">
              <w:rPr>
                <w:rFonts w:ascii="Times New Roman" w:hAnsi="Times New Roman"/>
                <w:spacing w:val="4"/>
                <w:sz w:val="21"/>
                <w:szCs w:val="21"/>
              </w:rPr>
              <w:t>5000 zł - za brak zezwolenia kategorii III-VI;</w:t>
            </w:r>
          </w:p>
          <w:p w14:paraId="42E577EA" w14:textId="77777777" w:rsidR="009729DF" w:rsidRPr="00DC0E2C" w:rsidRDefault="009729DF" w:rsidP="00DC0E2C">
            <w:pPr>
              <w:numPr>
                <w:ilvl w:val="2"/>
                <w:numId w:val="18"/>
              </w:numPr>
              <w:spacing w:line="240" w:lineRule="auto"/>
              <w:ind w:left="800" w:hanging="516"/>
              <w:rPr>
                <w:rFonts w:ascii="Times New Roman" w:hAnsi="Times New Roman"/>
                <w:spacing w:val="4"/>
                <w:sz w:val="21"/>
                <w:szCs w:val="21"/>
              </w:rPr>
            </w:pPr>
            <w:r w:rsidRPr="00DC0E2C">
              <w:rPr>
                <w:rFonts w:ascii="Times New Roman" w:hAnsi="Times New Roman"/>
                <w:spacing w:val="4"/>
                <w:sz w:val="21"/>
                <w:szCs w:val="21"/>
              </w:rPr>
              <w:t xml:space="preserve">za brak zezwolenia kategorii VII: </w:t>
            </w:r>
          </w:p>
          <w:p w14:paraId="7836264B" w14:textId="77777777" w:rsidR="009729DF" w:rsidRPr="00DC0E2C" w:rsidRDefault="009729DF" w:rsidP="009729DF">
            <w:pPr>
              <w:numPr>
                <w:ilvl w:val="1"/>
                <w:numId w:val="17"/>
              </w:numPr>
              <w:spacing w:line="240" w:lineRule="auto"/>
              <w:rPr>
                <w:rFonts w:ascii="Times New Roman" w:hAnsi="Times New Roman"/>
                <w:spacing w:val="4"/>
                <w:sz w:val="21"/>
                <w:szCs w:val="21"/>
              </w:rPr>
            </w:pPr>
            <w:r w:rsidRPr="00DC0E2C">
              <w:rPr>
                <w:rFonts w:ascii="Times New Roman" w:hAnsi="Times New Roman"/>
                <w:spacing w:val="4"/>
                <w:sz w:val="21"/>
                <w:szCs w:val="21"/>
              </w:rPr>
              <w:t xml:space="preserve">500 zł - gdy nacisk jednej lub wielu osi, rzeczywista masa całkowita lub wymiary pojazdu przekraczają dopuszczalne wartości nie więcej niż o 10%, </w:t>
            </w:r>
          </w:p>
          <w:p w14:paraId="506806BA" w14:textId="77777777" w:rsidR="009729DF" w:rsidRPr="00DC0E2C" w:rsidRDefault="009729DF" w:rsidP="009729DF">
            <w:pPr>
              <w:numPr>
                <w:ilvl w:val="1"/>
                <w:numId w:val="17"/>
              </w:numPr>
              <w:spacing w:line="240" w:lineRule="auto"/>
              <w:rPr>
                <w:rFonts w:ascii="Times New Roman" w:hAnsi="Times New Roman"/>
                <w:spacing w:val="4"/>
                <w:sz w:val="21"/>
                <w:szCs w:val="21"/>
              </w:rPr>
            </w:pPr>
            <w:r w:rsidRPr="00DC0E2C">
              <w:rPr>
                <w:rFonts w:ascii="Times New Roman" w:hAnsi="Times New Roman"/>
                <w:spacing w:val="4"/>
                <w:sz w:val="21"/>
                <w:szCs w:val="21"/>
              </w:rPr>
              <w:t xml:space="preserve">2000 zł - gdy nacisk jednej lub wielu osi, rzeczywista masa całkowita lub wymiary pojazdu przekraczają dopuszczalne wartości o więcej niż 10% i nie więcej niż 20%, </w:t>
            </w:r>
          </w:p>
          <w:p w14:paraId="41D6F499" w14:textId="77777777" w:rsidR="009729DF" w:rsidRPr="00DC0E2C" w:rsidRDefault="009729DF" w:rsidP="009729DF">
            <w:pPr>
              <w:numPr>
                <w:ilvl w:val="1"/>
                <w:numId w:val="17"/>
              </w:numPr>
              <w:spacing w:line="240" w:lineRule="auto"/>
              <w:rPr>
                <w:rFonts w:ascii="Times New Roman" w:hAnsi="Times New Roman"/>
                <w:spacing w:val="4"/>
                <w:sz w:val="21"/>
                <w:szCs w:val="21"/>
              </w:rPr>
            </w:pPr>
            <w:r w:rsidRPr="00DC0E2C">
              <w:rPr>
                <w:rFonts w:ascii="Times New Roman" w:hAnsi="Times New Roman"/>
                <w:spacing w:val="4"/>
                <w:sz w:val="21"/>
                <w:szCs w:val="21"/>
              </w:rPr>
              <w:t>15 000 zł - w pozostałych przypadkach;.</w:t>
            </w:r>
          </w:p>
          <w:p w14:paraId="6E72620D" w14:textId="77777777" w:rsidR="009729DF" w:rsidRPr="00DC0E2C" w:rsidRDefault="009729DF" w:rsidP="009729DF">
            <w:pPr>
              <w:rPr>
                <w:rFonts w:ascii="Times New Roman" w:hAnsi="Times New Roman"/>
                <w:spacing w:val="4"/>
                <w:sz w:val="21"/>
                <w:szCs w:val="21"/>
              </w:rPr>
            </w:pPr>
          </w:p>
          <w:p w14:paraId="35289013" w14:textId="77777777" w:rsidR="009729DF" w:rsidRPr="00DC0E2C" w:rsidRDefault="009729DF" w:rsidP="009729DF">
            <w:pPr>
              <w:pStyle w:val="PKTpunkt"/>
              <w:spacing w:after="120" w:line="240" w:lineRule="exact"/>
              <w:ind w:left="0" w:firstLine="0"/>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 xml:space="preserve">Natomiast </w:t>
            </w:r>
            <w:r w:rsidRPr="00DC0E2C">
              <w:rPr>
                <w:rStyle w:val="PKpogrubieniekursywa"/>
                <w:rFonts w:ascii="Times New Roman" w:hAnsi="Times New Roman" w:cs="Times New Roman"/>
                <w:b w:val="0"/>
                <w:spacing w:val="4"/>
                <w:sz w:val="21"/>
                <w:szCs w:val="21"/>
              </w:rPr>
              <w:t>projekt ustawy</w:t>
            </w:r>
            <w:r w:rsidRPr="00DC0E2C">
              <w:rPr>
                <w:rStyle w:val="PKpogrubieniekursywa"/>
                <w:rFonts w:ascii="Times New Roman" w:hAnsi="Times New Roman" w:cs="Times New Roman"/>
                <w:b w:val="0"/>
                <w:i w:val="0"/>
                <w:spacing w:val="4"/>
                <w:sz w:val="21"/>
                <w:szCs w:val="21"/>
              </w:rPr>
              <w:t xml:space="preserve"> przewiduje iż </w:t>
            </w:r>
            <w:r w:rsidRPr="00DC0E2C">
              <w:rPr>
                <w:rStyle w:val="Ppogrubienie"/>
                <w:rFonts w:ascii="Times New Roman" w:hAnsi="Times New Roman" w:cs="Times New Roman"/>
                <w:b w:val="0"/>
                <w:spacing w:val="4"/>
                <w:sz w:val="21"/>
                <w:szCs w:val="21"/>
              </w:rPr>
              <w:t>za</w:t>
            </w:r>
            <w:r w:rsidRPr="00DC0E2C">
              <w:rPr>
                <w:rStyle w:val="PKpogrubieniekursywa"/>
                <w:rFonts w:ascii="Times New Roman" w:hAnsi="Times New Roman" w:cs="Times New Roman"/>
                <w:b w:val="0"/>
                <w:i w:val="0"/>
                <w:spacing w:val="4"/>
                <w:sz w:val="21"/>
                <w:szCs w:val="21"/>
              </w:rPr>
              <w:t>:</w:t>
            </w:r>
          </w:p>
          <w:p w14:paraId="702BEC69" w14:textId="77777777" w:rsidR="009729DF" w:rsidRPr="00DC0E2C" w:rsidRDefault="009729DF" w:rsidP="009729DF">
            <w:pPr>
              <w:pStyle w:val="PKTpunkt"/>
              <w:numPr>
                <w:ilvl w:val="0"/>
                <w:numId w:val="15"/>
              </w:numPr>
              <w:spacing w:after="120" w:line="240" w:lineRule="exact"/>
              <w:rPr>
                <w:rFonts w:ascii="Times New Roman" w:hAnsi="Times New Roman" w:cs="Times New Roman"/>
                <w:spacing w:val="4"/>
                <w:sz w:val="21"/>
                <w:szCs w:val="21"/>
              </w:rPr>
            </w:pPr>
            <w:r w:rsidRPr="00DC0E2C">
              <w:rPr>
                <w:rStyle w:val="Ppogrubienie"/>
                <w:rFonts w:ascii="Times New Roman" w:hAnsi="Times New Roman" w:cs="Times New Roman"/>
                <w:b w:val="0"/>
                <w:spacing w:val="4"/>
                <w:sz w:val="21"/>
                <w:szCs w:val="21"/>
              </w:rPr>
              <w:t xml:space="preserve">naruszenie zakazu poruszania się </w:t>
            </w:r>
            <w:r w:rsidRPr="00DC0E2C">
              <w:rPr>
                <w:rFonts w:ascii="Times New Roman" w:hAnsi="Times New Roman" w:cs="Times New Roman"/>
                <w:spacing w:val="4"/>
                <w:sz w:val="21"/>
                <w:szCs w:val="21"/>
              </w:rPr>
              <w:t>pojazdów o dopuszczalnym nacisku pojedynczej osi napędowej powyżej 10 t albo 8 t albo</w:t>
            </w:r>
          </w:p>
          <w:p w14:paraId="60196B3C" w14:textId="77777777" w:rsidR="009729DF" w:rsidRPr="00DC0E2C" w:rsidRDefault="009729DF" w:rsidP="009729DF">
            <w:pPr>
              <w:pStyle w:val="PKTpunkt"/>
              <w:numPr>
                <w:ilvl w:val="0"/>
                <w:numId w:val="15"/>
              </w:numPr>
              <w:spacing w:after="120" w:line="240" w:lineRule="exact"/>
              <w:rPr>
                <w:rFonts w:ascii="Times New Roman" w:hAnsi="Times New Roman" w:cs="Times New Roman"/>
                <w:spacing w:val="4"/>
                <w:sz w:val="21"/>
                <w:szCs w:val="21"/>
              </w:rPr>
            </w:pPr>
            <w:r w:rsidRPr="00DC0E2C">
              <w:rPr>
                <w:rFonts w:ascii="Times New Roman" w:hAnsi="Times New Roman" w:cs="Times New Roman"/>
                <w:spacing w:val="4"/>
                <w:sz w:val="21"/>
                <w:szCs w:val="21"/>
              </w:rPr>
              <w:lastRenderedPageBreak/>
              <w:t>naruszenie zakazów w zakresie nacisków wynikających z umów międzynarodowych albo</w:t>
            </w:r>
          </w:p>
          <w:p w14:paraId="4A33B6A3" w14:textId="77777777" w:rsidR="009729DF" w:rsidRPr="00DC0E2C" w:rsidRDefault="009729DF" w:rsidP="009729DF">
            <w:pPr>
              <w:pStyle w:val="PKTpunkt"/>
              <w:numPr>
                <w:ilvl w:val="0"/>
                <w:numId w:val="15"/>
              </w:numPr>
              <w:spacing w:after="120" w:line="240" w:lineRule="exact"/>
              <w:rPr>
                <w:rFonts w:ascii="Times New Roman" w:hAnsi="Times New Roman" w:cs="Times New Roman"/>
                <w:spacing w:val="4"/>
                <w:sz w:val="21"/>
                <w:szCs w:val="21"/>
              </w:rPr>
            </w:pPr>
            <w:r w:rsidRPr="00DC0E2C">
              <w:rPr>
                <w:rFonts w:ascii="Times New Roman" w:hAnsi="Times New Roman" w:cs="Times New Roman"/>
                <w:spacing w:val="4"/>
                <w:sz w:val="21"/>
                <w:szCs w:val="21"/>
              </w:rPr>
              <w:t xml:space="preserve">przekroczenie dopuszczalnego nacisku na oś na drodze gruntowej </w:t>
            </w:r>
          </w:p>
          <w:p w14:paraId="3CF25CE3" w14:textId="77777777" w:rsidR="009729DF" w:rsidRPr="00DC0E2C" w:rsidRDefault="009729DF" w:rsidP="00DC0E2C">
            <w:pPr>
              <w:pStyle w:val="PKTpunkt"/>
              <w:spacing w:line="240" w:lineRule="exact"/>
              <w:rPr>
                <w:rStyle w:val="PKpogrubieniekursywa"/>
                <w:rFonts w:ascii="Times New Roman" w:hAnsi="Times New Roman" w:cs="Times New Roman"/>
                <w:b w:val="0"/>
                <w:i w:val="0"/>
                <w:spacing w:val="4"/>
                <w:sz w:val="21"/>
                <w:szCs w:val="21"/>
              </w:rPr>
            </w:pPr>
            <w:r w:rsidRPr="00DC0E2C">
              <w:rPr>
                <w:rFonts w:ascii="Times New Roman" w:hAnsi="Times New Roman" w:cs="Times New Roman"/>
                <w:spacing w:val="4"/>
                <w:sz w:val="21"/>
                <w:szCs w:val="21"/>
              </w:rPr>
              <w:t xml:space="preserve">wymierza się </w:t>
            </w:r>
            <w:r w:rsidRPr="00DC0E2C">
              <w:rPr>
                <w:rStyle w:val="PKpogrubieniekursywa"/>
                <w:rFonts w:ascii="Times New Roman" w:hAnsi="Times New Roman" w:cs="Times New Roman"/>
                <w:b w:val="0"/>
                <w:i w:val="0"/>
                <w:spacing w:val="4"/>
                <w:sz w:val="21"/>
                <w:szCs w:val="21"/>
              </w:rPr>
              <w:t>w drodze decyzji administracyjnej, karę pieniężną w wysokości:</w:t>
            </w:r>
          </w:p>
          <w:p w14:paraId="38E249DB" w14:textId="165D0A8F" w:rsidR="009729DF" w:rsidRPr="00DC0E2C" w:rsidRDefault="009729DF" w:rsidP="00DC0E2C">
            <w:pPr>
              <w:pStyle w:val="ZPKTzmpktartykuempunktem"/>
              <w:numPr>
                <w:ilvl w:val="1"/>
                <w:numId w:val="16"/>
              </w:numPr>
              <w:spacing w:line="240" w:lineRule="exact"/>
              <w:ind w:left="993" w:hanging="317"/>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5</w:t>
            </w:r>
            <w:r w:rsidR="00DC0E2C">
              <w:rPr>
                <w:rStyle w:val="PKpogrubieniekursywa"/>
                <w:rFonts w:ascii="Times New Roman" w:hAnsi="Times New Roman" w:cs="Times New Roman"/>
                <w:b w:val="0"/>
                <w:i w:val="0"/>
                <w:spacing w:val="4"/>
                <w:sz w:val="21"/>
                <w:szCs w:val="21"/>
              </w:rPr>
              <w:t> </w:t>
            </w:r>
            <w:r w:rsidRPr="00DC0E2C">
              <w:rPr>
                <w:rStyle w:val="PKpogrubieniekursywa"/>
                <w:rFonts w:ascii="Times New Roman" w:hAnsi="Times New Roman" w:cs="Times New Roman"/>
                <w:b w:val="0"/>
                <w:i w:val="0"/>
                <w:spacing w:val="4"/>
                <w:sz w:val="21"/>
                <w:szCs w:val="21"/>
              </w:rPr>
              <w:t xml:space="preserve">000 zł - gdy nacisk osi przekracza dopuszczalne wartości nie więcej niż o 10%; </w:t>
            </w:r>
          </w:p>
          <w:p w14:paraId="5C3824C8" w14:textId="38DD6626" w:rsidR="009729DF" w:rsidRPr="00DC0E2C" w:rsidRDefault="009729DF" w:rsidP="00DC0E2C">
            <w:pPr>
              <w:pStyle w:val="ZPKTzmpktartykuempunktem"/>
              <w:numPr>
                <w:ilvl w:val="1"/>
                <w:numId w:val="16"/>
              </w:numPr>
              <w:spacing w:line="240" w:lineRule="exact"/>
              <w:ind w:left="993" w:hanging="317"/>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10</w:t>
            </w:r>
            <w:r w:rsidR="00DC0E2C">
              <w:rPr>
                <w:rStyle w:val="PKpogrubieniekursywa"/>
                <w:rFonts w:ascii="Times New Roman" w:hAnsi="Times New Roman" w:cs="Times New Roman"/>
                <w:b w:val="0"/>
                <w:i w:val="0"/>
                <w:spacing w:val="4"/>
                <w:sz w:val="21"/>
                <w:szCs w:val="21"/>
              </w:rPr>
              <w:t> </w:t>
            </w:r>
            <w:r w:rsidRPr="00DC0E2C">
              <w:rPr>
                <w:rStyle w:val="PKpogrubieniekursywa"/>
                <w:rFonts w:ascii="Times New Roman" w:hAnsi="Times New Roman" w:cs="Times New Roman"/>
                <w:b w:val="0"/>
                <w:i w:val="0"/>
                <w:spacing w:val="4"/>
                <w:sz w:val="21"/>
                <w:szCs w:val="21"/>
              </w:rPr>
              <w:t xml:space="preserve">000 zł - gdy nacisk osi przekracza dopuszczalne wartości o więcej niż 10% i nie więcej niż 20%; </w:t>
            </w:r>
          </w:p>
          <w:p w14:paraId="70E7FEC5" w14:textId="5FEE92CF" w:rsidR="009729DF" w:rsidRPr="00DC0E2C" w:rsidRDefault="009729DF" w:rsidP="009729DF">
            <w:pPr>
              <w:pStyle w:val="ZPKTzmpktartykuempunktem"/>
              <w:numPr>
                <w:ilvl w:val="1"/>
                <w:numId w:val="16"/>
              </w:numPr>
              <w:spacing w:after="120" w:line="240" w:lineRule="exact"/>
              <w:ind w:left="993" w:hanging="317"/>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15</w:t>
            </w:r>
            <w:r w:rsidR="00DC0E2C">
              <w:rPr>
                <w:rStyle w:val="PKpogrubieniekursywa"/>
                <w:rFonts w:ascii="Times New Roman" w:hAnsi="Times New Roman" w:cs="Times New Roman"/>
                <w:b w:val="0"/>
                <w:i w:val="0"/>
                <w:spacing w:val="4"/>
                <w:sz w:val="21"/>
                <w:szCs w:val="21"/>
              </w:rPr>
              <w:t> </w:t>
            </w:r>
            <w:r w:rsidRPr="00DC0E2C">
              <w:rPr>
                <w:rStyle w:val="PKpogrubieniekursywa"/>
                <w:rFonts w:ascii="Times New Roman" w:hAnsi="Times New Roman" w:cs="Times New Roman"/>
                <w:b w:val="0"/>
                <w:i w:val="0"/>
                <w:spacing w:val="4"/>
                <w:sz w:val="21"/>
                <w:szCs w:val="21"/>
              </w:rPr>
              <w:t>000 zł - w pozostałych przypadkach.</w:t>
            </w:r>
          </w:p>
          <w:p w14:paraId="0F25BDE9" w14:textId="00CB02A1" w:rsidR="009729DF" w:rsidRPr="00DC0E2C" w:rsidRDefault="009729DF" w:rsidP="009729DF">
            <w:pPr>
              <w:pStyle w:val="ZPKTzmpktartykuempunktem"/>
              <w:spacing w:after="120" w:line="240" w:lineRule="exact"/>
              <w:ind w:left="0" w:firstLine="0"/>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Wskazane w ww. przepisie w</w:t>
            </w:r>
            <w:r w:rsidR="007E0D88">
              <w:rPr>
                <w:rStyle w:val="PKpogrubieniekursywa"/>
                <w:rFonts w:ascii="Times New Roman" w:hAnsi="Times New Roman" w:cs="Times New Roman"/>
                <w:b w:val="0"/>
                <w:i w:val="0"/>
                <w:spacing w:val="4"/>
                <w:sz w:val="21"/>
                <w:szCs w:val="21"/>
              </w:rPr>
              <w:t>ysokości kar pieniężnych zostały</w:t>
            </w:r>
            <w:r w:rsidRPr="00DC0E2C">
              <w:rPr>
                <w:rStyle w:val="PKpogrubieniekursywa"/>
                <w:rFonts w:ascii="Times New Roman" w:hAnsi="Times New Roman" w:cs="Times New Roman"/>
                <w:b w:val="0"/>
                <w:i w:val="0"/>
                <w:spacing w:val="4"/>
                <w:sz w:val="21"/>
                <w:szCs w:val="21"/>
              </w:rPr>
              <w:t xml:space="preserve"> uzależnione od procentu przekroczenia nacisku osi. Im większy procent przekroczenia dopuszczalnego nacisku osi na danej drodze lub jej odcinku tym kara pieniężna jest wyższa.</w:t>
            </w:r>
          </w:p>
          <w:p w14:paraId="35F34E50" w14:textId="77777777" w:rsidR="009729DF" w:rsidRPr="00DC0E2C" w:rsidRDefault="009729DF" w:rsidP="009729DF">
            <w:pPr>
              <w:pStyle w:val="ZUSTzmustartykuempunktem"/>
              <w:spacing w:after="240" w:line="240" w:lineRule="exact"/>
              <w:ind w:left="0" w:firstLine="0"/>
              <w:rPr>
                <w:rStyle w:val="PKpogrubieniekursywa"/>
                <w:rFonts w:ascii="Times New Roman" w:hAnsi="Times New Roman" w:cs="Times New Roman"/>
                <w:b w:val="0"/>
                <w:i w:val="0"/>
                <w:spacing w:val="4"/>
                <w:sz w:val="21"/>
                <w:szCs w:val="21"/>
              </w:rPr>
            </w:pPr>
            <w:r w:rsidRPr="00DC0E2C">
              <w:rPr>
                <w:rStyle w:val="PKpogrubieniekursywa"/>
                <w:rFonts w:ascii="Times New Roman" w:hAnsi="Times New Roman" w:cs="Times New Roman"/>
                <w:b w:val="0"/>
                <w:i w:val="0"/>
                <w:spacing w:val="4"/>
                <w:sz w:val="21"/>
                <w:szCs w:val="21"/>
              </w:rPr>
              <w:t xml:space="preserve">Ponadto </w:t>
            </w:r>
            <w:r w:rsidRPr="00DC0E2C">
              <w:rPr>
                <w:rStyle w:val="PKpogrubieniekursywa"/>
                <w:rFonts w:ascii="Times New Roman" w:hAnsi="Times New Roman" w:cs="Times New Roman"/>
                <w:b w:val="0"/>
                <w:spacing w:val="4"/>
                <w:sz w:val="21"/>
                <w:szCs w:val="21"/>
              </w:rPr>
              <w:t>projekt ustawy</w:t>
            </w:r>
            <w:r w:rsidRPr="00DC0E2C">
              <w:rPr>
                <w:rStyle w:val="PKpogrubieniekursywa"/>
                <w:rFonts w:ascii="Times New Roman" w:hAnsi="Times New Roman" w:cs="Times New Roman"/>
                <w:b w:val="0"/>
                <w:i w:val="0"/>
                <w:spacing w:val="4"/>
                <w:sz w:val="21"/>
                <w:szCs w:val="21"/>
              </w:rPr>
              <w:t xml:space="preserve"> przewiduje, iż przekroczenie dopuszczalnej wartości nacisku</w:t>
            </w:r>
            <w:r w:rsidRPr="00DC0E2C">
              <w:rPr>
                <w:rFonts w:ascii="Times New Roman" w:hAnsi="Times New Roman" w:cs="Times New Roman"/>
                <w:spacing w:val="4"/>
                <w:sz w:val="21"/>
                <w:szCs w:val="21"/>
              </w:rPr>
              <w:t xml:space="preserve"> osi</w:t>
            </w:r>
            <w:r w:rsidRPr="00DC0E2C">
              <w:rPr>
                <w:rStyle w:val="PKpogrubieniekursywa"/>
                <w:rFonts w:ascii="Times New Roman" w:hAnsi="Times New Roman" w:cs="Times New Roman"/>
                <w:b w:val="0"/>
                <w:i w:val="0"/>
                <w:spacing w:val="4"/>
                <w:sz w:val="21"/>
                <w:szCs w:val="21"/>
              </w:rPr>
              <w:t xml:space="preserve"> ustala się jako różnicę między naciskiem osi danego pojazdu poruszającego się po drodze lub jej odcinku, stwierdzonym przez kontrolującego, a dopuszczalną wartością nacisku określoną w uchwałach samorządu lub umowach międzynarodowych. Przepis ten ma na celu jednoznaczne określenie w jaki sposób kontroler podczas przeprowadzania kontroli powinien ustalać przekroczenie nacisku osi.</w:t>
            </w:r>
          </w:p>
          <w:p w14:paraId="188A793B" w14:textId="26480991" w:rsidR="009729DF" w:rsidRPr="00DC0E2C" w:rsidRDefault="009729DF" w:rsidP="00DC0E2C">
            <w:pPr>
              <w:pStyle w:val="ZUSTzmustartykuempunktem"/>
              <w:spacing w:after="240" w:line="240" w:lineRule="exact"/>
              <w:ind w:left="0" w:firstLine="0"/>
              <w:rPr>
                <w:rFonts w:ascii="Times New Roman" w:hAnsi="Times New Roman" w:cs="Times New Roman"/>
                <w:spacing w:val="4"/>
                <w:sz w:val="21"/>
                <w:szCs w:val="21"/>
              </w:rPr>
            </w:pPr>
            <w:r w:rsidRPr="00DC0E2C">
              <w:rPr>
                <w:rStyle w:val="PKpogrubieniekursywa"/>
                <w:rFonts w:ascii="Times New Roman" w:hAnsi="Times New Roman" w:cs="Times New Roman"/>
                <w:b w:val="0"/>
                <w:i w:val="0"/>
                <w:spacing w:val="4"/>
                <w:sz w:val="21"/>
                <w:szCs w:val="21"/>
              </w:rPr>
              <w:t>Jednocześnie projekt ustawy przewiduje, iż przy ustalaniu wysokości kary pieniężnej nie bierze się pod uwagę zakresu przekroczenia nacisku pojedynczej osi napędowej ponad 11,5 t</w:t>
            </w:r>
            <w:r w:rsidRPr="00DC0E2C">
              <w:rPr>
                <w:rFonts w:ascii="Times New Roman" w:hAnsi="Times New Roman" w:cs="Times New Roman"/>
                <w:spacing w:val="4"/>
                <w:sz w:val="21"/>
                <w:szCs w:val="21"/>
              </w:rPr>
              <w:t xml:space="preserve">.  Przepis ten ma na celu zapobiegniecie podwójnemu karaniu w przypadku pojazdów o nacisku pojedynczej osi napędowej powyżej 11,5 t. Pojazd o nacisku </w:t>
            </w:r>
            <w:r w:rsidRPr="00DC0E2C">
              <w:rPr>
                <w:rStyle w:val="PKpogrubieniekursywa"/>
                <w:rFonts w:ascii="Times New Roman" w:hAnsi="Times New Roman" w:cs="Times New Roman"/>
                <w:b w:val="0"/>
                <w:i w:val="0"/>
                <w:spacing w:val="4"/>
                <w:sz w:val="21"/>
                <w:szCs w:val="21"/>
              </w:rPr>
              <w:t xml:space="preserve">pojedynczej osi napędowej ponad 11,5 t jest w rozumieniu przepisów </w:t>
            </w:r>
            <w:r w:rsidRPr="00DC0E2C">
              <w:rPr>
                <w:rStyle w:val="PKpogrubieniekursywa"/>
                <w:rFonts w:ascii="Times New Roman" w:hAnsi="Times New Roman" w:cs="Times New Roman"/>
                <w:b w:val="0"/>
                <w:spacing w:val="4"/>
                <w:sz w:val="21"/>
                <w:szCs w:val="21"/>
              </w:rPr>
              <w:t>ustawy – Prawo o ruchu drogowym</w:t>
            </w:r>
            <w:r w:rsidRPr="00DC0E2C">
              <w:rPr>
                <w:rStyle w:val="PKpogrubieniekursywa"/>
                <w:rFonts w:ascii="Times New Roman" w:hAnsi="Times New Roman" w:cs="Times New Roman"/>
                <w:b w:val="0"/>
                <w:i w:val="0"/>
                <w:spacing w:val="4"/>
                <w:sz w:val="21"/>
                <w:szCs w:val="21"/>
              </w:rPr>
              <w:t xml:space="preserve"> pojazdem nienormatywnym gdyż przekracza</w:t>
            </w:r>
            <w:r w:rsidR="00DC0E2C">
              <w:rPr>
                <w:rStyle w:val="PKpogrubieniekursywa"/>
                <w:rFonts w:ascii="Times New Roman" w:hAnsi="Times New Roman" w:cs="Times New Roman"/>
                <w:b w:val="0"/>
                <w:i w:val="0"/>
                <w:spacing w:val="4"/>
                <w:sz w:val="21"/>
                <w:szCs w:val="21"/>
              </w:rPr>
              <w:t xml:space="preserve"> </w:t>
            </w:r>
            <w:r w:rsidRPr="00DC0E2C">
              <w:rPr>
                <w:rStyle w:val="PKpogrubieniekursywa"/>
                <w:rFonts w:ascii="Times New Roman" w:hAnsi="Times New Roman" w:cs="Times New Roman"/>
                <w:b w:val="0"/>
                <w:i w:val="0"/>
                <w:spacing w:val="4"/>
                <w:sz w:val="21"/>
                <w:szCs w:val="21"/>
              </w:rPr>
              <w:t>warunki dla pojazdów określone w </w:t>
            </w:r>
            <w:r w:rsidRPr="00DC0E2C">
              <w:rPr>
                <w:rStyle w:val="PKpogrubieniekursywa"/>
                <w:rFonts w:ascii="Times New Roman" w:hAnsi="Times New Roman" w:cs="Times New Roman"/>
                <w:b w:val="0"/>
                <w:spacing w:val="4"/>
                <w:sz w:val="21"/>
                <w:szCs w:val="21"/>
              </w:rPr>
              <w:t>r</w:t>
            </w:r>
            <w:r w:rsidRPr="00DC0E2C">
              <w:rPr>
                <w:rFonts w:ascii="Times New Roman" w:hAnsi="Times New Roman" w:cs="Times New Roman"/>
                <w:spacing w:val="4"/>
                <w:sz w:val="21"/>
                <w:szCs w:val="21"/>
              </w:rPr>
              <w:t xml:space="preserve">ozporządzeniu Ministra Infrastruktury z dnia 31 grudnia 2002 r w sprawie warunków technicznych pojazdów oraz zakresu ich niezbędnego wyposażenia (Dz. U z 2016 r. poz. 2022, ze zm.). Zatem pojazd o nacisku </w:t>
            </w:r>
            <w:r w:rsidRPr="00DC0E2C">
              <w:rPr>
                <w:rStyle w:val="PKpogrubieniekursywa"/>
                <w:rFonts w:ascii="Times New Roman" w:hAnsi="Times New Roman" w:cs="Times New Roman"/>
                <w:b w:val="0"/>
                <w:i w:val="0"/>
                <w:spacing w:val="4"/>
                <w:sz w:val="21"/>
                <w:szCs w:val="21"/>
              </w:rPr>
              <w:t xml:space="preserve">pojedynczej osi napędowej ponad 11,5 t jako pojazd nienormatywny będzie podlegał, w zakresie, w którym nastąpiło przekroczenie nacisku ponad 11,5 t, sankcji określonej w </w:t>
            </w:r>
            <w:r w:rsidRPr="00DC0E2C">
              <w:rPr>
                <w:rFonts w:ascii="Times New Roman" w:hAnsi="Times New Roman" w:cs="Times New Roman"/>
                <w:spacing w:val="4"/>
                <w:sz w:val="21"/>
                <w:szCs w:val="21"/>
              </w:rPr>
              <w:t xml:space="preserve">art. 140ab </w:t>
            </w:r>
            <w:r w:rsidRPr="00DC0E2C">
              <w:rPr>
                <w:rFonts w:ascii="Times New Roman" w:hAnsi="Times New Roman" w:cs="Times New Roman"/>
                <w:i/>
                <w:spacing w:val="4"/>
                <w:sz w:val="21"/>
                <w:szCs w:val="21"/>
              </w:rPr>
              <w:t>ustawy – Prawo o ruchu drogowym</w:t>
            </w:r>
            <w:r w:rsidRPr="00DC0E2C">
              <w:rPr>
                <w:rFonts w:ascii="Times New Roman" w:hAnsi="Times New Roman" w:cs="Times New Roman"/>
                <w:spacing w:val="4"/>
                <w:sz w:val="21"/>
                <w:szCs w:val="21"/>
              </w:rPr>
              <w:t>.</w:t>
            </w:r>
          </w:p>
          <w:p w14:paraId="49CCD847" w14:textId="0F38416A" w:rsidR="009729DF" w:rsidRPr="00DC0E2C" w:rsidRDefault="009729DF" w:rsidP="00DC0E2C">
            <w:pPr>
              <w:spacing w:after="240" w:line="240" w:lineRule="exact"/>
              <w:contextualSpacing/>
              <w:jc w:val="both"/>
              <w:rPr>
                <w:rFonts w:ascii="Times New Roman" w:hAnsi="Times New Roman"/>
                <w:spacing w:val="4"/>
                <w:sz w:val="21"/>
                <w:szCs w:val="21"/>
              </w:rPr>
            </w:pPr>
            <w:r w:rsidRPr="00DC0E2C">
              <w:rPr>
                <w:rFonts w:ascii="Times New Roman" w:hAnsi="Times New Roman"/>
                <w:i/>
                <w:spacing w:val="4"/>
                <w:sz w:val="21"/>
                <w:szCs w:val="21"/>
              </w:rPr>
              <w:t>Projekt ustawy</w:t>
            </w:r>
            <w:r w:rsidRPr="00DC0E2C">
              <w:rPr>
                <w:rFonts w:ascii="Times New Roman" w:hAnsi="Times New Roman"/>
                <w:spacing w:val="4"/>
                <w:sz w:val="21"/>
                <w:szCs w:val="21"/>
              </w:rPr>
              <w:t xml:space="preserve"> wprowadza przepis regulujący kwestię wzruszenia ostatecznych decyzji w sprawie kar nałożonych za przejazd pojazdu nienormatywnego, które zostały wydane na podstawie przepisów uznanych następnie za niegodne z dyrektywą 96/53/WE w orzeczeniu TSUE. </w:t>
            </w:r>
          </w:p>
          <w:p w14:paraId="3DD085A7" w14:textId="7079710F" w:rsidR="009729DF" w:rsidRPr="000346EE" w:rsidRDefault="009729DF" w:rsidP="007E0D88">
            <w:pPr>
              <w:pStyle w:val="Teksttreci20"/>
              <w:shd w:val="clear" w:color="auto" w:fill="auto"/>
              <w:tabs>
                <w:tab w:val="left" w:pos="390"/>
              </w:tabs>
              <w:spacing w:after="240" w:line="240" w:lineRule="exact"/>
              <w:ind w:firstLine="0"/>
              <w:rPr>
                <w:rFonts w:ascii="Times New Roman" w:hAnsi="Times New Roman" w:cs="Times New Roman"/>
                <w:spacing w:val="4"/>
                <w:sz w:val="21"/>
                <w:szCs w:val="21"/>
              </w:rPr>
            </w:pPr>
            <w:r w:rsidRPr="00DC0E2C">
              <w:rPr>
                <w:rFonts w:ascii="Times New Roman" w:hAnsi="Times New Roman" w:cs="Times New Roman"/>
                <w:color w:val="000000"/>
                <w:spacing w:val="4"/>
                <w:sz w:val="21"/>
                <w:szCs w:val="21"/>
                <w:lang w:bidi="pl-PL"/>
              </w:rPr>
              <w:t xml:space="preserve">Oszacowanie skutków finansowych jest niemożliwe, gdyż nie </w:t>
            </w:r>
            <w:r w:rsidR="007E0D88">
              <w:rPr>
                <w:rFonts w:ascii="Times New Roman" w:hAnsi="Times New Roman" w:cs="Times New Roman"/>
                <w:color w:val="000000"/>
                <w:spacing w:val="4"/>
                <w:sz w:val="21"/>
                <w:szCs w:val="21"/>
                <w:lang w:bidi="pl-PL"/>
              </w:rPr>
              <w:t>istnieją dane</w:t>
            </w:r>
            <w:r w:rsidRPr="00DC0E2C">
              <w:rPr>
                <w:rFonts w:ascii="Times New Roman" w:hAnsi="Times New Roman" w:cs="Times New Roman"/>
                <w:color w:val="000000"/>
                <w:spacing w:val="4"/>
                <w:sz w:val="21"/>
                <w:szCs w:val="21"/>
                <w:lang w:bidi="pl-PL"/>
              </w:rPr>
              <w:t xml:space="preserve"> w zakresie przekroczenia samych nacisków na oś</w:t>
            </w:r>
            <w:r w:rsidR="007E0D88">
              <w:rPr>
                <w:rFonts w:ascii="Times New Roman" w:hAnsi="Times New Roman" w:cs="Times New Roman"/>
                <w:color w:val="000000"/>
                <w:spacing w:val="4"/>
                <w:sz w:val="21"/>
                <w:szCs w:val="21"/>
                <w:lang w:bidi="pl-PL"/>
              </w:rPr>
              <w:t xml:space="preserve"> z uwagi na obecną konstrukcją przepisów zakładającą połączenie kilku parametrów w jednym dokumencie</w:t>
            </w:r>
            <w:r w:rsidRPr="00DC0E2C">
              <w:rPr>
                <w:rFonts w:ascii="Times New Roman" w:hAnsi="Times New Roman" w:cs="Times New Roman"/>
                <w:color w:val="000000"/>
                <w:spacing w:val="4"/>
                <w:sz w:val="21"/>
                <w:szCs w:val="21"/>
                <w:lang w:bidi="pl-PL"/>
              </w:rPr>
              <w:t xml:space="preserve">. </w:t>
            </w:r>
            <w:r w:rsidR="009177B7">
              <w:rPr>
                <w:rFonts w:ascii="Arial" w:hAnsi="Arial" w:cs="Arial"/>
                <w:color w:val="000000"/>
                <w:spacing w:val="4"/>
                <w:lang w:bidi="pl-PL"/>
              </w:rPr>
              <w:t>Maksymalna wysokość zwrotów będzie równa wysokości wszystkich kar nałożonych za brak zezwolenia kategorii I, IV i VI.</w:t>
            </w:r>
          </w:p>
        </w:tc>
      </w:tr>
      <w:tr w:rsidR="006A701A" w:rsidRPr="008B4FE6" w14:paraId="543979AF" w14:textId="77777777" w:rsidTr="00C86087">
        <w:trPr>
          <w:gridAfter w:val="1"/>
          <w:wAfter w:w="10" w:type="dxa"/>
          <w:trHeight w:val="345"/>
        </w:trPr>
        <w:tc>
          <w:tcPr>
            <w:tcW w:w="10653" w:type="dxa"/>
            <w:gridSpan w:val="29"/>
            <w:shd w:val="clear" w:color="auto" w:fill="99CCFF"/>
          </w:tcPr>
          <w:p w14:paraId="4EEC244D" w14:textId="52C970DA" w:rsidR="006A701A" w:rsidRPr="007E0D88" w:rsidRDefault="006A701A" w:rsidP="004017C1">
            <w:pPr>
              <w:numPr>
                <w:ilvl w:val="0"/>
                <w:numId w:val="1"/>
              </w:numPr>
              <w:spacing w:before="120" w:after="120" w:line="240" w:lineRule="auto"/>
              <w:jc w:val="both"/>
              <w:rPr>
                <w:rFonts w:ascii="Times New Roman" w:hAnsi="Times New Roman"/>
                <w:b/>
                <w:color w:val="000000"/>
                <w:spacing w:val="4"/>
                <w:sz w:val="21"/>
                <w:szCs w:val="21"/>
              </w:rPr>
            </w:pPr>
            <w:r w:rsidRPr="007E0D88">
              <w:rPr>
                <w:rFonts w:ascii="Times New Roman" w:hAnsi="Times New Roman"/>
                <w:b/>
                <w:color w:val="000000"/>
                <w:spacing w:val="4"/>
                <w:sz w:val="21"/>
                <w:szCs w:val="21"/>
              </w:rPr>
              <w:lastRenderedPageBreak/>
              <w:t xml:space="preserve">Wpływ na </w:t>
            </w:r>
            <w:r w:rsidR="00563199" w:rsidRPr="007E0D88">
              <w:rPr>
                <w:rFonts w:ascii="Times New Roman" w:hAnsi="Times New Roman"/>
                <w:b/>
                <w:color w:val="000000"/>
                <w:spacing w:val="4"/>
                <w:sz w:val="21"/>
                <w:szCs w:val="21"/>
              </w:rPr>
              <w:t xml:space="preserve">konkurencyjność </w:t>
            </w:r>
            <w:r w:rsidR="005E7371" w:rsidRPr="007E0D88">
              <w:rPr>
                <w:rFonts w:ascii="Times New Roman" w:hAnsi="Times New Roman"/>
                <w:b/>
                <w:color w:val="000000"/>
                <w:spacing w:val="4"/>
                <w:sz w:val="21"/>
                <w:szCs w:val="21"/>
              </w:rPr>
              <w:t>gospodark</w:t>
            </w:r>
            <w:r w:rsidR="00563199" w:rsidRPr="007E0D88">
              <w:rPr>
                <w:rFonts w:ascii="Times New Roman" w:hAnsi="Times New Roman"/>
                <w:b/>
                <w:color w:val="000000"/>
                <w:spacing w:val="4"/>
                <w:sz w:val="21"/>
                <w:szCs w:val="21"/>
              </w:rPr>
              <w:t>i</w:t>
            </w:r>
            <w:r w:rsidR="005E7371" w:rsidRPr="007E0D88">
              <w:rPr>
                <w:rFonts w:ascii="Times New Roman" w:hAnsi="Times New Roman"/>
                <w:b/>
                <w:color w:val="000000"/>
                <w:spacing w:val="4"/>
                <w:sz w:val="21"/>
                <w:szCs w:val="21"/>
              </w:rPr>
              <w:t xml:space="preserve"> </w:t>
            </w:r>
            <w:r w:rsidR="00705A29" w:rsidRPr="007E0D88">
              <w:rPr>
                <w:rFonts w:ascii="Times New Roman" w:hAnsi="Times New Roman"/>
                <w:b/>
                <w:color w:val="000000"/>
                <w:spacing w:val="4"/>
                <w:sz w:val="21"/>
                <w:szCs w:val="21"/>
              </w:rPr>
              <w:t>i</w:t>
            </w:r>
            <w:r w:rsidR="00563199" w:rsidRPr="007E0D88">
              <w:rPr>
                <w:rFonts w:ascii="Times New Roman" w:hAnsi="Times New Roman"/>
                <w:b/>
                <w:color w:val="000000"/>
                <w:spacing w:val="4"/>
                <w:sz w:val="21"/>
                <w:szCs w:val="21"/>
              </w:rPr>
              <w:t xml:space="preserve"> przedsiębiorczość</w:t>
            </w:r>
            <w:r w:rsidR="00472E45" w:rsidRPr="007E0D88">
              <w:rPr>
                <w:rFonts w:ascii="Times New Roman" w:hAnsi="Times New Roman"/>
                <w:b/>
                <w:color w:val="000000"/>
                <w:spacing w:val="4"/>
                <w:sz w:val="21"/>
                <w:szCs w:val="21"/>
              </w:rPr>
              <w:t>,</w:t>
            </w:r>
            <w:r w:rsidR="005E7371" w:rsidRPr="007E0D88">
              <w:rPr>
                <w:rFonts w:ascii="Times New Roman" w:hAnsi="Times New Roman"/>
                <w:b/>
                <w:color w:val="000000"/>
                <w:spacing w:val="4"/>
                <w:sz w:val="21"/>
                <w:szCs w:val="21"/>
              </w:rPr>
              <w:t xml:space="preserve"> </w:t>
            </w:r>
            <w:r w:rsidR="00705A29" w:rsidRPr="007E0D88">
              <w:rPr>
                <w:rFonts w:ascii="Times New Roman" w:hAnsi="Times New Roman"/>
                <w:b/>
                <w:color w:val="000000"/>
                <w:spacing w:val="4"/>
                <w:sz w:val="21"/>
                <w:szCs w:val="21"/>
              </w:rPr>
              <w:t xml:space="preserve">w tym </w:t>
            </w:r>
            <w:r w:rsidR="005E7371" w:rsidRPr="007E0D88">
              <w:rPr>
                <w:rFonts w:ascii="Times New Roman" w:hAnsi="Times New Roman"/>
                <w:b/>
                <w:color w:val="000000"/>
                <w:spacing w:val="4"/>
                <w:sz w:val="21"/>
                <w:szCs w:val="21"/>
              </w:rPr>
              <w:t>funkcjonowanie przedsiębi</w:t>
            </w:r>
            <w:r w:rsidR="00B93834" w:rsidRPr="007E0D88">
              <w:rPr>
                <w:rFonts w:ascii="Times New Roman" w:hAnsi="Times New Roman"/>
                <w:b/>
                <w:color w:val="000000"/>
                <w:spacing w:val="4"/>
                <w:sz w:val="21"/>
                <w:szCs w:val="21"/>
              </w:rPr>
              <w:t>orców</w:t>
            </w:r>
            <w:r w:rsidR="00472E45" w:rsidRPr="007E0D88">
              <w:rPr>
                <w:rFonts w:ascii="Times New Roman" w:hAnsi="Times New Roman"/>
                <w:b/>
                <w:color w:val="000000"/>
                <w:spacing w:val="4"/>
                <w:sz w:val="21"/>
                <w:szCs w:val="21"/>
              </w:rPr>
              <w:t xml:space="preserve"> </w:t>
            </w:r>
            <w:r w:rsidR="00B93834" w:rsidRPr="007E0D88">
              <w:rPr>
                <w:rFonts w:ascii="Times New Roman" w:hAnsi="Times New Roman"/>
                <w:b/>
                <w:color w:val="000000"/>
                <w:spacing w:val="4"/>
                <w:sz w:val="21"/>
                <w:szCs w:val="21"/>
              </w:rPr>
              <w:t>oraz obywateli i gospodarstwa domowe</w:t>
            </w:r>
            <w:r w:rsidR="004017C1">
              <w:rPr>
                <w:rFonts w:ascii="Times New Roman" w:hAnsi="Times New Roman"/>
                <w:b/>
                <w:color w:val="000000"/>
                <w:spacing w:val="4"/>
                <w:sz w:val="21"/>
                <w:szCs w:val="21"/>
              </w:rPr>
              <w:t>, sytuację ekonomiczną i społeczną rodziny, a także osób niepełnosprawnych oraz osób starszych</w:t>
            </w:r>
            <w:r w:rsidR="00B93834" w:rsidRPr="007E0D88">
              <w:rPr>
                <w:rFonts w:ascii="Times New Roman" w:hAnsi="Times New Roman"/>
                <w:b/>
                <w:color w:val="000000"/>
                <w:spacing w:val="4"/>
                <w:sz w:val="21"/>
                <w:szCs w:val="21"/>
              </w:rPr>
              <w:t xml:space="preserve"> </w:t>
            </w:r>
          </w:p>
        </w:tc>
      </w:tr>
      <w:tr w:rsidR="005E7371" w:rsidRPr="008B4FE6" w14:paraId="1D788675" w14:textId="77777777" w:rsidTr="00C86087">
        <w:trPr>
          <w:gridAfter w:val="1"/>
          <w:wAfter w:w="10" w:type="dxa"/>
          <w:trHeight w:val="142"/>
        </w:trPr>
        <w:tc>
          <w:tcPr>
            <w:tcW w:w="10653" w:type="dxa"/>
            <w:gridSpan w:val="29"/>
            <w:shd w:val="clear" w:color="auto" w:fill="FFFFFF"/>
          </w:tcPr>
          <w:p w14:paraId="3BFE1500" w14:textId="77777777" w:rsidR="005E7371" w:rsidRPr="007E0D88" w:rsidRDefault="001B3460"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Skutki</w:t>
            </w:r>
          </w:p>
        </w:tc>
      </w:tr>
      <w:tr w:rsidR="002E6D63" w:rsidRPr="008B4FE6" w14:paraId="1873C559" w14:textId="77777777" w:rsidTr="005A2256">
        <w:trPr>
          <w:gridAfter w:val="1"/>
          <w:wAfter w:w="10" w:type="dxa"/>
          <w:trHeight w:val="142"/>
        </w:trPr>
        <w:tc>
          <w:tcPr>
            <w:tcW w:w="3886" w:type="dxa"/>
            <w:gridSpan w:val="7"/>
            <w:shd w:val="clear" w:color="auto" w:fill="FFFFFF"/>
          </w:tcPr>
          <w:p w14:paraId="33CAE7BC" w14:textId="77777777" w:rsidR="002E6D63" w:rsidRPr="007E0D88" w:rsidRDefault="002E6D63"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Czas w latach od wejścia w życie zmian</w:t>
            </w:r>
          </w:p>
        </w:tc>
        <w:tc>
          <w:tcPr>
            <w:tcW w:w="937" w:type="dxa"/>
            <w:gridSpan w:val="3"/>
            <w:shd w:val="clear" w:color="auto" w:fill="FFFFFF"/>
          </w:tcPr>
          <w:p w14:paraId="0A28D7BD"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0</w:t>
            </w:r>
          </w:p>
        </w:tc>
        <w:tc>
          <w:tcPr>
            <w:tcW w:w="938" w:type="dxa"/>
            <w:gridSpan w:val="4"/>
            <w:shd w:val="clear" w:color="auto" w:fill="FFFFFF"/>
          </w:tcPr>
          <w:p w14:paraId="5BE9293A"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1</w:t>
            </w:r>
          </w:p>
        </w:tc>
        <w:tc>
          <w:tcPr>
            <w:tcW w:w="938" w:type="dxa"/>
            <w:gridSpan w:val="4"/>
            <w:shd w:val="clear" w:color="auto" w:fill="FFFFFF"/>
          </w:tcPr>
          <w:p w14:paraId="1ADF7F6C"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2</w:t>
            </w:r>
          </w:p>
        </w:tc>
        <w:tc>
          <w:tcPr>
            <w:tcW w:w="653" w:type="dxa"/>
            <w:gridSpan w:val="4"/>
            <w:shd w:val="clear" w:color="auto" w:fill="FFFFFF"/>
          </w:tcPr>
          <w:p w14:paraId="0B28148D"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3</w:t>
            </w:r>
          </w:p>
        </w:tc>
        <w:tc>
          <w:tcPr>
            <w:tcW w:w="938" w:type="dxa"/>
            <w:gridSpan w:val="3"/>
            <w:shd w:val="clear" w:color="auto" w:fill="FFFFFF"/>
          </w:tcPr>
          <w:p w14:paraId="1BA90F2F"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5</w:t>
            </w:r>
          </w:p>
        </w:tc>
        <w:tc>
          <w:tcPr>
            <w:tcW w:w="938" w:type="dxa"/>
            <w:gridSpan w:val="3"/>
            <w:shd w:val="clear" w:color="auto" w:fill="FFFFFF"/>
          </w:tcPr>
          <w:p w14:paraId="3FB84D20" w14:textId="77777777" w:rsidR="002E6D63" w:rsidRPr="007E0D88" w:rsidRDefault="002E6D63" w:rsidP="00811D46">
            <w:pPr>
              <w:spacing w:line="240" w:lineRule="auto"/>
              <w:jc w:val="center"/>
              <w:rPr>
                <w:rFonts w:ascii="Times New Roman" w:hAnsi="Times New Roman"/>
                <w:color w:val="000000"/>
                <w:spacing w:val="4"/>
                <w:sz w:val="21"/>
                <w:szCs w:val="21"/>
              </w:rPr>
            </w:pPr>
            <w:r w:rsidRPr="007E0D88">
              <w:rPr>
                <w:rFonts w:ascii="Times New Roman" w:hAnsi="Times New Roman"/>
                <w:color w:val="000000"/>
                <w:spacing w:val="4"/>
                <w:sz w:val="21"/>
                <w:szCs w:val="21"/>
              </w:rPr>
              <w:t>10</w:t>
            </w:r>
          </w:p>
        </w:tc>
        <w:tc>
          <w:tcPr>
            <w:tcW w:w="1425" w:type="dxa"/>
            <w:shd w:val="clear" w:color="auto" w:fill="FFFFFF"/>
          </w:tcPr>
          <w:p w14:paraId="1C73904E" w14:textId="77777777" w:rsidR="002E6D63" w:rsidRPr="007E0D88" w:rsidRDefault="002E6D63" w:rsidP="00811D46">
            <w:pPr>
              <w:spacing w:line="240" w:lineRule="auto"/>
              <w:jc w:val="center"/>
              <w:rPr>
                <w:rFonts w:ascii="Times New Roman" w:hAnsi="Times New Roman"/>
                <w:i/>
                <w:color w:val="000000"/>
                <w:spacing w:val="4"/>
                <w:sz w:val="21"/>
                <w:szCs w:val="21"/>
              </w:rPr>
            </w:pPr>
            <w:r w:rsidRPr="007E0D88">
              <w:rPr>
                <w:rFonts w:ascii="Times New Roman" w:hAnsi="Times New Roman"/>
                <w:i/>
                <w:color w:val="000000"/>
                <w:spacing w:val="4"/>
                <w:sz w:val="21"/>
                <w:szCs w:val="21"/>
              </w:rPr>
              <w:t>Łącznie</w:t>
            </w:r>
            <w:r w:rsidRPr="007E0D88" w:rsidDel="0073273A">
              <w:rPr>
                <w:rFonts w:ascii="Times New Roman" w:hAnsi="Times New Roman"/>
                <w:i/>
                <w:color w:val="000000"/>
                <w:spacing w:val="4"/>
                <w:sz w:val="21"/>
                <w:szCs w:val="21"/>
              </w:rPr>
              <w:t xml:space="preserve"> </w:t>
            </w:r>
            <w:r w:rsidR="001B3460" w:rsidRPr="007E0D88">
              <w:rPr>
                <w:rFonts w:ascii="Times New Roman" w:hAnsi="Times New Roman"/>
                <w:i/>
                <w:color w:val="000000"/>
                <w:spacing w:val="4"/>
                <w:sz w:val="21"/>
                <w:szCs w:val="21"/>
              </w:rPr>
              <w:t>(0-10)</w:t>
            </w:r>
          </w:p>
        </w:tc>
      </w:tr>
      <w:tr w:rsidR="002E6D63" w:rsidRPr="008B4FE6" w14:paraId="6B4FBA61" w14:textId="77777777" w:rsidTr="005A2256">
        <w:trPr>
          <w:gridAfter w:val="1"/>
          <w:wAfter w:w="10" w:type="dxa"/>
          <w:trHeight w:val="142"/>
        </w:trPr>
        <w:tc>
          <w:tcPr>
            <w:tcW w:w="1594" w:type="dxa"/>
            <w:vMerge w:val="restart"/>
            <w:shd w:val="clear" w:color="auto" w:fill="FFFFFF"/>
          </w:tcPr>
          <w:p w14:paraId="2C66A5F9" w14:textId="77777777" w:rsidR="006F78C4" w:rsidRPr="007E0D88" w:rsidRDefault="002E6D63" w:rsidP="006F78C4">
            <w:pPr>
              <w:rPr>
                <w:rFonts w:ascii="Times New Roman" w:hAnsi="Times New Roman"/>
                <w:color w:val="000000"/>
                <w:spacing w:val="4"/>
                <w:sz w:val="21"/>
                <w:szCs w:val="21"/>
              </w:rPr>
            </w:pPr>
            <w:r w:rsidRPr="007E0D88">
              <w:rPr>
                <w:rFonts w:ascii="Times New Roman" w:hAnsi="Times New Roman"/>
                <w:color w:val="000000"/>
                <w:spacing w:val="4"/>
                <w:sz w:val="21"/>
                <w:szCs w:val="21"/>
              </w:rPr>
              <w:t xml:space="preserve">W </w:t>
            </w:r>
            <w:r w:rsidR="001B3460" w:rsidRPr="007E0D88">
              <w:rPr>
                <w:rFonts w:ascii="Times New Roman" w:hAnsi="Times New Roman"/>
                <w:color w:val="000000"/>
                <w:spacing w:val="4"/>
                <w:sz w:val="21"/>
                <w:szCs w:val="21"/>
              </w:rPr>
              <w:t>ujęciu</w:t>
            </w:r>
            <w:r w:rsidRPr="007E0D88">
              <w:rPr>
                <w:rFonts w:ascii="Times New Roman" w:hAnsi="Times New Roman"/>
                <w:color w:val="000000"/>
                <w:spacing w:val="4"/>
                <w:sz w:val="21"/>
                <w:szCs w:val="21"/>
              </w:rPr>
              <w:t xml:space="preserve"> pieniężnym</w:t>
            </w:r>
          </w:p>
          <w:p w14:paraId="78FA1599" w14:textId="77777777" w:rsidR="006F78C4" w:rsidRPr="007E0D88" w:rsidRDefault="006F78C4" w:rsidP="006F78C4">
            <w:pPr>
              <w:rPr>
                <w:rFonts w:ascii="Times New Roman" w:hAnsi="Times New Roman"/>
                <w:spacing w:val="4"/>
                <w:sz w:val="21"/>
                <w:szCs w:val="21"/>
              </w:rPr>
            </w:pPr>
            <w:r w:rsidRPr="007E0D88">
              <w:rPr>
                <w:rFonts w:ascii="Times New Roman" w:hAnsi="Times New Roman"/>
                <w:spacing w:val="4"/>
                <w:sz w:val="21"/>
                <w:szCs w:val="21"/>
              </w:rPr>
              <w:t xml:space="preserve">(w mln zł, </w:t>
            </w:r>
          </w:p>
          <w:p w14:paraId="2D1B8E1D" w14:textId="77777777" w:rsidR="002E6D63" w:rsidRPr="007E0D88" w:rsidRDefault="006F78C4" w:rsidP="006F78C4">
            <w:pPr>
              <w:spacing w:line="240" w:lineRule="auto"/>
              <w:rPr>
                <w:rFonts w:ascii="Times New Roman" w:hAnsi="Times New Roman"/>
                <w:color w:val="000000"/>
                <w:spacing w:val="4"/>
                <w:sz w:val="21"/>
                <w:szCs w:val="21"/>
              </w:rPr>
            </w:pPr>
            <w:r w:rsidRPr="007E0D88">
              <w:rPr>
                <w:rFonts w:ascii="Times New Roman" w:hAnsi="Times New Roman"/>
                <w:spacing w:val="4"/>
                <w:sz w:val="21"/>
                <w:szCs w:val="21"/>
              </w:rPr>
              <w:t xml:space="preserve">ceny </w:t>
            </w:r>
            <w:r w:rsidR="00CF5F4F" w:rsidRPr="007E0D88">
              <w:rPr>
                <w:rFonts w:ascii="Times New Roman" w:hAnsi="Times New Roman"/>
                <w:spacing w:val="4"/>
                <w:sz w:val="21"/>
                <w:szCs w:val="21"/>
              </w:rPr>
              <w:t>stałe</w:t>
            </w:r>
            <w:r w:rsidRPr="007E0D88">
              <w:rPr>
                <w:rFonts w:ascii="Times New Roman" w:hAnsi="Times New Roman"/>
                <w:spacing w:val="4"/>
                <w:sz w:val="21"/>
                <w:szCs w:val="21"/>
              </w:rPr>
              <w:t xml:space="preserve"> z …… r.)</w:t>
            </w:r>
          </w:p>
        </w:tc>
        <w:tc>
          <w:tcPr>
            <w:tcW w:w="2292" w:type="dxa"/>
            <w:gridSpan w:val="6"/>
            <w:shd w:val="clear" w:color="auto" w:fill="FFFFFF"/>
          </w:tcPr>
          <w:p w14:paraId="1527A802" w14:textId="77777777" w:rsidR="002E6D63" w:rsidRPr="007E0D88" w:rsidRDefault="009E3C4B"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duże przedsiębiorstwa</w:t>
            </w:r>
          </w:p>
        </w:tc>
        <w:tc>
          <w:tcPr>
            <w:tcW w:w="937" w:type="dxa"/>
            <w:gridSpan w:val="3"/>
            <w:shd w:val="clear" w:color="auto" w:fill="FFFFFF"/>
          </w:tcPr>
          <w:p w14:paraId="2D65146B"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19CD0F7C"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6AD7CDE1" w14:textId="77777777" w:rsidR="002E6D63" w:rsidRPr="007E0D88" w:rsidRDefault="002E6D63" w:rsidP="00811D46">
            <w:pPr>
              <w:spacing w:line="240" w:lineRule="auto"/>
              <w:rPr>
                <w:rFonts w:ascii="Times New Roman" w:hAnsi="Times New Roman"/>
                <w:color w:val="000000"/>
                <w:spacing w:val="4"/>
                <w:sz w:val="21"/>
                <w:szCs w:val="21"/>
              </w:rPr>
            </w:pPr>
          </w:p>
        </w:tc>
        <w:tc>
          <w:tcPr>
            <w:tcW w:w="653" w:type="dxa"/>
            <w:gridSpan w:val="4"/>
            <w:shd w:val="clear" w:color="auto" w:fill="FFFFFF"/>
          </w:tcPr>
          <w:p w14:paraId="740215AA"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0F060E60"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766236D6" w14:textId="77777777" w:rsidR="002E6D63" w:rsidRPr="007E0D88" w:rsidRDefault="002E6D63" w:rsidP="00811D46">
            <w:pPr>
              <w:spacing w:line="240" w:lineRule="auto"/>
              <w:rPr>
                <w:rFonts w:ascii="Times New Roman" w:hAnsi="Times New Roman"/>
                <w:color w:val="000000"/>
                <w:spacing w:val="4"/>
                <w:sz w:val="21"/>
                <w:szCs w:val="21"/>
              </w:rPr>
            </w:pPr>
          </w:p>
        </w:tc>
        <w:tc>
          <w:tcPr>
            <w:tcW w:w="1425" w:type="dxa"/>
            <w:shd w:val="clear" w:color="auto" w:fill="FFFFFF"/>
          </w:tcPr>
          <w:p w14:paraId="30DEB843" w14:textId="77777777" w:rsidR="002E6D63" w:rsidRPr="007E0D88" w:rsidRDefault="002E6D63" w:rsidP="00811D46">
            <w:pPr>
              <w:spacing w:line="240" w:lineRule="auto"/>
              <w:rPr>
                <w:rFonts w:ascii="Times New Roman" w:hAnsi="Times New Roman"/>
                <w:color w:val="000000"/>
                <w:spacing w:val="4"/>
                <w:sz w:val="21"/>
                <w:szCs w:val="21"/>
              </w:rPr>
            </w:pPr>
          </w:p>
        </w:tc>
      </w:tr>
      <w:tr w:rsidR="002E6D63" w:rsidRPr="008B4FE6" w14:paraId="0496B2F9" w14:textId="77777777" w:rsidTr="005A2256">
        <w:trPr>
          <w:gridAfter w:val="1"/>
          <w:wAfter w:w="10" w:type="dxa"/>
          <w:trHeight w:val="142"/>
        </w:trPr>
        <w:tc>
          <w:tcPr>
            <w:tcW w:w="1594" w:type="dxa"/>
            <w:vMerge/>
            <w:shd w:val="clear" w:color="auto" w:fill="FFFFFF"/>
          </w:tcPr>
          <w:p w14:paraId="6CAE057C" w14:textId="77777777" w:rsidR="002E6D63" w:rsidRPr="007E0D88" w:rsidRDefault="002E6D63"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6B1555C3" w14:textId="77777777" w:rsidR="002E6D63" w:rsidRPr="007E0D88" w:rsidRDefault="00705A29"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sektor mikro-, małych i średnich przedsiębiorstw</w:t>
            </w:r>
          </w:p>
        </w:tc>
        <w:tc>
          <w:tcPr>
            <w:tcW w:w="937" w:type="dxa"/>
            <w:gridSpan w:val="3"/>
            <w:shd w:val="clear" w:color="auto" w:fill="FFFFFF"/>
          </w:tcPr>
          <w:p w14:paraId="2C881373"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7B5EF51F"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04EE9802" w14:textId="77777777" w:rsidR="002E6D63" w:rsidRPr="007E0D88" w:rsidRDefault="002E6D63" w:rsidP="00811D46">
            <w:pPr>
              <w:spacing w:line="240" w:lineRule="auto"/>
              <w:rPr>
                <w:rFonts w:ascii="Times New Roman" w:hAnsi="Times New Roman"/>
                <w:color w:val="000000"/>
                <w:spacing w:val="4"/>
                <w:sz w:val="21"/>
                <w:szCs w:val="21"/>
              </w:rPr>
            </w:pPr>
          </w:p>
        </w:tc>
        <w:tc>
          <w:tcPr>
            <w:tcW w:w="653" w:type="dxa"/>
            <w:gridSpan w:val="4"/>
            <w:shd w:val="clear" w:color="auto" w:fill="FFFFFF"/>
          </w:tcPr>
          <w:p w14:paraId="504A2E03"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48D40627"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08FCD093" w14:textId="77777777" w:rsidR="002E6D63" w:rsidRPr="007E0D88" w:rsidRDefault="002E6D63" w:rsidP="00811D46">
            <w:pPr>
              <w:spacing w:line="240" w:lineRule="auto"/>
              <w:rPr>
                <w:rFonts w:ascii="Times New Roman" w:hAnsi="Times New Roman"/>
                <w:color w:val="000000"/>
                <w:spacing w:val="4"/>
                <w:sz w:val="21"/>
                <w:szCs w:val="21"/>
              </w:rPr>
            </w:pPr>
          </w:p>
        </w:tc>
        <w:tc>
          <w:tcPr>
            <w:tcW w:w="1425" w:type="dxa"/>
            <w:shd w:val="clear" w:color="auto" w:fill="FFFFFF"/>
          </w:tcPr>
          <w:p w14:paraId="65DA590A" w14:textId="77777777" w:rsidR="002E6D63" w:rsidRPr="007E0D88" w:rsidRDefault="002E6D63" w:rsidP="00811D46">
            <w:pPr>
              <w:spacing w:line="240" w:lineRule="auto"/>
              <w:rPr>
                <w:rFonts w:ascii="Times New Roman" w:hAnsi="Times New Roman"/>
                <w:color w:val="000000"/>
                <w:spacing w:val="4"/>
                <w:sz w:val="21"/>
                <w:szCs w:val="21"/>
              </w:rPr>
            </w:pPr>
          </w:p>
        </w:tc>
      </w:tr>
      <w:tr w:rsidR="002E6D63" w:rsidRPr="008B4FE6" w14:paraId="76BFF439" w14:textId="77777777" w:rsidTr="005A2256">
        <w:trPr>
          <w:gridAfter w:val="1"/>
          <w:wAfter w:w="10" w:type="dxa"/>
          <w:trHeight w:val="142"/>
        </w:trPr>
        <w:tc>
          <w:tcPr>
            <w:tcW w:w="1594" w:type="dxa"/>
            <w:vMerge/>
            <w:shd w:val="clear" w:color="auto" w:fill="FFFFFF"/>
          </w:tcPr>
          <w:p w14:paraId="245CA1DF" w14:textId="77777777" w:rsidR="002E6D63" w:rsidRPr="007E0D88" w:rsidRDefault="002E6D63"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10BAB052" w14:textId="77777777" w:rsidR="002E6D63" w:rsidRPr="007E0D88" w:rsidRDefault="00A92BAF" w:rsidP="00811D46">
            <w:pPr>
              <w:spacing w:line="240" w:lineRule="auto"/>
              <w:rPr>
                <w:rFonts w:ascii="Times New Roman" w:hAnsi="Times New Roman"/>
                <w:color w:val="000000"/>
                <w:spacing w:val="4"/>
                <w:sz w:val="21"/>
                <w:szCs w:val="21"/>
              </w:rPr>
            </w:pPr>
            <w:r w:rsidRPr="007E0D88">
              <w:rPr>
                <w:rFonts w:ascii="Times New Roman" w:hAnsi="Times New Roman"/>
                <w:spacing w:val="4"/>
                <w:sz w:val="21"/>
                <w:szCs w:val="21"/>
              </w:rPr>
              <w:t xml:space="preserve">rodzina, </w:t>
            </w:r>
            <w:r w:rsidR="009E3C4B" w:rsidRPr="007E0D88">
              <w:rPr>
                <w:rFonts w:ascii="Times New Roman" w:hAnsi="Times New Roman"/>
                <w:spacing w:val="4"/>
                <w:sz w:val="21"/>
                <w:szCs w:val="21"/>
              </w:rPr>
              <w:t>o</w:t>
            </w:r>
            <w:r w:rsidR="002E6D63" w:rsidRPr="007E0D88">
              <w:rPr>
                <w:rFonts w:ascii="Times New Roman" w:hAnsi="Times New Roman"/>
                <w:spacing w:val="4"/>
                <w:sz w:val="21"/>
                <w:szCs w:val="21"/>
              </w:rPr>
              <w:t>bywatele oraz gospodarstwa domowe</w:t>
            </w:r>
          </w:p>
        </w:tc>
        <w:tc>
          <w:tcPr>
            <w:tcW w:w="937" w:type="dxa"/>
            <w:gridSpan w:val="3"/>
            <w:shd w:val="clear" w:color="auto" w:fill="FFFFFF"/>
          </w:tcPr>
          <w:p w14:paraId="650AF821"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70DDE89F"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0C32056A" w14:textId="77777777" w:rsidR="002E6D63" w:rsidRPr="007E0D88" w:rsidRDefault="002E6D63" w:rsidP="00811D46">
            <w:pPr>
              <w:spacing w:line="240" w:lineRule="auto"/>
              <w:rPr>
                <w:rFonts w:ascii="Times New Roman" w:hAnsi="Times New Roman"/>
                <w:color w:val="000000"/>
                <w:spacing w:val="4"/>
                <w:sz w:val="21"/>
                <w:szCs w:val="21"/>
              </w:rPr>
            </w:pPr>
          </w:p>
        </w:tc>
        <w:tc>
          <w:tcPr>
            <w:tcW w:w="653" w:type="dxa"/>
            <w:gridSpan w:val="4"/>
            <w:shd w:val="clear" w:color="auto" w:fill="FFFFFF"/>
          </w:tcPr>
          <w:p w14:paraId="76066B7A"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6F561B75"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55684652" w14:textId="77777777" w:rsidR="002E6D63" w:rsidRPr="007E0D88" w:rsidRDefault="002E6D63" w:rsidP="00811D46">
            <w:pPr>
              <w:spacing w:line="240" w:lineRule="auto"/>
              <w:rPr>
                <w:rFonts w:ascii="Times New Roman" w:hAnsi="Times New Roman"/>
                <w:color w:val="000000"/>
                <w:spacing w:val="4"/>
                <w:sz w:val="21"/>
                <w:szCs w:val="21"/>
              </w:rPr>
            </w:pPr>
          </w:p>
        </w:tc>
        <w:tc>
          <w:tcPr>
            <w:tcW w:w="1425" w:type="dxa"/>
            <w:shd w:val="clear" w:color="auto" w:fill="FFFFFF"/>
          </w:tcPr>
          <w:p w14:paraId="1C5EAA82" w14:textId="77777777" w:rsidR="002E6D63" w:rsidRPr="007E0D88" w:rsidRDefault="002E6D63" w:rsidP="00811D46">
            <w:pPr>
              <w:spacing w:line="240" w:lineRule="auto"/>
              <w:rPr>
                <w:rFonts w:ascii="Times New Roman" w:hAnsi="Times New Roman"/>
                <w:color w:val="000000"/>
                <w:spacing w:val="4"/>
                <w:sz w:val="21"/>
                <w:szCs w:val="21"/>
              </w:rPr>
            </w:pPr>
          </w:p>
        </w:tc>
      </w:tr>
      <w:tr w:rsidR="002E6D63" w:rsidRPr="008B4FE6" w14:paraId="24821DE7" w14:textId="77777777" w:rsidTr="005A2256">
        <w:trPr>
          <w:gridAfter w:val="1"/>
          <w:wAfter w:w="10" w:type="dxa"/>
          <w:trHeight w:val="142"/>
        </w:trPr>
        <w:tc>
          <w:tcPr>
            <w:tcW w:w="1594" w:type="dxa"/>
            <w:vMerge/>
            <w:shd w:val="clear" w:color="auto" w:fill="FFFFFF"/>
          </w:tcPr>
          <w:p w14:paraId="3D0914FC" w14:textId="77777777" w:rsidR="002E6D63" w:rsidRPr="007E0D88" w:rsidRDefault="002E6D63"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2076DF24" w14:textId="77777777" w:rsidR="002E6D63" w:rsidRPr="007E0D88" w:rsidRDefault="009B5DF8"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2E6D63" w:rsidRPr="007E0D88">
              <w:rPr>
                <w:rFonts w:ascii="Times New Roman" w:hAnsi="Times New Roman"/>
                <w:color w:val="000000"/>
                <w:spacing w:val="4"/>
                <w:sz w:val="21"/>
                <w:szCs w:val="21"/>
              </w:rPr>
              <w:instrText xml:space="preserve"> FORMTEXT </w:instrText>
            </w:r>
            <w:r w:rsidRPr="007E0D88">
              <w:rPr>
                <w:rFonts w:ascii="Times New Roman" w:hAnsi="Times New Roman"/>
                <w:color w:val="000000"/>
                <w:spacing w:val="4"/>
                <w:sz w:val="21"/>
                <w:szCs w:val="21"/>
              </w:rPr>
            </w:r>
            <w:r w:rsidRPr="007E0D88">
              <w:rPr>
                <w:rFonts w:ascii="Times New Roman" w:hAnsi="Times New Roman"/>
                <w:color w:val="000000"/>
                <w:spacing w:val="4"/>
                <w:sz w:val="21"/>
                <w:szCs w:val="21"/>
              </w:rPr>
              <w:fldChar w:fldCharType="separate"/>
            </w:r>
            <w:r w:rsidR="002E6D63" w:rsidRPr="007E0D88">
              <w:rPr>
                <w:rFonts w:ascii="Times New Roman" w:hAnsi="Times New Roman"/>
                <w:noProof/>
                <w:color w:val="000000"/>
                <w:spacing w:val="4"/>
                <w:sz w:val="21"/>
                <w:szCs w:val="21"/>
              </w:rPr>
              <w:t>(dodaj/usuń)</w:t>
            </w:r>
            <w:r w:rsidRPr="007E0D88">
              <w:rPr>
                <w:rFonts w:ascii="Times New Roman" w:hAnsi="Times New Roman"/>
                <w:color w:val="000000"/>
                <w:spacing w:val="4"/>
                <w:sz w:val="21"/>
                <w:szCs w:val="21"/>
              </w:rPr>
              <w:fldChar w:fldCharType="end"/>
            </w:r>
          </w:p>
        </w:tc>
        <w:tc>
          <w:tcPr>
            <w:tcW w:w="937" w:type="dxa"/>
            <w:gridSpan w:val="3"/>
            <w:shd w:val="clear" w:color="auto" w:fill="FFFFFF"/>
          </w:tcPr>
          <w:p w14:paraId="0B5B2885"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432E31E2"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4"/>
            <w:shd w:val="clear" w:color="auto" w:fill="FFFFFF"/>
          </w:tcPr>
          <w:p w14:paraId="5E3C9473" w14:textId="77777777" w:rsidR="002E6D63" w:rsidRPr="007E0D88" w:rsidRDefault="002E6D63" w:rsidP="00811D46">
            <w:pPr>
              <w:spacing w:line="240" w:lineRule="auto"/>
              <w:rPr>
                <w:rFonts w:ascii="Times New Roman" w:hAnsi="Times New Roman"/>
                <w:color w:val="000000"/>
                <w:spacing w:val="4"/>
                <w:sz w:val="21"/>
                <w:szCs w:val="21"/>
              </w:rPr>
            </w:pPr>
          </w:p>
        </w:tc>
        <w:tc>
          <w:tcPr>
            <w:tcW w:w="653" w:type="dxa"/>
            <w:gridSpan w:val="4"/>
            <w:shd w:val="clear" w:color="auto" w:fill="FFFFFF"/>
          </w:tcPr>
          <w:p w14:paraId="5517E874"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113D7A78" w14:textId="77777777" w:rsidR="002E6D63" w:rsidRPr="007E0D88" w:rsidRDefault="002E6D63" w:rsidP="00811D46">
            <w:pPr>
              <w:spacing w:line="240" w:lineRule="auto"/>
              <w:rPr>
                <w:rFonts w:ascii="Times New Roman" w:hAnsi="Times New Roman"/>
                <w:color w:val="000000"/>
                <w:spacing w:val="4"/>
                <w:sz w:val="21"/>
                <w:szCs w:val="21"/>
              </w:rPr>
            </w:pPr>
          </w:p>
        </w:tc>
        <w:tc>
          <w:tcPr>
            <w:tcW w:w="938" w:type="dxa"/>
            <w:gridSpan w:val="3"/>
            <w:shd w:val="clear" w:color="auto" w:fill="FFFFFF"/>
          </w:tcPr>
          <w:p w14:paraId="7E8FF647" w14:textId="77777777" w:rsidR="002E6D63" w:rsidRPr="007E0D88" w:rsidRDefault="002E6D63" w:rsidP="00811D46">
            <w:pPr>
              <w:spacing w:line="240" w:lineRule="auto"/>
              <w:rPr>
                <w:rFonts w:ascii="Times New Roman" w:hAnsi="Times New Roman"/>
                <w:color w:val="000000"/>
                <w:spacing w:val="4"/>
                <w:sz w:val="21"/>
                <w:szCs w:val="21"/>
              </w:rPr>
            </w:pPr>
          </w:p>
        </w:tc>
        <w:tc>
          <w:tcPr>
            <w:tcW w:w="1425" w:type="dxa"/>
            <w:shd w:val="clear" w:color="auto" w:fill="FFFFFF"/>
          </w:tcPr>
          <w:p w14:paraId="73E7F3D5" w14:textId="77777777" w:rsidR="002E6D63" w:rsidRPr="007E0D88" w:rsidRDefault="002E6D63" w:rsidP="00811D46">
            <w:pPr>
              <w:spacing w:line="240" w:lineRule="auto"/>
              <w:rPr>
                <w:rFonts w:ascii="Times New Roman" w:hAnsi="Times New Roman"/>
                <w:color w:val="000000"/>
                <w:spacing w:val="4"/>
                <w:sz w:val="21"/>
                <w:szCs w:val="21"/>
              </w:rPr>
            </w:pPr>
          </w:p>
        </w:tc>
      </w:tr>
      <w:tr w:rsidR="008778D4" w:rsidRPr="008B4FE6" w14:paraId="64D1C5CB" w14:textId="77777777" w:rsidTr="005A2256">
        <w:trPr>
          <w:gridAfter w:val="1"/>
          <w:wAfter w:w="10" w:type="dxa"/>
          <w:trHeight w:val="142"/>
        </w:trPr>
        <w:tc>
          <w:tcPr>
            <w:tcW w:w="1594" w:type="dxa"/>
            <w:vMerge w:val="restart"/>
            <w:shd w:val="clear" w:color="auto" w:fill="FFFFFF"/>
          </w:tcPr>
          <w:p w14:paraId="2EC1F392" w14:textId="77777777" w:rsidR="008778D4" w:rsidRPr="007E0D88" w:rsidRDefault="008778D4"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W ujęciu niepieniężnym</w:t>
            </w:r>
          </w:p>
        </w:tc>
        <w:tc>
          <w:tcPr>
            <w:tcW w:w="2292" w:type="dxa"/>
            <w:gridSpan w:val="6"/>
            <w:shd w:val="clear" w:color="auto" w:fill="FFFFFF"/>
          </w:tcPr>
          <w:p w14:paraId="61A9FAE8" w14:textId="77777777" w:rsidR="008778D4" w:rsidRPr="007E0D88" w:rsidRDefault="008778D4"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duże przedsiębiorstwa</w:t>
            </w:r>
          </w:p>
        </w:tc>
        <w:tc>
          <w:tcPr>
            <w:tcW w:w="6767" w:type="dxa"/>
            <w:gridSpan w:val="22"/>
            <w:shd w:val="clear" w:color="auto" w:fill="FFFFFF"/>
          </w:tcPr>
          <w:p w14:paraId="6654F898" w14:textId="38791AB6" w:rsidR="008778D4" w:rsidRPr="007E0D88" w:rsidRDefault="006C54AC" w:rsidP="00F33D22">
            <w:pPr>
              <w:spacing w:line="240" w:lineRule="auto"/>
              <w:jc w:val="both"/>
              <w:rPr>
                <w:rFonts w:ascii="Times New Roman" w:hAnsi="Times New Roman"/>
                <w:color w:val="000000"/>
                <w:spacing w:val="4"/>
                <w:sz w:val="21"/>
                <w:szCs w:val="21"/>
              </w:rPr>
            </w:pPr>
            <w:r w:rsidRPr="007E0D88">
              <w:rPr>
                <w:rFonts w:ascii="Times New Roman" w:hAnsi="Times New Roman"/>
                <w:color w:val="000000"/>
                <w:spacing w:val="4"/>
                <w:sz w:val="21"/>
                <w:szCs w:val="21"/>
              </w:rPr>
              <w:t>Projektowane przepisy wpłyną pozytywnie na przedsiębiorców prowadzących działalność gospodarczą</w:t>
            </w:r>
            <w:r w:rsidR="001D4E89" w:rsidRPr="007E0D88">
              <w:rPr>
                <w:rFonts w:ascii="Times New Roman" w:hAnsi="Times New Roman"/>
                <w:color w:val="000000"/>
                <w:spacing w:val="4"/>
                <w:sz w:val="21"/>
                <w:szCs w:val="21"/>
              </w:rPr>
              <w:t xml:space="preserve"> </w:t>
            </w:r>
            <w:r w:rsidR="006506D5" w:rsidRPr="007E0D88">
              <w:rPr>
                <w:rFonts w:ascii="Times New Roman" w:hAnsi="Times New Roman"/>
                <w:color w:val="000000"/>
                <w:spacing w:val="4"/>
                <w:sz w:val="21"/>
                <w:szCs w:val="21"/>
              </w:rPr>
              <w:t>polegającą</w:t>
            </w:r>
            <w:r w:rsidR="00252E09" w:rsidRPr="007E0D88">
              <w:rPr>
                <w:rFonts w:ascii="Times New Roman" w:hAnsi="Times New Roman"/>
                <w:color w:val="000000"/>
                <w:spacing w:val="4"/>
                <w:sz w:val="21"/>
                <w:szCs w:val="21"/>
              </w:rPr>
              <w:t xml:space="preserve"> na realizacji transportu drogowego</w:t>
            </w:r>
            <w:r w:rsidR="006506D5" w:rsidRPr="007E0D88">
              <w:rPr>
                <w:rFonts w:ascii="Times New Roman" w:hAnsi="Times New Roman"/>
                <w:color w:val="000000"/>
                <w:spacing w:val="4"/>
                <w:sz w:val="21"/>
                <w:szCs w:val="21"/>
              </w:rPr>
              <w:t>. Na przejazd pojazdu o nacisku poje</w:t>
            </w:r>
            <w:r w:rsidR="007F37BA" w:rsidRPr="007E0D88">
              <w:rPr>
                <w:rFonts w:ascii="Times New Roman" w:hAnsi="Times New Roman"/>
                <w:color w:val="000000"/>
                <w:spacing w:val="4"/>
                <w:sz w:val="21"/>
                <w:szCs w:val="21"/>
              </w:rPr>
              <w:t>dynczej osi napędowej do 11,5 t</w:t>
            </w:r>
            <w:r w:rsidR="006506D5" w:rsidRPr="007E0D88">
              <w:rPr>
                <w:rFonts w:ascii="Times New Roman" w:hAnsi="Times New Roman"/>
                <w:color w:val="000000"/>
                <w:spacing w:val="4"/>
                <w:sz w:val="21"/>
                <w:szCs w:val="21"/>
              </w:rPr>
              <w:t xml:space="preserve"> nie będzie trzeba uzyskiwać zezwoleń. T</w:t>
            </w:r>
            <w:r w:rsidRPr="007E0D88">
              <w:rPr>
                <w:rFonts w:ascii="Times New Roman" w:hAnsi="Times New Roman"/>
                <w:color w:val="000000"/>
                <w:spacing w:val="4"/>
                <w:sz w:val="21"/>
                <w:szCs w:val="21"/>
              </w:rPr>
              <w:t xml:space="preserve">ym samym </w:t>
            </w:r>
            <w:r w:rsidR="006506D5" w:rsidRPr="007E0D88">
              <w:rPr>
                <w:rFonts w:ascii="Times New Roman" w:hAnsi="Times New Roman"/>
                <w:color w:val="000000"/>
                <w:spacing w:val="4"/>
                <w:sz w:val="21"/>
                <w:szCs w:val="21"/>
              </w:rPr>
              <w:t xml:space="preserve">nastąpi </w:t>
            </w:r>
            <w:r w:rsidRPr="007E0D88">
              <w:rPr>
                <w:rFonts w:ascii="Times New Roman" w:hAnsi="Times New Roman"/>
                <w:color w:val="000000"/>
                <w:spacing w:val="4"/>
                <w:sz w:val="21"/>
                <w:szCs w:val="21"/>
              </w:rPr>
              <w:t>uproszczenie</w:t>
            </w:r>
            <w:r w:rsidR="001D4E89" w:rsidRPr="007E0D88">
              <w:rPr>
                <w:rFonts w:ascii="Times New Roman" w:hAnsi="Times New Roman"/>
                <w:color w:val="000000"/>
                <w:spacing w:val="4"/>
                <w:sz w:val="21"/>
                <w:szCs w:val="21"/>
              </w:rPr>
              <w:t xml:space="preserve"> procedur </w:t>
            </w:r>
            <w:r w:rsidRPr="007E0D88">
              <w:rPr>
                <w:rFonts w:ascii="Times New Roman" w:hAnsi="Times New Roman"/>
                <w:color w:val="000000"/>
                <w:spacing w:val="4"/>
                <w:sz w:val="21"/>
                <w:szCs w:val="21"/>
              </w:rPr>
              <w:t>administracyjnych i zmniejszenie</w:t>
            </w:r>
            <w:r w:rsidR="001D4E89" w:rsidRPr="007E0D88">
              <w:rPr>
                <w:rFonts w:ascii="Times New Roman" w:hAnsi="Times New Roman"/>
                <w:color w:val="000000"/>
                <w:spacing w:val="4"/>
                <w:sz w:val="21"/>
                <w:szCs w:val="21"/>
              </w:rPr>
              <w:t xml:space="preserve"> liczby wydawanych dokumentów </w:t>
            </w:r>
            <w:r w:rsidR="006506D5" w:rsidRPr="007E0D88">
              <w:rPr>
                <w:rFonts w:ascii="Times New Roman" w:hAnsi="Times New Roman"/>
                <w:color w:val="000000"/>
                <w:spacing w:val="4"/>
                <w:sz w:val="21"/>
                <w:szCs w:val="21"/>
              </w:rPr>
              <w:t>w </w:t>
            </w:r>
            <w:r w:rsidRPr="007E0D88">
              <w:rPr>
                <w:rFonts w:ascii="Times New Roman" w:hAnsi="Times New Roman"/>
                <w:color w:val="000000"/>
                <w:spacing w:val="4"/>
                <w:sz w:val="21"/>
                <w:szCs w:val="21"/>
              </w:rPr>
              <w:t xml:space="preserve">przypadku poruszania się po polskich drogach pojazdów o dopuszczalnym nacisku pojedynczej </w:t>
            </w:r>
            <w:r w:rsidR="00D83F8F" w:rsidRPr="007E0D88">
              <w:rPr>
                <w:rFonts w:ascii="Times New Roman" w:hAnsi="Times New Roman"/>
                <w:color w:val="000000"/>
                <w:spacing w:val="4"/>
                <w:sz w:val="21"/>
                <w:szCs w:val="21"/>
              </w:rPr>
              <w:t xml:space="preserve">osi napędowej do </w:t>
            </w:r>
            <w:r w:rsidR="00D83F8F" w:rsidRPr="007E0D88">
              <w:rPr>
                <w:rFonts w:ascii="Times New Roman" w:hAnsi="Times New Roman"/>
                <w:color w:val="000000"/>
                <w:spacing w:val="4"/>
                <w:sz w:val="21"/>
                <w:szCs w:val="21"/>
              </w:rPr>
              <w:lastRenderedPageBreak/>
              <w:t>11,5 t.</w:t>
            </w:r>
            <w:r w:rsidR="00F33D22" w:rsidRPr="007E0D88">
              <w:rPr>
                <w:rFonts w:ascii="Times New Roman" w:hAnsi="Times New Roman"/>
                <w:color w:val="000000"/>
                <w:spacing w:val="4"/>
                <w:sz w:val="21"/>
                <w:szCs w:val="21"/>
              </w:rPr>
              <w:t xml:space="preserve"> Ułatwienie działalności gospodarczej będzie wynikać zarówno z oszczędności finansowych (trudnych do oszacowania</w:t>
            </w:r>
            <w:r w:rsidR="00556503" w:rsidRPr="007E0D88">
              <w:rPr>
                <w:rFonts w:ascii="Times New Roman" w:hAnsi="Times New Roman"/>
                <w:color w:val="000000"/>
                <w:spacing w:val="4"/>
                <w:sz w:val="21"/>
                <w:szCs w:val="21"/>
              </w:rPr>
              <w:t xml:space="preserve"> z uwagi na fakt, że decyzja o wyborze konkretnej trasy przejazdu należy do przedsiębiorcy</w:t>
            </w:r>
            <w:r w:rsidR="00F33D22" w:rsidRPr="007E0D88">
              <w:rPr>
                <w:rFonts w:ascii="Times New Roman" w:hAnsi="Times New Roman"/>
                <w:color w:val="000000"/>
                <w:spacing w:val="4"/>
                <w:sz w:val="21"/>
                <w:szCs w:val="21"/>
              </w:rPr>
              <w:t>) związanych z brakiem konieczności uzyskiwania zezwolenia na przejazd pojazdu nienormatywnego, jak i możliwości prowadzenia transportu towarów pojazdami o takim nacisku z niewielkimi ograniczeniami.</w:t>
            </w:r>
          </w:p>
        </w:tc>
      </w:tr>
      <w:tr w:rsidR="008778D4" w:rsidRPr="008B4FE6" w14:paraId="493071D3" w14:textId="77777777" w:rsidTr="005A2256">
        <w:trPr>
          <w:gridAfter w:val="1"/>
          <w:wAfter w:w="10" w:type="dxa"/>
          <w:trHeight w:val="142"/>
        </w:trPr>
        <w:tc>
          <w:tcPr>
            <w:tcW w:w="1594" w:type="dxa"/>
            <w:vMerge/>
            <w:shd w:val="clear" w:color="auto" w:fill="FFFFFF"/>
          </w:tcPr>
          <w:p w14:paraId="5E9DF022" w14:textId="67DE729D" w:rsidR="008778D4" w:rsidRPr="007E0D88" w:rsidRDefault="008778D4"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6C123E10" w14:textId="77777777" w:rsidR="008778D4" w:rsidRPr="007E0D88" w:rsidRDefault="008778D4"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sektor mikro-, małych i średnich przedsiębiorstw</w:t>
            </w:r>
          </w:p>
        </w:tc>
        <w:tc>
          <w:tcPr>
            <w:tcW w:w="6767" w:type="dxa"/>
            <w:gridSpan w:val="22"/>
            <w:shd w:val="clear" w:color="auto" w:fill="FFFFFF"/>
          </w:tcPr>
          <w:p w14:paraId="12E3D35E" w14:textId="4A48A980" w:rsidR="008778D4" w:rsidRPr="007E0D88" w:rsidRDefault="008778D4" w:rsidP="00556503">
            <w:pPr>
              <w:spacing w:line="240" w:lineRule="auto"/>
              <w:jc w:val="both"/>
              <w:rPr>
                <w:rFonts w:ascii="Times New Roman" w:hAnsi="Times New Roman"/>
                <w:color w:val="000000"/>
                <w:spacing w:val="4"/>
                <w:sz w:val="21"/>
                <w:szCs w:val="21"/>
              </w:rPr>
            </w:pPr>
            <w:r w:rsidRPr="007E0D88">
              <w:rPr>
                <w:rFonts w:ascii="Times New Roman" w:hAnsi="Times New Roman"/>
                <w:color w:val="000000"/>
                <w:spacing w:val="4"/>
                <w:sz w:val="21"/>
                <w:szCs w:val="21"/>
              </w:rPr>
              <w:t>Przedsiębiorcy jako właściciele pojazdów</w:t>
            </w:r>
            <w:r w:rsidR="00FB4D74" w:rsidRPr="007E0D88">
              <w:rPr>
                <w:rFonts w:ascii="Times New Roman" w:hAnsi="Times New Roman"/>
                <w:color w:val="000000"/>
                <w:spacing w:val="4"/>
                <w:sz w:val="21"/>
                <w:szCs w:val="21"/>
              </w:rPr>
              <w:t xml:space="preserve"> </w:t>
            </w:r>
            <w:r w:rsidR="00580293" w:rsidRPr="007E0D88">
              <w:rPr>
                <w:rFonts w:ascii="Times New Roman" w:hAnsi="Times New Roman"/>
                <w:color w:val="000000"/>
                <w:spacing w:val="4"/>
                <w:sz w:val="21"/>
                <w:szCs w:val="21"/>
              </w:rPr>
              <w:t>wykonujących</w:t>
            </w:r>
            <w:r w:rsidR="00FB4D74" w:rsidRPr="007E0D88">
              <w:rPr>
                <w:rFonts w:ascii="Times New Roman" w:hAnsi="Times New Roman"/>
                <w:color w:val="000000"/>
                <w:spacing w:val="4"/>
                <w:sz w:val="21"/>
                <w:szCs w:val="21"/>
              </w:rPr>
              <w:t xml:space="preserve"> przewozy </w:t>
            </w:r>
            <w:r w:rsidR="00580293" w:rsidRPr="007E0D88">
              <w:rPr>
                <w:rFonts w:ascii="Times New Roman" w:hAnsi="Times New Roman"/>
                <w:color w:val="000000"/>
                <w:spacing w:val="4"/>
                <w:sz w:val="21"/>
                <w:szCs w:val="21"/>
              </w:rPr>
              <w:t>drogowe</w:t>
            </w:r>
            <w:r w:rsidR="00FB4D74" w:rsidRPr="007E0D88">
              <w:rPr>
                <w:rFonts w:ascii="Times New Roman" w:hAnsi="Times New Roman"/>
                <w:color w:val="000000"/>
                <w:spacing w:val="4"/>
                <w:sz w:val="21"/>
                <w:szCs w:val="21"/>
              </w:rPr>
              <w:t xml:space="preserve"> pojazdami </w:t>
            </w:r>
            <w:r w:rsidR="00580293" w:rsidRPr="007E0D88">
              <w:rPr>
                <w:rFonts w:ascii="Times New Roman" w:hAnsi="Times New Roman"/>
                <w:color w:val="000000"/>
                <w:spacing w:val="4"/>
                <w:sz w:val="21"/>
                <w:szCs w:val="21"/>
              </w:rPr>
              <w:t xml:space="preserve">o dopuszczalnym nacisku pojedynczej osi napędowej do 11,5 t. </w:t>
            </w:r>
            <w:r w:rsidRPr="007E0D88">
              <w:rPr>
                <w:rFonts w:ascii="Times New Roman" w:hAnsi="Times New Roman"/>
                <w:color w:val="000000"/>
                <w:spacing w:val="4"/>
                <w:sz w:val="21"/>
                <w:szCs w:val="21"/>
              </w:rPr>
              <w:t xml:space="preserve">skorzystają z proponowanych </w:t>
            </w:r>
            <w:r w:rsidR="00556503" w:rsidRPr="007E0D88">
              <w:rPr>
                <w:rFonts w:ascii="Times New Roman" w:hAnsi="Times New Roman"/>
                <w:color w:val="000000"/>
                <w:spacing w:val="4"/>
                <w:sz w:val="21"/>
                <w:szCs w:val="21"/>
              </w:rPr>
              <w:t>rozwiązań</w:t>
            </w:r>
            <w:r w:rsidRPr="007E0D88">
              <w:rPr>
                <w:rFonts w:ascii="Times New Roman" w:hAnsi="Times New Roman"/>
                <w:color w:val="000000"/>
                <w:spacing w:val="4"/>
                <w:sz w:val="21"/>
                <w:szCs w:val="21"/>
              </w:rPr>
              <w:t>, co ułatwi im prowadzenie działalności gospodarczej w wyniku uproszczenia procedur administracyjnych i zmniejszen</w:t>
            </w:r>
            <w:r w:rsidR="00580293" w:rsidRPr="007E0D88">
              <w:rPr>
                <w:rFonts w:ascii="Times New Roman" w:hAnsi="Times New Roman"/>
                <w:color w:val="000000"/>
                <w:spacing w:val="4"/>
                <w:sz w:val="21"/>
                <w:szCs w:val="21"/>
              </w:rPr>
              <w:t>ia liczby wydawanych dokumentów.</w:t>
            </w:r>
            <w:r w:rsidR="00F33D22" w:rsidRPr="007E0D88">
              <w:rPr>
                <w:rFonts w:ascii="Times New Roman" w:hAnsi="Times New Roman"/>
                <w:color w:val="000000"/>
                <w:spacing w:val="4"/>
                <w:sz w:val="21"/>
                <w:szCs w:val="21"/>
              </w:rPr>
              <w:t xml:space="preserve"> Ułatwienie działalności gospodarczej będzie wynikać zarówno z oszczędności finansowych (trudnych do oszacowania) związanych z brakiem konieczności uzyskiwania zezwolenia na przejazd pojazdu nienormatywnego, jak i możliwości prowadzenia transportu towarów pojazdami o takim nacisku z niewielkimi ograniczeniami.</w:t>
            </w:r>
          </w:p>
        </w:tc>
      </w:tr>
      <w:tr w:rsidR="008778D4" w:rsidRPr="008B4FE6" w14:paraId="2C3E173A" w14:textId="77777777" w:rsidTr="005A2256">
        <w:trPr>
          <w:gridAfter w:val="1"/>
          <w:wAfter w:w="10" w:type="dxa"/>
          <w:trHeight w:val="596"/>
        </w:trPr>
        <w:tc>
          <w:tcPr>
            <w:tcW w:w="1594" w:type="dxa"/>
            <w:vMerge/>
            <w:shd w:val="clear" w:color="auto" w:fill="FFFFFF"/>
          </w:tcPr>
          <w:p w14:paraId="628B79BA" w14:textId="77777777" w:rsidR="008778D4" w:rsidRPr="007E0D88" w:rsidRDefault="008778D4"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1BC9B8C1" w14:textId="77777777" w:rsidR="008778D4" w:rsidRPr="007E0D88" w:rsidRDefault="008778D4" w:rsidP="00955774">
            <w:pPr>
              <w:tabs>
                <w:tab w:val="right" w:pos="1936"/>
              </w:tabs>
              <w:spacing w:line="240" w:lineRule="auto"/>
              <w:rPr>
                <w:rFonts w:ascii="Times New Roman" w:hAnsi="Times New Roman"/>
                <w:color w:val="000000"/>
                <w:spacing w:val="4"/>
                <w:sz w:val="21"/>
                <w:szCs w:val="21"/>
              </w:rPr>
            </w:pPr>
            <w:r w:rsidRPr="007E0D88">
              <w:rPr>
                <w:rFonts w:ascii="Times New Roman" w:hAnsi="Times New Roman"/>
                <w:spacing w:val="4"/>
                <w:sz w:val="21"/>
                <w:szCs w:val="21"/>
              </w:rPr>
              <w:t>rodzina, obywatele oraz gospodarstwa domowe</w:t>
            </w:r>
            <w:r w:rsidRPr="007E0D88">
              <w:rPr>
                <w:rFonts w:ascii="Times New Roman" w:hAnsi="Times New Roman"/>
                <w:color w:val="000000"/>
                <w:spacing w:val="4"/>
                <w:sz w:val="21"/>
                <w:szCs w:val="21"/>
              </w:rPr>
              <w:t xml:space="preserve"> </w:t>
            </w:r>
          </w:p>
        </w:tc>
        <w:tc>
          <w:tcPr>
            <w:tcW w:w="6767" w:type="dxa"/>
            <w:gridSpan w:val="22"/>
            <w:shd w:val="clear" w:color="auto" w:fill="FFFFFF"/>
          </w:tcPr>
          <w:p w14:paraId="24C171F9" w14:textId="77777777" w:rsidR="008778D4" w:rsidRPr="007E0D88" w:rsidRDefault="008778D4" w:rsidP="00A72232">
            <w:pPr>
              <w:spacing w:line="240" w:lineRule="auto"/>
              <w:jc w:val="both"/>
              <w:rPr>
                <w:rFonts w:ascii="Times New Roman" w:hAnsi="Times New Roman"/>
                <w:color w:val="000000"/>
                <w:spacing w:val="4"/>
                <w:sz w:val="21"/>
                <w:szCs w:val="21"/>
              </w:rPr>
            </w:pPr>
          </w:p>
        </w:tc>
      </w:tr>
      <w:tr w:rsidR="008A608F" w:rsidRPr="008B4FE6" w14:paraId="61F6F5D0" w14:textId="77777777" w:rsidTr="005A2256">
        <w:trPr>
          <w:gridAfter w:val="1"/>
          <w:wAfter w:w="10" w:type="dxa"/>
          <w:trHeight w:val="240"/>
        </w:trPr>
        <w:tc>
          <w:tcPr>
            <w:tcW w:w="1594" w:type="dxa"/>
            <w:vMerge/>
            <w:shd w:val="clear" w:color="auto" w:fill="FFFFFF"/>
          </w:tcPr>
          <w:p w14:paraId="650DE7A1" w14:textId="77777777" w:rsidR="008A608F" w:rsidRPr="007E0D88" w:rsidRDefault="008A608F"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617C0A57" w14:textId="14FB3137" w:rsidR="008A608F" w:rsidRPr="007E0D88" w:rsidRDefault="004017C1" w:rsidP="00811D46">
            <w:pPr>
              <w:tabs>
                <w:tab w:val="right" w:pos="1936"/>
              </w:tabs>
              <w:rPr>
                <w:rFonts w:ascii="Times New Roman" w:hAnsi="Times New Roman"/>
                <w:spacing w:val="4"/>
                <w:sz w:val="21"/>
                <w:szCs w:val="21"/>
              </w:rPr>
            </w:pPr>
            <w:r>
              <w:rPr>
                <w:rFonts w:ascii="Times New Roman" w:hAnsi="Times New Roman"/>
                <w:color w:val="000000"/>
                <w:spacing w:val="4"/>
                <w:sz w:val="21"/>
                <w:szCs w:val="21"/>
              </w:rPr>
              <w:t>osoby niepełnosprawne i osoby starsze</w:t>
            </w:r>
          </w:p>
        </w:tc>
        <w:tc>
          <w:tcPr>
            <w:tcW w:w="6767" w:type="dxa"/>
            <w:gridSpan w:val="22"/>
            <w:shd w:val="clear" w:color="auto" w:fill="FFFFFF"/>
          </w:tcPr>
          <w:p w14:paraId="6EA5994C" w14:textId="77777777" w:rsidR="008A608F" w:rsidRPr="007E0D88" w:rsidRDefault="008A608F" w:rsidP="00811D46">
            <w:pPr>
              <w:tabs>
                <w:tab w:val="left" w:pos="3000"/>
              </w:tabs>
              <w:rPr>
                <w:rFonts w:ascii="Times New Roman" w:hAnsi="Times New Roman"/>
                <w:color w:val="000000"/>
                <w:spacing w:val="4"/>
                <w:sz w:val="21"/>
                <w:szCs w:val="21"/>
              </w:rPr>
            </w:pPr>
          </w:p>
        </w:tc>
      </w:tr>
      <w:tr w:rsidR="005E7371" w:rsidRPr="008B4FE6" w14:paraId="753BC9F3" w14:textId="77777777" w:rsidTr="005A2256">
        <w:trPr>
          <w:gridAfter w:val="1"/>
          <w:wAfter w:w="10" w:type="dxa"/>
          <w:trHeight w:val="142"/>
        </w:trPr>
        <w:tc>
          <w:tcPr>
            <w:tcW w:w="1594" w:type="dxa"/>
            <w:vMerge w:val="restart"/>
            <w:shd w:val="clear" w:color="auto" w:fill="FFFFFF"/>
          </w:tcPr>
          <w:p w14:paraId="5A411A7B" w14:textId="77777777" w:rsidR="005E7371" w:rsidRPr="007E0D88" w:rsidRDefault="005E7371"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Niemierzalne</w:t>
            </w:r>
          </w:p>
        </w:tc>
        <w:tc>
          <w:tcPr>
            <w:tcW w:w="2292" w:type="dxa"/>
            <w:gridSpan w:val="6"/>
            <w:shd w:val="clear" w:color="auto" w:fill="FFFFFF"/>
          </w:tcPr>
          <w:p w14:paraId="0EA1CC6F" w14:textId="77777777" w:rsidR="005E7371" w:rsidRPr="007E0D88" w:rsidRDefault="009B5DF8"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E7371" w:rsidRPr="007E0D88">
              <w:rPr>
                <w:rFonts w:ascii="Times New Roman" w:hAnsi="Times New Roman"/>
                <w:color w:val="000000"/>
                <w:spacing w:val="4"/>
                <w:sz w:val="21"/>
                <w:szCs w:val="21"/>
              </w:rPr>
              <w:instrText xml:space="preserve"> FORMTEXT </w:instrText>
            </w:r>
            <w:r w:rsidRPr="007E0D88">
              <w:rPr>
                <w:rFonts w:ascii="Times New Roman" w:hAnsi="Times New Roman"/>
                <w:color w:val="000000"/>
                <w:spacing w:val="4"/>
                <w:sz w:val="21"/>
                <w:szCs w:val="21"/>
              </w:rPr>
            </w:r>
            <w:r w:rsidRPr="007E0D88">
              <w:rPr>
                <w:rFonts w:ascii="Times New Roman" w:hAnsi="Times New Roman"/>
                <w:color w:val="000000"/>
                <w:spacing w:val="4"/>
                <w:sz w:val="21"/>
                <w:szCs w:val="21"/>
              </w:rPr>
              <w:fldChar w:fldCharType="separate"/>
            </w:r>
            <w:r w:rsidR="005E7371" w:rsidRPr="007E0D88">
              <w:rPr>
                <w:rFonts w:ascii="Times New Roman" w:hAnsi="Times New Roman"/>
                <w:noProof/>
                <w:color w:val="000000"/>
                <w:spacing w:val="4"/>
                <w:sz w:val="21"/>
                <w:szCs w:val="21"/>
              </w:rPr>
              <w:t>(dodaj/usuń)</w:t>
            </w:r>
            <w:r w:rsidRPr="007E0D88">
              <w:rPr>
                <w:rFonts w:ascii="Times New Roman" w:hAnsi="Times New Roman"/>
                <w:color w:val="000000"/>
                <w:spacing w:val="4"/>
                <w:sz w:val="21"/>
                <w:szCs w:val="21"/>
              </w:rPr>
              <w:fldChar w:fldCharType="end"/>
            </w:r>
          </w:p>
        </w:tc>
        <w:tc>
          <w:tcPr>
            <w:tcW w:w="6767" w:type="dxa"/>
            <w:gridSpan w:val="22"/>
            <w:shd w:val="clear" w:color="auto" w:fill="FFFFFF"/>
          </w:tcPr>
          <w:p w14:paraId="702C7971" w14:textId="77777777" w:rsidR="005E7371" w:rsidRPr="007E0D88" w:rsidRDefault="005E7371" w:rsidP="00811D46">
            <w:pPr>
              <w:spacing w:line="240" w:lineRule="auto"/>
              <w:rPr>
                <w:rFonts w:ascii="Times New Roman" w:hAnsi="Times New Roman"/>
                <w:color w:val="000000"/>
                <w:spacing w:val="4"/>
                <w:sz w:val="21"/>
                <w:szCs w:val="21"/>
              </w:rPr>
            </w:pPr>
          </w:p>
        </w:tc>
      </w:tr>
      <w:tr w:rsidR="005E7371" w:rsidRPr="008B4FE6" w14:paraId="076EEE4B" w14:textId="77777777" w:rsidTr="005A2256">
        <w:trPr>
          <w:gridAfter w:val="1"/>
          <w:wAfter w:w="10" w:type="dxa"/>
          <w:trHeight w:val="142"/>
        </w:trPr>
        <w:tc>
          <w:tcPr>
            <w:tcW w:w="1594" w:type="dxa"/>
            <w:vMerge/>
            <w:shd w:val="clear" w:color="auto" w:fill="FFFFFF"/>
          </w:tcPr>
          <w:p w14:paraId="11BF70AF" w14:textId="77777777" w:rsidR="005E7371" w:rsidRPr="007E0D88" w:rsidRDefault="005E7371" w:rsidP="00811D46">
            <w:pPr>
              <w:spacing w:line="240" w:lineRule="auto"/>
              <w:rPr>
                <w:rFonts w:ascii="Times New Roman" w:hAnsi="Times New Roman"/>
                <w:color w:val="000000"/>
                <w:spacing w:val="4"/>
                <w:sz w:val="21"/>
                <w:szCs w:val="21"/>
              </w:rPr>
            </w:pPr>
          </w:p>
        </w:tc>
        <w:tc>
          <w:tcPr>
            <w:tcW w:w="2292" w:type="dxa"/>
            <w:gridSpan w:val="6"/>
            <w:shd w:val="clear" w:color="auto" w:fill="FFFFFF"/>
          </w:tcPr>
          <w:p w14:paraId="7852915C" w14:textId="77777777" w:rsidR="005E7371" w:rsidRPr="007E0D88" w:rsidRDefault="009B5DF8" w:rsidP="00811D46">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E7371" w:rsidRPr="007E0D88">
              <w:rPr>
                <w:rFonts w:ascii="Times New Roman" w:hAnsi="Times New Roman"/>
                <w:color w:val="000000"/>
                <w:spacing w:val="4"/>
                <w:sz w:val="21"/>
                <w:szCs w:val="21"/>
              </w:rPr>
              <w:instrText xml:space="preserve"> FORMTEXT </w:instrText>
            </w:r>
            <w:r w:rsidRPr="007E0D88">
              <w:rPr>
                <w:rFonts w:ascii="Times New Roman" w:hAnsi="Times New Roman"/>
                <w:color w:val="000000"/>
                <w:spacing w:val="4"/>
                <w:sz w:val="21"/>
                <w:szCs w:val="21"/>
              </w:rPr>
            </w:r>
            <w:r w:rsidRPr="007E0D88">
              <w:rPr>
                <w:rFonts w:ascii="Times New Roman" w:hAnsi="Times New Roman"/>
                <w:color w:val="000000"/>
                <w:spacing w:val="4"/>
                <w:sz w:val="21"/>
                <w:szCs w:val="21"/>
              </w:rPr>
              <w:fldChar w:fldCharType="separate"/>
            </w:r>
            <w:r w:rsidR="005E7371" w:rsidRPr="007E0D88">
              <w:rPr>
                <w:rFonts w:ascii="Times New Roman" w:hAnsi="Times New Roman"/>
                <w:noProof/>
                <w:color w:val="000000"/>
                <w:spacing w:val="4"/>
                <w:sz w:val="21"/>
                <w:szCs w:val="21"/>
              </w:rPr>
              <w:t>(dodaj/usuń)</w:t>
            </w:r>
            <w:r w:rsidRPr="007E0D88">
              <w:rPr>
                <w:rFonts w:ascii="Times New Roman" w:hAnsi="Times New Roman"/>
                <w:color w:val="000000"/>
                <w:spacing w:val="4"/>
                <w:sz w:val="21"/>
                <w:szCs w:val="21"/>
              </w:rPr>
              <w:fldChar w:fldCharType="end"/>
            </w:r>
          </w:p>
        </w:tc>
        <w:tc>
          <w:tcPr>
            <w:tcW w:w="6767" w:type="dxa"/>
            <w:gridSpan w:val="22"/>
            <w:shd w:val="clear" w:color="auto" w:fill="FFFFFF"/>
          </w:tcPr>
          <w:p w14:paraId="129F6193" w14:textId="77777777" w:rsidR="005E7371" w:rsidRPr="007E0D88" w:rsidRDefault="005E7371" w:rsidP="00811D46">
            <w:pPr>
              <w:spacing w:line="240" w:lineRule="auto"/>
              <w:rPr>
                <w:rFonts w:ascii="Times New Roman" w:hAnsi="Times New Roman"/>
                <w:color w:val="000000"/>
                <w:spacing w:val="4"/>
                <w:sz w:val="21"/>
                <w:szCs w:val="21"/>
              </w:rPr>
            </w:pPr>
          </w:p>
        </w:tc>
      </w:tr>
      <w:tr w:rsidR="00E24BD7" w:rsidRPr="008B4FE6" w14:paraId="1894F973" w14:textId="77777777" w:rsidTr="005A2256">
        <w:trPr>
          <w:gridAfter w:val="1"/>
          <w:wAfter w:w="10" w:type="dxa"/>
          <w:trHeight w:val="1643"/>
        </w:trPr>
        <w:tc>
          <w:tcPr>
            <w:tcW w:w="2240" w:type="dxa"/>
            <w:gridSpan w:val="2"/>
            <w:shd w:val="clear" w:color="auto" w:fill="FFFFFF"/>
          </w:tcPr>
          <w:p w14:paraId="45B854F7" w14:textId="77777777" w:rsidR="00E24BD7" w:rsidRPr="007E0D88" w:rsidRDefault="00E24BD7" w:rsidP="00821717">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 xml:space="preserve">Dodatkowe informacje, w tym wskazanie źródeł danych i przyjętych do obliczeń założeń </w:t>
            </w:r>
          </w:p>
        </w:tc>
        <w:tc>
          <w:tcPr>
            <w:tcW w:w="8413" w:type="dxa"/>
            <w:gridSpan w:val="27"/>
            <w:shd w:val="clear" w:color="auto" w:fill="FFFFFF"/>
            <w:vAlign w:val="center"/>
          </w:tcPr>
          <w:p w14:paraId="0BDC8529" w14:textId="7635EF8A" w:rsidR="001B3F33" w:rsidRPr="007E0D88" w:rsidRDefault="00547E4F" w:rsidP="00B37C80">
            <w:pPr>
              <w:spacing w:line="240" w:lineRule="auto"/>
              <w:jc w:val="both"/>
              <w:rPr>
                <w:rFonts w:ascii="Times New Roman" w:hAnsi="Times New Roman"/>
                <w:spacing w:val="4"/>
                <w:sz w:val="21"/>
                <w:szCs w:val="21"/>
              </w:rPr>
            </w:pPr>
            <w:r w:rsidRPr="007E0D88">
              <w:rPr>
                <w:rFonts w:ascii="Times New Roman" w:hAnsi="Times New Roman"/>
                <w:color w:val="000000"/>
                <w:spacing w:val="4"/>
                <w:sz w:val="21"/>
                <w:szCs w:val="21"/>
              </w:rPr>
              <w:t xml:space="preserve">Wejście w życie projektowanych zmian będzie miało </w:t>
            </w:r>
            <w:r w:rsidR="0038621B" w:rsidRPr="007E0D88">
              <w:rPr>
                <w:rFonts w:ascii="Times New Roman" w:hAnsi="Times New Roman"/>
                <w:color w:val="000000"/>
                <w:spacing w:val="4"/>
                <w:sz w:val="21"/>
                <w:szCs w:val="21"/>
              </w:rPr>
              <w:t xml:space="preserve">korzystny </w:t>
            </w:r>
            <w:r w:rsidR="003A76B5" w:rsidRPr="007E0D88">
              <w:rPr>
                <w:rFonts w:ascii="Times New Roman" w:hAnsi="Times New Roman"/>
                <w:color w:val="000000"/>
                <w:spacing w:val="4"/>
                <w:sz w:val="21"/>
                <w:szCs w:val="21"/>
              </w:rPr>
              <w:t>wpływ</w:t>
            </w:r>
            <w:r w:rsidRPr="007E0D88">
              <w:rPr>
                <w:rFonts w:ascii="Times New Roman" w:hAnsi="Times New Roman"/>
                <w:color w:val="000000"/>
                <w:spacing w:val="4"/>
                <w:sz w:val="21"/>
                <w:szCs w:val="21"/>
              </w:rPr>
              <w:t xml:space="preserve"> na konkurencyjność gospodarki i przedsiębiorczość, w tym na funkcjonowanie przedsiębiorstw </w:t>
            </w:r>
            <w:r w:rsidR="00FE250E" w:rsidRPr="007E0D88">
              <w:rPr>
                <w:rFonts w:ascii="Times New Roman" w:hAnsi="Times New Roman"/>
                <w:color w:val="000000"/>
                <w:spacing w:val="4"/>
                <w:sz w:val="21"/>
                <w:szCs w:val="21"/>
              </w:rPr>
              <w:t>realizujących przewozy drogowe.</w:t>
            </w:r>
            <w:r w:rsidRPr="007E0D88">
              <w:rPr>
                <w:rFonts w:ascii="Times New Roman" w:hAnsi="Times New Roman"/>
                <w:spacing w:val="4"/>
                <w:sz w:val="21"/>
                <w:szCs w:val="21"/>
              </w:rPr>
              <w:t xml:space="preserve"> </w:t>
            </w:r>
          </w:p>
          <w:p w14:paraId="31088A00" w14:textId="7DF341DC" w:rsidR="00220824" w:rsidRPr="007E0D88" w:rsidRDefault="00220824" w:rsidP="007E0D88">
            <w:pPr>
              <w:spacing w:after="240" w:line="240" w:lineRule="exact"/>
              <w:jc w:val="both"/>
              <w:rPr>
                <w:rFonts w:ascii="Times New Roman" w:hAnsi="Times New Roman"/>
                <w:spacing w:val="4"/>
                <w:sz w:val="21"/>
                <w:szCs w:val="21"/>
              </w:rPr>
            </w:pPr>
            <w:r w:rsidRPr="007E0D88">
              <w:rPr>
                <w:rFonts w:ascii="Times New Roman" w:hAnsi="Times New Roman"/>
                <w:spacing w:val="4"/>
                <w:sz w:val="21"/>
                <w:szCs w:val="21"/>
              </w:rPr>
              <w:t xml:space="preserve">Nie jest możliwe przedstawienie w ujęciu pieniężnym oszczędności po stronie przedsiębiorców z tytułu likwidacji zezwoleń na przejazd pojazdów o nacisku pojedynczej osi napędowej do 11,5 t. </w:t>
            </w:r>
            <w:r w:rsidR="009177B7">
              <w:rPr>
                <w:rFonts w:ascii="Times New Roman" w:hAnsi="Times New Roman"/>
                <w:spacing w:val="4"/>
                <w:sz w:val="21"/>
                <w:szCs w:val="21"/>
              </w:rPr>
              <w:t>P</w:t>
            </w:r>
            <w:r w:rsidRPr="007E0D88">
              <w:rPr>
                <w:rFonts w:ascii="Times New Roman" w:hAnsi="Times New Roman"/>
                <w:spacing w:val="4"/>
                <w:sz w:val="21"/>
                <w:szCs w:val="21"/>
              </w:rPr>
              <w:t>rojektowaną ustawą likwidowane jest zezwolenie kategorii I, które dotyczy wyłącznie przekroczenia dopuszczalnego nacisku pojedynczej osi napędowej do 11,5 t. Jednakże zezwolenie to wydawane jest przez poszczególnych zarządców dróg samorządowych na przejazd ww. pojazdów ciężkich po drogach samorządowych. Resort infrastruktury nie posiada informacji w zakresie ilości wydanych zezwoleń kategorii I jak i uzyskanych z tego tytułu wpływów. Jedyne informacje w zakresie wpływów z zezwoleń na przejazd pojazdu nienormatywnego, posiadane przez MI z Generalnej Dyrekcji Dróg Krajowych i Autostrad przedstawione w pkt 6 OSR (w zakresie wpływu na sektor finansów publicznych) dotyczą zezwoleń kategorii IV-VII, które wydawane są w związku z przekroczeniem przez pojazd również innych wymagań technicznych tzn. szerokości, wysokości. Zatem nie jest możliwe jednoznaczne wskazanie i wyodrębnienie ile z tych zezwoleń było wydanych jedynie w związku z przekroczeniem dopuszczalnego nacisku osi.</w:t>
            </w:r>
          </w:p>
          <w:p w14:paraId="25ED3848" w14:textId="672C867A" w:rsidR="00E24BD7" w:rsidRPr="007E0D88" w:rsidRDefault="00636345" w:rsidP="00C82AFA">
            <w:pPr>
              <w:spacing w:line="240" w:lineRule="auto"/>
              <w:jc w:val="both"/>
              <w:rPr>
                <w:rFonts w:ascii="Times New Roman" w:hAnsi="Times New Roman"/>
                <w:color w:val="000000"/>
                <w:spacing w:val="4"/>
                <w:sz w:val="21"/>
                <w:szCs w:val="21"/>
              </w:rPr>
            </w:pPr>
            <w:r w:rsidRPr="007E0D88">
              <w:rPr>
                <w:rFonts w:ascii="Times New Roman" w:hAnsi="Times New Roman"/>
                <w:spacing w:val="4"/>
                <w:sz w:val="21"/>
                <w:szCs w:val="21"/>
              </w:rPr>
              <w:t>Wejście w życie projektowanych zmian n</w:t>
            </w:r>
            <w:r w:rsidR="001B3F33" w:rsidRPr="007E0D88">
              <w:rPr>
                <w:rFonts w:ascii="Times New Roman" w:hAnsi="Times New Roman"/>
                <w:spacing w:val="4"/>
                <w:sz w:val="21"/>
                <w:szCs w:val="21"/>
              </w:rPr>
              <w:t>ie będzie natomiast miał</w:t>
            </w:r>
            <w:r w:rsidRPr="007E0D88">
              <w:rPr>
                <w:rFonts w:ascii="Times New Roman" w:hAnsi="Times New Roman"/>
                <w:spacing w:val="4"/>
                <w:sz w:val="21"/>
                <w:szCs w:val="21"/>
              </w:rPr>
              <w:t>o</w:t>
            </w:r>
            <w:r w:rsidR="001B3F33" w:rsidRPr="007E0D88">
              <w:rPr>
                <w:rFonts w:ascii="Times New Roman" w:hAnsi="Times New Roman"/>
                <w:spacing w:val="4"/>
                <w:sz w:val="21"/>
                <w:szCs w:val="21"/>
              </w:rPr>
              <w:t xml:space="preserve"> wpływu na sytuację ekonomiczną i społeczną</w:t>
            </w:r>
            <w:r w:rsidR="00C82AFA" w:rsidRPr="007E0D88">
              <w:rPr>
                <w:rFonts w:ascii="Times New Roman" w:hAnsi="Times New Roman"/>
                <w:spacing w:val="4"/>
                <w:sz w:val="21"/>
                <w:szCs w:val="21"/>
              </w:rPr>
              <w:t xml:space="preserve"> rodziny,</w:t>
            </w:r>
            <w:r w:rsidR="00547E4F" w:rsidRPr="007E0D88">
              <w:rPr>
                <w:rFonts w:ascii="Times New Roman" w:hAnsi="Times New Roman"/>
                <w:spacing w:val="4"/>
                <w:sz w:val="21"/>
                <w:szCs w:val="21"/>
              </w:rPr>
              <w:t xml:space="preserve"> osób niepełnosprawnych oraz osób starszych</w:t>
            </w:r>
            <w:r w:rsidR="00863F81" w:rsidRPr="007E0D88">
              <w:rPr>
                <w:rFonts w:ascii="Times New Roman" w:hAnsi="Times New Roman"/>
                <w:spacing w:val="4"/>
                <w:sz w:val="21"/>
                <w:szCs w:val="21"/>
              </w:rPr>
              <w:t>.</w:t>
            </w:r>
            <w:r w:rsidR="00C82AFA" w:rsidRPr="007E0D88">
              <w:rPr>
                <w:rFonts w:ascii="Times New Roman" w:hAnsi="Times New Roman"/>
                <w:spacing w:val="4"/>
                <w:sz w:val="21"/>
                <w:szCs w:val="21"/>
              </w:rPr>
              <w:t xml:space="preserve"> </w:t>
            </w:r>
          </w:p>
        </w:tc>
      </w:tr>
      <w:tr w:rsidR="006A701A" w:rsidRPr="008B4FE6" w14:paraId="79C09ACE" w14:textId="77777777" w:rsidTr="00C86087">
        <w:trPr>
          <w:gridAfter w:val="1"/>
          <w:wAfter w:w="10" w:type="dxa"/>
          <w:trHeight w:val="342"/>
        </w:trPr>
        <w:tc>
          <w:tcPr>
            <w:tcW w:w="10653" w:type="dxa"/>
            <w:gridSpan w:val="29"/>
            <w:shd w:val="clear" w:color="auto" w:fill="99CCFF"/>
            <w:vAlign w:val="center"/>
          </w:tcPr>
          <w:p w14:paraId="26327BB5" w14:textId="77777777" w:rsidR="006A701A" w:rsidRPr="007E0D88" w:rsidRDefault="006A701A" w:rsidP="009A2C1B">
            <w:pPr>
              <w:numPr>
                <w:ilvl w:val="0"/>
                <w:numId w:val="1"/>
              </w:numPr>
              <w:spacing w:before="60" w:after="60" w:line="240" w:lineRule="auto"/>
              <w:ind w:left="318" w:hanging="284"/>
              <w:jc w:val="both"/>
              <w:rPr>
                <w:rFonts w:ascii="Times New Roman" w:hAnsi="Times New Roman"/>
                <w:b/>
                <w:color w:val="000000"/>
                <w:spacing w:val="4"/>
                <w:sz w:val="21"/>
                <w:szCs w:val="21"/>
              </w:rPr>
            </w:pPr>
            <w:r w:rsidRPr="007E0D88">
              <w:rPr>
                <w:rFonts w:ascii="Times New Roman" w:hAnsi="Times New Roman"/>
                <w:b/>
                <w:color w:val="000000"/>
                <w:spacing w:val="4"/>
                <w:sz w:val="21"/>
                <w:szCs w:val="21"/>
              </w:rPr>
              <w:t xml:space="preserve"> </w:t>
            </w:r>
            <w:r w:rsidR="00FA117A" w:rsidRPr="007E0D88">
              <w:rPr>
                <w:rFonts w:ascii="Times New Roman" w:hAnsi="Times New Roman"/>
                <w:b/>
                <w:color w:val="000000"/>
                <w:spacing w:val="4"/>
                <w:sz w:val="21"/>
                <w:szCs w:val="21"/>
              </w:rPr>
              <w:t>Zmiana o</w:t>
            </w:r>
            <w:r w:rsidRPr="007E0D88">
              <w:rPr>
                <w:rFonts w:ascii="Times New Roman" w:hAnsi="Times New Roman"/>
                <w:b/>
                <w:color w:val="000000"/>
                <w:spacing w:val="4"/>
                <w:sz w:val="21"/>
                <w:szCs w:val="21"/>
              </w:rPr>
              <w:t>bciąże</w:t>
            </w:r>
            <w:r w:rsidR="00FA117A" w:rsidRPr="007E0D88">
              <w:rPr>
                <w:rFonts w:ascii="Times New Roman" w:hAnsi="Times New Roman"/>
                <w:b/>
                <w:color w:val="000000"/>
                <w:spacing w:val="4"/>
                <w:sz w:val="21"/>
                <w:szCs w:val="21"/>
              </w:rPr>
              <w:t>ń</w:t>
            </w:r>
            <w:r w:rsidRPr="007E0D88">
              <w:rPr>
                <w:rFonts w:ascii="Times New Roman" w:hAnsi="Times New Roman"/>
                <w:b/>
                <w:color w:val="000000"/>
                <w:spacing w:val="4"/>
                <w:sz w:val="21"/>
                <w:szCs w:val="21"/>
              </w:rPr>
              <w:t xml:space="preserve"> regulacyjn</w:t>
            </w:r>
            <w:r w:rsidR="00FA117A" w:rsidRPr="007E0D88">
              <w:rPr>
                <w:rFonts w:ascii="Times New Roman" w:hAnsi="Times New Roman"/>
                <w:b/>
                <w:color w:val="000000"/>
                <w:spacing w:val="4"/>
                <w:sz w:val="21"/>
                <w:szCs w:val="21"/>
              </w:rPr>
              <w:t>ych</w:t>
            </w:r>
            <w:r w:rsidR="00653688" w:rsidRPr="007E0D88">
              <w:rPr>
                <w:rFonts w:ascii="Times New Roman" w:hAnsi="Times New Roman"/>
                <w:b/>
                <w:color w:val="000000"/>
                <w:spacing w:val="4"/>
                <w:sz w:val="21"/>
                <w:szCs w:val="21"/>
              </w:rPr>
              <w:t xml:space="preserve"> (w tym obowiązk</w:t>
            </w:r>
            <w:r w:rsidR="00FA117A" w:rsidRPr="007E0D88">
              <w:rPr>
                <w:rFonts w:ascii="Times New Roman" w:hAnsi="Times New Roman"/>
                <w:b/>
                <w:color w:val="000000"/>
                <w:spacing w:val="4"/>
                <w:sz w:val="21"/>
                <w:szCs w:val="21"/>
              </w:rPr>
              <w:t xml:space="preserve">ów </w:t>
            </w:r>
            <w:r w:rsidR="00653688" w:rsidRPr="007E0D88">
              <w:rPr>
                <w:rFonts w:ascii="Times New Roman" w:hAnsi="Times New Roman"/>
                <w:b/>
                <w:color w:val="000000"/>
                <w:spacing w:val="4"/>
                <w:sz w:val="21"/>
                <w:szCs w:val="21"/>
              </w:rPr>
              <w:t>informacyjn</w:t>
            </w:r>
            <w:r w:rsidR="00FA117A" w:rsidRPr="007E0D88">
              <w:rPr>
                <w:rFonts w:ascii="Times New Roman" w:hAnsi="Times New Roman"/>
                <w:b/>
                <w:color w:val="000000"/>
                <w:spacing w:val="4"/>
                <w:sz w:val="21"/>
                <w:szCs w:val="21"/>
              </w:rPr>
              <w:t>ych</w:t>
            </w:r>
            <w:r w:rsidR="00653688" w:rsidRPr="007E0D88">
              <w:rPr>
                <w:rFonts w:ascii="Times New Roman" w:hAnsi="Times New Roman"/>
                <w:b/>
                <w:color w:val="000000"/>
                <w:spacing w:val="4"/>
                <w:sz w:val="21"/>
                <w:szCs w:val="21"/>
              </w:rPr>
              <w:t>)</w:t>
            </w:r>
            <w:r w:rsidRPr="007E0D88">
              <w:rPr>
                <w:rFonts w:ascii="Times New Roman" w:hAnsi="Times New Roman"/>
                <w:b/>
                <w:color w:val="000000"/>
                <w:spacing w:val="4"/>
                <w:sz w:val="21"/>
                <w:szCs w:val="21"/>
              </w:rPr>
              <w:t xml:space="preserve"> wynikając</w:t>
            </w:r>
            <w:r w:rsidR="00FA117A" w:rsidRPr="007E0D88">
              <w:rPr>
                <w:rFonts w:ascii="Times New Roman" w:hAnsi="Times New Roman"/>
                <w:b/>
                <w:color w:val="000000"/>
                <w:spacing w:val="4"/>
                <w:sz w:val="21"/>
                <w:szCs w:val="21"/>
              </w:rPr>
              <w:t>ych</w:t>
            </w:r>
            <w:r w:rsidRPr="007E0D88">
              <w:rPr>
                <w:rFonts w:ascii="Times New Roman" w:hAnsi="Times New Roman"/>
                <w:b/>
                <w:color w:val="000000"/>
                <w:spacing w:val="4"/>
                <w:sz w:val="21"/>
                <w:szCs w:val="21"/>
              </w:rPr>
              <w:t xml:space="preserve"> z projektu</w:t>
            </w:r>
          </w:p>
        </w:tc>
      </w:tr>
      <w:tr w:rsidR="00D86AFF" w:rsidRPr="008B4FE6" w14:paraId="295D087D" w14:textId="77777777" w:rsidTr="00C86087">
        <w:trPr>
          <w:gridAfter w:val="1"/>
          <w:wAfter w:w="10" w:type="dxa"/>
          <w:trHeight w:val="151"/>
        </w:trPr>
        <w:tc>
          <w:tcPr>
            <w:tcW w:w="10653" w:type="dxa"/>
            <w:gridSpan w:val="29"/>
            <w:shd w:val="clear" w:color="auto" w:fill="FFFFFF"/>
          </w:tcPr>
          <w:p w14:paraId="6CFFB8AF" w14:textId="77777777" w:rsidR="00D86AFF" w:rsidRPr="007E0D88" w:rsidRDefault="00EA34CA" w:rsidP="004F4E17">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930998347"/>
              </w:sdtPr>
              <w:sdtEndPr/>
              <w:sdtContent>
                <w:r w:rsidR="009A0658"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D86AFF" w:rsidRPr="007E0D88">
              <w:rPr>
                <w:rFonts w:ascii="Times New Roman" w:hAnsi="Times New Roman"/>
                <w:color w:val="000000"/>
                <w:spacing w:val="4"/>
                <w:sz w:val="21"/>
                <w:szCs w:val="21"/>
              </w:rPr>
              <w:t>nie dotyczy</w:t>
            </w:r>
          </w:p>
        </w:tc>
      </w:tr>
      <w:tr w:rsidR="00D86AFF" w:rsidRPr="008B4FE6" w14:paraId="6F7AD0FC" w14:textId="77777777" w:rsidTr="005A2256">
        <w:trPr>
          <w:gridAfter w:val="1"/>
          <w:wAfter w:w="10" w:type="dxa"/>
          <w:trHeight w:val="946"/>
        </w:trPr>
        <w:tc>
          <w:tcPr>
            <w:tcW w:w="5108" w:type="dxa"/>
            <w:gridSpan w:val="12"/>
            <w:shd w:val="clear" w:color="auto" w:fill="FFFFFF"/>
          </w:tcPr>
          <w:p w14:paraId="711B6113" w14:textId="77777777" w:rsidR="00D86AFF" w:rsidRPr="007E0D88" w:rsidRDefault="00D86AFF" w:rsidP="001B3460">
            <w:pPr>
              <w:rPr>
                <w:rFonts w:ascii="Times New Roman" w:hAnsi="Times New Roman"/>
                <w:color w:val="000000"/>
                <w:spacing w:val="4"/>
                <w:sz w:val="21"/>
                <w:szCs w:val="21"/>
              </w:rPr>
            </w:pPr>
            <w:r w:rsidRPr="007E0D88">
              <w:rPr>
                <w:rFonts w:ascii="Times New Roman" w:hAnsi="Times New Roman"/>
                <w:color w:val="000000"/>
                <w:spacing w:val="4"/>
                <w:sz w:val="21"/>
                <w:szCs w:val="21"/>
              </w:rPr>
              <w:t>Wprowadzane są obciążenia poza bezwzględnie wymaganymi przez UE (szczegóły w odwróconej tabeli zgodności).</w:t>
            </w:r>
          </w:p>
        </w:tc>
        <w:tc>
          <w:tcPr>
            <w:tcW w:w="5545" w:type="dxa"/>
            <w:gridSpan w:val="17"/>
            <w:shd w:val="clear" w:color="auto" w:fill="FFFFFF"/>
          </w:tcPr>
          <w:p w14:paraId="4268028C" w14:textId="77777777" w:rsidR="00D86AFF" w:rsidRPr="007E0D88" w:rsidRDefault="00EA34CA" w:rsidP="004F4E17">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501432790"/>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D86AFF" w:rsidRPr="007E0D88">
              <w:rPr>
                <w:rFonts w:ascii="Times New Roman" w:hAnsi="Times New Roman"/>
                <w:color w:val="000000"/>
                <w:spacing w:val="4"/>
                <w:sz w:val="21"/>
                <w:szCs w:val="21"/>
              </w:rPr>
              <w:t>tak</w:t>
            </w:r>
          </w:p>
          <w:p w14:paraId="2B369D63" w14:textId="77777777" w:rsidR="00D86AFF" w:rsidRPr="007E0D88" w:rsidRDefault="00EA34CA" w:rsidP="004F4E17">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774005171"/>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D86AFF" w:rsidRPr="007E0D88">
              <w:rPr>
                <w:rFonts w:ascii="Times New Roman" w:hAnsi="Times New Roman"/>
                <w:color w:val="000000"/>
                <w:spacing w:val="4"/>
                <w:sz w:val="21"/>
                <w:szCs w:val="21"/>
              </w:rPr>
              <w:t>nie</w:t>
            </w:r>
          </w:p>
          <w:p w14:paraId="6940A159" w14:textId="21403661" w:rsidR="00D86AFF" w:rsidRPr="007E0D88" w:rsidRDefault="00EA34CA" w:rsidP="004F4E17">
            <w:pPr>
              <w:rPr>
                <w:rFonts w:ascii="Times New Roman" w:hAnsi="Times New Roman"/>
                <w:color w:val="000000"/>
                <w:spacing w:val="4"/>
                <w:sz w:val="21"/>
                <w:szCs w:val="21"/>
              </w:rPr>
            </w:pPr>
            <w:sdt>
              <w:sdtPr>
                <w:rPr>
                  <w:rFonts w:ascii="Times New Roman" w:hAnsi="Times New Roman"/>
                  <w:color w:val="000000"/>
                  <w:spacing w:val="4"/>
                  <w:sz w:val="21"/>
                  <w:szCs w:val="21"/>
                </w:rPr>
                <w:id w:val="351533669"/>
              </w:sdtPr>
              <w:sdtEndPr/>
              <w:sdtContent>
                <w:r w:rsidR="00AB212E"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D86AFF" w:rsidRPr="007E0D88">
              <w:rPr>
                <w:rFonts w:ascii="Times New Roman" w:hAnsi="Times New Roman"/>
                <w:color w:val="000000"/>
                <w:spacing w:val="4"/>
                <w:sz w:val="21"/>
                <w:szCs w:val="21"/>
              </w:rPr>
              <w:t>nie dotyczy</w:t>
            </w:r>
          </w:p>
        </w:tc>
      </w:tr>
      <w:tr w:rsidR="001B3460" w:rsidRPr="008B4FE6" w14:paraId="005546D3" w14:textId="77777777" w:rsidTr="005A2256">
        <w:trPr>
          <w:gridAfter w:val="1"/>
          <w:wAfter w:w="10" w:type="dxa"/>
          <w:trHeight w:val="1245"/>
        </w:trPr>
        <w:tc>
          <w:tcPr>
            <w:tcW w:w="5108" w:type="dxa"/>
            <w:gridSpan w:val="12"/>
            <w:shd w:val="clear" w:color="auto" w:fill="FFFFFF"/>
          </w:tcPr>
          <w:p w14:paraId="55B044D6"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646118103"/>
              </w:sdtPr>
              <w:sdtEndPr/>
              <w:sdtContent>
                <w:r w:rsidR="00327D7A"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 xml:space="preserve">zmniejszenie liczby dokumentów </w:t>
            </w:r>
          </w:p>
          <w:p w14:paraId="664DB828"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876505849"/>
              </w:sdtPr>
              <w:sdtEndPr/>
              <w:sdtContent>
                <w:r w:rsidR="00327D7A"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zmniejszenie liczby procedur</w:t>
            </w:r>
          </w:p>
          <w:p w14:paraId="4E9EBE62"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2082051990"/>
              </w:sdtPr>
              <w:sdtEndPr/>
              <w:sdtContent>
                <w:r w:rsidR="00327D7A"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skrócenie czasu</w:t>
            </w:r>
            <w:r w:rsidR="00CF5F4F" w:rsidRPr="007E0D88">
              <w:rPr>
                <w:rFonts w:ascii="Times New Roman" w:hAnsi="Times New Roman"/>
                <w:color w:val="000000"/>
                <w:spacing w:val="4"/>
                <w:sz w:val="21"/>
                <w:szCs w:val="21"/>
              </w:rPr>
              <w:t xml:space="preserve"> na załatwienie sprawy</w:t>
            </w:r>
          </w:p>
          <w:p w14:paraId="3AFA8600" w14:textId="77777777" w:rsidR="001B3460" w:rsidRPr="007E0D88" w:rsidRDefault="00EA34CA" w:rsidP="007415D0">
            <w:pPr>
              <w:rPr>
                <w:rFonts w:ascii="Times New Roman" w:hAnsi="Times New Roman"/>
                <w:b/>
                <w:color w:val="000000"/>
                <w:spacing w:val="4"/>
                <w:sz w:val="21"/>
                <w:szCs w:val="21"/>
              </w:rPr>
            </w:pPr>
            <w:sdt>
              <w:sdtPr>
                <w:rPr>
                  <w:rFonts w:ascii="Times New Roman" w:hAnsi="Times New Roman"/>
                  <w:color w:val="000000"/>
                  <w:spacing w:val="4"/>
                  <w:sz w:val="21"/>
                  <w:szCs w:val="21"/>
                </w:rPr>
                <w:id w:val="2112540246"/>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 xml:space="preserve">inne: </w:t>
            </w:r>
            <w:r w:rsidR="007415D0" w:rsidRPr="007E0D88">
              <w:rPr>
                <w:rFonts w:ascii="Times New Roman" w:hAnsi="Times New Roman"/>
                <w:color w:val="000000"/>
                <w:spacing w:val="4"/>
                <w:sz w:val="21"/>
                <w:szCs w:val="21"/>
              </w:rPr>
              <w:t>…</w:t>
            </w:r>
          </w:p>
        </w:tc>
        <w:tc>
          <w:tcPr>
            <w:tcW w:w="5545" w:type="dxa"/>
            <w:gridSpan w:val="17"/>
            <w:shd w:val="clear" w:color="auto" w:fill="FFFFFF"/>
          </w:tcPr>
          <w:p w14:paraId="37F38405"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2104995084"/>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zwiększenie liczby dokumentów</w:t>
            </w:r>
          </w:p>
          <w:p w14:paraId="141C7B60"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762415844"/>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zwiększenie liczby procedur</w:t>
            </w:r>
          </w:p>
          <w:p w14:paraId="23B5D743" w14:textId="77777777" w:rsidR="001B3460" w:rsidRPr="007E0D88" w:rsidRDefault="00EA34CA" w:rsidP="00AE6CF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357036351"/>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wydłużenie czasu</w:t>
            </w:r>
            <w:r w:rsidR="00CF5F4F" w:rsidRPr="007E0D88">
              <w:rPr>
                <w:rFonts w:ascii="Times New Roman" w:hAnsi="Times New Roman"/>
                <w:color w:val="000000"/>
                <w:spacing w:val="4"/>
                <w:sz w:val="21"/>
                <w:szCs w:val="21"/>
              </w:rPr>
              <w:t xml:space="preserve"> na załatwienie sprawy</w:t>
            </w:r>
          </w:p>
          <w:p w14:paraId="0622CE69" w14:textId="67ECEE47" w:rsidR="001B3460" w:rsidRPr="007E0D88" w:rsidRDefault="00EA34CA" w:rsidP="007E0D8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149557140"/>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 xml:space="preserve">inne: </w:t>
            </w:r>
            <w:r w:rsidR="007415D0" w:rsidRPr="007E0D88">
              <w:rPr>
                <w:rFonts w:ascii="Times New Roman" w:hAnsi="Times New Roman"/>
                <w:color w:val="000000"/>
                <w:spacing w:val="4"/>
                <w:sz w:val="21"/>
                <w:szCs w:val="21"/>
              </w:rPr>
              <w:t>…</w:t>
            </w:r>
          </w:p>
        </w:tc>
      </w:tr>
      <w:tr w:rsidR="00BF0DA2" w:rsidRPr="008B4FE6" w14:paraId="06DB39AE" w14:textId="77777777" w:rsidTr="005A2256">
        <w:trPr>
          <w:gridAfter w:val="1"/>
          <w:wAfter w:w="10" w:type="dxa"/>
          <w:trHeight w:val="870"/>
        </w:trPr>
        <w:tc>
          <w:tcPr>
            <w:tcW w:w="5108" w:type="dxa"/>
            <w:gridSpan w:val="12"/>
            <w:shd w:val="clear" w:color="auto" w:fill="FFFFFF"/>
          </w:tcPr>
          <w:p w14:paraId="628AB45D" w14:textId="77777777" w:rsidR="00BF0DA2" w:rsidRPr="007E0D88" w:rsidRDefault="00BF0DA2" w:rsidP="004F4E17">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 xml:space="preserve">Wprowadzane obciążenia są przystosowane do ich elektronizacji. </w:t>
            </w:r>
          </w:p>
        </w:tc>
        <w:tc>
          <w:tcPr>
            <w:tcW w:w="5545" w:type="dxa"/>
            <w:gridSpan w:val="17"/>
            <w:shd w:val="clear" w:color="auto" w:fill="FFFFFF"/>
          </w:tcPr>
          <w:p w14:paraId="7E3637F6" w14:textId="77777777" w:rsidR="00BF0DA2" w:rsidRPr="007E0D88" w:rsidRDefault="00EA34CA" w:rsidP="00BF0DA2">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297268939"/>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BF0DA2" w:rsidRPr="007E0D88">
              <w:rPr>
                <w:rFonts w:ascii="Times New Roman" w:hAnsi="Times New Roman"/>
                <w:color w:val="000000"/>
                <w:spacing w:val="4"/>
                <w:sz w:val="21"/>
                <w:szCs w:val="21"/>
              </w:rPr>
              <w:t>tak</w:t>
            </w:r>
          </w:p>
          <w:p w14:paraId="010DE157" w14:textId="77777777" w:rsidR="00BF0DA2" w:rsidRPr="007E0D88" w:rsidRDefault="00EA34CA" w:rsidP="00BF0DA2">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887021666"/>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BF0DA2" w:rsidRPr="007E0D88">
              <w:rPr>
                <w:rFonts w:ascii="Times New Roman" w:hAnsi="Times New Roman"/>
                <w:color w:val="000000"/>
                <w:spacing w:val="4"/>
                <w:sz w:val="21"/>
                <w:szCs w:val="21"/>
              </w:rPr>
              <w:t>nie</w:t>
            </w:r>
          </w:p>
          <w:p w14:paraId="37B3C6B7" w14:textId="3E660748" w:rsidR="00117017" w:rsidRPr="007E0D88" w:rsidRDefault="00EA34CA" w:rsidP="007E0D88">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904862519"/>
              </w:sdtPr>
              <w:sdtEndPr/>
              <w:sdtContent>
                <w:r w:rsidR="00AB212E"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BF0DA2" w:rsidRPr="007E0D88">
              <w:rPr>
                <w:rFonts w:ascii="Times New Roman" w:hAnsi="Times New Roman"/>
                <w:color w:val="000000"/>
                <w:spacing w:val="4"/>
                <w:sz w:val="21"/>
                <w:szCs w:val="21"/>
              </w:rPr>
              <w:t>nie dotyczy</w:t>
            </w:r>
          </w:p>
        </w:tc>
      </w:tr>
      <w:tr w:rsidR="00117017" w:rsidRPr="008B4FE6" w14:paraId="59636488" w14:textId="77777777" w:rsidTr="00C86087">
        <w:trPr>
          <w:gridAfter w:val="1"/>
          <w:wAfter w:w="10" w:type="dxa"/>
          <w:trHeight w:val="630"/>
        </w:trPr>
        <w:tc>
          <w:tcPr>
            <w:tcW w:w="10653" w:type="dxa"/>
            <w:gridSpan w:val="29"/>
            <w:shd w:val="clear" w:color="auto" w:fill="FFFFFF"/>
          </w:tcPr>
          <w:p w14:paraId="4E597828" w14:textId="6B323D23" w:rsidR="00117017" w:rsidRPr="007E0D88" w:rsidRDefault="00D819A9" w:rsidP="007E0D88">
            <w:pPr>
              <w:spacing w:line="240" w:lineRule="auto"/>
              <w:jc w:val="both"/>
              <w:rPr>
                <w:rFonts w:ascii="Times New Roman" w:hAnsi="Times New Roman"/>
                <w:color w:val="000000"/>
                <w:spacing w:val="4"/>
                <w:sz w:val="21"/>
                <w:szCs w:val="21"/>
              </w:rPr>
            </w:pPr>
            <w:r w:rsidRPr="007E0D88">
              <w:rPr>
                <w:rFonts w:ascii="Times New Roman" w:hAnsi="Times New Roman"/>
                <w:color w:val="000000"/>
                <w:spacing w:val="4"/>
                <w:sz w:val="21"/>
                <w:szCs w:val="21"/>
              </w:rPr>
              <w:t>Komentarz:</w:t>
            </w:r>
            <w:r w:rsidR="00F33D22" w:rsidRPr="007E0D88">
              <w:rPr>
                <w:rFonts w:ascii="Times New Roman" w:hAnsi="Times New Roman"/>
                <w:color w:val="000000"/>
                <w:spacing w:val="4"/>
                <w:sz w:val="21"/>
                <w:szCs w:val="21"/>
              </w:rPr>
              <w:t xml:space="preserve"> Przedsiębiorcy nie będą musieli ubiegać się i uzyskiwać zezwoleń na przejazdy pojazdów nienormatywnych dla pojazdów o dopuszczalnym nacisku pojedynczej osi napędowej do 11,5 t.</w:t>
            </w:r>
            <w:r w:rsidR="00AB212E" w:rsidRPr="007E0D88">
              <w:rPr>
                <w:rFonts w:ascii="Times New Roman" w:hAnsi="Times New Roman"/>
                <w:color w:val="000000"/>
                <w:spacing w:val="4"/>
                <w:sz w:val="21"/>
                <w:szCs w:val="21"/>
              </w:rPr>
              <w:t xml:space="preserve"> </w:t>
            </w:r>
          </w:p>
        </w:tc>
      </w:tr>
      <w:tr w:rsidR="001B3460" w:rsidRPr="008B4FE6" w14:paraId="11498FBE" w14:textId="77777777" w:rsidTr="00C86087">
        <w:trPr>
          <w:gridAfter w:val="1"/>
          <w:wAfter w:w="10" w:type="dxa"/>
          <w:trHeight w:val="142"/>
        </w:trPr>
        <w:tc>
          <w:tcPr>
            <w:tcW w:w="10653" w:type="dxa"/>
            <w:gridSpan w:val="29"/>
            <w:shd w:val="clear" w:color="auto" w:fill="99CCFF"/>
          </w:tcPr>
          <w:p w14:paraId="5514929E" w14:textId="77777777" w:rsidR="001B3460" w:rsidRPr="007E0D88" w:rsidRDefault="001B3460" w:rsidP="009A2C1B">
            <w:pPr>
              <w:numPr>
                <w:ilvl w:val="0"/>
                <w:numId w:val="1"/>
              </w:numPr>
              <w:spacing w:before="60" w:after="60" w:line="240" w:lineRule="auto"/>
              <w:jc w:val="both"/>
              <w:rPr>
                <w:rFonts w:ascii="Times New Roman" w:hAnsi="Times New Roman"/>
                <w:b/>
                <w:color w:val="000000"/>
                <w:spacing w:val="4"/>
                <w:sz w:val="21"/>
                <w:szCs w:val="21"/>
              </w:rPr>
            </w:pPr>
            <w:r w:rsidRPr="007E0D88">
              <w:rPr>
                <w:rFonts w:ascii="Times New Roman" w:hAnsi="Times New Roman"/>
                <w:b/>
                <w:color w:val="000000"/>
                <w:spacing w:val="4"/>
                <w:sz w:val="21"/>
                <w:szCs w:val="21"/>
              </w:rPr>
              <w:t xml:space="preserve">Wpływ na rynek pracy </w:t>
            </w:r>
          </w:p>
        </w:tc>
      </w:tr>
      <w:tr w:rsidR="001B3460" w:rsidRPr="008B4FE6" w14:paraId="1518A3FD" w14:textId="77777777" w:rsidTr="00C86087">
        <w:trPr>
          <w:gridAfter w:val="1"/>
          <w:wAfter w:w="10" w:type="dxa"/>
          <w:trHeight w:val="142"/>
        </w:trPr>
        <w:tc>
          <w:tcPr>
            <w:tcW w:w="10653" w:type="dxa"/>
            <w:gridSpan w:val="29"/>
            <w:shd w:val="clear" w:color="auto" w:fill="auto"/>
          </w:tcPr>
          <w:p w14:paraId="669A00EB" w14:textId="77777777" w:rsidR="001B3460" w:rsidRDefault="00D36015" w:rsidP="00513718">
            <w:pPr>
              <w:spacing w:line="240" w:lineRule="auto"/>
              <w:jc w:val="both"/>
              <w:rPr>
                <w:rFonts w:ascii="Times New Roman" w:hAnsi="Times New Roman"/>
                <w:color w:val="000000"/>
                <w:spacing w:val="4"/>
                <w:sz w:val="21"/>
                <w:szCs w:val="21"/>
              </w:rPr>
            </w:pPr>
            <w:r w:rsidRPr="007E0D88">
              <w:rPr>
                <w:rFonts w:ascii="Times New Roman" w:hAnsi="Times New Roman"/>
                <w:color w:val="000000"/>
                <w:spacing w:val="4"/>
                <w:sz w:val="21"/>
                <w:szCs w:val="21"/>
              </w:rPr>
              <w:lastRenderedPageBreak/>
              <w:t xml:space="preserve">Projektowane przepisy nie mają wpływu na rynek pracy w związku z brakiem konieczności wydawania zezwoleń na przejazd pojazdów o nacisku pojedynczej osi napędowej do 11,5 t. Nie przewiduje się zatem zmniejszenia etatów zarówno w GDDKiA jak i w poszczególnych jednostkach samorządu terytorialnego z uwagi na szereg innych zadań </w:t>
            </w:r>
            <w:r w:rsidR="00513718" w:rsidRPr="007E0D88">
              <w:rPr>
                <w:rFonts w:ascii="Times New Roman" w:hAnsi="Times New Roman"/>
                <w:color w:val="000000"/>
                <w:spacing w:val="4"/>
                <w:sz w:val="21"/>
                <w:szCs w:val="21"/>
              </w:rPr>
              <w:t xml:space="preserve">i obowiązków nałożonych na zarządcę drogi ustawą o drogach publicznych. Ponadto należy zauważyć, iż nadal będą wydawane </w:t>
            </w:r>
            <w:r w:rsidRPr="007E0D88">
              <w:rPr>
                <w:rFonts w:ascii="Times New Roman" w:hAnsi="Times New Roman"/>
                <w:color w:val="000000"/>
                <w:spacing w:val="4"/>
                <w:sz w:val="21"/>
                <w:szCs w:val="21"/>
              </w:rPr>
              <w:t xml:space="preserve">zezwolenia na </w:t>
            </w:r>
            <w:r w:rsidR="00513718" w:rsidRPr="007E0D88">
              <w:rPr>
                <w:rFonts w:ascii="Times New Roman" w:hAnsi="Times New Roman"/>
                <w:color w:val="000000"/>
                <w:spacing w:val="4"/>
                <w:sz w:val="21"/>
                <w:szCs w:val="21"/>
              </w:rPr>
              <w:t>przejazd</w:t>
            </w:r>
            <w:r w:rsidRPr="007E0D88">
              <w:rPr>
                <w:rFonts w:ascii="Times New Roman" w:hAnsi="Times New Roman"/>
                <w:color w:val="000000"/>
                <w:spacing w:val="4"/>
                <w:sz w:val="21"/>
                <w:szCs w:val="21"/>
              </w:rPr>
              <w:t xml:space="preserve"> podjazdu nienormatywnego zgodnie z </w:t>
            </w:r>
            <w:r w:rsidR="00513718" w:rsidRPr="007E0D88">
              <w:rPr>
                <w:rFonts w:ascii="Times New Roman" w:hAnsi="Times New Roman"/>
                <w:color w:val="000000"/>
                <w:spacing w:val="4"/>
                <w:sz w:val="21"/>
                <w:szCs w:val="21"/>
              </w:rPr>
              <w:t>przepisami</w:t>
            </w:r>
            <w:r w:rsidRPr="007E0D88">
              <w:rPr>
                <w:rFonts w:ascii="Times New Roman" w:hAnsi="Times New Roman"/>
                <w:color w:val="000000"/>
                <w:spacing w:val="4"/>
                <w:sz w:val="21"/>
                <w:szCs w:val="21"/>
              </w:rPr>
              <w:t xml:space="preserve"> o ruchu drogowym. </w:t>
            </w:r>
          </w:p>
          <w:p w14:paraId="7198FC6C" w14:textId="01604DEC" w:rsidR="007E0D88" w:rsidRPr="007E0D88" w:rsidRDefault="007E0D88" w:rsidP="00513718">
            <w:pPr>
              <w:spacing w:line="240" w:lineRule="auto"/>
              <w:jc w:val="both"/>
              <w:rPr>
                <w:rFonts w:ascii="Times New Roman" w:hAnsi="Times New Roman"/>
                <w:color w:val="000000"/>
                <w:spacing w:val="4"/>
                <w:sz w:val="21"/>
                <w:szCs w:val="21"/>
              </w:rPr>
            </w:pPr>
          </w:p>
        </w:tc>
      </w:tr>
      <w:tr w:rsidR="001B3460" w:rsidRPr="008B4FE6" w14:paraId="5D1FAFC6" w14:textId="77777777" w:rsidTr="00C86087">
        <w:trPr>
          <w:gridAfter w:val="1"/>
          <w:wAfter w:w="10" w:type="dxa"/>
          <w:trHeight w:val="142"/>
        </w:trPr>
        <w:tc>
          <w:tcPr>
            <w:tcW w:w="10653" w:type="dxa"/>
            <w:gridSpan w:val="29"/>
            <w:shd w:val="clear" w:color="auto" w:fill="99CCFF"/>
          </w:tcPr>
          <w:p w14:paraId="6D57D1FC" w14:textId="77777777" w:rsidR="001B3460" w:rsidRPr="007E0D88" w:rsidRDefault="001B3460" w:rsidP="009A2C1B">
            <w:pPr>
              <w:numPr>
                <w:ilvl w:val="0"/>
                <w:numId w:val="1"/>
              </w:numPr>
              <w:spacing w:before="60" w:after="60" w:line="240" w:lineRule="auto"/>
              <w:jc w:val="both"/>
              <w:rPr>
                <w:rFonts w:ascii="Times New Roman" w:hAnsi="Times New Roman"/>
                <w:b/>
                <w:color w:val="000000"/>
                <w:spacing w:val="4"/>
                <w:sz w:val="21"/>
                <w:szCs w:val="21"/>
              </w:rPr>
            </w:pPr>
            <w:r w:rsidRPr="007E0D88">
              <w:rPr>
                <w:rFonts w:ascii="Times New Roman" w:hAnsi="Times New Roman"/>
                <w:b/>
                <w:color w:val="000000"/>
                <w:spacing w:val="4"/>
                <w:sz w:val="21"/>
                <w:szCs w:val="21"/>
              </w:rPr>
              <w:t>Wpływ na pozostałe obszary</w:t>
            </w:r>
          </w:p>
        </w:tc>
      </w:tr>
      <w:tr w:rsidR="001B3460" w:rsidRPr="008B4FE6" w14:paraId="50C7EFFD" w14:textId="77777777" w:rsidTr="005A2256">
        <w:trPr>
          <w:gridAfter w:val="1"/>
          <w:wAfter w:w="10" w:type="dxa"/>
          <w:trHeight w:val="1031"/>
        </w:trPr>
        <w:tc>
          <w:tcPr>
            <w:tcW w:w="3544" w:type="dxa"/>
            <w:gridSpan w:val="5"/>
            <w:shd w:val="clear" w:color="auto" w:fill="FFFFFF"/>
          </w:tcPr>
          <w:p w14:paraId="5EE672C9" w14:textId="77777777" w:rsidR="001B3460" w:rsidRPr="007E0D88" w:rsidRDefault="00EA34CA" w:rsidP="00254DED">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365952688"/>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środowisko naturalne</w:t>
            </w:r>
          </w:p>
          <w:p w14:paraId="49CE707F" w14:textId="77777777" w:rsidR="001B3460" w:rsidRPr="007E0D88" w:rsidRDefault="00EA34CA" w:rsidP="006A701A">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888785328"/>
              </w:sdtPr>
              <w:sdtEndPr/>
              <w:sdtContent>
                <w:r w:rsidR="00725FA7" w:rsidRPr="007E0D88">
                  <w:rPr>
                    <w:rFonts w:ascii="Times New Roman" w:eastAsia="MS Gothic" w:hAnsi="Times New Roman"/>
                    <w:color w:val="000000"/>
                    <w:spacing w:val="4"/>
                    <w:sz w:val="21"/>
                    <w:szCs w:val="21"/>
                  </w:rPr>
                  <w:t>X</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sytuacja i rozwój regionalny</w:t>
            </w:r>
          </w:p>
          <w:p w14:paraId="0FBE8C0F" w14:textId="0A53F781" w:rsidR="001B3460" w:rsidRPr="007E0D88" w:rsidRDefault="00EA34CA" w:rsidP="007415D0">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366884454"/>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inne:</w:t>
            </w:r>
            <w:r w:rsidR="00DF5495" w:rsidRPr="007E0D88">
              <w:rPr>
                <w:rFonts w:ascii="Times New Roman" w:hAnsi="Times New Roman"/>
                <w:color w:val="000000"/>
                <w:spacing w:val="4"/>
                <w:sz w:val="21"/>
                <w:szCs w:val="21"/>
              </w:rPr>
              <w:t xml:space="preserve"> DROGI PUBLICZNE</w:t>
            </w:r>
          </w:p>
        </w:tc>
        <w:tc>
          <w:tcPr>
            <w:tcW w:w="3687" w:type="dxa"/>
            <w:gridSpan w:val="16"/>
            <w:shd w:val="clear" w:color="auto" w:fill="FFFFFF"/>
          </w:tcPr>
          <w:p w14:paraId="28060ECD" w14:textId="77777777" w:rsidR="001B3460" w:rsidRPr="007E0D88" w:rsidRDefault="00EA34CA" w:rsidP="00254DED">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170861332"/>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demografia</w:t>
            </w:r>
          </w:p>
          <w:p w14:paraId="0B72A578" w14:textId="77777777" w:rsidR="001B3460" w:rsidRPr="007E0D88" w:rsidRDefault="00EA34CA" w:rsidP="006A701A">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090503991"/>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mienie państwowe</w:t>
            </w:r>
          </w:p>
        </w:tc>
        <w:tc>
          <w:tcPr>
            <w:tcW w:w="3422" w:type="dxa"/>
            <w:gridSpan w:val="8"/>
            <w:shd w:val="clear" w:color="auto" w:fill="FFFFFF"/>
          </w:tcPr>
          <w:p w14:paraId="3E5A0BD7" w14:textId="77777777" w:rsidR="001B3460" w:rsidRPr="007E0D88" w:rsidRDefault="00EA34CA" w:rsidP="006A701A">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485042436"/>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informatyzacja</w:t>
            </w:r>
          </w:p>
          <w:p w14:paraId="1F851D76" w14:textId="77777777" w:rsidR="001B3460" w:rsidRPr="007E0D88" w:rsidRDefault="00EA34CA" w:rsidP="006A701A">
            <w:pPr>
              <w:spacing w:line="240" w:lineRule="auto"/>
              <w:rPr>
                <w:rFonts w:ascii="Times New Roman" w:hAnsi="Times New Roman"/>
                <w:color w:val="000000"/>
                <w:spacing w:val="4"/>
                <w:sz w:val="21"/>
                <w:szCs w:val="21"/>
              </w:rPr>
            </w:pPr>
            <w:sdt>
              <w:sdtPr>
                <w:rPr>
                  <w:rFonts w:ascii="Times New Roman" w:hAnsi="Times New Roman"/>
                  <w:color w:val="000000"/>
                  <w:spacing w:val="4"/>
                  <w:sz w:val="21"/>
                  <w:szCs w:val="21"/>
                </w:rPr>
                <w:id w:val="-170105530"/>
              </w:sdtPr>
              <w:sdtEndPr/>
              <w:sdtContent>
                <w:r w:rsidR="007415D0" w:rsidRPr="007E0D88">
                  <w:rPr>
                    <w:rFonts w:ascii="Segoe UI Symbol" w:eastAsia="MS Gothic" w:hAnsi="Segoe UI Symbol" w:cs="Segoe UI Symbol"/>
                    <w:color w:val="000000"/>
                    <w:spacing w:val="4"/>
                    <w:sz w:val="21"/>
                    <w:szCs w:val="21"/>
                  </w:rPr>
                  <w:t>☐</w:t>
                </w:r>
              </w:sdtContent>
            </w:sdt>
            <w:r w:rsidR="007415D0" w:rsidRPr="007E0D88">
              <w:rPr>
                <w:rFonts w:ascii="Times New Roman" w:hAnsi="Times New Roman"/>
                <w:color w:val="000000"/>
                <w:spacing w:val="4"/>
                <w:sz w:val="21"/>
                <w:szCs w:val="21"/>
              </w:rPr>
              <w:t xml:space="preserve"> </w:t>
            </w:r>
            <w:r w:rsidR="001B3460" w:rsidRPr="007E0D88">
              <w:rPr>
                <w:rFonts w:ascii="Times New Roman" w:hAnsi="Times New Roman"/>
                <w:color w:val="000000"/>
                <w:spacing w:val="4"/>
                <w:sz w:val="21"/>
                <w:szCs w:val="21"/>
              </w:rPr>
              <w:t>zdrowie</w:t>
            </w:r>
          </w:p>
        </w:tc>
      </w:tr>
      <w:tr w:rsidR="001B3460" w:rsidRPr="008B4FE6" w14:paraId="43692BB1" w14:textId="77777777" w:rsidTr="005A2256">
        <w:trPr>
          <w:gridAfter w:val="1"/>
          <w:wAfter w:w="10" w:type="dxa"/>
          <w:trHeight w:val="712"/>
        </w:trPr>
        <w:tc>
          <w:tcPr>
            <w:tcW w:w="2240" w:type="dxa"/>
            <w:gridSpan w:val="2"/>
            <w:shd w:val="clear" w:color="auto" w:fill="FFFFFF"/>
            <w:vAlign w:val="center"/>
          </w:tcPr>
          <w:p w14:paraId="214E98A0" w14:textId="77777777" w:rsidR="001B3460" w:rsidRPr="007E0D88" w:rsidRDefault="001B3460" w:rsidP="00254DED">
            <w:pPr>
              <w:spacing w:line="240" w:lineRule="auto"/>
              <w:rPr>
                <w:rFonts w:ascii="Times New Roman" w:hAnsi="Times New Roman"/>
                <w:color w:val="000000"/>
                <w:spacing w:val="4"/>
                <w:sz w:val="21"/>
                <w:szCs w:val="21"/>
              </w:rPr>
            </w:pPr>
            <w:r w:rsidRPr="007E0D88">
              <w:rPr>
                <w:rFonts w:ascii="Times New Roman" w:hAnsi="Times New Roman"/>
                <w:color w:val="000000"/>
                <w:spacing w:val="4"/>
                <w:sz w:val="21"/>
                <w:szCs w:val="21"/>
              </w:rPr>
              <w:t>Omówienie wpływu</w:t>
            </w:r>
          </w:p>
        </w:tc>
        <w:tc>
          <w:tcPr>
            <w:tcW w:w="8413" w:type="dxa"/>
            <w:gridSpan w:val="27"/>
            <w:shd w:val="clear" w:color="auto" w:fill="FFFFFF"/>
            <w:vAlign w:val="center"/>
          </w:tcPr>
          <w:p w14:paraId="4DD9A9BF" w14:textId="40D936B3" w:rsidR="001B3460" w:rsidRPr="007E0D88" w:rsidRDefault="00636345" w:rsidP="00B37C80">
            <w:pPr>
              <w:spacing w:line="240" w:lineRule="auto"/>
              <w:jc w:val="both"/>
              <w:rPr>
                <w:rFonts w:ascii="Times New Roman" w:hAnsi="Times New Roman"/>
                <w:color w:val="000000"/>
                <w:spacing w:val="4"/>
                <w:sz w:val="21"/>
                <w:szCs w:val="21"/>
              </w:rPr>
            </w:pPr>
            <w:r w:rsidRPr="007E0D88">
              <w:rPr>
                <w:rFonts w:ascii="Times New Roman" w:hAnsi="Times New Roman"/>
                <w:color w:val="000000"/>
                <w:spacing w:val="4"/>
                <w:sz w:val="21"/>
                <w:szCs w:val="21"/>
              </w:rPr>
              <w:t>Wejście w życie projektowanych zmian będzie miało k</w:t>
            </w:r>
            <w:r w:rsidR="00725FA7" w:rsidRPr="007E0D88">
              <w:rPr>
                <w:rFonts w:ascii="Times New Roman" w:hAnsi="Times New Roman"/>
                <w:color w:val="000000"/>
                <w:spacing w:val="4"/>
                <w:sz w:val="21"/>
                <w:szCs w:val="21"/>
              </w:rPr>
              <w:t xml:space="preserve">orzystny wpływ na </w:t>
            </w:r>
            <w:r w:rsidR="00154FB7" w:rsidRPr="007E0D88">
              <w:rPr>
                <w:rFonts w:ascii="Times New Roman" w:hAnsi="Times New Roman"/>
                <w:color w:val="000000"/>
                <w:spacing w:val="4"/>
                <w:sz w:val="21"/>
                <w:szCs w:val="21"/>
              </w:rPr>
              <w:t>sytuacj</w:t>
            </w:r>
            <w:r w:rsidRPr="007E0D88">
              <w:rPr>
                <w:rFonts w:ascii="Times New Roman" w:hAnsi="Times New Roman"/>
                <w:color w:val="000000"/>
                <w:spacing w:val="4"/>
                <w:sz w:val="21"/>
                <w:szCs w:val="21"/>
              </w:rPr>
              <w:t>ę</w:t>
            </w:r>
            <w:r w:rsidR="00154FB7" w:rsidRPr="007E0D88">
              <w:rPr>
                <w:rFonts w:ascii="Times New Roman" w:hAnsi="Times New Roman"/>
                <w:color w:val="000000"/>
                <w:spacing w:val="4"/>
                <w:sz w:val="21"/>
                <w:szCs w:val="21"/>
              </w:rPr>
              <w:t xml:space="preserve"> i rozwój regionalny</w:t>
            </w:r>
            <w:r w:rsidR="004E6F16" w:rsidRPr="007E0D88">
              <w:rPr>
                <w:rFonts w:ascii="Times New Roman" w:hAnsi="Times New Roman"/>
                <w:color w:val="000000"/>
                <w:spacing w:val="4"/>
                <w:sz w:val="21"/>
                <w:szCs w:val="21"/>
              </w:rPr>
              <w:t>, gdyż możliwy będzie dojazd</w:t>
            </w:r>
            <w:r w:rsidR="00154FB7" w:rsidRPr="007E0D88">
              <w:rPr>
                <w:rFonts w:ascii="Times New Roman" w:hAnsi="Times New Roman"/>
                <w:color w:val="000000"/>
                <w:spacing w:val="4"/>
                <w:sz w:val="21"/>
                <w:szCs w:val="21"/>
              </w:rPr>
              <w:t xml:space="preserve"> pojazdów </w:t>
            </w:r>
            <w:r w:rsidR="00F33D22" w:rsidRPr="007E0D88">
              <w:rPr>
                <w:rFonts w:ascii="Times New Roman" w:hAnsi="Times New Roman"/>
                <w:color w:val="000000"/>
                <w:spacing w:val="4"/>
                <w:sz w:val="21"/>
                <w:szCs w:val="21"/>
              </w:rPr>
              <w:t xml:space="preserve">o dopuszczalnym nacisku pojedynczej osi napędowej do 11,5 t bez zezwolenia </w:t>
            </w:r>
            <w:r w:rsidR="00D819A9" w:rsidRPr="007E0D88">
              <w:rPr>
                <w:rFonts w:ascii="Times New Roman" w:hAnsi="Times New Roman"/>
                <w:color w:val="000000"/>
                <w:spacing w:val="4"/>
                <w:sz w:val="21"/>
                <w:szCs w:val="21"/>
              </w:rPr>
              <w:t xml:space="preserve">np. </w:t>
            </w:r>
            <w:r w:rsidRPr="007E0D88">
              <w:rPr>
                <w:rFonts w:ascii="Times New Roman" w:hAnsi="Times New Roman"/>
                <w:color w:val="000000"/>
                <w:spacing w:val="4"/>
                <w:sz w:val="21"/>
                <w:szCs w:val="21"/>
              </w:rPr>
              <w:t xml:space="preserve">do </w:t>
            </w:r>
            <w:r w:rsidR="00F33D22" w:rsidRPr="007E0D88">
              <w:rPr>
                <w:rFonts w:ascii="Times New Roman" w:hAnsi="Times New Roman"/>
                <w:color w:val="000000"/>
                <w:spacing w:val="4"/>
                <w:sz w:val="21"/>
                <w:szCs w:val="21"/>
              </w:rPr>
              <w:t>terminali logistycznych, czy przeładunkowych. Zwiększony rozwój transportu pojazdami o takim nacisku osi pozwoli na lepsze skomunikowanie pomiędzy regionami i może spowodować rozwój działalności gospodarczej wymagającej takie transportu.</w:t>
            </w:r>
          </w:p>
          <w:p w14:paraId="5834ED08" w14:textId="77777777" w:rsidR="00DF5495" w:rsidRPr="007E0D88" w:rsidRDefault="00DF5495" w:rsidP="00B37C80">
            <w:pPr>
              <w:spacing w:line="240" w:lineRule="auto"/>
              <w:jc w:val="both"/>
              <w:rPr>
                <w:rFonts w:ascii="Times New Roman" w:hAnsi="Times New Roman"/>
                <w:color w:val="000000"/>
                <w:spacing w:val="4"/>
                <w:sz w:val="21"/>
                <w:szCs w:val="21"/>
              </w:rPr>
            </w:pPr>
          </w:p>
          <w:p w14:paraId="118890F2" w14:textId="1A65412A" w:rsidR="006D6187" w:rsidRPr="007E0D88" w:rsidRDefault="006D6187" w:rsidP="007E0D88">
            <w:pPr>
              <w:spacing w:line="240" w:lineRule="exact"/>
              <w:jc w:val="both"/>
              <w:rPr>
                <w:rFonts w:ascii="Times New Roman" w:hAnsi="Times New Roman"/>
                <w:bCs/>
                <w:spacing w:val="4"/>
                <w:sz w:val="21"/>
                <w:szCs w:val="21"/>
              </w:rPr>
            </w:pPr>
            <w:r w:rsidRPr="007E0D88">
              <w:rPr>
                <w:rFonts w:ascii="Times New Roman" w:hAnsi="Times New Roman"/>
                <w:bCs/>
                <w:spacing w:val="4"/>
                <w:sz w:val="21"/>
                <w:szCs w:val="21"/>
              </w:rPr>
              <w:t>Odnosząc się do wpływ</w:t>
            </w:r>
            <w:r w:rsidR="009177B7">
              <w:rPr>
                <w:rFonts w:ascii="Times New Roman" w:hAnsi="Times New Roman"/>
                <w:bCs/>
                <w:spacing w:val="4"/>
                <w:sz w:val="21"/>
                <w:szCs w:val="21"/>
              </w:rPr>
              <w:t>u</w:t>
            </w:r>
            <w:r w:rsidRPr="007E0D88">
              <w:rPr>
                <w:rFonts w:ascii="Times New Roman" w:hAnsi="Times New Roman"/>
                <w:bCs/>
                <w:spacing w:val="4"/>
                <w:sz w:val="21"/>
                <w:szCs w:val="21"/>
              </w:rPr>
              <w:t xml:space="preserve"> projektowanej regulacji na drogi publiczne należy wyjaśnić, iż zgodnie z danymi GUS (stan na 31 grudnia 2017 r.) dróg publicznych w Polsce jest ogółem 422 302,8 km, w tym:</w:t>
            </w:r>
          </w:p>
          <w:p w14:paraId="3F2D55A0" w14:textId="6ECACA32" w:rsidR="006D6187" w:rsidRPr="007E0D88" w:rsidRDefault="006D6187" w:rsidP="007E0D88">
            <w:pPr>
              <w:numPr>
                <w:ilvl w:val="0"/>
                <w:numId w:val="10"/>
              </w:numPr>
              <w:spacing w:line="240" w:lineRule="exact"/>
              <w:jc w:val="both"/>
              <w:rPr>
                <w:rFonts w:ascii="Times New Roman" w:hAnsi="Times New Roman"/>
                <w:bCs/>
                <w:spacing w:val="4"/>
                <w:sz w:val="21"/>
                <w:szCs w:val="21"/>
              </w:rPr>
            </w:pPr>
            <w:r w:rsidRPr="007E0D88">
              <w:rPr>
                <w:rFonts w:ascii="Times New Roman" w:hAnsi="Times New Roman"/>
                <w:bCs/>
                <w:spacing w:val="4"/>
                <w:sz w:val="21"/>
                <w:szCs w:val="21"/>
              </w:rPr>
              <w:t>dróg krajowych jest 19</w:t>
            </w:r>
            <w:r w:rsidR="007E0D88">
              <w:rPr>
                <w:rFonts w:ascii="Times New Roman" w:hAnsi="Times New Roman"/>
                <w:bCs/>
                <w:spacing w:val="4"/>
                <w:sz w:val="21"/>
                <w:szCs w:val="21"/>
              </w:rPr>
              <w:t> </w:t>
            </w:r>
            <w:r w:rsidRPr="007E0D88">
              <w:rPr>
                <w:rFonts w:ascii="Times New Roman" w:hAnsi="Times New Roman"/>
                <w:bCs/>
                <w:spacing w:val="4"/>
                <w:sz w:val="21"/>
                <w:szCs w:val="21"/>
              </w:rPr>
              <w:t>410,2 km</w:t>
            </w:r>
            <w:r w:rsidR="004017C1">
              <w:rPr>
                <w:rFonts w:ascii="Times New Roman" w:hAnsi="Times New Roman"/>
                <w:bCs/>
                <w:spacing w:val="4"/>
                <w:sz w:val="21"/>
                <w:szCs w:val="21"/>
              </w:rPr>
              <w:t>;</w:t>
            </w:r>
          </w:p>
          <w:p w14:paraId="493AC06E" w14:textId="77777777" w:rsidR="006D6187" w:rsidRPr="007E0D88" w:rsidRDefault="006D6187" w:rsidP="006D6187">
            <w:pPr>
              <w:numPr>
                <w:ilvl w:val="0"/>
                <w:numId w:val="10"/>
              </w:numPr>
              <w:spacing w:after="120" w:line="240" w:lineRule="exact"/>
              <w:jc w:val="both"/>
              <w:rPr>
                <w:rFonts w:ascii="Times New Roman" w:hAnsi="Times New Roman"/>
                <w:bCs/>
                <w:spacing w:val="4"/>
                <w:sz w:val="21"/>
                <w:szCs w:val="21"/>
              </w:rPr>
            </w:pPr>
            <w:r w:rsidRPr="007E0D88">
              <w:rPr>
                <w:rFonts w:ascii="Times New Roman" w:hAnsi="Times New Roman"/>
                <w:bCs/>
                <w:spacing w:val="4"/>
                <w:sz w:val="21"/>
                <w:szCs w:val="21"/>
              </w:rPr>
              <w:t>dróg samorządowych jest 402 892,6 km.</w:t>
            </w:r>
          </w:p>
          <w:p w14:paraId="6DF5059D" w14:textId="5BF72690" w:rsidR="006D6187" w:rsidRPr="007E0D88" w:rsidRDefault="006D6187" w:rsidP="006D6187">
            <w:pPr>
              <w:spacing w:after="120" w:line="240" w:lineRule="exact"/>
              <w:jc w:val="both"/>
              <w:rPr>
                <w:rFonts w:ascii="Times New Roman" w:hAnsi="Times New Roman"/>
                <w:spacing w:val="4"/>
                <w:sz w:val="21"/>
                <w:szCs w:val="21"/>
              </w:rPr>
            </w:pPr>
            <w:r w:rsidRPr="007E0D88">
              <w:rPr>
                <w:rFonts w:ascii="Times New Roman" w:hAnsi="Times New Roman"/>
                <w:spacing w:val="4"/>
                <w:sz w:val="21"/>
                <w:szCs w:val="21"/>
              </w:rPr>
              <w:t>W zakresie</w:t>
            </w:r>
            <w:r w:rsidRPr="007E0D88">
              <w:rPr>
                <w:rFonts w:ascii="Times New Roman" w:hAnsi="Times New Roman"/>
                <w:color w:val="000000"/>
                <w:spacing w:val="4"/>
                <w:sz w:val="21"/>
                <w:szCs w:val="21"/>
                <w:lang w:bidi="pl-PL"/>
              </w:rPr>
              <w:t xml:space="preserve"> dróg krajowych - obecnie sieć dróg krajowych, które są dopuszczone do ruchu pojazdów o nacisku do 11,5 t/oś wynosi ok. 54% sieci dróg krajowych w Polsce. Przy czym należy zauważyć, iż </w:t>
            </w:r>
            <w:r w:rsidRPr="007E0D88">
              <w:rPr>
                <w:rFonts w:ascii="Times New Roman" w:hAnsi="Times New Roman"/>
                <w:spacing w:val="4"/>
                <w:sz w:val="21"/>
                <w:szCs w:val="21"/>
              </w:rPr>
              <w:t>drogi krajowe, mimo że stanowią tylko ok. 5% dróg w sieci dróg publicznych (ok. 19 410,2 km), przenoszą aż 60% całego ruchu drogowego (czyli drogi samorządowe, stanowiące ok. 95% dróg publicznych, przenoszą tylko 40% ruchu drogowego). W związku z tym również ruch pojazdów o dopuszczalnym nacisku pojedynczej osi napędowej do 11,5 t odbywa się zasadniczo po sieci dróg krajowych.</w:t>
            </w:r>
          </w:p>
          <w:p w14:paraId="5901FCE4" w14:textId="18797C0D" w:rsidR="009177B7" w:rsidRPr="00264BB2" w:rsidRDefault="009177B7" w:rsidP="009177B7">
            <w:pPr>
              <w:spacing w:after="240" w:line="240" w:lineRule="exact"/>
              <w:jc w:val="both"/>
              <w:rPr>
                <w:rFonts w:ascii="Times New Roman" w:hAnsi="Times New Roman"/>
                <w:bCs/>
                <w:spacing w:val="4"/>
                <w:sz w:val="21"/>
                <w:szCs w:val="21"/>
              </w:rPr>
            </w:pPr>
            <w:r w:rsidRPr="00264BB2">
              <w:rPr>
                <w:rFonts w:ascii="Times New Roman" w:hAnsi="Times New Roman"/>
                <w:spacing w:val="4"/>
                <w:sz w:val="21"/>
                <w:szCs w:val="21"/>
              </w:rPr>
              <w:t xml:space="preserve">W związku z powyższym, </w:t>
            </w:r>
            <w:r w:rsidRPr="00264BB2">
              <w:rPr>
                <w:rFonts w:ascii="Times New Roman" w:hAnsi="Times New Roman"/>
                <w:bCs/>
                <w:spacing w:val="4"/>
                <w:sz w:val="21"/>
                <w:szCs w:val="21"/>
              </w:rPr>
              <w:t>obecnie odsetek sieci dróg publicznych w Polsce, na których dopuszczony jest ruch pojazdów o nacisku pojedynczej osi napędowej do 11,5 t wynosi ok</w:t>
            </w:r>
            <w:r w:rsidR="007E0D88">
              <w:rPr>
                <w:rFonts w:ascii="Times New Roman" w:hAnsi="Times New Roman"/>
                <w:bCs/>
                <w:spacing w:val="4"/>
                <w:sz w:val="21"/>
                <w:szCs w:val="21"/>
              </w:rPr>
              <w:t>.</w:t>
            </w:r>
            <w:r w:rsidRPr="00264BB2">
              <w:rPr>
                <w:rFonts w:ascii="Times New Roman" w:hAnsi="Times New Roman"/>
                <w:bCs/>
                <w:spacing w:val="4"/>
                <w:sz w:val="21"/>
                <w:szCs w:val="21"/>
              </w:rPr>
              <w:t xml:space="preserve"> 3% i są to drogi krajowe.  </w:t>
            </w:r>
          </w:p>
          <w:p w14:paraId="6BE54714" w14:textId="08CDD6A2" w:rsidR="006D6187" w:rsidRPr="007E0D88" w:rsidRDefault="006D6187" w:rsidP="006D6187">
            <w:pPr>
              <w:spacing w:after="240" w:line="240" w:lineRule="exact"/>
              <w:jc w:val="both"/>
              <w:rPr>
                <w:rFonts w:ascii="Times New Roman" w:hAnsi="Times New Roman"/>
                <w:spacing w:val="4"/>
                <w:sz w:val="21"/>
                <w:szCs w:val="21"/>
              </w:rPr>
            </w:pPr>
            <w:r w:rsidRPr="007E0D88">
              <w:rPr>
                <w:rFonts w:ascii="Times New Roman" w:hAnsi="Times New Roman"/>
                <w:bCs/>
                <w:spacing w:val="4"/>
                <w:sz w:val="21"/>
                <w:szCs w:val="21"/>
              </w:rPr>
              <w:t xml:space="preserve">Natomiast w zakresie dróg samorządowych należy zauważyć, iż </w:t>
            </w:r>
            <w:r w:rsidRPr="007E0D88">
              <w:rPr>
                <w:rFonts w:ascii="Times New Roman" w:hAnsi="Times New Roman"/>
                <w:spacing w:val="4"/>
                <w:sz w:val="21"/>
                <w:szCs w:val="21"/>
              </w:rPr>
              <w:t xml:space="preserve">zdecydowana większość dróg publicznych w Polsce to drogi samorządowe, które liczą ok. 402 892,6 km. i tym samym stanowią ok 95% dróg publicznych w Polsce. </w:t>
            </w:r>
          </w:p>
          <w:p w14:paraId="526A0B25" w14:textId="4BC6C323" w:rsidR="006D6187" w:rsidRPr="007E0D88" w:rsidRDefault="009177B7" w:rsidP="006D6187">
            <w:pPr>
              <w:pStyle w:val="PKTpunkt"/>
              <w:spacing w:after="240" w:line="240" w:lineRule="exact"/>
              <w:ind w:left="0" w:firstLine="0"/>
              <w:rPr>
                <w:rFonts w:ascii="Times New Roman" w:hAnsi="Times New Roman" w:cs="Times New Roman"/>
                <w:spacing w:val="4"/>
                <w:sz w:val="21"/>
                <w:szCs w:val="21"/>
              </w:rPr>
            </w:pPr>
            <w:r>
              <w:rPr>
                <w:rFonts w:ascii="Times New Roman" w:hAnsi="Times New Roman" w:cs="Times New Roman"/>
                <w:bCs w:val="0"/>
                <w:color w:val="000000"/>
                <w:spacing w:val="4"/>
                <w:sz w:val="21"/>
                <w:szCs w:val="21"/>
                <w:lang w:bidi="pl-PL"/>
              </w:rPr>
              <w:t>P</w:t>
            </w:r>
            <w:r w:rsidR="006D6187" w:rsidRPr="007E0D88">
              <w:rPr>
                <w:rFonts w:ascii="Times New Roman" w:hAnsi="Times New Roman" w:cs="Times New Roman"/>
                <w:bCs w:val="0"/>
                <w:color w:val="000000"/>
                <w:spacing w:val="4"/>
                <w:sz w:val="21"/>
                <w:szCs w:val="21"/>
                <w:lang w:bidi="pl-PL"/>
              </w:rPr>
              <w:t xml:space="preserve">rojektowana regulacja, zgodnie z postanowieniami ww. dyrektywy, </w:t>
            </w:r>
            <w:r w:rsidR="006D6187" w:rsidRPr="007E0D88">
              <w:rPr>
                <w:rFonts w:ascii="Times New Roman" w:hAnsi="Times New Roman" w:cs="Times New Roman"/>
                <w:spacing w:val="4"/>
                <w:sz w:val="21"/>
                <w:szCs w:val="21"/>
              </w:rPr>
              <w:t xml:space="preserve">przewiduje generalną zasadę dopuszczającą ruch pojazdów o dopuszczalnym </w:t>
            </w:r>
            <w:r w:rsidR="006D6187" w:rsidRPr="007E0D88">
              <w:rPr>
                <w:rStyle w:val="PKpogrubieniekursywa"/>
                <w:rFonts w:ascii="Times New Roman" w:hAnsi="Times New Roman" w:cs="Times New Roman"/>
                <w:b w:val="0"/>
                <w:i w:val="0"/>
                <w:spacing w:val="4"/>
                <w:sz w:val="21"/>
                <w:szCs w:val="21"/>
              </w:rPr>
              <w:t>nacisku pojedynczej osi napędowej</w:t>
            </w:r>
            <w:r w:rsidR="006D6187" w:rsidRPr="007E0D88">
              <w:rPr>
                <w:rFonts w:ascii="Times New Roman" w:hAnsi="Times New Roman" w:cs="Times New Roman"/>
                <w:i/>
                <w:spacing w:val="4"/>
                <w:sz w:val="21"/>
                <w:szCs w:val="21"/>
              </w:rPr>
              <w:t xml:space="preserve"> </w:t>
            </w:r>
            <w:r w:rsidR="006D6187" w:rsidRPr="007E0D88">
              <w:rPr>
                <w:rFonts w:ascii="Times New Roman" w:hAnsi="Times New Roman" w:cs="Times New Roman"/>
                <w:spacing w:val="4"/>
                <w:sz w:val="21"/>
                <w:szCs w:val="21"/>
              </w:rPr>
              <w:t>do 11,5 t po wszystkich drogach publicznych w Polsce. Jedynym ustawowo określonym wyjątkiem są drogi gruntowe, po których dopuszcza się wyłącznie ruch pojazdów o dopuszczalnym nacisku pojedynczej osi napędowej do 8 t. Obecnie w Polsce jest nadal ok. 122</w:t>
            </w:r>
            <w:r w:rsidR="007E0D88">
              <w:rPr>
                <w:rFonts w:ascii="Times New Roman" w:hAnsi="Times New Roman" w:cs="Times New Roman"/>
                <w:spacing w:val="4"/>
                <w:sz w:val="21"/>
                <w:szCs w:val="21"/>
              </w:rPr>
              <w:t> </w:t>
            </w:r>
            <w:r w:rsidR="006D6187" w:rsidRPr="007E0D88">
              <w:rPr>
                <w:rFonts w:ascii="Times New Roman" w:hAnsi="Times New Roman" w:cs="Times New Roman"/>
                <w:spacing w:val="4"/>
                <w:sz w:val="21"/>
                <w:szCs w:val="21"/>
              </w:rPr>
              <w:t>658 km dróg publicznych o nawierzchni gruntowej (stanowią ok</w:t>
            </w:r>
            <w:r w:rsidR="007E0D88">
              <w:rPr>
                <w:rFonts w:ascii="Times New Roman" w:hAnsi="Times New Roman" w:cs="Times New Roman"/>
                <w:spacing w:val="4"/>
                <w:sz w:val="21"/>
                <w:szCs w:val="21"/>
              </w:rPr>
              <w:t>. 29</w:t>
            </w:r>
            <w:r w:rsidR="006D6187" w:rsidRPr="007E0D88">
              <w:rPr>
                <w:rFonts w:ascii="Times New Roman" w:hAnsi="Times New Roman" w:cs="Times New Roman"/>
                <w:spacing w:val="4"/>
                <w:sz w:val="21"/>
                <w:szCs w:val="21"/>
              </w:rPr>
              <w:t>% wszystkich dróg publicznych w Polsce). Drogi te nie spełniają żadnych wymogów nośności, ze względów bezpieczeństwa dla samych kierujących tymi pojazdami nie powinien odbywać się na nich również ruch pojazdów ciężkich. Ponadto nie jest możliwe otwarcie tych dróg do ruchu pojazdów o dopuszczalnym nacisku poje</w:t>
            </w:r>
            <w:r w:rsidR="007E0D88">
              <w:rPr>
                <w:rFonts w:ascii="Times New Roman" w:hAnsi="Times New Roman" w:cs="Times New Roman"/>
                <w:spacing w:val="4"/>
                <w:sz w:val="21"/>
                <w:szCs w:val="21"/>
              </w:rPr>
              <w:t>dynczej osi napędowej do 11,5 t,</w:t>
            </w:r>
            <w:r w:rsidR="006D6187" w:rsidRPr="007E0D88">
              <w:rPr>
                <w:rFonts w:ascii="Times New Roman" w:hAnsi="Times New Roman" w:cs="Times New Roman"/>
                <w:spacing w:val="4"/>
                <w:sz w:val="21"/>
                <w:szCs w:val="21"/>
              </w:rPr>
              <w:t xml:space="preserve"> gdyż pojazdy te nie miałyby fizycznej możliwości często przejechania taką drogą (zaklinowanie pod obiektem inżynierskim np. wiaduktem). Zatem 29% gruntowych dróg publicznych będzie ustawowo wyłączonych z ruchu ww. pojazdów ciężkich. </w:t>
            </w:r>
          </w:p>
          <w:p w14:paraId="493A7CDB" w14:textId="77777777" w:rsidR="006D6187" w:rsidRPr="007E0D88" w:rsidRDefault="006D6187" w:rsidP="007E0D88">
            <w:pPr>
              <w:pStyle w:val="PKTpunkt"/>
              <w:spacing w:line="240" w:lineRule="exact"/>
              <w:ind w:left="0" w:firstLine="0"/>
              <w:rPr>
                <w:rFonts w:ascii="Times New Roman" w:hAnsi="Times New Roman" w:cs="Times New Roman"/>
                <w:spacing w:val="4"/>
                <w:sz w:val="21"/>
                <w:szCs w:val="21"/>
              </w:rPr>
            </w:pPr>
            <w:r w:rsidRPr="007E0D88">
              <w:rPr>
                <w:rFonts w:ascii="Times New Roman" w:hAnsi="Times New Roman" w:cs="Times New Roman"/>
                <w:spacing w:val="4"/>
                <w:sz w:val="21"/>
                <w:szCs w:val="21"/>
              </w:rPr>
              <w:t xml:space="preserve">Dodatkowo </w:t>
            </w:r>
            <w:r w:rsidRPr="007E0D88">
              <w:rPr>
                <w:rFonts w:ascii="Times New Roman" w:hAnsi="Times New Roman" w:cs="Times New Roman"/>
                <w:i/>
                <w:spacing w:val="4"/>
                <w:sz w:val="21"/>
                <w:szCs w:val="21"/>
              </w:rPr>
              <w:t>projekt ustawy</w:t>
            </w:r>
            <w:r w:rsidRPr="007E0D88">
              <w:rPr>
                <w:rFonts w:ascii="Times New Roman" w:hAnsi="Times New Roman" w:cs="Times New Roman"/>
                <w:spacing w:val="4"/>
                <w:sz w:val="21"/>
                <w:szCs w:val="21"/>
              </w:rPr>
              <w:t xml:space="preserve"> przewiduje możliwość </w:t>
            </w:r>
            <w:r w:rsidRPr="007E0D88">
              <w:rPr>
                <w:rStyle w:val="Ppogrubienie"/>
                <w:rFonts w:ascii="Times New Roman" w:hAnsi="Times New Roman" w:cs="Times New Roman"/>
                <w:b w:val="0"/>
                <w:spacing w:val="4"/>
                <w:sz w:val="21"/>
                <w:szCs w:val="21"/>
              </w:rPr>
              <w:t xml:space="preserve">wprowadzenia zakazu poruszania się </w:t>
            </w:r>
            <w:r w:rsidRPr="007E0D88">
              <w:rPr>
                <w:rFonts w:ascii="Times New Roman" w:hAnsi="Times New Roman" w:cs="Times New Roman"/>
                <w:spacing w:val="4"/>
                <w:sz w:val="21"/>
                <w:szCs w:val="21"/>
              </w:rPr>
              <w:t>pojazdów o dopuszczalnym nacisku pojedynczej osi napędowej powyżej 10 t albo 8 t:</w:t>
            </w:r>
          </w:p>
          <w:p w14:paraId="63D4C568" w14:textId="1C5869D8" w:rsidR="006D6187" w:rsidRPr="007E0D88" w:rsidRDefault="006D6187" w:rsidP="007E0D88">
            <w:pPr>
              <w:pStyle w:val="ZPKTzmpktartykuempunktem"/>
              <w:numPr>
                <w:ilvl w:val="0"/>
                <w:numId w:val="11"/>
              </w:numPr>
              <w:spacing w:line="240" w:lineRule="exact"/>
              <w:ind w:left="709" w:hanging="567"/>
              <w:rPr>
                <w:rFonts w:ascii="Times New Roman" w:hAnsi="Times New Roman" w:cs="Times New Roman"/>
                <w:spacing w:val="4"/>
                <w:sz w:val="21"/>
                <w:szCs w:val="21"/>
              </w:rPr>
            </w:pPr>
            <w:r w:rsidRPr="007E0D88">
              <w:rPr>
                <w:rStyle w:val="Ppogrubienie"/>
                <w:rFonts w:ascii="Times New Roman" w:hAnsi="Times New Roman" w:cs="Times New Roman"/>
                <w:b w:val="0"/>
                <w:spacing w:val="4"/>
                <w:sz w:val="21"/>
                <w:szCs w:val="21"/>
              </w:rPr>
              <w:t>po określonej drodze publicznej lub jej odcinku – wówczas zakaz wprowadza właściwy zarządca drogi za pośrednictwem znaku drogowego</w:t>
            </w:r>
            <w:r w:rsidR="004017C1">
              <w:t>,</w:t>
            </w:r>
          </w:p>
          <w:p w14:paraId="74A61D8A" w14:textId="77777777" w:rsidR="006D6187" w:rsidRPr="007E0D88" w:rsidRDefault="006D6187" w:rsidP="006D6187">
            <w:pPr>
              <w:pStyle w:val="ZPKTzmpktartykuempunktem"/>
              <w:numPr>
                <w:ilvl w:val="0"/>
                <w:numId w:val="11"/>
              </w:numPr>
              <w:spacing w:after="120" w:line="240" w:lineRule="exact"/>
              <w:ind w:left="709" w:hanging="567"/>
              <w:rPr>
                <w:rFonts w:ascii="Times New Roman" w:hAnsi="Times New Roman" w:cs="Times New Roman"/>
                <w:spacing w:val="4"/>
                <w:sz w:val="21"/>
                <w:szCs w:val="21"/>
              </w:rPr>
            </w:pPr>
            <w:r w:rsidRPr="007E0D88">
              <w:rPr>
                <w:rFonts w:ascii="Times New Roman" w:hAnsi="Times New Roman" w:cs="Times New Roman"/>
                <w:spacing w:val="4"/>
                <w:sz w:val="21"/>
                <w:szCs w:val="21"/>
              </w:rPr>
              <w:t xml:space="preserve">w strefie obejmującej co najmniej dwie drogi publiczne lub ich odcinki –  wówczas zakaz </w:t>
            </w:r>
            <w:r w:rsidRPr="007E0D88">
              <w:rPr>
                <w:rStyle w:val="Ppogrubienie"/>
                <w:rFonts w:ascii="Times New Roman" w:hAnsi="Times New Roman" w:cs="Times New Roman"/>
                <w:b w:val="0"/>
                <w:spacing w:val="4"/>
                <w:sz w:val="21"/>
                <w:szCs w:val="21"/>
              </w:rPr>
              <w:t>ustanawia właściwa rada gminy (miasta) albo rada powiatu w drodze uchwały</w:t>
            </w:r>
            <w:r w:rsidRPr="007E0D88">
              <w:rPr>
                <w:rFonts w:ascii="Times New Roman" w:hAnsi="Times New Roman" w:cs="Times New Roman"/>
                <w:spacing w:val="4"/>
                <w:sz w:val="21"/>
                <w:szCs w:val="21"/>
              </w:rPr>
              <w:t>.</w:t>
            </w:r>
          </w:p>
          <w:p w14:paraId="23C83384" w14:textId="77777777" w:rsidR="006D6187" w:rsidRPr="007E0D88" w:rsidRDefault="006D6187" w:rsidP="007E0D88">
            <w:pPr>
              <w:pStyle w:val="ZPKTzmpktartykuempunktem"/>
              <w:spacing w:line="240" w:lineRule="exact"/>
              <w:ind w:left="0" w:firstLine="0"/>
              <w:rPr>
                <w:rFonts w:ascii="Times New Roman" w:hAnsi="Times New Roman" w:cs="Times New Roman"/>
                <w:spacing w:val="4"/>
                <w:sz w:val="21"/>
                <w:szCs w:val="21"/>
              </w:rPr>
            </w:pPr>
            <w:r w:rsidRPr="007E0D88">
              <w:rPr>
                <w:rStyle w:val="Ppogrubienie"/>
                <w:rFonts w:ascii="Times New Roman" w:hAnsi="Times New Roman" w:cs="Times New Roman"/>
                <w:b w:val="0"/>
                <w:spacing w:val="4"/>
                <w:sz w:val="21"/>
                <w:szCs w:val="21"/>
              </w:rPr>
              <w:t xml:space="preserve">Jednocześnie </w:t>
            </w:r>
            <w:r w:rsidRPr="007E0D88">
              <w:rPr>
                <w:rStyle w:val="Ppogrubienie"/>
                <w:rFonts w:ascii="Times New Roman" w:hAnsi="Times New Roman" w:cs="Times New Roman"/>
                <w:b w:val="0"/>
                <w:i/>
                <w:spacing w:val="4"/>
                <w:sz w:val="21"/>
                <w:szCs w:val="21"/>
              </w:rPr>
              <w:t>projekt ustawy</w:t>
            </w:r>
            <w:r w:rsidRPr="007E0D88">
              <w:rPr>
                <w:rStyle w:val="Ppogrubienie"/>
                <w:rFonts w:ascii="Times New Roman" w:hAnsi="Times New Roman" w:cs="Times New Roman"/>
                <w:b w:val="0"/>
                <w:spacing w:val="4"/>
                <w:sz w:val="21"/>
                <w:szCs w:val="21"/>
              </w:rPr>
              <w:t xml:space="preserve"> </w:t>
            </w:r>
            <w:r w:rsidRPr="007E0D88">
              <w:rPr>
                <w:rFonts w:ascii="Times New Roman" w:hAnsi="Times New Roman" w:cs="Times New Roman"/>
                <w:spacing w:val="4"/>
                <w:sz w:val="21"/>
                <w:szCs w:val="21"/>
              </w:rPr>
              <w:t>przewiduje, iż wprowadzenie zakazu poruszania się po danej drodze lub drogach publicznych pojazdów o dopuszczalnym nacisku poniżej 11,5 t będzie uzależnione od łącznego spełnienia dwóch przesłanek:</w:t>
            </w:r>
          </w:p>
          <w:p w14:paraId="526D1682" w14:textId="77777777" w:rsidR="006D6187" w:rsidRPr="007E0D88" w:rsidRDefault="006D6187" w:rsidP="007E0D88">
            <w:pPr>
              <w:pStyle w:val="Akapitzlist"/>
              <w:numPr>
                <w:ilvl w:val="0"/>
                <w:numId w:val="12"/>
              </w:numPr>
              <w:spacing w:line="240" w:lineRule="exact"/>
              <w:ind w:left="709" w:hanging="567"/>
              <w:contextualSpacing w:val="0"/>
              <w:jc w:val="both"/>
              <w:rPr>
                <w:rFonts w:ascii="Times New Roman" w:hAnsi="Times New Roman"/>
                <w:spacing w:val="4"/>
                <w:sz w:val="21"/>
                <w:szCs w:val="21"/>
              </w:rPr>
            </w:pPr>
            <w:r w:rsidRPr="007E0D88">
              <w:rPr>
                <w:rFonts w:ascii="Times New Roman" w:hAnsi="Times New Roman"/>
                <w:spacing w:val="4"/>
                <w:sz w:val="21"/>
                <w:szCs w:val="21"/>
              </w:rPr>
              <w:lastRenderedPageBreak/>
              <w:t>stanu technicznego drogi uniemożliwiającego poruszanie się pojazdów ciężkich tzn. pojazdów o dopuszczalnym nacisku pojedynczej osi napędowej do 11,5 t oraz</w:t>
            </w:r>
          </w:p>
          <w:p w14:paraId="72BCDCA8" w14:textId="0C3DE776" w:rsidR="006D6187" w:rsidRPr="007E0D88" w:rsidRDefault="006D6187" w:rsidP="007E0D88">
            <w:pPr>
              <w:pStyle w:val="Akapitzlist"/>
              <w:numPr>
                <w:ilvl w:val="0"/>
                <w:numId w:val="12"/>
              </w:numPr>
              <w:spacing w:after="120" w:line="240" w:lineRule="exact"/>
              <w:ind w:left="709" w:hanging="567"/>
              <w:jc w:val="both"/>
              <w:rPr>
                <w:rFonts w:ascii="Times New Roman" w:hAnsi="Times New Roman"/>
                <w:spacing w:val="4"/>
                <w:sz w:val="21"/>
                <w:szCs w:val="21"/>
              </w:rPr>
            </w:pPr>
            <w:r w:rsidRPr="007E0D88">
              <w:rPr>
                <w:rFonts w:ascii="Times New Roman" w:hAnsi="Times New Roman"/>
                <w:spacing w:val="4"/>
                <w:sz w:val="21"/>
                <w:szCs w:val="21"/>
              </w:rPr>
              <w:t xml:space="preserve">okoliczności, w której droga przebiega przez lub w pobliżu obszaru, terenu lub obiektu, na który ruch pojazdów ciężkich może wywierać szczególnie negatywny wpływ np. droga lub jej odcinek przebiega lub jej przebieg graniczy z obszarem, na którym znajduje się </w:t>
            </w:r>
            <w:r w:rsidRPr="007E0D88">
              <w:rPr>
                <w:rStyle w:val="PKpogrubieniekursywa"/>
                <w:rFonts w:ascii="Times New Roman" w:hAnsi="Times New Roman"/>
                <w:b w:val="0"/>
                <w:i w:val="0"/>
                <w:spacing w:val="4"/>
                <w:sz w:val="21"/>
                <w:szCs w:val="21"/>
              </w:rPr>
              <w:t>forma ochrony przyrody, lasem ochronnych.</w:t>
            </w:r>
          </w:p>
          <w:p w14:paraId="702A7717" w14:textId="77777777" w:rsidR="006D6187" w:rsidRPr="007E0D88" w:rsidRDefault="006D6187" w:rsidP="006D6187">
            <w:pPr>
              <w:pStyle w:val="Akapitzlist"/>
              <w:spacing w:after="120" w:line="240" w:lineRule="exact"/>
              <w:ind w:left="0"/>
              <w:jc w:val="both"/>
              <w:rPr>
                <w:rStyle w:val="highlight"/>
                <w:rFonts w:ascii="Times New Roman" w:hAnsi="Times New Roman"/>
                <w:spacing w:val="4"/>
                <w:sz w:val="21"/>
                <w:szCs w:val="21"/>
              </w:rPr>
            </w:pPr>
            <w:r w:rsidRPr="008E220E">
              <w:rPr>
                <w:rFonts w:ascii="Times New Roman" w:hAnsi="Times New Roman"/>
                <w:spacing w:val="4"/>
                <w:sz w:val="21"/>
                <w:szCs w:val="21"/>
              </w:rPr>
              <w:t xml:space="preserve">Konieczność spełnienia jednocześnie minimum dwóch przesłanek ma po pierwsze na celu ograniczenie możliwości stosowania zakazów ruchu pojazdów ciężkich jedynie do tych dróg publicznych lub ich odcinków, na których faktycznie nie powinien odbywać się ruch pojazdów ciężkich z uwagi zarówno na stan techniczny danej drogi lub jej odcinka, jak i inne negatywne konsekwencje wynikające z  ruchu tych pojazdów dla otoczenia lub samej drogi. </w:t>
            </w:r>
            <w:r w:rsidRPr="008E220E">
              <w:rPr>
                <w:rStyle w:val="Ppogrubienie"/>
                <w:rFonts w:ascii="Times New Roman" w:hAnsi="Times New Roman"/>
                <w:b w:val="0"/>
                <w:spacing w:val="4"/>
                <w:sz w:val="21"/>
                <w:szCs w:val="21"/>
              </w:rPr>
              <w:t xml:space="preserve">Po drugie, </w:t>
            </w:r>
            <w:r w:rsidRPr="007E0D88">
              <w:rPr>
                <w:rStyle w:val="Ppogrubienie"/>
                <w:rFonts w:ascii="Times New Roman" w:hAnsi="Times New Roman"/>
                <w:b w:val="0"/>
                <w:spacing w:val="4"/>
                <w:sz w:val="21"/>
                <w:szCs w:val="21"/>
              </w:rPr>
              <w:t xml:space="preserve">zaproponowane rozwiązanie ograniczające możliwość wprowadzania zakazu </w:t>
            </w:r>
            <w:r w:rsidRPr="007E0D88">
              <w:rPr>
                <w:rFonts w:ascii="Times New Roman" w:hAnsi="Times New Roman"/>
                <w:spacing w:val="4"/>
                <w:sz w:val="21"/>
                <w:szCs w:val="21"/>
              </w:rPr>
              <w:t xml:space="preserve">poruszania się po danej drodze lub drogach publicznych pojazdów o dopuszczalnym nacisku poniżej 11,5 t będzie zgodne z art. 7 </w:t>
            </w:r>
            <w:r w:rsidRPr="007E0D88">
              <w:rPr>
                <w:rFonts w:ascii="Times New Roman" w:hAnsi="Times New Roman"/>
                <w:i/>
                <w:spacing w:val="4"/>
                <w:sz w:val="21"/>
                <w:szCs w:val="21"/>
              </w:rPr>
              <w:t xml:space="preserve">dyrektywy </w:t>
            </w:r>
            <w:r w:rsidRPr="007E0D88">
              <w:rPr>
                <w:rStyle w:val="highlight"/>
                <w:rFonts w:ascii="Times New Roman" w:hAnsi="Times New Roman"/>
                <w:i/>
                <w:spacing w:val="4"/>
                <w:sz w:val="21"/>
                <w:szCs w:val="21"/>
              </w:rPr>
              <w:t>Rady</w:t>
            </w:r>
            <w:r w:rsidRPr="007E0D88">
              <w:rPr>
                <w:rFonts w:ascii="Times New Roman" w:hAnsi="Times New Roman"/>
                <w:i/>
                <w:spacing w:val="4"/>
                <w:sz w:val="21"/>
                <w:szCs w:val="21"/>
              </w:rPr>
              <w:t xml:space="preserve"> </w:t>
            </w:r>
            <w:r w:rsidRPr="007E0D88">
              <w:rPr>
                <w:rStyle w:val="highlight"/>
                <w:rFonts w:ascii="Times New Roman" w:hAnsi="Times New Roman"/>
                <w:i/>
                <w:spacing w:val="4"/>
                <w:sz w:val="21"/>
                <w:szCs w:val="21"/>
              </w:rPr>
              <w:t>96</w:t>
            </w:r>
            <w:r w:rsidRPr="007E0D88">
              <w:rPr>
                <w:rFonts w:ascii="Times New Roman" w:hAnsi="Times New Roman"/>
                <w:i/>
                <w:spacing w:val="4"/>
                <w:sz w:val="21"/>
                <w:szCs w:val="21"/>
              </w:rPr>
              <w:t>/</w:t>
            </w:r>
            <w:r w:rsidRPr="007E0D88">
              <w:rPr>
                <w:rStyle w:val="highlight"/>
                <w:rFonts w:ascii="Times New Roman" w:hAnsi="Times New Roman"/>
                <w:i/>
                <w:spacing w:val="4"/>
                <w:sz w:val="21"/>
                <w:szCs w:val="21"/>
              </w:rPr>
              <w:t>53</w:t>
            </w:r>
            <w:r w:rsidRPr="007E0D88">
              <w:rPr>
                <w:rFonts w:ascii="Times New Roman" w:hAnsi="Times New Roman"/>
                <w:i/>
                <w:spacing w:val="4"/>
                <w:sz w:val="21"/>
                <w:szCs w:val="21"/>
              </w:rPr>
              <w:t>/</w:t>
            </w:r>
            <w:r w:rsidRPr="007E0D88">
              <w:rPr>
                <w:rStyle w:val="highlight"/>
                <w:rFonts w:ascii="Times New Roman" w:hAnsi="Times New Roman"/>
                <w:i/>
                <w:spacing w:val="4"/>
                <w:sz w:val="21"/>
                <w:szCs w:val="21"/>
              </w:rPr>
              <w:t>WE.</w:t>
            </w:r>
          </w:p>
          <w:p w14:paraId="36E214EB" w14:textId="7D18A5FC" w:rsidR="006D6187" w:rsidRPr="007E0D88" w:rsidRDefault="006D6187" w:rsidP="006D6187">
            <w:pPr>
              <w:pStyle w:val="ZPKTzmpktartykuempunktem"/>
              <w:spacing w:after="120" w:line="240" w:lineRule="exact"/>
              <w:ind w:left="0" w:firstLine="0"/>
              <w:rPr>
                <w:rFonts w:ascii="Times New Roman" w:hAnsi="Times New Roman" w:cs="Times New Roman"/>
                <w:spacing w:val="4"/>
                <w:sz w:val="21"/>
                <w:szCs w:val="21"/>
              </w:rPr>
            </w:pPr>
            <w:r w:rsidRPr="007E0D88">
              <w:rPr>
                <w:rFonts w:ascii="Times New Roman" w:hAnsi="Times New Roman" w:cs="Times New Roman"/>
                <w:spacing w:val="4"/>
                <w:sz w:val="21"/>
                <w:szCs w:val="21"/>
              </w:rPr>
              <w:t xml:space="preserve">Biorąc powyższe pod uwagę, </w:t>
            </w:r>
            <w:r w:rsidR="009C7132" w:rsidRPr="007E0D88">
              <w:rPr>
                <w:rFonts w:ascii="Times New Roman" w:hAnsi="Times New Roman" w:cs="Times New Roman"/>
                <w:spacing w:val="4"/>
                <w:sz w:val="21"/>
                <w:szCs w:val="21"/>
              </w:rPr>
              <w:t>przewiduje się,</w:t>
            </w:r>
            <w:r w:rsidR="007E0D88">
              <w:rPr>
                <w:rFonts w:ascii="Times New Roman" w:hAnsi="Times New Roman" w:cs="Times New Roman"/>
                <w:spacing w:val="4"/>
                <w:sz w:val="21"/>
                <w:szCs w:val="21"/>
              </w:rPr>
              <w:t xml:space="preserve"> </w:t>
            </w:r>
            <w:r w:rsidRPr="007E0D88">
              <w:rPr>
                <w:rFonts w:ascii="Times New Roman" w:hAnsi="Times New Roman" w:cs="Times New Roman"/>
                <w:spacing w:val="4"/>
                <w:sz w:val="21"/>
                <w:szCs w:val="21"/>
              </w:rPr>
              <w:t xml:space="preserve">iż po wejściu w życie ustawy, co do zasady dróg publicznych w Polsce, po których dopuszczony będzie ruch pojazdów o nacisku pojedynczej osi napędowej do 11,5 t będzie </w:t>
            </w:r>
            <w:r w:rsidR="007E0D88">
              <w:rPr>
                <w:rFonts w:ascii="Times New Roman" w:hAnsi="Times New Roman" w:cs="Times New Roman"/>
                <w:spacing w:val="4"/>
                <w:sz w:val="21"/>
                <w:szCs w:val="21"/>
              </w:rPr>
              <w:t xml:space="preserve">do </w:t>
            </w:r>
            <w:r w:rsidRPr="007E0D88">
              <w:rPr>
                <w:rFonts w:ascii="Times New Roman" w:hAnsi="Times New Roman" w:cs="Times New Roman"/>
                <w:spacing w:val="4"/>
                <w:sz w:val="21"/>
                <w:szCs w:val="21"/>
              </w:rPr>
              <w:t>299 644 km co stanowić będzie ok</w:t>
            </w:r>
            <w:r w:rsidR="007E0D88">
              <w:rPr>
                <w:rFonts w:ascii="Times New Roman" w:hAnsi="Times New Roman" w:cs="Times New Roman"/>
                <w:spacing w:val="4"/>
                <w:sz w:val="21"/>
                <w:szCs w:val="21"/>
              </w:rPr>
              <w:t>.</w:t>
            </w:r>
            <w:r w:rsidRPr="007E0D88">
              <w:rPr>
                <w:rFonts w:ascii="Times New Roman" w:hAnsi="Times New Roman" w:cs="Times New Roman"/>
                <w:spacing w:val="4"/>
                <w:sz w:val="21"/>
                <w:szCs w:val="21"/>
              </w:rPr>
              <w:t xml:space="preserve"> 70% wszystkich dróg publicznych w Polsce (z 422 302 km wszystkich dróg publicznych odejmujemy 122 658 km dróg publicznych gruntowych). </w:t>
            </w:r>
          </w:p>
          <w:p w14:paraId="3C026854" w14:textId="4D208788" w:rsidR="001B3460" w:rsidRPr="007E0D88" w:rsidRDefault="006D6187" w:rsidP="009729DF">
            <w:pPr>
              <w:spacing w:line="240" w:lineRule="auto"/>
              <w:jc w:val="both"/>
              <w:rPr>
                <w:rFonts w:ascii="Times New Roman" w:hAnsi="Times New Roman"/>
                <w:color w:val="000000"/>
                <w:spacing w:val="4"/>
                <w:sz w:val="21"/>
                <w:szCs w:val="21"/>
              </w:rPr>
            </w:pPr>
            <w:r w:rsidRPr="007E0D88">
              <w:rPr>
                <w:rFonts w:ascii="Times New Roman" w:hAnsi="Times New Roman"/>
                <w:spacing w:val="4"/>
                <w:sz w:val="21"/>
                <w:szCs w:val="21"/>
              </w:rPr>
              <w:t xml:space="preserve">Natomiast niezależnie od powyższego samorządy będą mogły wprowadzać </w:t>
            </w:r>
            <w:r w:rsidR="007E0D88">
              <w:rPr>
                <w:rFonts w:ascii="Times New Roman" w:hAnsi="Times New Roman"/>
                <w:spacing w:val="4"/>
                <w:sz w:val="21"/>
                <w:szCs w:val="21"/>
              </w:rPr>
              <w:t xml:space="preserve">dodatkowe </w:t>
            </w:r>
            <w:r w:rsidRPr="007E0D88">
              <w:rPr>
                <w:rFonts w:ascii="Times New Roman" w:hAnsi="Times New Roman"/>
                <w:spacing w:val="4"/>
                <w:sz w:val="21"/>
                <w:szCs w:val="21"/>
              </w:rPr>
              <w:t>ograniczenia w ruchu ww. pojazdów ciężkich po spełnieniu ustawowo określonych przesłanek. Przy czym konieczność spełnienia jednocześnie minimum dwóch przesłanek ograniczy możliwości stosowania zakazów ruchu pojazdów ciężkich jedynie do tych dróg publicznych lub ich odcinków, na których faktycznie nie powinien odbywać się ruch pojazdów ciężkich.</w:t>
            </w:r>
            <w:r w:rsidR="007E0D88">
              <w:rPr>
                <w:rFonts w:ascii="Times New Roman" w:hAnsi="Times New Roman"/>
                <w:spacing w:val="4"/>
                <w:sz w:val="21"/>
                <w:szCs w:val="21"/>
              </w:rPr>
              <w:t xml:space="preserve"> </w:t>
            </w:r>
            <w:r w:rsidR="00DF5495" w:rsidRPr="007E0D88">
              <w:rPr>
                <w:rFonts w:ascii="Times New Roman" w:hAnsi="Times New Roman"/>
                <w:color w:val="000000"/>
                <w:spacing w:val="4"/>
                <w:sz w:val="21"/>
                <w:szCs w:val="21"/>
              </w:rPr>
              <w:t xml:space="preserve">Jednocześnie w przypadku zwiększenia na danej drodze publicznej natężenia </w:t>
            </w:r>
            <w:r w:rsidR="001A7AD8" w:rsidRPr="007E0D88">
              <w:rPr>
                <w:rFonts w:ascii="Times New Roman" w:hAnsi="Times New Roman"/>
                <w:color w:val="000000"/>
                <w:spacing w:val="4"/>
                <w:sz w:val="21"/>
                <w:szCs w:val="21"/>
              </w:rPr>
              <w:t>ruchu pojazdów o </w:t>
            </w:r>
            <w:r w:rsidR="00DF5495" w:rsidRPr="007E0D88">
              <w:rPr>
                <w:rFonts w:ascii="Times New Roman" w:hAnsi="Times New Roman"/>
                <w:color w:val="000000"/>
                <w:spacing w:val="4"/>
                <w:sz w:val="21"/>
                <w:szCs w:val="21"/>
              </w:rPr>
              <w:t xml:space="preserve">nacisku pojedynczej osi napędowej do 11,5 t. w wyniku którego nastąpi szybsza degradacja drogi </w:t>
            </w:r>
            <w:r w:rsidR="007E0D88">
              <w:rPr>
                <w:rFonts w:ascii="Times New Roman" w:hAnsi="Times New Roman"/>
                <w:color w:val="000000"/>
                <w:spacing w:val="4"/>
                <w:sz w:val="21"/>
                <w:szCs w:val="21"/>
              </w:rPr>
              <w:t>–</w:t>
            </w:r>
            <w:r w:rsidR="00DF5495" w:rsidRPr="007E0D88">
              <w:rPr>
                <w:rFonts w:ascii="Times New Roman" w:hAnsi="Times New Roman"/>
                <w:color w:val="000000"/>
                <w:spacing w:val="4"/>
                <w:sz w:val="21"/>
                <w:szCs w:val="21"/>
              </w:rPr>
              <w:t xml:space="preserve"> może</w:t>
            </w:r>
            <w:r w:rsidR="007E0D88">
              <w:rPr>
                <w:rFonts w:ascii="Times New Roman" w:hAnsi="Times New Roman"/>
                <w:color w:val="000000"/>
                <w:spacing w:val="4"/>
                <w:sz w:val="21"/>
                <w:szCs w:val="21"/>
              </w:rPr>
              <w:t>, ale nie musi</w:t>
            </w:r>
            <w:r w:rsidR="00DF5495" w:rsidRPr="007E0D88">
              <w:rPr>
                <w:rFonts w:ascii="Times New Roman" w:hAnsi="Times New Roman"/>
                <w:color w:val="000000"/>
                <w:spacing w:val="4"/>
                <w:sz w:val="21"/>
                <w:szCs w:val="21"/>
              </w:rPr>
              <w:t xml:space="preserve"> zaistnieć konieczność </w:t>
            </w:r>
            <w:r w:rsidR="001A7AD8" w:rsidRPr="007E0D88">
              <w:rPr>
                <w:rFonts w:ascii="Times New Roman" w:hAnsi="Times New Roman"/>
                <w:color w:val="000000"/>
                <w:spacing w:val="4"/>
                <w:sz w:val="21"/>
                <w:szCs w:val="21"/>
              </w:rPr>
              <w:t>przeprowadza</w:t>
            </w:r>
            <w:r w:rsidR="00DF5495" w:rsidRPr="007E0D88">
              <w:rPr>
                <w:rFonts w:ascii="Times New Roman" w:hAnsi="Times New Roman"/>
                <w:color w:val="000000"/>
                <w:spacing w:val="4"/>
                <w:sz w:val="21"/>
                <w:szCs w:val="21"/>
              </w:rPr>
              <w:t>nia przez zarządcę drogi częstszych remontów tych dróg.</w:t>
            </w:r>
            <w:r w:rsidR="001A7AD8" w:rsidRPr="007E0D88">
              <w:rPr>
                <w:rFonts w:ascii="Times New Roman" w:hAnsi="Times New Roman"/>
                <w:color w:val="000000"/>
                <w:spacing w:val="4"/>
                <w:sz w:val="21"/>
                <w:szCs w:val="21"/>
              </w:rPr>
              <w:t xml:space="preserve"> Niemniej jednak nie jest możliwe oszacowanie ilości takich dróg, gdyż w ściśle określonych w ustawie o drogach publicznych przypadkach samorząd będzie mógł wprowadzić zakazy ruchu takich pojazdów ciężkich.</w:t>
            </w:r>
          </w:p>
        </w:tc>
      </w:tr>
      <w:tr w:rsidR="001B3460" w:rsidRPr="008B4FE6" w14:paraId="787613CC" w14:textId="77777777" w:rsidTr="00C86087">
        <w:trPr>
          <w:gridAfter w:val="1"/>
          <w:wAfter w:w="10" w:type="dxa"/>
          <w:trHeight w:val="142"/>
        </w:trPr>
        <w:tc>
          <w:tcPr>
            <w:tcW w:w="10653" w:type="dxa"/>
            <w:gridSpan w:val="29"/>
            <w:shd w:val="clear" w:color="auto" w:fill="99CCFF"/>
          </w:tcPr>
          <w:p w14:paraId="34BE0296" w14:textId="7E78B003" w:rsidR="001B3460" w:rsidRPr="00702B89" w:rsidRDefault="00A767D2" w:rsidP="009A2C1B">
            <w:pPr>
              <w:numPr>
                <w:ilvl w:val="0"/>
                <w:numId w:val="1"/>
              </w:numPr>
              <w:spacing w:before="60" w:after="60" w:line="240" w:lineRule="auto"/>
              <w:ind w:left="318" w:hanging="284"/>
              <w:jc w:val="both"/>
              <w:rPr>
                <w:rFonts w:ascii="Times New Roman" w:hAnsi="Times New Roman"/>
                <w:b/>
                <w:sz w:val="21"/>
                <w:szCs w:val="21"/>
              </w:rPr>
            </w:pPr>
            <w:r w:rsidRPr="00702B89">
              <w:rPr>
                <w:rFonts w:ascii="Times New Roman" w:hAnsi="Times New Roman"/>
                <w:b/>
                <w:spacing w:val="-2"/>
                <w:sz w:val="21"/>
                <w:szCs w:val="21"/>
              </w:rPr>
              <w:lastRenderedPageBreak/>
              <w:t>Plan</w:t>
            </w:r>
            <w:r w:rsidR="00CF5F4F" w:rsidRPr="00702B89">
              <w:rPr>
                <w:rFonts w:ascii="Times New Roman" w:hAnsi="Times New Roman"/>
                <w:b/>
                <w:spacing w:val="-2"/>
                <w:sz w:val="21"/>
                <w:szCs w:val="21"/>
              </w:rPr>
              <w:t>owane</w:t>
            </w:r>
            <w:r w:rsidRPr="00702B89">
              <w:rPr>
                <w:rFonts w:ascii="Times New Roman" w:hAnsi="Times New Roman"/>
                <w:b/>
                <w:spacing w:val="-2"/>
                <w:sz w:val="21"/>
                <w:szCs w:val="21"/>
              </w:rPr>
              <w:t xml:space="preserve"> w</w:t>
            </w:r>
            <w:r w:rsidR="00627221" w:rsidRPr="00702B89">
              <w:rPr>
                <w:rFonts w:ascii="Times New Roman" w:hAnsi="Times New Roman"/>
                <w:b/>
                <w:spacing w:val="-2"/>
                <w:sz w:val="21"/>
                <w:szCs w:val="21"/>
              </w:rPr>
              <w:t>ykonani</w:t>
            </w:r>
            <w:r w:rsidR="00CF5F4F" w:rsidRPr="00702B89">
              <w:rPr>
                <w:rFonts w:ascii="Times New Roman" w:hAnsi="Times New Roman"/>
                <w:b/>
                <w:spacing w:val="-2"/>
                <w:sz w:val="21"/>
                <w:szCs w:val="21"/>
              </w:rPr>
              <w:t>e</w:t>
            </w:r>
            <w:r w:rsidR="00627221" w:rsidRPr="00702B89">
              <w:rPr>
                <w:rFonts w:ascii="Times New Roman" w:hAnsi="Times New Roman"/>
                <w:b/>
                <w:spacing w:val="-2"/>
                <w:sz w:val="21"/>
                <w:szCs w:val="21"/>
              </w:rPr>
              <w:t xml:space="preserve"> przepisów aktu prawnego</w:t>
            </w:r>
          </w:p>
        </w:tc>
      </w:tr>
      <w:tr w:rsidR="001B3460" w:rsidRPr="008B4FE6" w14:paraId="37BE08EC" w14:textId="77777777" w:rsidTr="00C86087">
        <w:trPr>
          <w:gridAfter w:val="1"/>
          <w:wAfter w:w="10" w:type="dxa"/>
          <w:trHeight w:val="142"/>
        </w:trPr>
        <w:tc>
          <w:tcPr>
            <w:tcW w:w="10653" w:type="dxa"/>
            <w:gridSpan w:val="29"/>
            <w:shd w:val="clear" w:color="auto" w:fill="FFFFFF"/>
          </w:tcPr>
          <w:p w14:paraId="2882A9EF" w14:textId="221C1F03" w:rsidR="001B3460" w:rsidRPr="00702B89" w:rsidRDefault="003A76B5" w:rsidP="00636345">
            <w:pPr>
              <w:spacing w:line="240" w:lineRule="auto"/>
              <w:jc w:val="both"/>
              <w:rPr>
                <w:rFonts w:ascii="Times New Roman" w:hAnsi="Times New Roman"/>
                <w:spacing w:val="-2"/>
                <w:sz w:val="21"/>
                <w:szCs w:val="21"/>
              </w:rPr>
            </w:pPr>
            <w:r>
              <w:rPr>
                <w:rFonts w:ascii="Times New Roman" w:hAnsi="Times New Roman"/>
                <w:spacing w:val="-2"/>
                <w:sz w:val="21"/>
                <w:szCs w:val="21"/>
              </w:rPr>
              <w:t xml:space="preserve">Wykonanie </w:t>
            </w:r>
            <w:r w:rsidR="00636345">
              <w:rPr>
                <w:rFonts w:ascii="Times New Roman" w:hAnsi="Times New Roman"/>
                <w:spacing w:val="-2"/>
                <w:sz w:val="21"/>
                <w:szCs w:val="21"/>
              </w:rPr>
              <w:t xml:space="preserve">projektowanych </w:t>
            </w:r>
            <w:r>
              <w:rPr>
                <w:rFonts w:ascii="Times New Roman" w:hAnsi="Times New Roman"/>
                <w:spacing w:val="-2"/>
                <w:sz w:val="21"/>
                <w:szCs w:val="21"/>
              </w:rPr>
              <w:t xml:space="preserve">przepisów nastąpi </w:t>
            </w:r>
            <w:r w:rsidR="00636345">
              <w:rPr>
                <w:rFonts w:ascii="Times New Roman" w:hAnsi="Times New Roman"/>
                <w:spacing w:val="-2"/>
                <w:sz w:val="21"/>
                <w:szCs w:val="21"/>
              </w:rPr>
              <w:t>z dniem</w:t>
            </w:r>
            <w:r w:rsidR="0057276F">
              <w:rPr>
                <w:rFonts w:ascii="Times New Roman" w:hAnsi="Times New Roman"/>
                <w:spacing w:val="-2"/>
                <w:sz w:val="21"/>
                <w:szCs w:val="21"/>
              </w:rPr>
              <w:t xml:space="preserve"> </w:t>
            </w:r>
            <w:r>
              <w:rPr>
                <w:rFonts w:ascii="Times New Roman" w:hAnsi="Times New Roman"/>
                <w:spacing w:val="-2"/>
                <w:sz w:val="21"/>
                <w:szCs w:val="21"/>
              </w:rPr>
              <w:t xml:space="preserve">wejścia w życie </w:t>
            </w:r>
            <w:r w:rsidR="00636345">
              <w:rPr>
                <w:rFonts w:ascii="Times New Roman" w:hAnsi="Times New Roman"/>
                <w:spacing w:val="-2"/>
                <w:sz w:val="21"/>
                <w:szCs w:val="21"/>
              </w:rPr>
              <w:t>projektowanej</w:t>
            </w:r>
            <w:r w:rsidR="0057276F">
              <w:rPr>
                <w:rFonts w:ascii="Times New Roman" w:hAnsi="Times New Roman"/>
                <w:spacing w:val="-2"/>
                <w:sz w:val="21"/>
                <w:szCs w:val="21"/>
              </w:rPr>
              <w:t xml:space="preserve"> </w:t>
            </w:r>
            <w:r>
              <w:rPr>
                <w:rFonts w:ascii="Times New Roman" w:hAnsi="Times New Roman"/>
                <w:spacing w:val="-2"/>
                <w:sz w:val="21"/>
                <w:szCs w:val="21"/>
              </w:rPr>
              <w:t>ustawy.</w:t>
            </w:r>
          </w:p>
        </w:tc>
      </w:tr>
      <w:tr w:rsidR="001B3460" w:rsidRPr="008B4FE6" w14:paraId="28B42131" w14:textId="77777777" w:rsidTr="00C86087">
        <w:trPr>
          <w:gridAfter w:val="1"/>
          <w:wAfter w:w="10" w:type="dxa"/>
          <w:trHeight w:val="142"/>
        </w:trPr>
        <w:tc>
          <w:tcPr>
            <w:tcW w:w="10653" w:type="dxa"/>
            <w:gridSpan w:val="29"/>
            <w:shd w:val="clear" w:color="auto" w:fill="99CCFF"/>
          </w:tcPr>
          <w:p w14:paraId="10690A12" w14:textId="77777777" w:rsidR="001B3460" w:rsidRPr="00702B89" w:rsidRDefault="001B3460" w:rsidP="009A2C1B">
            <w:pPr>
              <w:numPr>
                <w:ilvl w:val="0"/>
                <w:numId w:val="1"/>
              </w:numPr>
              <w:spacing w:before="60" w:after="60" w:line="240" w:lineRule="auto"/>
              <w:ind w:left="318" w:hanging="284"/>
              <w:jc w:val="both"/>
              <w:rPr>
                <w:rFonts w:ascii="Times New Roman" w:hAnsi="Times New Roman"/>
                <w:b/>
                <w:color w:val="000000"/>
                <w:sz w:val="21"/>
                <w:szCs w:val="21"/>
              </w:rPr>
            </w:pPr>
            <w:r w:rsidRPr="00702B89">
              <w:rPr>
                <w:rFonts w:ascii="Times New Roman" w:hAnsi="Times New Roman"/>
                <w:b/>
                <w:color w:val="000000"/>
                <w:sz w:val="21"/>
                <w:szCs w:val="21"/>
              </w:rPr>
              <w:t xml:space="preserve"> </w:t>
            </w:r>
            <w:r w:rsidRPr="00702B89">
              <w:rPr>
                <w:rFonts w:ascii="Times New Roman" w:hAnsi="Times New Roman"/>
                <w:b/>
                <w:spacing w:val="-2"/>
                <w:sz w:val="21"/>
                <w:szCs w:val="21"/>
              </w:rPr>
              <w:t xml:space="preserve">W jaki sposób i kiedy nastąpi ewaluacja efektów projektu </w:t>
            </w:r>
            <w:r w:rsidR="00A47BDF" w:rsidRPr="00702B89">
              <w:rPr>
                <w:rFonts w:ascii="Times New Roman" w:hAnsi="Times New Roman"/>
                <w:b/>
                <w:spacing w:val="-2"/>
                <w:sz w:val="21"/>
                <w:szCs w:val="21"/>
              </w:rPr>
              <w:t>oraz</w:t>
            </w:r>
            <w:r w:rsidRPr="00702B89">
              <w:rPr>
                <w:rFonts w:ascii="Times New Roman" w:hAnsi="Times New Roman"/>
                <w:b/>
                <w:spacing w:val="-2"/>
                <w:sz w:val="21"/>
                <w:szCs w:val="21"/>
              </w:rPr>
              <w:t xml:space="preserve"> jakie mierniki zostaną </w:t>
            </w:r>
            <w:r w:rsidR="00C33027" w:rsidRPr="00702B89">
              <w:rPr>
                <w:rFonts w:ascii="Times New Roman" w:hAnsi="Times New Roman"/>
                <w:b/>
                <w:spacing w:val="-2"/>
                <w:sz w:val="21"/>
                <w:szCs w:val="21"/>
              </w:rPr>
              <w:t>zastosowane?</w:t>
            </w:r>
          </w:p>
        </w:tc>
      </w:tr>
      <w:tr w:rsidR="001B3460" w:rsidRPr="008B4FE6" w14:paraId="52F310BF" w14:textId="77777777" w:rsidTr="00C86087">
        <w:trPr>
          <w:gridAfter w:val="1"/>
          <w:wAfter w:w="10" w:type="dxa"/>
          <w:trHeight w:val="142"/>
        </w:trPr>
        <w:tc>
          <w:tcPr>
            <w:tcW w:w="10653" w:type="dxa"/>
            <w:gridSpan w:val="29"/>
            <w:shd w:val="clear" w:color="auto" w:fill="FFFFFF"/>
          </w:tcPr>
          <w:p w14:paraId="3EDA2CBC" w14:textId="16B99266" w:rsidR="001B3460" w:rsidRPr="00702B89" w:rsidRDefault="00947B5B" w:rsidP="00BE7833">
            <w:pPr>
              <w:spacing w:line="240" w:lineRule="auto"/>
              <w:jc w:val="both"/>
              <w:rPr>
                <w:rFonts w:ascii="Times New Roman" w:hAnsi="Times New Roman"/>
                <w:color w:val="000000"/>
                <w:spacing w:val="-2"/>
                <w:sz w:val="21"/>
                <w:szCs w:val="21"/>
              </w:rPr>
            </w:pPr>
            <w:r w:rsidRPr="00BE7833">
              <w:rPr>
                <w:rFonts w:ascii="Times New Roman" w:hAnsi="Times New Roman"/>
                <w:spacing w:val="-2"/>
                <w:sz w:val="21"/>
                <w:szCs w:val="21"/>
              </w:rPr>
              <w:t>Nie przewiduje się dokonywania oceny wpływu ex post projektowanej ustawy</w:t>
            </w:r>
            <w:r w:rsidR="00B25C0F" w:rsidRPr="00BE7833">
              <w:rPr>
                <w:rFonts w:ascii="Times New Roman" w:hAnsi="Times New Roman"/>
                <w:spacing w:val="-2"/>
                <w:sz w:val="21"/>
                <w:szCs w:val="21"/>
              </w:rPr>
              <w:t>.</w:t>
            </w:r>
          </w:p>
        </w:tc>
      </w:tr>
      <w:tr w:rsidR="001B3460" w:rsidRPr="008B4FE6" w14:paraId="25F4BA09" w14:textId="77777777" w:rsidTr="00C86087">
        <w:trPr>
          <w:gridAfter w:val="1"/>
          <w:wAfter w:w="10" w:type="dxa"/>
          <w:trHeight w:val="142"/>
        </w:trPr>
        <w:tc>
          <w:tcPr>
            <w:tcW w:w="10653" w:type="dxa"/>
            <w:gridSpan w:val="29"/>
            <w:shd w:val="clear" w:color="auto" w:fill="99CCFF"/>
          </w:tcPr>
          <w:p w14:paraId="51D6512B" w14:textId="77777777" w:rsidR="001B3460" w:rsidRPr="00702B89" w:rsidRDefault="001B3460" w:rsidP="009A2C1B">
            <w:pPr>
              <w:numPr>
                <w:ilvl w:val="0"/>
                <w:numId w:val="1"/>
              </w:numPr>
              <w:spacing w:before="60" w:after="60" w:line="240" w:lineRule="auto"/>
              <w:ind w:left="318" w:hanging="284"/>
              <w:jc w:val="both"/>
              <w:rPr>
                <w:rFonts w:ascii="Times New Roman" w:hAnsi="Times New Roman"/>
                <w:b/>
                <w:color w:val="000000"/>
                <w:spacing w:val="-2"/>
                <w:sz w:val="21"/>
                <w:szCs w:val="21"/>
              </w:rPr>
            </w:pPr>
            <w:r w:rsidRPr="00702B89">
              <w:rPr>
                <w:rFonts w:ascii="Times New Roman" w:hAnsi="Times New Roman"/>
                <w:b/>
                <w:color w:val="000000"/>
                <w:spacing w:val="-2"/>
                <w:sz w:val="21"/>
                <w:szCs w:val="21"/>
              </w:rPr>
              <w:t xml:space="preserve">Załączniki </w:t>
            </w:r>
            <w:r w:rsidRPr="00702B89">
              <w:rPr>
                <w:rFonts w:ascii="Times New Roman" w:hAnsi="Times New Roman"/>
                <w:b/>
                <w:spacing w:val="-2"/>
                <w:sz w:val="21"/>
                <w:szCs w:val="21"/>
              </w:rPr>
              <w:t xml:space="preserve">(istotne dokumenty źródłowe, badania, analizy </w:t>
            </w:r>
            <w:r w:rsidR="00C33027" w:rsidRPr="00702B89">
              <w:rPr>
                <w:rFonts w:ascii="Times New Roman" w:hAnsi="Times New Roman"/>
                <w:b/>
                <w:spacing w:val="-2"/>
                <w:sz w:val="21"/>
                <w:szCs w:val="21"/>
              </w:rPr>
              <w:t>itp.</w:t>
            </w:r>
            <w:r w:rsidRPr="00702B89">
              <w:rPr>
                <w:rFonts w:ascii="Times New Roman" w:hAnsi="Times New Roman"/>
                <w:b/>
                <w:color w:val="000000"/>
                <w:spacing w:val="-2"/>
                <w:sz w:val="21"/>
                <w:szCs w:val="21"/>
              </w:rPr>
              <w:t xml:space="preserve">) </w:t>
            </w:r>
          </w:p>
        </w:tc>
      </w:tr>
      <w:tr w:rsidR="001B3460" w:rsidRPr="008B4FE6" w14:paraId="2C9AAF17" w14:textId="77777777" w:rsidTr="00C86087">
        <w:trPr>
          <w:gridAfter w:val="1"/>
          <w:wAfter w:w="10" w:type="dxa"/>
          <w:trHeight w:val="142"/>
        </w:trPr>
        <w:tc>
          <w:tcPr>
            <w:tcW w:w="10653" w:type="dxa"/>
            <w:gridSpan w:val="29"/>
            <w:shd w:val="clear" w:color="auto" w:fill="FFFFFF"/>
          </w:tcPr>
          <w:p w14:paraId="7D5152AE" w14:textId="77777777" w:rsidR="001B3460" w:rsidRDefault="001B3460" w:rsidP="003A76B5">
            <w:pPr>
              <w:spacing w:line="240" w:lineRule="auto"/>
              <w:jc w:val="both"/>
              <w:rPr>
                <w:rFonts w:ascii="Times New Roman" w:hAnsi="Times New Roman"/>
                <w:color w:val="000000"/>
                <w:spacing w:val="-2"/>
                <w:sz w:val="21"/>
                <w:szCs w:val="21"/>
              </w:rPr>
            </w:pPr>
          </w:p>
          <w:p w14:paraId="7EF8DF47" w14:textId="32795020" w:rsidR="003A76B5" w:rsidRPr="00702B89" w:rsidRDefault="00636345" w:rsidP="003A76B5">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Brak.</w:t>
            </w:r>
          </w:p>
        </w:tc>
      </w:tr>
    </w:tbl>
    <w:p w14:paraId="10E34975" w14:textId="0FA30DB3" w:rsidR="006176ED" w:rsidRPr="00522D94" w:rsidRDefault="006176ED" w:rsidP="003A76B5">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C1888" w14:textId="77777777" w:rsidR="00EA34CA" w:rsidRDefault="00EA34CA" w:rsidP="00044739">
      <w:pPr>
        <w:spacing w:line="240" w:lineRule="auto"/>
      </w:pPr>
      <w:r>
        <w:separator/>
      </w:r>
    </w:p>
  </w:endnote>
  <w:endnote w:type="continuationSeparator" w:id="0">
    <w:p w14:paraId="32626149" w14:textId="77777777" w:rsidR="00EA34CA" w:rsidRDefault="00EA34CA"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BF14" w14:textId="77777777" w:rsidR="00EA34CA" w:rsidRDefault="00EA34CA" w:rsidP="00044739">
      <w:pPr>
        <w:spacing w:line="240" w:lineRule="auto"/>
      </w:pPr>
      <w:r>
        <w:separator/>
      </w:r>
    </w:p>
  </w:footnote>
  <w:footnote w:type="continuationSeparator" w:id="0">
    <w:p w14:paraId="1C6AF119" w14:textId="77777777" w:rsidR="00EA34CA" w:rsidRDefault="00EA34CA"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39"/>
    <w:multiLevelType w:val="hybridMultilevel"/>
    <w:tmpl w:val="63AE8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45998"/>
    <w:multiLevelType w:val="hybridMultilevel"/>
    <w:tmpl w:val="B40CD868"/>
    <w:lvl w:ilvl="0" w:tplc="EACE8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657478"/>
    <w:multiLevelType w:val="hybridMultilevel"/>
    <w:tmpl w:val="FB00C4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C1AE4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E27E87"/>
    <w:multiLevelType w:val="hybridMultilevel"/>
    <w:tmpl w:val="959021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1B122D"/>
    <w:multiLevelType w:val="hybridMultilevel"/>
    <w:tmpl w:val="DD72FDAC"/>
    <w:lvl w:ilvl="0" w:tplc="0415000F">
      <w:start w:val="1"/>
      <w:numFmt w:val="decimal"/>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024111"/>
    <w:multiLevelType w:val="hybridMultilevel"/>
    <w:tmpl w:val="BED80A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E3CC8"/>
    <w:multiLevelType w:val="hybridMultilevel"/>
    <w:tmpl w:val="024A1DFE"/>
    <w:lvl w:ilvl="0" w:tplc="EACE8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10AF4"/>
    <w:multiLevelType w:val="hybridMultilevel"/>
    <w:tmpl w:val="E7180C06"/>
    <w:lvl w:ilvl="0" w:tplc="EACE8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A80D24"/>
    <w:multiLevelType w:val="hybridMultilevel"/>
    <w:tmpl w:val="ADC28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2442D"/>
    <w:multiLevelType w:val="hybridMultilevel"/>
    <w:tmpl w:val="4B903404"/>
    <w:lvl w:ilvl="0" w:tplc="EACE829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07EFF"/>
    <w:multiLevelType w:val="hybridMultilevel"/>
    <w:tmpl w:val="934AF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4C4806"/>
    <w:multiLevelType w:val="hybridMultilevel"/>
    <w:tmpl w:val="982AF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572DEB"/>
    <w:multiLevelType w:val="hybridMultilevel"/>
    <w:tmpl w:val="76D43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27634F"/>
    <w:multiLevelType w:val="hybridMultilevel"/>
    <w:tmpl w:val="22B6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DA5183"/>
    <w:multiLevelType w:val="hybridMultilevel"/>
    <w:tmpl w:val="EC7CF3A6"/>
    <w:lvl w:ilvl="0" w:tplc="EACE829A">
      <w:start w:val="1"/>
      <w:numFmt w:val="bullet"/>
      <w:lvlText w:val=""/>
      <w:lvlJc w:val="left"/>
      <w:pPr>
        <w:ind w:left="720" w:hanging="360"/>
      </w:pPr>
      <w:rPr>
        <w:rFonts w:ascii="Symbol" w:hAnsi="Symbol" w:hint="default"/>
      </w:rPr>
    </w:lvl>
    <w:lvl w:ilvl="1" w:tplc="39DAE870">
      <w:start w:val="1"/>
      <w:numFmt w:val="lowerLetter"/>
      <w:lvlText w:val="%2)"/>
      <w:lvlJc w:val="left"/>
      <w:pPr>
        <w:ind w:left="1200" w:hanging="120"/>
      </w:pPr>
      <w:rPr>
        <w:rFonts w:hint="default"/>
      </w:rPr>
    </w:lvl>
    <w:lvl w:ilvl="2" w:tplc="D5B8A92A">
      <w:start w:val="1"/>
      <w:numFmt w:val="decimal"/>
      <w:lvlText w:val="%3)"/>
      <w:lvlJc w:val="left"/>
      <w:pPr>
        <w:ind w:left="2100" w:hanging="1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5630F4"/>
    <w:multiLevelType w:val="hybridMultilevel"/>
    <w:tmpl w:val="BD7E3616"/>
    <w:lvl w:ilvl="0" w:tplc="EACE8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D2424B8"/>
    <w:multiLevelType w:val="hybridMultilevel"/>
    <w:tmpl w:val="EF1A4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5C1AE4E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3"/>
  </w:num>
  <w:num w:numId="5">
    <w:abstractNumId w:val="7"/>
  </w:num>
  <w:num w:numId="6">
    <w:abstractNumId w:val="13"/>
  </w:num>
  <w:num w:numId="7">
    <w:abstractNumId w:val="2"/>
  </w:num>
  <w:num w:numId="8">
    <w:abstractNumId w:val="8"/>
  </w:num>
  <w:num w:numId="9">
    <w:abstractNumId w:val="12"/>
  </w:num>
  <w:num w:numId="10">
    <w:abstractNumId w:val="0"/>
  </w:num>
  <w:num w:numId="11">
    <w:abstractNumId w:val="9"/>
  </w:num>
  <w:num w:numId="12">
    <w:abstractNumId w:val="15"/>
  </w:num>
  <w:num w:numId="13">
    <w:abstractNumId w:val="6"/>
  </w:num>
  <w:num w:numId="14">
    <w:abstractNumId w:val="16"/>
  </w:num>
  <w:num w:numId="15">
    <w:abstractNumId w:val="1"/>
  </w:num>
  <w:num w:numId="16">
    <w:abstractNumId w:val="4"/>
  </w:num>
  <w:num w:numId="17">
    <w:abstractNumId w:val="5"/>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3836"/>
    <w:rsid w:val="00032C73"/>
    <w:rsid w:val="000346EE"/>
    <w:rsid w:val="000356A9"/>
    <w:rsid w:val="00044138"/>
    <w:rsid w:val="00044739"/>
    <w:rsid w:val="00045846"/>
    <w:rsid w:val="00051637"/>
    <w:rsid w:val="00056681"/>
    <w:rsid w:val="000648A7"/>
    <w:rsid w:val="0006618B"/>
    <w:rsid w:val="000670C0"/>
    <w:rsid w:val="00070B4A"/>
    <w:rsid w:val="00071B99"/>
    <w:rsid w:val="000756E5"/>
    <w:rsid w:val="0007704E"/>
    <w:rsid w:val="00080EC8"/>
    <w:rsid w:val="00082825"/>
    <w:rsid w:val="00092323"/>
    <w:rsid w:val="000944AC"/>
    <w:rsid w:val="00094CB9"/>
    <w:rsid w:val="00094EFF"/>
    <w:rsid w:val="000956B2"/>
    <w:rsid w:val="00096186"/>
    <w:rsid w:val="000969E7"/>
    <w:rsid w:val="000A23DE"/>
    <w:rsid w:val="000A4020"/>
    <w:rsid w:val="000B54FB"/>
    <w:rsid w:val="000C29B0"/>
    <w:rsid w:val="000C3E4B"/>
    <w:rsid w:val="000C76FC"/>
    <w:rsid w:val="000D361F"/>
    <w:rsid w:val="000D38FC"/>
    <w:rsid w:val="000D4D90"/>
    <w:rsid w:val="000E2D10"/>
    <w:rsid w:val="000E696E"/>
    <w:rsid w:val="000F3204"/>
    <w:rsid w:val="0010548B"/>
    <w:rsid w:val="0010661B"/>
    <w:rsid w:val="001072D1"/>
    <w:rsid w:val="00117017"/>
    <w:rsid w:val="00130E8E"/>
    <w:rsid w:val="0013216E"/>
    <w:rsid w:val="00136E7A"/>
    <w:rsid w:val="001401B5"/>
    <w:rsid w:val="001422B9"/>
    <w:rsid w:val="0014665F"/>
    <w:rsid w:val="0015026E"/>
    <w:rsid w:val="001518CF"/>
    <w:rsid w:val="00153464"/>
    <w:rsid w:val="001541B3"/>
    <w:rsid w:val="00154FB7"/>
    <w:rsid w:val="00155B15"/>
    <w:rsid w:val="001625BE"/>
    <w:rsid w:val="001643A4"/>
    <w:rsid w:val="001727BB"/>
    <w:rsid w:val="0017512D"/>
    <w:rsid w:val="00180AD4"/>
    <w:rsid w:val="00180D25"/>
    <w:rsid w:val="0018318D"/>
    <w:rsid w:val="0018572C"/>
    <w:rsid w:val="00186D08"/>
    <w:rsid w:val="00187E79"/>
    <w:rsid w:val="00187F0D"/>
    <w:rsid w:val="00192CC5"/>
    <w:rsid w:val="001956A7"/>
    <w:rsid w:val="001A118A"/>
    <w:rsid w:val="001A27F4"/>
    <w:rsid w:val="001A2D95"/>
    <w:rsid w:val="001A7AD8"/>
    <w:rsid w:val="001B3460"/>
    <w:rsid w:val="001B3F33"/>
    <w:rsid w:val="001B4CA1"/>
    <w:rsid w:val="001B75D8"/>
    <w:rsid w:val="001C1060"/>
    <w:rsid w:val="001C3C63"/>
    <w:rsid w:val="001D0224"/>
    <w:rsid w:val="001D4329"/>
    <w:rsid w:val="001D4732"/>
    <w:rsid w:val="001D4E89"/>
    <w:rsid w:val="001D6A3C"/>
    <w:rsid w:val="001D6D51"/>
    <w:rsid w:val="001F0F04"/>
    <w:rsid w:val="001F6191"/>
    <w:rsid w:val="001F653A"/>
    <w:rsid w:val="001F6979"/>
    <w:rsid w:val="002029CB"/>
    <w:rsid w:val="00202BC6"/>
    <w:rsid w:val="00205141"/>
    <w:rsid w:val="0020516B"/>
    <w:rsid w:val="00213559"/>
    <w:rsid w:val="00213EFD"/>
    <w:rsid w:val="002172F1"/>
    <w:rsid w:val="00220824"/>
    <w:rsid w:val="00223526"/>
    <w:rsid w:val="00223C7B"/>
    <w:rsid w:val="00224AB1"/>
    <w:rsid w:val="0022687A"/>
    <w:rsid w:val="00230728"/>
    <w:rsid w:val="00234040"/>
    <w:rsid w:val="00235CD2"/>
    <w:rsid w:val="00252E09"/>
    <w:rsid w:val="00254DED"/>
    <w:rsid w:val="00255619"/>
    <w:rsid w:val="00255DAD"/>
    <w:rsid w:val="00256108"/>
    <w:rsid w:val="002574E5"/>
    <w:rsid w:val="00260F33"/>
    <w:rsid w:val="002613BD"/>
    <w:rsid w:val="002624F1"/>
    <w:rsid w:val="00270C81"/>
    <w:rsid w:val="00271558"/>
    <w:rsid w:val="00274862"/>
    <w:rsid w:val="00282D72"/>
    <w:rsid w:val="00283402"/>
    <w:rsid w:val="00290FD6"/>
    <w:rsid w:val="00291F02"/>
    <w:rsid w:val="00294259"/>
    <w:rsid w:val="00296CA0"/>
    <w:rsid w:val="00296CE3"/>
    <w:rsid w:val="002A2C81"/>
    <w:rsid w:val="002A7AC9"/>
    <w:rsid w:val="002B3D1A"/>
    <w:rsid w:val="002C03F5"/>
    <w:rsid w:val="002C27D0"/>
    <w:rsid w:val="002C2C9B"/>
    <w:rsid w:val="002C3966"/>
    <w:rsid w:val="002C3F0D"/>
    <w:rsid w:val="002D17D6"/>
    <w:rsid w:val="002D18D7"/>
    <w:rsid w:val="002D21CE"/>
    <w:rsid w:val="002E3DA3"/>
    <w:rsid w:val="002E450F"/>
    <w:rsid w:val="002E6B38"/>
    <w:rsid w:val="002E6D63"/>
    <w:rsid w:val="002E6E2B"/>
    <w:rsid w:val="002F500B"/>
    <w:rsid w:val="00300991"/>
    <w:rsid w:val="00301959"/>
    <w:rsid w:val="00305B8A"/>
    <w:rsid w:val="003168C0"/>
    <w:rsid w:val="003222E3"/>
    <w:rsid w:val="003266EA"/>
    <w:rsid w:val="00327D7A"/>
    <w:rsid w:val="00331BF9"/>
    <w:rsid w:val="0033495E"/>
    <w:rsid w:val="00334A79"/>
    <w:rsid w:val="00334D8D"/>
    <w:rsid w:val="00337345"/>
    <w:rsid w:val="00337DD2"/>
    <w:rsid w:val="003404D1"/>
    <w:rsid w:val="003438BE"/>
    <w:rsid w:val="003443FF"/>
    <w:rsid w:val="0034703B"/>
    <w:rsid w:val="00355808"/>
    <w:rsid w:val="00362C7E"/>
    <w:rsid w:val="00363309"/>
    <w:rsid w:val="00363601"/>
    <w:rsid w:val="00371857"/>
    <w:rsid w:val="003731E0"/>
    <w:rsid w:val="00376AC9"/>
    <w:rsid w:val="0038621B"/>
    <w:rsid w:val="00393032"/>
    <w:rsid w:val="00394B69"/>
    <w:rsid w:val="00397078"/>
    <w:rsid w:val="003A6953"/>
    <w:rsid w:val="003A76B5"/>
    <w:rsid w:val="003B3B97"/>
    <w:rsid w:val="003B6083"/>
    <w:rsid w:val="003C3838"/>
    <w:rsid w:val="003C5847"/>
    <w:rsid w:val="003D04DB"/>
    <w:rsid w:val="003D0681"/>
    <w:rsid w:val="003D12F6"/>
    <w:rsid w:val="003D1426"/>
    <w:rsid w:val="003E2F4E"/>
    <w:rsid w:val="003E720A"/>
    <w:rsid w:val="003F29E4"/>
    <w:rsid w:val="003F7999"/>
    <w:rsid w:val="004017C1"/>
    <w:rsid w:val="00403E6E"/>
    <w:rsid w:val="004123BA"/>
    <w:rsid w:val="004129B4"/>
    <w:rsid w:val="00417EF0"/>
    <w:rsid w:val="00422181"/>
    <w:rsid w:val="00423CF4"/>
    <w:rsid w:val="004244A8"/>
    <w:rsid w:val="00425F72"/>
    <w:rsid w:val="00427736"/>
    <w:rsid w:val="00435193"/>
    <w:rsid w:val="00441787"/>
    <w:rsid w:val="00444F2D"/>
    <w:rsid w:val="004468D5"/>
    <w:rsid w:val="00452034"/>
    <w:rsid w:val="00455FA6"/>
    <w:rsid w:val="00464BDA"/>
    <w:rsid w:val="00465F43"/>
    <w:rsid w:val="00466C70"/>
    <w:rsid w:val="004702C9"/>
    <w:rsid w:val="00472E45"/>
    <w:rsid w:val="00473FEA"/>
    <w:rsid w:val="0047579D"/>
    <w:rsid w:val="00483262"/>
    <w:rsid w:val="00484107"/>
    <w:rsid w:val="00485CC5"/>
    <w:rsid w:val="00493326"/>
    <w:rsid w:val="0049343F"/>
    <w:rsid w:val="004964FC"/>
    <w:rsid w:val="004A000A"/>
    <w:rsid w:val="004A145E"/>
    <w:rsid w:val="004A1F15"/>
    <w:rsid w:val="004A2A81"/>
    <w:rsid w:val="004A5EB7"/>
    <w:rsid w:val="004A7BD7"/>
    <w:rsid w:val="004B4687"/>
    <w:rsid w:val="004C15C2"/>
    <w:rsid w:val="004C36D8"/>
    <w:rsid w:val="004D1248"/>
    <w:rsid w:val="004D1E3C"/>
    <w:rsid w:val="004D4169"/>
    <w:rsid w:val="004D6E14"/>
    <w:rsid w:val="004E161E"/>
    <w:rsid w:val="004E3467"/>
    <w:rsid w:val="004E6F16"/>
    <w:rsid w:val="004F0575"/>
    <w:rsid w:val="004F3E61"/>
    <w:rsid w:val="004F4E17"/>
    <w:rsid w:val="0050082F"/>
    <w:rsid w:val="00500C56"/>
    <w:rsid w:val="00501713"/>
    <w:rsid w:val="00506568"/>
    <w:rsid w:val="005070D2"/>
    <w:rsid w:val="00511303"/>
    <w:rsid w:val="00511A38"/>
    <w:rsid w:val="00513718"/>
    <w:rsid w:val="0051551B"/>
    <w:rsid w:val="00520C57"/>
    <w:rsid w:val="00522D94"/>
    <w:rsid w:val="00533D89"/>
    <w:rsid w:val="00536564"/>
    <w:rsid w:val="00544597"/>
    <w:rsid w:val="00544FFE"/>
    <w:rsid w:val="00546FDE"/>
    <w:rsid w:val="005473F5"/>
    <w:rsid w:val="005477E7"/>
    <w:rsid w:val="00547E4F"/>
    <w:rsid w:val="00551EBC"/>
    <w:rsid w:val="00551FA0"/>
    <w:rsid w:val="00552794"/>
    <w:rsid w:val="00556503"/>
    <w:rsid w:val="00563199"/>
    <w:rsid w:val="00564874"/>
    <w:rsid w:val="00567963"/>
    <w:rsid w:val="0057009A"/>
    <w:rsid w:val="00571260"/>
    <w:rsid w:val="0057189C"/>
    <w:rsid w:val="0057276F"/>
    <w:rsid w:val="00573FC1"/>
    <w:rsid w:val="005741EE"/>
    <w:rsid w:val="00575DB7"/>
    <w:rsid w:val="0057668E"/>
    <w:rsid w:val="00576D3B"/>
    <w:rsid w:val="00580293"/>
    <w:rsid w:val="0059383B"/>
    <w:rsid w:val="00595E83"/>
    <w:rsid w:val="00596530"/>
    <w:rsid w:val="005967F3"/>
    <w:rsid w:val="005A06DF"/>
    <w:rsid w:val="005A2256"/>
    <w:rsid w:val="005A4E52"/>
    <w:rsid w:val="005A5527"/>
    <w:rsid w:val="005A5AE6"/>
    <w:rsid w:val="005B1206"/>
    <w:rsid w:val="005B37E8"/>
    <w:rsid w:val="005B3E1C"/>
    <w:rsid w:val="005B7F4C"/>
    <w:rsid w:val="005C0056"/>
    <w:rsid w:val="005D31E8"/>
    <w:rsid w:val="005D61D6"/>
    <w:rsid w:val="005E0D13"/>
    <w:rsid w:val="005E5047"/>
    <w:rsid w:val="005E7205"/>
    <w:rsid w:val="005E7371"/>
    <w:rsid w:val="005E7C4F"/>
    <w:rsid w:val="005F116C"/>
    <w:rsid w:val="005F2131"/>
    <w:rsid w:val="00605EF6"/>
    <w:rsid w:val="00606455"/>
    <w:rsid w:val="00614929"/>
    <w:rsid w:val="00616511"/>
    <w:rsid w:val="006176ED"/>
    <w:rsid w:val="006202F3"/>
    <w:rsid w:val="0062097A"/>
    <w:rsid w:val="00621DA6"/>
    <w:rsid w:val="00623CFE"/>
    <w:rsid w:val="00627221"/>
    <w:rsid w:val="00627EE8"/>
    <w:rsid w:val="006316FA"/>
    <w:rsid w:val="0063275A"/>
    <w:rsid w:val="00636345"/>
    <w:rsid w:val="006370D2"/>
    <w:rsid w:val="0064074F"/>
    <w:rsid w:val="00641F55"/>
    <w:rsid w:val="00643F34"/>
    <w:rsid w:val="00645E4A"/>
    <w:rsid w:val="00647118"/>
    <w:rsid w:val="006506D5"/>
    <w:rsid w:val="00653688"/>
    <w:rsid w:val="0065626A"/>
    <w:rsid w:val="0066091B"/>
    <w:rsid w:val="00662203"/>
    <w:rsid w:val="00665C06"/>
    <w:rsid w:val="00665D86"/>
    <w:rsid w:val="006660E9"/>
    <w:rsid w:val="00667249"/>
    <w:rsid w:val="00667558"/>
    <w:rsid w:val="00671523"/>
    <w:rsid w:val="006754EF"/>
    <w:rsid w:val="00676C8D"/>
    <w:rsid w:val="00676E47"/>
    <w:rsid w:val="00676F1F"/>
    <w:rsid w:val="00677381"/>
    <w:rsid w:val="00677414"/>
    <w:rsid w:val="006832CF"/>
    <w:rsid w:val="0068601E"/>
    <w:rsid w:val="00686D9A"/>
    <w:rsid w:val="00691D79"/>
    <w:rsid w:val="0069486B"/>
    <w:rsid w:val="006A231E"/>
    <w:rsid w:val="006A4904"/>
    <w:rsid w:val="006A548F"/>
    <w:rsid w:val="006A5E8B"/>
    <w:rsid w:val="006A701A"/>
    <w:rsid w:val="006B64DC"/>
    <w:rsid w:val="006B7A91"/>
    <w:rsid w:val="006C4240"/>
    <w:rsid w:val="006C54AC"/>
    <w:rsid w:val="006C6578"/>
    <w:rsid w:val="006D4704"/>
    <w:rsid w:val="006D6187"/>
    <w:rsid w:val="006D6A2D"/>
    <w:rsid w:val="006D7A0C"/>
    <w:rsid w:val="006E1E18"/>
    <w:rsid w:val="006E31CE"/>
    <w:rsid w:val="006E34D3"/>
    <w:rsid w:val="006F1435"/>
    <w:rsid w:val="006F2680"/>
    <w:rsid w:val="006F6079"/>
    <w:rsid w:val="006F78C4"/>
    <w:rsid w:val="007005CE"/>
    <w:rsid w:val="00702B89"/>
    <w:rsid w:val="007031A0"/>
    <w:rsid w:val="00705A29"/>
    <w:rsid w:val="00707498"/>
    <w:rsid w:val="00711A65"/>
    <w:rsid w:val="00714133"/>
    <w:rsid w:val="00714DA4"/>
    <w:rsid w:val="007152A5"/>
    <w:rsid w:val="007158B2"/>
    <w:rsid w:val="00716081"/>
    <w:rsid w:val="00716D74"/>
    <w:rsid w:val="00721CCF"/>
    <w:rsid w:val="00722B48"/>
    <w:rsid w:val="00724164"/>
    <w:rsid w:val="00725DE7"/>
    <w:rsid w:val="00725FA7"/>
    <w:rsid w:val="0072636A"/>
    <w:rsid w:val="00726B44"/>
    <w:rsid w:val="007318DD"/>
    <w:rsid w:val="00733167"/>
    <w:rsid w:val="00733841"/>
    <w:rsid w:val="00740D2C"/>
    <w:rsid w:val="007415D0"/>
    <w:rsid w:val="00744BF9"/>
    <w:rsid w:val="0075127A"/>
    <w:rsid w:val="00752623"/>
    <w:rsid w:val="00760F1F"/>
    <w:rsid w:val="00761F79"/>
    <w:rsid w:val="0076423E"/>
    <w:rsid w:val="007646CB"/>
    <w:rsid w:val="0076658F"/>
    <w:rsid w:val="0077040A"/>
    <w:rsid w:val="00772D64"/>
    <w:rsid w:val="00786C9B"/>
    <w:rsid w:val="007918AE"/>
    <w:rsid w:val="00792609"/>
    <w:rsid w:val="00792887"/>
    <w:rsid w:val="007943E2"/>
    <w:rsid w:val="00794F2C"/>
    <w:rsid w:val="007A3BC7"/>
    <w:rsid w:val="007A4822"/>
    <w:rsid w:val="007A5AC4"/>
    <w:rsid w:val="007A72B4"/>
    <w:rsid w:val="007B0FDD"/>
    <w:rsid w:val="007B4802"/>
    <w:rsid w:val="007B6668"/>
    <w:rsid w:val="007B6B33"/>
    <w:rsid w:val="007C2701"/>
    <w:rsid w:val="007C3B53"/>
    <w:rsid w:val="007D2192"/>
    <w:rsid w:val="007D757C"/>
    <w:rsid w:val="007E0D88"/>
    <w:rsid w:val="007F0021"/>
    <w:rsid w:val="007F2F52"/>
    <w:rsid w:val="007F37BA"/>
    <w:rsid w:val="007F7922"/>
    <w:rsid w:val="00801621"/>
    <w:rsid w:val="00801F71"/>
    <w:rsid w:val="00805F28"/>
    <w:rsid w:val="0080749F"/>
    <w:rsid w:val="00811D46"/>
    <w:rsid w:val="008125B0"/>
    <w:rsid w:val="008144CB"/>
    <w:rsid w:val="0081595B"/>
    <w:rsid w:val="008159F4"/>
    <w:rsid w:val="00821717"/>
    <w:rsid w:val="00824210"/>
    <w:rsid w:val="008263C0"/>
    <w:rsid w:val="00841422"/>
    <w:rsid w:val="00841D3B"/>
    <w:rsid w:val="0084314C"/>
    <w:rsid w:val="00843171"/>
    <w:rsid w:val="00856799"/>
    <w:rsid w:val="008575C3"/>
    <w:rsid w:val="00863D28"/>
    <w:rsid w:val="00863F81"/>
    <w:rsid w:val="008648C3"/>
    <w:rsid w:val="008721EC"/>
    <w:rsid w:val="008778D4"/>
    <w:rsid w:val="00880EA9"/>
    <w:rsid w:val="00880F26"/>
    <w:rsid w:val="00885DC4"/>
    <w:rsid w:val="00896C2E"/>
    <w:rsid w:val="008A4F1C"/>
    <w:rsid w:val="008A5095"/>
    <w:rsid w:val="008A608F"/>
    <w:rsid w:val="008B1A9A"/>
    <w:rsid w:val="008B4FE6"/>
    <w:rsid w:val="008B6002"/>
    <w:rsid w:val="008B6C37"/>
    <w:rsid w:val="008D66CF"/>
    <w:rsid w:val="008E18F7"/>
    <w:rsid w:val="008E1E10"/>
    <w:rsid w:val="008E220E"/>
    <w:rsid w:val="008E291B"/>
    <w:rsid w:val="008E4F2F"/>
    <w:rsid w:val="008E74B0"/>
    <w:rsid w:val="008F63DC"/>
    <w:rsid w:val="008F68FC"/>
    <w:rsid w:val="009008A8"/>
    <w:rsid w:val="009063B0"/>
    <w:rsid w:val="00907106"/>
    <w:rsid w:val="009106B2"/>
    <w:rsid w:val="009107FD"/>
    <w:rsid w:val="0091137C"/>
    <w:rsid w:val="00911567"/>
    <w:rsid w:val="00913AC4"/>
    <w:rsid w:val="009177B7"/>
    <w:rsid w:val="00917AAE"/>
    <w:rsid w:val="009251A9"/>
    <w:rsid w:val="00930699"/>
    <w:rsid w:val="0093149F"/>
    <w:rsid w:val="00931F69"/>
    <w:rsid w:val="00932565"/>
    <w:rsid w:val="00934040"/>
    <w:rsid w:val="00934123"/>
    <w:rsid w:val="00947B5B"/>
    <w:rsid w:val="00955774"/>
    <w:rsid w:val="009560B5"/>
    <w:rsid w:val="00961A45"/>
    <w:rsid w:val="009703D6"/>
    <w:rsid w:val="0097181B"/>
    <w:rsid w:val="009729DF"/>
    <w:rsid w:val="00976DC5"/>
    <w:rsid w:val="009818C7"/>
    <w:rsid w:val="00982DD4"/>
    <w:rsid w:val="009841E5"/>
    <w:rsid w:val="0098479F"/>
    <w:rsid w:val="00984A8A"/>
    <w:rsid w:val="009857B6"/>
    <w:rsid w:val="00985A8D"/>
    <w:rsid w:val="00986610"/>
    <w:rsid w:val="009877DC"/>
    <w:rsid w:val="00991F96"/>
    <w:rsid w:val="00996F0A"/>
    <w:rsid w:val="009A0658"/>
    <w:rsid w:val="009A1D86"/>
    <w:rsid w:val="009A2C1B"/>
    <w:rsid w:val="009B049C"/>
    <w:rsid w:val="009B11C8"/>
    <w:rsid w:val="009B2BCF"/>
    <w:rsid w:val="009B2FF8"/>
    <w:rsid w:val="009B5BA3"/>
    <w:rsid w:val="009B5DF8"/>
    <w:rsid w:val="009B6E9B"/>
    <w:rsid w:val="009C7132"/>
    <w:rsid w:val="009D0027"/>
    <w:rsid w:val="009D0655"/>
    <w:rsid w:val="009D5066"/>
    <w:rsid w:val="009E1E98"/>
    <w:rsid w:val="009E3ABE"/>
    <w:rsid w:val="009E3C4B"/>
    <w:rsid w:val="009F0637"/>
    <w:rsid w:val="009F14C7"/>
    <w:rsid w:val="009F502A"/>
    <w:rsid w:val="009F62A6"/>
    <w:rsid w:val="009F674F"/>
    <w:rsid w:val="009F799E"/>
    <w:rsid w:val="00A001AB"/>
    <w:rsid w:val="00A02020"/>
    <w:rsid w:val="00A056CB"/>
    <w:rsid w:val="00A07A29"/>
    <w:rsid w:val="00A10FF1"/>
    <w:rsid w:val="00A1281C"/>
    <w:rsid w:val="00A1506B"/>
    <w:rsid w:val="00A17CB2"/>
    <w:rsid w:val="00A23191"/>
    <w:rsid w:val="00A319C0"/>
    <w:rsid w:val="00A33560"/>
    <w:rsid w:val="00A356E2"/>
    <w:rsid w:val="00A364E4"/>
    <w:rsid w:val="00A371A5"/>
    <w:rsid w:val="00A45CA1"/>
    <w:rsid w:val="00A47BDF"/>
    <w:rsid w:val="00A51CD7"/>
    <w:rsid w:val="00A52ADB"/>
    <w:rsid w:val="00A533E8"/>
    <w:rsid w:val="00A542D9"/>
    <w:rsid w:val="00A56E64"/>
    <w:rsid w:val="00A624C3"/>
    <w:rsid w:val="00A6610C"/>
    <w:rsid w:val="00A6641C"/>
    <w:rsid w:val="00A72232"/>
    <w:rsid w:val="00A767D2"/>
    <w:rsid w:val="00A77616"/>
    <w:rsid w:val="00A805DA"/>
    <w:rsid w:val="00A811B4"/>
    <w:rsid w:val="00A8258E"/>
    <w:rsid w:val="00A87CDE"/>
    <w:rsid w:val="00A92BAF"/>
    <w:rsid w:val="00A94737"/>
    <w:rsid w:val="00A94BA3"/>
    <w:rsid w:val="00A96CBA"/>
    <w:rsid w:val="00AA5648"/>
    <w:rsid w:val="00AB1ACD"/>
    <w:rsid w:val="00AB212E"/>
    <w:rsid w:val="00AB277F"/>
    <w:rsid w:val="00AB3731"/>
    <w:rsid w:val="00AB4099"/>
    <w:rsid w:val="00AB449A"/>
    <w:rsid w:val="00AD14F9"/>
    <w:rsid w:val="00AD35D6"/>
    <w:rsid w:val="00AD58C5"/>
    <w:rsid w:val="00AE36C4"/>
    <w:rsid w:val="00AE472C"/>
    <w:rsid w:val="00AE5375"/>
    <w:rsid w:val="00AE6CF8"/>
    <w:rsid w:val="00AF4CAC"/>
    <w:rsid w:val="00AF56E7"/>
    <w:rsid w:val="00B0158A"/>
    <w:rsid w:val="00B03E0D"/>
    <w:rsid w:val="00B054F8"/>
    <w:rsid w:val="00B21543"/>
    <w:rsid w:val="00B2219A"/>
    <w:rsid w:val="00B25C0F"/>
    <w:rsid w:val="00B3581B"/>
    <w:rsid w:val="00B358F1"/>
    <w:rsid w:val="00B36B81"/>
    <w:rsid w:val="00B36FEE"/>
    <w:rsid w:val="00B37C80"/>
    <w:rsid w:val="00B46787"/>
    <w:rsid w:val="00B5092B"/>
    <w:rsid w:val="00B5194E"/>
    <w:rsid w:val="00B51AF5"/>
    <w:rsid w:val="00B531FC"/>
    <w:rsid w:val="00B55347"/>
    <w:rsid w:val="00B57E5E"/>
    <w:rsid w:val="00B61F37"/>
    <w:rsid w:val="00B7770F"/>
    <w:rsid w:val="00B77A89"/>
    <w:rsid w:val="00B77B27"/>
    <w:rsid w:val="00B8134E"/>
    <w:rsid w:val="00B81B55"/>
    <w:rsid w:val="00B84613"/>
    <w:rsid w:val="00B87AF0"/>
    <w:rsid w:val="00B9037B"/>
    <w:rsid w:val="00B910BD"/>
    <w:rsid w:val="00B91421"/>
    <w:rsid w:val="00B9189C"/>
    <w:rsid w:val="00B93834"/>
    <w:rsid w:val="00B96469"/>
    <w:rsid w:val="00BA0DA2"/>
    <w:rsid w:val="00BA2981"/>
    <w:rsid w:val="00BA2BB7"/>
    <w:rsid w:val="00BA42EE"/>
    <w:rsid w:val="00BA48F9"/>
    <w:rsid w:val="00BA5ECC"/>
    <w:rsid w:val="00BB099C"/>
    <w:rsid w:val="00BB0DCA"/>
    <w:rsid w:val="00BB2666"/>
    <w:rsid w:val="00BB6B80"/>
    <w:rsid w:val="00BC2F14"/>
    <w:rsid w:val="00BC3773"/>
    <w:rsid w:val="00BC381A"/>
    <w:rsid w:val="00BD0962"/>
    <w:rsid w:val="00BD1D9D"/>
    <w:rsid w:val="00BD1EED"/>
    <w:rsid w:val="00BD490A"/>
    <w:rsid w:val="00BE0258"/>
    <w:rsid w:val="00BE16A2"/>
    <w:rsid w:val="00BE7833"/>
    <w:rsid w:val="00BF0DA2"/>
    <w:rsid w:val="00BF109C"/>
    <w:rsid w:val="00BF34FA"/>
    <w:rsid w:val="00BF40C0"/>
    <w:rsid w:val="00C004B6"/>
    <w:rsid w:val="00C047A7"/>
    <w:rsid w:val="00C0545A"/>
    <w:rsid w:val="00C05DE5"/>
    <w:rsid w:val="00C23DD0"/>
    <w:rsid w:val="00C33027"/>
    <w:rsid w:val="00C35E26"/>
    <w:rsid w:val="00C37667"/>
    <w:rsid w:val="00C435DB"/>
    <w:rsid w:val="00C445B5"/>
    <w:rsid w:val="00C44D73"/>
    <w:rsid w:val="00C50B42"/>
    <w:rsid w:val="00C516FF"/>
    <w:rsid w:val="00C52BFA"/>
    <w:rsid w:val="00C53D1D"/>
    <w:rsid w:val="00C53F26"/>
    <w:rsid w:val="00C540BC"/>
    <w:rsid w:val="00C5499D"/>
    <w:rsid w:val="00C619E8"/>
    <w:rsid w:val="00C64F7D"/>
    <w:rsid w:val="00C67309"/>
    <w:rsid w:val="00C72A9E"/>
    <w:rsid w:val="00C7614E"/>
    <w:rsid w:val="00C77BF1"/>
    <w:rsid w:val="00C80C68"/>
    <w:rsid w:val="00C80D60"/>
    <w:rsid w:val="00C8291D"/>
    <w:rsid w:val="00C82AFA"/>
    <w:rsid w:val="00C82FBD"/>
    <w:rsid w:val="00C85267"/>
    <w:rsid w:val="00C86087"/>
    <w:rsid w:val="00C8721B"/>
    <w:rsid w:val="00C9372C"/>
    <w:rsid w:val="00C9470E"/>
    <w:rsid w:val="00C95CEB"/>
    <w:rsid w:val="00CA1054"/>
    <w:rsid w:val="00CA42C0"/>
    <w:rsid w:val="00CA627A"/>
    <w:rsid w:val="00CA63EB"/>
    <w:rsid w:val="00CA69F1"/>
    <w:rsid w:val="00CB0FBB"/>
    <w:rsid w:val="00CB23F8"/>
    <w:rsid w:val="00CB6991"/>
    <w:rsid w:val="00CC6194"/>
    <w:rsid w:val="00CC6305"/>
    <w:rsid w:val="00CC78A5"/>
    <w:rsid w:val="00CD0516"/>
    <w:rsid w:val="00CD756B"/>
    <w:rsid w:val="00CE734F"/>
    <w:rsid w:val="00CF112E"/>
    <w:rsid w:val="00CF5F4F"/>
    <w:rsid w:val="00D0269D"/>
    <w:rsid w:val="00D10F06"/>
    <w:rsid w:val="00D2058E"/>
    <w:rsid w:val="00D218DC"/>
    <w:rsid w:val="00D24E56"/>
    <w:rsid w:val="00D31643"/>
    <w:rsid w:val="00D31AEB"/>
    <w:rsid w:val="00D32ECD"/>
    <w:rsid w:val="00D35A03"/>
    <w:rsid w:val="00D36015"/>
    <w:rsid w:val="00D361E4"/>
    <w:rsid w:val="00D3621F"/>
    <w:rsid w:val="00D42A8F"/>
    <w:rsid w:val="00D439F6"/>
    <w:rsid w:val="00D459C6"/>
    <w:rsid w:val="00D50729"/>
    <w:rsid w:val="00D50C19"/>
    <w:rsid w:val="00D5379E"/>
    <w:rsid w:val="00D62643"/>
    <w:rsid w:val="00D64C0F"/>
    <w:rsid w:val="00D72EFE"/>
    <w:rsid w:val="00D75C9A"/>
    <w:rsid w:val="00D76227"/>
    <w:rsid w:val="00D77DF1"/>
    <w:rsid w:val="00D819A9"/>
    <w:rsid w:val="00D83F8F"/>
    <w:rsid w:val="00D86AFF"/>
    <w:rsid w:val="00D90EEA"/>
    <w:rsid w:val="00D95A44"/>
    <w:rsid w:val="00D95D16"/>
    <w:rsid w:val="00D97C76"/>
    <w:rsid w:val="00DA47EC"/>
    <w:rsid w:val="00DB02B4"/>
    <w:rsid w:val="00DB538D"/>
    <w:rsid w:val="00DC0E2C"/>
    <w:rsid w:val="00DC275C"/>
    <w:rsid w:val="00DC4B0D"/>
    <w:rsid w:val="00DC7FE1"/>
    <w:rsid w:val="00DD0521"/>
    <w:rsid w:val="00DD3F3F"/>
    <w:rsid w:val="00DD5572"/>
    <w:rsid w:val="00DD5E64"/>
    <w:rsid w:val="00DE490A"/>
    <w:rsid w:val="00DE5D80"/>
    <w:rsid w:val="00DF5495"/>
    <w:rsid w:val="00DF58CD"/>
    <w:rsid w:val="00DF65DE"/>
    <w:rsid w:val="00E019A5"/>
    <w:rsid w:val="00E01D59"/>
    <w:rsid w:val="00E02EC8"/>
    <w:rsid w:val="00E037F5"/>
    <w:rsid w:val="00E04ECB"/>
    <w:rsid w:val="00E05A09"/>
    <w:rsid w:val="00E06CA1"/>
    <w:rsid w:val="00E143F5"/>
    <w:rsid w:val="00E172B8"/>
    <w:rsid w:val="00E17FB4"/>
    <w:rsid w:val="00E20B75"/>
    <w:rsid w:val="00E214F2"/>
    <w:rsid w:val="00E23412"/>
    <w:rsid w:val="00E2371E"/>
    <w:rsid w:val="00E24BD7"/>
    <w:rsid w:val="00E26523"/>
    <w:rsid w:val="00E26809"/>
    <w:rsid w:val="00E26A2F"/>
    <w:rsid w:val="00E3140C"/>
    <w:rsid w:val="00E3412D"/>
    <w:rsid w:val="00E34A31"/>
    <w:rsid w:val="00E40E6F"/>
    <w:rsid w:val="00E469AE"/>
    <w:rsid w:val="00E57322"/>
    <w:rsid w:val="00E628CB"/>
    <w:rsid w:val="00E62AD9"/>
    <w:rsid w:val="00E638C8"/>
    <w:rsid w:val="00E72B0B"/>
    <w:rsid w:val="00E74781"/>
    <w:rsid w:val="00E7509B"/>
    <w:rsid w:val="00E85DBF"/>
    <w:rsid w:val="00E86590"/>
    <w:rsid w:val="00E907FF"/>
    <w:rsid w:val="00EA34CA"/>
    <w:rsid w:val="00EA42D1"/>
    <w:rsid w:val="00EA42EF"/>
    <w:rsid w:val="00EB2DD1"/>
    <w:rsid w:val="00EB6B37"/>
    <w:rsid w:val="00EC29FE"/>
    <w:rsid w:val="00EC3C70"/>
    <w:rsid w:val="00ED3A3D"/>
    <w:rsid w:val="00ED538A"/>
    <w:rsid w:val="00ED60B3"/>
    <w:rsid w:val="00ED6653"/>
    <w:rsid w:val="00ED6FBC"/>
    <w:rsid w:val="00EE1C0C"/>
    <w:rsid w:val="00EE2F16"/>
    <w:rsid w:val="00EE3861"/>
    <w:rsid w:val="00EF290C"/>
    <w:rsid w:val="00EF2E73"/>
    <w:rsid w:val="00EF7683"/>
    <w:rsid w:val="00EF7A2D"/>
    <w:rsid w:val="00F01ECD"/>
    <w:rsid w:val="00F04F8D"/>
    <w:rsid w:val="00F10AD0"/>
    <w:rsid w:val="00F116CC"/>
    <w:rsid w:val="00F12BD1"/>
    <w:rsid w:val="00F15327"/>
    <w:rsid w:val="00F168CF"/>
    <w:rsid w:val="00F2555C"/>
    <w:rsid w:val="00F31DF3"/>
    <w:rsid w:val="00F32CBE"/>
    <w:rsid w:val="00F33AE5"/>
    <w:rsid w:val="00F33D22"/>
    <w:rsid w:val="00F3597D"/>
    <w:rsid w:val="00F4376D"/>
    <w:rsid w:val="00F45399"/>
    <w:rsid w:val="00F465EA"/>
    <w:rsid w:val="00F54E7B"/>
    <w:rsid w:val="00F55A88"/>
    <w:rsid w:val="00F72579"/>
    <w:rsid w:val="00F74005"/>
    <w:rsid w:val="00F76884"/>
    <w:rsid w:val="00F82F6E"/>
    <w:rsid w:val="00F83D24"/>
    <w:rsid w:val="00F83DD9"/>
    <w:rsid w:val="00F83F40"/>
    <w:rsid w:val="00F918F6"/>
    <w:rsid w:val="00FA117A"/>
    <w:rsid w:val="00FB386A"/>
    <w:rsid w:val="00FB4D74"/>
    <w:rsid w:val="00FC0786"/>
    <w:rsid w:val="00FC49EF"/>
    <w:rsid w:val="00FD7475"/>
    <w:rsid w:val="00FE250E"/>
    <w:rsid w:val="00FE36E2"/>
    <w:rsid w:val="00FE4D31"/>
    <w:rsid w:val="00FE5B30"/>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C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Dot pt,F5 List Paragraph,List Paragraph1,Recommendation,List Paragraph11,List Paragraph,Numerowanie,Kolorowa lista — akcent 11,Listaszerű bekezdés1,List Paragraph à moi,Akapit z listą1,Akapit z listą11,Numbered Para 1,No Spacing1,2"/>
    <w:basedOn w:val="Normalny"/>
    <w:uiPriority w:val="34"/>
    <w:qFormat/>
    <w:rsid w:val="00397078"/>
    <w:pPr>
      <w:ind w:left="720"/>
      <w:contextualSpacing/>
    </w:pPr>
  </w:style>
  <w:style w:type="character" w:styleId="Odwoaniedokomentarza">
    <w:name w:val="annotation reference"/>
    <w:semiHidden/>
    <w:unhideWhenUsed/>
    <w:rsid w:val="00A17CB2"/>
    <w:rPr>
      <w:sz w:val="16"/>
      <w:szCs w:val="16"/>
    </w:rPr>
  </w:style>
  <w:style w:type="paragraph" w:styleId="Tekstkomentarza">
    <w:name w:val="annotation text"/>
    <w:basedOn w:val="Normalny"/>
    <w:link w:val="TekstkomentarzaZnak"/>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TYTUAKTUprzedmiotregulacjiustawylubrozporzdzenia">
    <w:name w:val="TYTUŁ_AKTU – przedmiot regulacji ustawy lub rozporządzenia"/>
    <w:next w:val="Normalny"/>
    <w:uiPriority w:val="6"/>
    <w:qFormat/>
    <w:rsid w:val="00F72579"/>
    <w:pPr>
      <w:keepNext/>
      <w:suppressAutoHyphens/>
      <w:spacing w:before="120" w:after="360" w:line="360" w:lineRule="auto"/>
      <w:jc w:val="center"/>
    </w:pPr>
    <w:rPr>
      <w:rFonts w:ascii="Times" w:eastAsiaTheme="minorEastAsia" w:hAnsi="Times" w:cs="Arial"/>
      <w:b/>
      <w:bCs/>
      <w:sz w:val="24"/>
      <w:szCs w:val="24"/>
    </w:rPr>
  </w:style>
  <w:style w:type="paragraph" w:customStyle="1" w:styleId="c08dispositif">
    <w:name w:val="c08dispositif"/>
    <w:basedOn w:val="Normalny"/>
    <w:rsid w:val="004B4687"/>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4B468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USTzmustartykuempunktem">
    <w:name w:val="Z/UST(§) – zm. ust. (§) artykułem (punktem)"/>
    <w:basedOn w:val="Normalny"/>
    <w:uiPriority w:val="30"/>
    <w:qFormat/>
    <w:rsid w:val="00223526"/>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paragraph" w:customStyle="1" w:styleId="ZLITzmlitartykuempunktem">
    <w:name w:val="Z/LIT – zm. lit. artykułem (punktem)"/>
    <w:basedOn w:val="Normalny"/>
    <w:uiPriority w:val="32"/>
    <w:qFormat/>
    <w:rsid w:val="00223526"/>
    <w:pPr>
      <w:spacing w:line="360" w:lineRule="auto"/>
      <w:ind w:left="986" w:hanging="476"/>
      <w:jc w:val="both"/>
    </w:pPr>
    <w:rPr>
      <w:rFonts w:ascii="Times" w:eastAsiaTheme="minorEastAsia" w:hAnsi="Times" w:cs="Arial"/>
      <w:bCs/>
      <w:sz w:val="24"/>
      <w:szCs w:val="20"/>
      <w:lang w:eastAsia="pl-PL"/>
    </w:rPr>
  </w:style>
  <w:style w:type="paragraph" w:customStyle="1" w:styleId="ZPKTzmpktartykuempunktem">
    <w:name w:val="Z/PKT – zm. pkt artykułem (punktem)"/>
    <w:basedOn w:val="Normalny"/>
    <w:uiPriority w:val="31"/>
    <w:qFormat/>
    <w:rsid w:val="00223526"/>
    <w:pPr>
      <w:spacing w:line="360" w:lineRule="auto"/>
      <w:ind w:left="1020" w:hanging="510"/>
      <w:jc w:val="both"/>
    </w:pPr>
    <w:rPr>
      <w:rFonts w:ascii="Times" w:eastAsiaTheme="minorEastAsia" w:hAnsi="Times" w:cs="Arial"/>
      <w:bCs/>
      <w:sz w:val="24"/>
      <w:szCs w:val="20"/>
      <w:lang w:eastAsia="pl-PL"/>
    </w:rPr>
  </w:style>
  <w:style w:type="character" w:customStyle="1" w:styleId="PKpogrubieniekursywa">
    <w:name w:val="_P_K_ – pogrubienie kursywa"/>
    <w:basedOn w:val="Domylnaczcionkaakapitu"/>
    <w:uiPriority w:val="1"/>
    <w:qFormat/>
    <w:rsid w:val="00223526"/>
    <w:rPr>
      <w:b/>
      <w:i/>
    </w:rPr>
  </w:style>
  <w:style w:type="paragraph" w:customStyle="1" w:styleId="ARTartustawynprozporzdzenia">
    <w:name w:val="ART(§) – art. ustawy (§ np. rozporządzenia)"/>
    <w:uiPriority w:val="11"/>
    <w:qFormat/>
    <w:rsid w:val="00D75C9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styleId="Pogrubienie">
    <w:name w:val="Strong"/>
    <w:uiPriority w:val="22"/>
    <w:qFormat/>
    <w:locked/>
    <w:rsid w:val="00D75C9A"/>
    <w:rPr>
      <w:b/>
      <w:bCs/>
    </w:rPr>
  </w:style>
  <w:style w:type="character" w:customStyle="1" w:styleId="Ppogrubienie">
    <w:name w:val="_P_ – pogrubienie"/>
    <w:basedOn w:val="Domylnaczcionkaakapitu"/>
    <w:uiPriority w:val="1"/>
    <w:qFormat/>
    <w:rsid w:val="00C86087"/>
    <w:rPr>
      <w:b/>
    </w:rPr>
  </w:style>
  <w:style w:type="paragraph" w:customStyle="1" w:styleId="ZARTzmartartykuempunktem">
    <w:name w:val="Z/ART(§) – zm. art. (§) artykułem (punktem)"/>
    <w:basedOn w:val="Normalny"/>
    <w:uiPriority w:val="30"/>
    <w:qFormat/>
    <w:rsid w:val="00BE0258"/>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highlight">
    <w:name w:val="highlight"/>
    <w:basedOn w:val="Domylnaczcionkaakapitu"/>
    <w:rsid w:val="00BE0258"/>
  </w:style>
  <w:style w:type="character" w:customStyle="1" w:styleId="Teksttreci2">
    <w:name w:val="Tekst treści (2)_"/>
    <w:basedOn w:val="Domylnaczcionkaakapitu"/>
    <w:link w:val="Teksttreci20"/>
    <w:rsid w:val="00D819A9"/>
    <w:rPr>
      <w:rFonts w:ascii="Cambria" w:eastAsia="Cambria" w:hAnsi="Cambria" w:cs="Cambria"/>
      <w:sz w:val="19"/>
      <w:szCs w:val="19"/>
      <w:shd w:val="clear" w:color="auto" w:fill="FFFFFF"/>
    </w:rPr>
  </w:style>
  <w:style w:type="paragraph" w:customStyle="1" w:styleId="Teksttreci20">
    <w:name w:val="Tekst treści (2)"/>
    <w:basedOn w:val="Normalny"/>
    <w:link w:val="Teksttreci2"/>
    <w:rsid w:val="00D819A9"/>
    <w:pPr>
      <w:widowControl w:val="0"/>
      <w:shd w:val="clear" w:color="auto" w:fill="FFFFFF"/>
      <w:spacing w:before="300" w:line="278" w:lineRule="exact"/>
      <w:ind w:hanging="460"/>
      <w:jc w:val="both"/>
    </w:pPr>
    <w:rPr>
      <w:rFonts w:ascii="Cambria" w:eastAsia="Cambria" w:hAnsi="Cambria" w:cs="Cambria"/>
      <w:sz w:val="19"/>
      <w:szCs w:val="19"/>
      <w:lang w:eastAsia="pl-PL"/>
    </w:rPr>
  </w:style>
  <w:style w:type="character" w:customStyle="1" w:styleId="PKTpunktZnak">
    <w:name w:val="PKT – punkt Znak"/>
    <w:link w:val="PKTpunkt"/>
    <w:uiPriority w:val="99"/>
    <w:locked/>
    <w:rsid w:val="006D6187"/>
    <w:rPr>
      <w:rFonts w:ascii="Times" w:hAnsi="Times" w:cs="Arial"/>
      <w:bCs/>
      <w:sz w:val="24"/>
    </w:rPr>
  </w:style>
  <w:style w:type="paragraph" w:customStyle="1" w:styleId="PKTpunkt">
    <w:name w:val="PKT – punkt"/>
    <w:link w:val="PKTpunktZnak"/>
    <w:uiPriority w:val="99"/>
    <w:qFormat/>
    <w:rsid w:val="006D6187"/>
    <w:pPr>
      <w:spacing w:line="360" w:lineRule="auto"/>
      <w:ind w:left="510" w:hanging="510"/>
      <w:jc w:val="both"/>
    </w:pPr>
    <w:rPr>
      <w:rFonts w:ascii="Times" w:hAnsi="Times" w:cs="Arial"/>
      <w:bCs/>
      <w:sz w:val="24"/>
    </w:rPr>
  </w:style>
  <w:style w:type="character" w:customStyle="1" w:styleId="Kkursywa">
    <w:name w:val="_K_ – kursywa"/>
    <w:uiPriority w:val="1"/>
    <w:qFormat/>
    <w:rsid w:val="006D618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75248979">
      <w:bodyDiv w:val="1"/>
      <w:marLeft w:val="0"/>
      <w:marRight w:val="0"/>
      <w:marTop w:val="0"/>
      <w:marBottom w:val="0"/>
      <w:divBdr>
        <w:top w:val="none" w:sz="0" w:space="0" w:color="auto"/>
        <w:left w:val="none" w:sz="0" w:space="0" w:color="auto"/>
        <w:bottom w:val="none" w:sz="0" w:space="0" w:color="auto"/>
        <w:right w:val="none" w:sz="0" w:space="0" w:color="auto"/>
      </w:divBdr>
      <w:divsChild>
        <w:div w:id="2055880889">
          <w:marLeft w:val="0"/>
          <w:marRight w:val="0"/>
          <w:marTop w:val="0"/>
          <w:marBottom w:val="0"/>
          <w:divBdr>
            <w:top w:val="none" w:sz="0" w:space="0" w:color="auto"/>
            <w:left w:val="none" w:sz="0" w:space="0" w:color="auto"/>
            <w:bottom w:val="none" w:sz="0" w:space="0" w:color="auto"/>
            <w:right w:val="none" w:sz="0" w:space="0" w:color="auto"/>
          </w:divBdr>
        </w:div>
        <w:div w:id="255552313">
          <w:marLeft w:val="0"/>
          <w:marRight w:val="0"/>
          <w:marTop w:val="0"/>
          <w:marBottom w:val="0"/>
          <w:divBdr>
            <w:top w:val="none" w:sz="0" w:space="0" w:color="auto"/>
            <w:left w:val="none" w:sz="0" w:space="0" w:color="auto"/>
            <w:bottom w:val="none" w:sz="0" w:space="0" w:color="auto"/>
            <w:right w:val="none" w:sz="0" w:space="0" w:color="auto"/>
          </w:divBdr>
        </w:div>
        <w:div w:id="537159838">
          <w:marLeft w:val="0"/>
          <w:marRight w:val="0"/>
          <w:marTop w:val="0"/>
          <w:marBottom w:val="0"/>
          <w:divBdr>
            <w:top w:val="none" w:sz="0" w:space="0" w:color="auto"/>
            <w:left w:val="none" w:sz="0" w:space="0" w:color="auto"/>
            <w:bottom w:val="none" w:sz="0" w:space="0" w:color="auto"/>
            <w:right w:val="none" w:sz="0" w:space="0" w:color="auto"/>
          </w:divBdr>
        </w:div>
        <w:div w:id="573858562">
          <w:marLeft w:val="0"/>
          <w:marRight w:val="0"/>
          <w:marTop w:val="0"/>
          <w:marBottom w:val="0"/>
          <w:divBdr>
            <w:top w:val="none" w:sz="0" w:space="0" w:color="auto"/>
            <w:left w:val="none" w:sz="0" w:space="0" w:color="auto"/>
            <w:bottom w:val="none" w:sz="0" w:space="0" w:color="auto"/>
            <w:right w:val="none" w:sz="0" w:space="0" w:color="auto"/>
          </w:divBdr>
        </w:div>
        <w:div w:id="1758356602">
          <w:marLeft w:val="0"/>
          <w:marRight w:val="0"/>
          <w:marTop w:val="0"/>
          <w:marBottom w:val="0"/>
          <w:divBdr>
            <w:top w:val="none" w:sz="0" w:space="0" w:color="auto"/>
            <w:left w:val="none" w:sz="0" w:space="0" w:color="auto"/>
            <w:bottom w:val="none" w:sz="0" w:space="0" w:color="auto"/>
            <w:right w:val="none" w:sz="0" w:space="0" w:color="auto"/>
          </w:divBdr>
        </w:div>
        <w:div w:id="962224946">
          <w:marLeft w:val="0"/>
          <w:marRight w:val="0"/>
          <w:marTop w:val="0"/>
          <w:marBottom w:val="0"/>
          <w:divBdr>
            <w:top w:val="none" w:sz="0" w:space="0" w:color="auto"/>
            <w:left w:val="none" w:sz="0" w:space="0" w:color="auto"/>
            <w:bottom w:val="none" w:sz="0" w:space="0" w:color="auto"/>
            <w:right w:val="none" w:sz="0" w:space="0" w:color="auto"/>
          </w:divBdr>
        </w:div>
        <w:div w:id="206533596">
          <w:marLeft w:val="0"/>
          <w:marRight w:val="0"/>
          <w:marTop w:val="0"/>
          <w:marBottom w:val="0"/>
          <w:divBdr>
            <w:top w:val="none" w:sz="0" w:space="0" w:color="auto"/>
            <w:left w:val="none" w:sz="0" w:space="0" w:color="auto"/>
            <w:bottom w:val="none" w:sz="0" w:space="0" w:color="auto"/>
            <w:right w:val="none" w:sz="0" w:space="0" w:color="auto"/>
          </w:divBdr>
        </w:div>
        <w:div w:id="1521429958">
          <w:marLeft w:val="0"/>
          <w:marRight w:val="0"/>
          <w:marTop w:val="0"/>
          <w:marBottom w:val="0"/>
          <w:divBdr>
            <w:top w:val="none" w:sz="0" w:space="0" w:color="auto"/>
            <w:left w:val="none" w:sz="0" w:space="0" w:color="auto"/>
            <w:bottom w:val="none" w:sz="0" w:space="0" w:color="auto"/>
            <w:right w:val="none" w:sz="0" w:space="0" w:color="auto"/>
          </w:divBdr>
        </w:div>
        <w:div w:id="276179130">
          <w:marLeft w:val="0"/>
          <w:marRight w:val="0"/>
          <w:marTop w:val="0"/>
          <w:marBottom w:val="0"/>
          <w:divBdr>
            <w:top w:val="none" w:sz="0" w:space="0" w:color="auto"/>
            <w:left w:val="none" w:sz="0" w:space="0" w:color="auto"/>
            <w:bottom w:val="none" w:sz="0" w:space="0" w:color="auto"/>
            <w:right w:val="none" w:sz="0" w:space="0" w:color="auto"/>
          </w:divBdr>
        </w:div>
        <w:div w:id="12458935">
          <w:marLeft w:val="0"/>
          <w:marRight w:val="0"/>
          <w:marTop w:val="0"/>
          <w:marBottom w:val="0"/>
          <w:divBdr>
            <w:top w:val="none" w:sz="0" w:space="0" w:color="auto"/>
            <w:left w:val="none" w:sz="0" w:space="0" w:color="auto"/>
            <w:bottom w:val="none" w:sz="0" w:space="0" w:color="auto"/>
            <w:right w:val="none" w:sz="0" w:space="0" w:color="auto"/>
          </w:divBdr>
        </w:div>
        <w:div w:id="1353802834">
          <w:marLeft w:val="0"/>
          <w:marRight w:val="0"/>
          <w:marTop w:val="0"/>
          <w:marBottom w:val="0"/>
          <w:divBdr>
            <w:top w:val="none" w:sz="0" w:space="0" w:color="auto"/>
            <w:left w:val="none" w:sz="0" w:space="0" w:color="auto"/>
            <w:bottom w:val="none" w:sz="0" w:space="0" w:color="auto"/>
            <w:right w:val="none" w:sz="0" w:space="0" w:color="auto"/>
          </w:divBdr>
        </w:div>
        <w:div w:id="858811430">
          <w:marLeft w:val="0"/>
          <w:marRight w:val="0"/>
          <w:marTop w:val="0"/>
          <w:marBottom w:val="0"/>
          <w:divBdr>
            <w:top w:val="none" w:sz="0" w:space="0" w:color="auto"/>
            <w:left w:val="none" w:sz="0" w:space="0" w:color="auto"/>
            <w:bottom w:val="none" w:sz="0" w:space="0" w:color="auto"/>
            <w:right w:val="none" w:sz="0" w:space="0" w:color="auto"/>
          </w:divBdr>
        </w:div>
        <w:div w:id="401870677">
          <w:marLeft w:val="0"/>
          <w:marRight w:val="0"/>
          <w:marTop w:val="0"/>
          <w:marBottom w:val="0"/>
          <w:divBdr>
            <w:top w:val="none" w:sz="0" w:space="0" w:color="auto"/>
            <w:left w:val="none" w:sz="0" w:space="0" w:color="auto"/>
            <w:bottom w:val="none" w:sz="0" w:space="0" w:color="auto"/>
            <w:right w:val="none" w:sz="0" w:space="0" w:color="auto"/>
          </w:divBdr>
        </w:div>
        <w:div w:id="856696314">
          <w:marLeft w:val="0"/>
          <w:marRight w:val="0"/>
          <w:marTop w:val="0"/>
          <w:marBottom w:val="0"/>
          <w:divBdr>
            <w:top w:val="none" w:sz="0" w:space="0" w:color="auto"/>
            <w:left w:val="none" w:sz="0" w:space="0" w:color="auto"/>
            <w:bottom w:val="none" w:sz="0" w:space="0" w:color="auto"/>
            <w:right w:val="none" w:sz="0" w:space="0" w:color="auto"/>
          </w:divBdr>
        </w:div>
        <w:div w:id="2011829114">
          <w:marLeft w:val="0"/>
          <w:marRight w:val="0"/>
          <w:marTop w:val="0"/>
          <w:marBottom w:val="0"/>
          <w:divBdr>
            <w:top w:val="none" w:sz="0" w:space="0" w:color="auto"/>
            <w:left w:val="none" w:sz="0" w:space="0" w:color="auto"/>
            <w:bottom w:val="none" w:sz="0" w:space="0" w:color="auto"/>
            <w:right w:val="none" w:sz="0" w:space="0" w:color="auto"/>
          </w:divBdr>
        </w:div>
        <w:div w:id="865677324">
          <w:marLeft w:val="0"/>
          <w:marRight w:val="0"/>
          <w:marTop w:val="0"/>
          <w:marBottom w:val="0"/>
          <w:divBdr>
            <w:top w:val="none" w:sz="0" w:space="0" w:color="auto"/>
            <w:left w:val="none" w:sz="0" w:space="0" w:color="auto"/>
            <w:bottom w:val="none" w:sz="0" w:space="0" w:color="auto"/>
            <w:right w:val="none" w:sz="0" w:space="0" w:color="auto"/>
          </w:divBdr>
        </w:div>
        <w:div w:id="1278028905">
          <w:marLeft w:val="0"/>
          <w:marRight w:val="0"/>
          <w:marTop w:val="0"/>
          <w:marBottom w:val="0"/>
          <w:divBdr>
            <w:top w:val="none" w:sz="0" w:space="0" w:color="auto"/>
            <w:left w:val="none" w:sz="0" w:space="0" w:color="auto"/>
            <w:bottom w:val="none" w:sz="0" w:space="0" w:color="auto"/>
            <w:right w:val="none" w:sz="0" w:space="0" w:color="auto"/>
          </w:divBdr>
        </w:div>
        <w:div w:id="1299455649">
          <w:marLeft w:val="0"/>
          <w:marRight w:val="0"/>
          <w:marTop w:val="0"/>
          <w:marBottom w:val="0"/>
          <w:divBdr>
            <w:top w:val="none" w:sz="0" w:space="0" w:color="auto"/>
            <w:left w:val="none" w:sz="0" w:space="0" w:color="auto"/>
            <w:bottom w:val="none" w:sz="0" w:space="0" w:color="auto"/>
            <w:right w:val="none" w:sz="0" w:space="0" w:color="auto"/>
          </w:divBdr>
        </w:div>
        <w:div w:id="245195196">
          <w:marLeft w:val="0"/>
          <w:marRight w:val="0"/>
          <w:marTop w:val="0"/>
          <w:marBottom w:val="0"/>
          <w:divBdr>
            <w:top w:val="none" w:sz="0" w:space="0" w:color="auto"/>
            <w:left w:val="none" w:sz="0" w:space="0" w:color="auto"/>
            <w:bottom w:val="none" w:sz="0" w:space="0" w:color="auto"/>
            <w:right w:val="none" w:sz="0" w:space="0" w:color="auto"/>
          </w:divBdr>
        </w:div>
        <w:div w:id="353767084">
          <w:marLeft w:val="0"/>
          <w:marRight w:val="0"/>
          <w:marTop w:val="0"/>
          <w:marBottom w:val="0"/>
          <w:divBdr>
            <w:top w:val="none" w:sz="0" w:space="0" w:color="auto"/>
            <w:left w:val="none" w:sz="0" w:space="0" w:color="auto"/>
            <w:bottom w:val="none" w:sz="0" w:space="0" w:color="auto"/>
            <w:right w:val="none" w:sz="0" w:space="0" w:color="auto"/>
          </w:divBdr>
        </w:div>
        <w:div w:id="1635212276">
          <w:marLeft w:val="0"/>
          <w:marRight w:val="0"/>
          <w:marTop w:val="0"/>
          <w:marBottom w:val="0"/>
          <w:divBdr>
            <w:top w:val="none" w:sz="0" w:space="0" w:color="auto"/>
            <w:left w:val="none" w:sz="0" w:space="0" w:color="auto"/>
            <w:bottom w:val="none" w:sz="0" w:space="0" w:color="auto"/>
            <w:right w:val="none" w:sz="0" w:space="0" w:color="auto"/>
          </w:divBdr>
        </w:div>
        <w:div w:id="1072578048">
          <w:marLeft w:val="0"/>
          <w:marRight w:val="0"/>
          <w:marTop w:val="0"/>
          <w:marBottom w:val="0"/>
          <w:divBdr>
            <w:top w:val="none" w:sz="0" w:space="0" w:color="auto"/>
            <w:left w:val="none" w:sz="0" w:space="0" w:color="auto"/>
            <w:bottom w:val="none" w:sz="0" w:space="0" w:color="auto"/>
            <w:right w:val="none" w:sz="0" w:space="0" w:color="auto"/>
          </w:divBdr>
        </w:div>
        <w:div w:id="288321523">
          <w:marLeft w:val="0"/>
          <w:marRight w:val="0"/>
          <w:marTop w:val="0"/>
          <w:marBottom w:val="0"/>
          <w:divBdr>
            <w:top w:val="none" w:sz="0" w:space="0" w:color="auto"/>
            <w:left w:val="none" w:sz="0" w:space="0" w:color="auto"/>
            <w:bottom w:val="none" w:sz="0" w:space="0" w:color="auto"/>
            <w:right w:val="none" w:sz="0" w:space="0" w:color="auto"/>
          </w:divBdr>
        </w:div>
        <w:div w:id="1841580315">
          <w:marLeft w:val="0"/>
          <w:marRight w:val="0"/>
          <w:marTop w:val="0"/>
          <w:marBottom w:val="0"/>
          <w:divBdr>
            <w:top w:val="none" w:sz="0" w:space="0" w:color="auto"/>
            <w:left w:val="none" w:sz="0" w:space="0" w:color="auto"/>
            <w:bottom w:val="none" w:sz="0" w:space="0" w:color="auto"/>
            <w:right w:val="none" w:sz="0" w:space="0" w:color="auto"/>
          </w:divBdr>
        </w:div>
        <w:div w:id="689526958">
          <w:marLeft w:val="0"/>
          <w:marRight w:val="0"/>
          <w:marTop w:val="0"/>
          <w:marBottom w:val="0"/>
          <w:divBdr>
            <w:top w:val="none" w:sz="0" w:space="0" w:color="auto"/>
            <w:left w:val="none" w:sz="0" w:space="0" w:color="auto"/>
            <w:bottom w:val="none" w:sz="0" w:space="0" w:color="auto"/>
            <w:right w:val="none" w:sz="0" w:space="0" w:color="auto"/>
          </w:divBdr>
        </w:div>
        <w:div w:id="475995494">
          <w:marLeft w:val="0"/>
          <w:marRight w:val="0"/>
          <w:marTop w:val="0"/>
          <w:marBottom w:val="0"/>
          <w:divBdr>
            <w:top w:val="none" w:sz="0" w:space="0" w:color="auto"/>
            <w:left w:val="none" w:sz="0" w:space="0" w:color="auto"/>
            <w:bottom w:val="none" w:sz="0" w:space="0" w:color="auto"/>
            <w:right w:val="none" w:sz="0" w:space="0" w:color="auto"/>
          </w:divBdr>
        </w:div>
        <w:div w:id="1457602796">
          <w:marLeft w:val="0"/>
          <w:marRight w:val="0"/>
          <w:marTop w:val="0"/>
          <w:marBottom w:val="0"/>
          <w:divBdr>
            <w:top w:val="none" w:sz="0" w:space="0" w:color="auto"/>
            <w:left w:val="none" w:sz="0" w:space="0" w:color="auto"/>
            <w:bottom w:val="none" w:sz="0" w:space="0" w:color="auto"/>
            <w:right w:val="none" w:sz="0" w:space="0" w:color="auto"/>
          </w:divBdr>
        </w:div>
        <w:div w:id="862985019">
          <w:marLeft w:val="0"/>
          <w:marRight w:val="0"/>
          <w:marTop w:val="0"/>
          <w:marBottom w:val="0"/>
          <w:divBdr>
            <w:top w:val="none" w:sz="0" w:space="0" w:color="auto"/>
            <w:left w:val="none" w:sz="0" w:space="0" w:color="auto"/>
            <w:bottom w:val="none" w:sz="0" w:space="0" w:color="auto"/>
            <w:right w:val="none" w:sz="0" w:space="0" w:color="auto"/>
          </w:divBdr>
        </w:div>
        <w:div w:id="821118070">
          <w:marLeft w:val="0"/>
          <w:marRight w:val="0"/>
          <w:marTop w:val="0"/>
          <w:marBottom w:val="0"/>
          <w:divBdr>
            <w:top w:val="none" w:sz="0" w:space="0" w:color="auto"/>
            <w:left w:val="none" w:sz="0" w:space="0" w:color="auto"/>
            <w:bottom w:val="none" w:sz="0" w:space="0" w:color="auto"/>
            <w:right w:val="none" w:sz="0" w:space="0" w:color="auto"/>
          </w:divBdr>
        </w:div>
        <w:div w:id="2080055753">
          <w:marLeft w:val="0"/>
          <w:marRight w:val="0"/>
          <w:marTop w:val="0"/>
          <w:marBottom w:val="0"/>
          <w:divBdr>
            <w:top w:val="none" w:sz="0" w:space="0" w:color="auto"/>
            <w:left w:val="none" w:sz="0" w:space="0" w:color="auto"/>
            <w:bottom w:val="none" w:sz="0" w:space="0" w:color="auto"/>
            <w:right w:val="none" w:sz="0" w:space="0" w:color="auto"/>
          </w:divBdr>
        </w:div>
        <w:div w:id="809522718">
          <w:marLeft w:val="0"/>
          <w:marRight w:val="0"/>
          <w:marTop w:val="0"/>
          <w:marBottom w:val="0"/>
          <w:divBdr>
            <w:top w:val="none" w:sz="0" w:space="0" w:color="auto"/>
            <w:left w:val="none" w:sz="0" w:space="0" w:color="auto"/>
            <w:bottom w:val="none" w:sz="0" w:space="0" w:color="auto"/>
            <w:right w:val="none" w:sz="0" w:space="0" w:color="auto"/>
          </w:divBdr>
        </w:div>
        <w:div w:id="1713194389">
          <w:marLeft w:val="0"/>
          <w:marRight w:val="0"/>
          <w:marTop w:val="0"/>
          <w:marBottom w:val="0"/>
          <w:divBdr>
            <w:top w:val="none" w:sz="0" w:space="0" w:color="auto"/>
            <w:left w:val="none" w:sz="0" w:space="0" w:color="auto"/>
            <w:bottom w:val="none" w:sz="0" w:space="0" w:color="auto"/>
            <w:right w:val="none" w:sz="0" w:space="0" w:color="auto"/>
          </w:divBdr>
        </w:div>
        <w:div w:id="224800769">
          <w:marLeft w:val="0"/>
          <w:marRight w:val="0"/>
          <w:marTop w:val="0"/>
          <w:marBottom w:val="0"/>
          <w:divBdr>
            <w:top w:val="none" w:sz="0" w:space="0" w:color="auto"/>
            <w:left w:val="none" w:sz="0" w:space="0" w:color="auto"/>
            <w:bottom w:val="none" w:sz="0" w:space="0" w:color="auto"/>
            <w:right w:val="none" w:sz="0" w:space="0" w:color="auto"/>
          </w:divBdr>
        </w:div>
        <w:div w:id="825437803">
          <w:marLeft w:val="0"/>
          <w:marRight w:val="0"/>
          <w:marTop w:val="0"/>
          <w:marBottom w:val="0"/>
          <w:divBdr>
            <w:top w:val="none" w:sz="0" w:space="0" w:color="auto"/>
            <w:left w:val="none" w:sz="0" w:space="0" w:color="auto"/>
            <w:bottom w:val="none" w:sz="0" w:space="0" w:color="auto"/>
            <w:right w:val="none" w:sz="0" w:space="0" w:color="auto"/>
          </w:divBdr>
        </w:div>
        <w:div w:id="1360664372">
          <w:marLeft w:val="0"/>
          <w:marRight w:val="0"/>
          <w:marTop w:val="0"/>
          <w:marBottom w:val="0"/>
          <w:divBdr>
            <w:top w:val="none" w:sz="0" w:space="0" w:color="auto"/>
            <w:left w:val="none" w:sz="0" w:space="0" w:color="auto"/>
            <w:bottom w:val="none" w:sz="0" w:space="0" w:color="auto"/>
            <w:right w:val="none" w:sz="0" w:space="0" w:color="auto"/>
          </w:divBdr>
        </w:div>
        <w:div w:id="789518164">
          <w:marLeft w:val="0"/>
          <w:marRight w:val="0"/>
          <w:marTop w:val="0"/>
          <w:marBottom w:val="0"/>
          <w:divBdr>
            <w:top w:val="none" w:sz="0" w:space="0" w:color="auto"/>
            <w:left w:val="none" w:sz="0" w:space="0" w:color="auto"/>
            <w:bottom w:val="none" w:sz="0" w:space="0" w:color="auto"/>
            <w:right w:val="none" w:sz="0" w:space="0" w:color="auto"/>
          </w:divBdr>
        </w:div>
        <w:div w:id="2092847030">
          <w:marLeft w:val="0"/>
          <w:marRight w:val="0"/>
          <w:marTop w:val="0"/>
          <w:marBottom w:val="0"/>
          <w:divBdr>
            <w:top w:val="none" w:sz="0" w:space="0" w:color="auto"/>
            <w:left w:val="none" w:sz="0" w:space="0" w:color="auto"/>
            <w:bottom w:val="none" w:sz="0" w:space="0" w:color="auto"/>
            <w:right w:val="none" w:sz="0" w:space="0" w:color="auto"/>
          </w:divBdr>
        </w:div>
        <w:div w:id="645089144">
          <w:marLeft w:val="0"/>
          <w:marRight w:val="0"/>
          <w:marTop w:val="0"/>
          <w:marBottom w:val="0"/>
          <w:divBdr>
            <w:top w:val="none" w:sz="0" w:space="0" w:color="auto"/>
            <w:left w:val="none" w:sz="0" w:space="0" w:color="auto"/>
            <w:bottom w:val="none" w:sz="0" w:space="0" w:color="auto"/>
            <w:right w:val="none" w:sz="0" w:space="0" w:color="auto"/>
          </w:divBdr>
        </w:div>
        <w:div w:id="1571453985">
          <w:marLeft w:val="0"/>
          <w:marRight w:val="0"/>
          <w:marTop w:val="0"/>
          <w:marBottom w:val="0"/>
          <w:divBdr>
            <w:top w:val="none" w:sz="0" w:space="0" w:color="auto"/>
            <w:left w:val="none" w:sz="0" w:space="0" w:color="auto"/>
            <w:bottom w:val="none" w:sz="0" w:space="0" w:color="auto"/>
            <w:right w:val="none" w:sz="0" w:space="0" w:color="auto"/>
          </w:divBdr>
        </w:div>
        <w:div w:id="605385716">
          <w:marLeft w:val="0"/>
          <w:marRight w:val="0"/>
          <w:marTop w:val="0"/>
          <w:marBottom w:val="0"/>
          <w:divBdr>
            <w:top w:val="none" w:sz="0" w:space="0" w:color="auto"/>
            <w:left w:val="none" w:sz="0" w:space="0" w:color="auto"/>
            <w:bottom w:val="none" w:sz="0" w:space="0" w:color="auto"/>
            <w:right w:val="none" w:sz="0" w:space="0" w:color="auto"/>
          </w:divBdr>
        </w:div>
        <w:div w:id="302733765">
          <w:marLeft w:val="0"/>
          <w:marRight w:val="0"/>
          <w:marTop w:val="0"/>
          <w:marBottom w:val="0"/>
          <w:divBdr>
            <w:top w:val="none" w:sz="0" w:space="0" w:color="auto"/>
            <w:left w:val="none" w:sz="0" w:space="0" w:color="auto"/>
            <w:bottom w:val="none" w:sz="0" w:space="0" w:color="auto"/>
            <w:right w:val="none" w:sz="0" w:space="0" w:color="auto"/>
          </w:divBdr>
        </w:div>
        <w:div w:id="2126121606">
          <w:marLeft w:val="0"/>
          <w:marRight w:val="0"/>
          <w:marTop w:val="0"/>
          <w:marBottom w:val="0"/>
          <w:divBdr>
            <w:top w:val="none" w:sz="0" w:space="0" w:color="auto"/>
            <w:left w:val="none" w:sz="0" w:space="0" w:color="auto"/>
            <w:bottom w:val="none" w:sz="0" w:space="0" w:color="auto"/>
            <w:right w:val="none" w:sz="0" w:space="0" w:color="auto"/>
          </w:divBdr>
        </w:div>
        <w:div w:id="1301575994">
          <w:marLeft w:val="0"/>
          <w:marRight w:val="0"/>
          <w:marTop w:val="0"/>
          <w:marBottom w:val="0"/>
          <w:divBdr>
            <w:top w:val="none" w:sz="0" w:space="0" w:color="auto"/>
            <w:left w:val="none" w:sz="0" w:space="0" w:color="auto"/>
            <w:bottom w:val="none" w:sz="0" w:space="0" w:color="auto"/>
            <w:right w:val="none" w:sz="0" w:space="0" w:color="auto"/>
          </w:divBdr>
        </w:div>
        <w:div w:id="1158766885">
          <w:marLeft w:val="0"/>
          <w:marRight w:val="0"/>
          <w:marTop w:val="0"/>
          <w:marBottom w:val="0"/>
          <w:divBdr>
            <w:top w:val="none" w:sz="0" w:space="0" w:color="auto"/>
            <w:left w:val="none" w:sz="0" w:space="0" w:color="auto"/>
            <w:bottom w:val="none" w:sz="0" w:space="0" w:color="auto"/>
            <w:right w:val="none" w:sz="0" w:space="0" w:color="auto"/>
          </w:divBdr>
        </w:div>
        <w:div w:id="2001809394">
          <w:marLeft w:val="0"/>
          <w:marRight w:val="0"/>
          <w:marTop w:val="0"/>
          <w:marBottom w:val="0"/>
          <w:divBdr>
            <w:top w:val="none" w:sz="0" w:space="0" w:color="auto"/>
            <w:left w:val="none" w:sz="0" w:space="0" w:color="auto"/>
            <w:bottom w:val="none" w:sz="0" w:space="0" w:color="auto"/>
            <w:right w:val="none" w:sz="0" w:space="0" w:color="auto"/>
          </w:divBdr>
        </w:div>
        <w:div w:id="1822506374">
          <w:marLeft w:val="0"/>
          <w:marRight w:val="0"/>
          <w:marTop w:val="0"/>
          <w:marBottom w:val="0"/>
          <w:divBdr>
            <w:top w:val="none" w:sz="0" w:space="0" w:color="auto"/>
            <w:left w:val="none" w:sz="0" w:space="0" w:color="auto"/>
            <w:bottom w:val="none" w:sz="0" w:space="0" w:color="auto"/>
            <w:right w:val="none" w:sz="0" w:space="0" w:color="auto"/>
          </w:divBdr>
        </w:div>
        <w:div w:id="1439565935">
          <w:marLeft w:val="0"/>
          <w:marRight w:val="0"/>
          <w:marTop w:val="0"/>
          <w:marBottom w:val="0"/>
          <w:divBdr>
            <w:top w:val="none" w:sz="0" w:space="0" w:color="auto"/>
            <w:left w:val="none" w:sz="0" w:space="0" w:color="auto"/>
            <w:bottom w:val="none" w:sz="0" w:space="0" w:color="auto"/>
            <w:right w:val="none" w:sz="0" w:space="0" w:color="auto"/>
          </w:divBdr>
        </w:div>
        <w:div w:id="520320098">
          <w:marLeft w:val="0"/>
          <w:marRight w:val="0"/>
          <w:marTop w:val="0"/>
          <w:marBottom w:val="0"/>
          <w:divBdr>
            <w:top w:val="none" w:sz="0" w:space="0" w:color="auto"/>
            <w:left w:val="none" w:sz="0" w:space="0" w:color="auto"/>
            <w:bottom w:val="none" w:sz="0" w:space="0" w:color="auto"/>
            <w:right w:val="none" w:sz="0" w:space="0" w:color="auto"/>
          </w:divBdr>
        </w:div>
        <w:div w:id="1807240633">
          <w:marLeft w:val="0"/>
          <w:marRight w:val="0"/>
          <w:marTop w:val="0"/>
          <w:marBottom w:val="0"/>
          <w:divBdr>
            <w:top w:val="none" w:sz="0" w:space="0" w:color="auto"/>
            <w:left w:val="none" w:sz="0" w:space="0" w:color="auto"/>
            <w:bottom w:val="none" w:sz="0" w:space="0" w:color="auto"/>
            <w:right w:val="none" w:sz="0" w:space="0" w:color="auto"/>
          </w:divBdr>
        </w:div>
        <w:div w:id="1244022580">
          <w:marLeft w:val="0"/>
          <w:marRight w:val="0"/>
          <w:marTop w:val="0"/>
          <w:marBottom w:val="0"/>
          <w:divBdr>
            <w:top w:val="none" w:sz="0" w:space="0" w:color="auto"/>
            <w:left w:val="none" w:sz="0" w:space="0" w:color="auto"/>
            <w:bottom w:val="none" w:sz="0" w:space="0" w:color="auto"/>
            <w:right w:val="none" w:sz="0" w:space="0" w:color="auto"/>
          </w:divBdr>
        </w:div>
        <w:div w:id="1084692353">
          <w:marLeft w:val="0"/>
          <w:marRight w:val="0"/>
          <w:marTop w:val="0"/>
          <w:marBottom w:val="0"/>
          <w:divBdr>
            <w:top w:val="none" w:sz="0" w:space="0" w:color="auto"/>
            <w:left w:val="none" w:sz="0" w:space="0" w:color="auto"/>
            <w:bottom w:val="none" w:sz="0" w:space="0" w:color="auto"/>
            <w:right w:val="none" w:sz="0" w:space="0" w:color="auto"/>
          </w:divBdr>
        </w:div>
        <w:div w:id="1250307967">
          <w:marLeft w:val="0"/>
          <w:marRight w:val="0"/>
          <w:marTop w:val="0"/>
          <w:marBottom w:val="0"/>
          <w:divBdr>
            <w:top w:val="none" w:sz="0" w:space="0" w:color="auto"/>
            <w:left w:val="none" w:sz="0" w:space="0" w:color="auto"/>
            <w:bottom w:val="none" w:sz="0" w:space="0" w:color="auto"/>
            <w:right w:val="none" w:sz="0" w:space="0" w:color="auto"/>
          </w:divBdr>
        </w:div>
        <w:div w:id="505751730">
          <w:marLeft w:val="0"/>
          <w:marRight w:val="0"/>
          <w:marTop w:val="0"/>
          <w:marBottom w:val="0"/>
          <w:divBdr>
            <w:top w:val="none" w:sz="0" w:space="0" w:color="auto"/>
            <w:left w:val="none" w:sz="0" w:space="0" w:color="auto"/>
            <w:bottom w:val="none" w:sz="0" w:space="0" w:color="auto"/>
            <w:right w:val="none" w:sz="0" w:space="0" w:color="auto"/>
          </w:divBdr>
        </w:div>
        <w:div w:id="1398557258">
          <w:marLeft w:val="0"/>
          <w:marRight w:val="0"/>
          <w:marTop w:val="0"/>
          <w:marBottom w:val="0"/>
          <w:divBdr>
            <w:top w:val="none" w:sz="0" w:space="0" w:color="auto"/>
            <w:left w:val="none" w:sz="0" w:space="0" w:color="auto"/>
            <w:bottom w:val="none" w:sz="0" w:space="0" w:color="auto"/>
            <w:right w:val="none" w:sz="0" w:space="0" w:color="auto"/>
          </w:divBdr>
        </w:div>
        <w:div w:id="613097650">
          <w:marLeft w:val="0"/>
          <w:marRight w:val="0"/>
          <w:marTop w:val="0"/>
          <w:marBottom w:val="0"/>
          <w:divBdr>
            <w:top w:val="none" w:sz="0" w:space="0" w:color="auto"/>
            <w:left w:val="none" w:sz="0" w:space="0" w:color="auto"/>
            <w:bottom w:val="none" w:sz="0" w:space="0" w:color="auto"/>
            <w:right w:val="none" w:sz="0" w:space="0" w:color="auto"/>
          </w:divBdr>
        </w:div>
        <w:div w:id="1816798164">
          <w:marLeft w:val="0"/>
          <w:marRight w:val="0"/>
          <w:marTop w:val="0"/>
          <w:marBottom w:val="0"/>
          <w:divBdr>
            <w:top w:val="none" w:sz="0" w:space="0" w:color="auto"/>
            <w:left w:val="none" w:sz="0" w:space="0" w:color="auto"/>
            <w:bottom w:val="none" w:sz="0" w:space="0" w:color="auto"/>
            <w:right w:val="none" w:sz="0" w:space="0" w:color="auto"/>
          </w:divBdr>
        </w:div>
        <w:div w:id="95835920">
          <w:marLeft w:val="0"/>
          <w:marRight w:val="0"/>
          <w:marTop w:val="0"/>
          <w:marBottom w:val="0"/>
          <w:divBdr>
            <w:top w:val="none" w:sz="0" w:space="0" w:color="auto"/>
            <w:left w:val="none" w:sz="0" w:space="0" w:color="auto"/>
            <w:bottom w:val="none" w:sz="0" w:space="0" w:color="auto"/>
            <w:right w:val="none" w:sz="0" w:space="0" w:color="auto"/>
          </w:divBdr>
        </w:div>
        <w:div w:id="821434588">
          <w:marLeft w:val="0"/>
          <w:marRight w:val="0"/>
          <w:marTop w:val="0"/>
          <w:marBottom w:val="0"/>
          <w:divBdr>
            <w:top w:val="none" w:sz="0" w:space="0" w:color="auto"/>
            <w:left w:val="none" w:sz="0" w:space="0" w:color="auto"/>
            <w:bottom w:val="none" w:sz="0" w:space="0" w:color="auto"/>
            <w:right w:val="none" w:sz="0" w:space="0" w:color="auto"/>
          </w:divBdr>
        </w:div>
        <w:div w:id="1311054415">
          <w:marLeft w:val="0"/>
          <w:marRight w:val="0"/>
          <w:marTop w:val="0"/>
          <w:marBottom w:val="0"/>
          <w:divBdr>
            <w:top w:val="none" w:sz="0" w:space="0" w:color="auto"/>
            <w:left w:val="none" w:sz="0" w:space="0" w:color="auto"/>
            <w:bottom w:val="none" w:sz="0" w:space="0" w:color="auto"/>
            <w:right w:val="none" w:sz="0" w:space="0" w:color="auto"/>
          </w:divBdr>
        </w:div>
        <w:div w:id="1199322150">
          <w:marLeft w:val="0"/>
          <w:marRight w:val="0"/>
          <w:marTop w:val="0"/>
          <w:marBottom w:val="0"/>
          <w:divBdr>
            <w:top w:val="none" w:sz="0" w:space="0" w:color="auto"/>
            <w:left w:val="none" w:sz="0" w:space="0" w:color="auto"/>
            <w:bottom w:val="none" w:sz="0" w:space="0" w:color="auto"/>
            <w:right w:val="none" w:sz="0" w:space="0" w:color="auto"/>
          </w:divBdr>
        </w:div>
        <w:div w:id="561065528">
          <w:marLeft w:val="0"/>
          <w:marRight w:val="0"/>
          <w:marTop w:val="0"/>
          <w:marBottom w:val="0"/>
          <w:divBdr>
            <w:top w:val="none" w:sz="0" w:space="0" w:color="auto"/>
            <w:left w:val="none" w:sz="0" w:space="0" w:color="auto"/>
            <w:bottom w:val="none" w:sz="0" w:space="0" w:color="auto"/>
            <w:right w:val="none" w:sz="0" w:space="0" w:color="auto"/>
          </w:divBdr>
        </w:div>
        <w:div w:id="657999742">
          <w:marLeft w:val="0"/>
          <w:marRight w:val="0"/>
          <w:marTop w:val="0"/>
          <w:marBottom w:val="0"/>
          <w:divBdr>
            <w:top w:val="none" w:sz="0" w:space="0" w:color="auto"/>
            <w:left w:val="none" w:sz="0" w:space="0" w:color="auto"/>
            <w:bottom w:val="none" w:sz="0" w:space="0" w:color="auto"/>
            <w:right w:val="none" w:sz="0" w:space="0" w:color="auto"/>
          </w:divBdr>
        </w:div>
        <w:div w:id="1006009794">
          <w:marLeft w:val="0"/>
          <w:marRight w:val="0"/>
          <w:marTop w:val="0"/>
          <w:marBottom w:val="0"/>
          <w:divBdr>
            <w:top w:val="none" w:sz="0" w:space="0" w:color="auto"/>
            <w:left w:val="none" w:sz="0" w:space="0" w:color="auto"/>
            <w:bottom w:val="none" w:sz="0" w:space="0" w:color="auto"/>
            <w:right w:val="none" w:sz="0" w:space="0" w:color="auto"/>
          </w:divBdr>
        </w:div>
        <w:div w:id="992834413">
          <w:marLeft w:val="0"/>
          <w:marRight w:val="0"/>
          <w:marTop w:val="0"/>
          <w:marBottom w:val="0"/>
          <w:divBdr>
            <w:top w:val="none" w:sz="0" w:space="0" w:color="auto"/>
            <w:left w:val="none" w:sz="0" w:space="0" w:color="auto"/>
            <w:bottom w:val="none" w:sz="0" w:space="0" w:color="auto"/>
            <w:right w:val="none" w:sz="0" w:space="0" w:color="auto"/>
          </w:divBdr>
        </w:div>
        <w:div w:id="1344941269">
          <w:marLeft w:val="0"/>
          <w:marRight w:val="0"/>
          <w:marTop w:val="0"/>
          <w:marBottom w:val="0"/>
          <w:divBdr>
            <w:top w:val="none" w:sz="0" w:space="0" w:color="auto"/>
            <w:left w:val="none" w:sz="0" w:space="0" w:color="auto"/>
            <w:bottom w:val="none" w:sz="0" w:space="0" w:color="auto"/>
            <w:right w:val="none" w:sz="0" w:space="0" w:color="auto"/>
          </w:divBdr>
        </w:div>
        <w:div w:id="161893787">
          <w:marLeft w:val="0"/>
          <w:marRight w:val="0"/>
          <w:marTop w:val="0"/>
          <w:marBottom w:val="0"/>
          <w:divBdr>
            <w:top w:val="none" w:sz="0" w:space="0" w:color="auto"/>
            <w:left w:val="none" w:sz="0" w:space="0" w:color="auto"/>
            <w:bottom w:val="none" w:sz="0" w:space="0" w:color="auto"/>
            <w:right w:val="none" w:sz="0" w:space="0" w:color="auto"/>
          </w:divBdr>
        </w:div>
        <w:div w:id="1637877925">
          <w:marLeft w:val="0"/>
          <w:marRight w:val="0"/>
          <w:marTop w:val="0"/>
          <w:marBottom w:val="0"/>
          <w:divBdr>
            <w:top w:val="none" w:sz="0" w:space="0" w:color="auto"/>
            <w:left w:val="none" w:sz="0" w:space="0" w:color="auto"/>
            <w:bottom w:val="none" w:sz="0" w:space="0" w:color="auto"/>
            <w:right w:val="none" w:sz="0" w:space="0" w:color="auto"/>
          </w:divBdr>
        </w:div>
        <w:div w:id="655449734">
          <w:marLeft w:val="0"/>
          <w:marRight w:val="0"/>
          <w:marTop w:val="0"/>
          <w:marBottom w:val="0"/>
          <w:divBdr>
            <w:top w:val="none" w:sz="0" w:space="0" w:color="auto"/>
            <w:left w:val="none" w:sz="0" w:space="0" w:color="auto"/>
            <w:bottom w:val="none" w:sz="0" w:space="0" w:color="auto"/>
            <w:right w:val="none" w:sz="0" w:space="0" w:color="auto"/>
          </w:divBdr>
        </w:div>
        <w:div w:id="1886334890">
          <w:marLeft w:val="0"/>
          <w:marRight w:val="0"/>
          <w:marTop w:val="0"/>
          <w:marBottom w:val="0"/>
          <w:divBdr>
            <w:top w:val="none" w:sz="0" w:space="0" w:color="auto"/>
            <w:left w:val="none" w:sz="0" w:space="0" w:color="auto"/>
            <w:bottom w:val="none" w:sz="0" w:space="0" w:color="auto"/>
            <w:right w:val="none" w:sz="0" w:space="0" w:color="auto"/>
          </w:divBdr>
        </w:div>
        <w:div w:id="733162412">
          <w:marLeft w:val="0"/>
          <w:marRight w:val="0"/>
          <w:marTop w:val="0"/>
          <w:marBottom w:val="0"/>
          <w:divBdr>
            <w:top w:val="none" w:sz="0" w:space="0" w:color="auto"/>
            <w:left w:val="none" w:sz="0" w:space="0" w:color="auto"/>
            <w:bottom w:val="none" w:sz="0" w:space="0" w:color="auto"/>
            <w:right w:val="none" w:sz="0" w:space="0" w:color="auto"/>
          </w:divBdr>
        </w:div>
        <w:div w:id="102313522">
          <w:marLeft w:val="0"/>
          <w:marRight w:val="0"/>
          <w:marTop w:val="0"/>
          <w:marBottom w:val="0"/>
          <w:divBdr>
            <w:top w:val="none" w:sz="0" w:space="0" w:color="auto"/>
            <w:left w:val="none" w:sz="0" w:space="0" w:color="auto"/>
            <w:bottom w:val="none" w:sz="0" w:space="0" w:color="auto"/>
            <w:right w:val="none" w:sz="0" w:space="0" w:color="auto"/>
          </w:divBdr>
        </w:div>
        <w:div w:id="1221555564">
          <w:marLeft w:val="0"/>
          <w:marRight w:val="0"/>
          <w:marTop w:val="0"/>
          <w:marBottom w:val="0"/>
          <w:divBdr>
            <w:top w:val="none" w:sz="0" w:space="0" w:color="auto"/>
            <w:left w:val="none" w:sz="0" w:space="0" w:color="auto"/>
            <w:bottom w:val="none" w:sz="0" w:space="0" w:color="auto"/>
            <w:right w:val="none" w:sz="0" w:space="0" w:color="auto"/>
          </w:divBdr>
        </w:div>
        <w:div w:id="1721781579">
          <w:marLeft w:val="0"/>
          <w:marRight w:val="0"/>
          <w:marTop w:val="0"/>
          <w:marBottom w:val="0"/>
          <w:divBdr>
            <w:top w:val="none" w:sz="0" w:space="0" w:color="auto"/>
            <w:left w:val="none" w:sz="0" w:space="0" w:color="auto"/>
            <w:bottom w:val="none" w:sz="0" w:space="0" w:color="auto"/>
            <w:right w:val="none" w:sz="0" w:space="0" w:color="auto"/>
          </w:divBdr>
        </w:div>
        <w:div w:id="1188254697">
          <w:marLeft w:val="0"/>
          <w:marRight w:val="0"/>
          <w:marTop w:val="0"/>
          <w:marBottom w:val="0"/>
          <w:divBdr>
            <w:top w:val="none" w:sz="0" w:space="0" w:color="auto"/>
            <w:left w:val="none" w:sz="0" w:space="0" w:color="auto"/>
            <w:bottom w:val="none" w:sz="0" w:space="0" w:color="auto"/>
            <w:right w:val="none" w:sz="0" w:space="0" w:color="auto"/>
          </w:divBdr>
        </w:div>
        <w:div w:id="1002321597">
          <w:marLeft w:val="0"/>
          <w:marRight w:val="0"/>
          <w:marTop w:val="0"/>
          <w:marBottom w:val="0"/>
          <w:divBdr>
            <w:top w:val="none" w:sz="0" w:space="0" w:color="auto"/>
            <w:left w:val="none" w:sz="0" w:space="0" w:color="auto"/>
            <w:bottom w:val="none" w:sz="0" w:space="0" w:color="auto"/>
            <w:right w:val="none" w:sz="0" w:space="0" w:color="auto"/>
          </w:divBdr>
        </w:div>
        <w:div w:id="118954646">
          <w:marLeft w:val="0"/>
          <w:marRight w:val="0"/>
          <w:marTop w:val="0"/>
          <w:marBottom w:val="0"/>
          <w:divBdr>
            <w:top w:val="none" w:sz="0" w:space="0" w:color="auto"/>
            <w:left w:val="none" w:sz="0" w:space="0" w:color="auto"/>
            <w:bottom w:val="none" w:sz="0" w:space="0" w:color="auto"/>
            <w:right w:val="none" w:sz="0" w:space="0" w:color="auto"/>
          </w:divBdr>
        </w:div>
        <w:div w:id="1786315940">
          <w:marLeft w:val="0"/>
          <w:marRight w:val="0"/>
          <w:marTop w:val="0"/>
          <w:marBottom w:val="0"/>
          <w:divBdr>
            <w:top w:val="none" w:sz="0" w:space="0" w:color="auto"/>
            <w:left w:val="none" w:sz="0" w:space="0" w:color="auto"/>
            <w:bottom w:val="none" w:sz="0" w:space="0" w:color="auto"/>
            <w:right w:val="none" w:sz="0" w:space="0" w:color="auto"/>
          </w:divBdr>
        </w:div>
        <w:div w:id="556627572">
          <w:marLeft w:val="0"/>
          <w:marRight w:val="0"/>
          <w:marTop w:val="0"/>
          <w:marBottom w:val="0"/>
          <w:divBdr>
            <w:top w:val="none" w:sz="0" w:space="0" w:color="auto"/>
            <w:left w:val="none" w:sz="0" w:space="0" w:color="auto"/>
            <w:bottom w:val="none" w:sz="0" w:space="0" w:color="auto"/>
            <w:right w:val="none" w:sz="0" w:space="0" w:color="auto"/>
          </w:divBdr>
        </w:div>
        <w:div w:id="1926261606">
          <w:marLeft w:val="0"/>
          <w:marRight w:val="0"/>
          <w:marTop w:val="0"/>
          <w:marBottom w:val="0"/>
          <w:divBdr>
            <w:top w:val="none" w:sz="0" w:space="0" w:color="auto"/>
            <w:left w:val="none" w:sz="0" w:space="0" w:color="auto"/>
            <w:bottom w:val="none" w:sz="0" w:space="0" w:color="auto"/>
            <w:right w:val="none" w:sz="0" w:space="0" w:color="auto"/>
          </w:divBdr>
        </w:div>
        <w:div w:id="1125777937">
          <w:marLeft w:val="0"/>
          <w:marRight w:val="0"/>
          <w:marTop w:val="0"/>
          <w:marBottom w:val="0"/>
          <w:divBdr>
            <w:top w:val="none" w:sz="0" w:space="0" w:color="auto"/>
            <w:left w:val="none" w:sz="0" w:space="0" w:color="auto"/>
            <w:bottom w:val="none" w:sz="0" w:space="0" w:color="auto"/>
            <w:right w:val="none" w:sz="0" w:space="0" w:color="auto"/>
          </w:divBdr>
        </w:div>
        <w:div w:id="1582174692">
          <w:marLeft w:val="0"/>
          <w:marRight w:val="0"/>
          <w:marTop w:val="0"/>
          <w:marBottom w:val="0"/>
          <w:divBdr>
            <w:top w:val="none" w:sz="0" w:space="0" w:color="auto"/>
            <w:left w:val="none" w:sz="0" w:space="0" w:color="auto"/>
            <w:bottom w:val="none" w:sz="0" w:space="0" w:color="auto"/>
            <w:right w:val="none" w:sz="0" w:space="0" w:color="auto"/>
          </w:divBdr>
        </w:div>
        <w:div w:id="1811441542">
          <w:marLeft w:val="0"/>
          <w:marRight w:val="0"/>
          <w:marTop w:val="0"/>
          <w:marBottom w:val="0"/>
          <w:divBdr>
            <w:top w:val="none" w:sz="0" w:space="0" w:color="auto"/>
            <w:left w:val="none" w:sz="0" w:space="0" w:color="auto"/>
            <w:bottom w:val="none" w:sz="0" w:space="0" w:color="auto"/>
            <w:right w:val="none" w:sz="0" w:space="0" w:color="auto"/>
          </w:divBdr>
        </w:div>
        <w:div w:id="362946717">
          <w:marLeft w:val="0"/>
          <w:marRight w:val="0"/>
          <w:marTop w:val="0"/>
          <w:marBottom w:val="0"/>
          <w:divBdr>
            <w:top w:val="none" w:sz="0" w:space="0" w:color="auto"/>
            <w:left w:val="none" w:sz="0" w:space="0" w:color="auto"/>
            <w:bottom w:val="none" w:sz="0" w:space="0" w:color="auto"/>
            <w:right w:val="none" w:sz="0" w:space="0" w:color="auto"/>
          </w:divBdr>
        </w:div>
        <w:div w:id="1237402789">
          <w:marLeft w:val="0"/>
          <w:marRight w:val="0"/>
          <w:marTop w:val="0"/>
          <w:marBottom w:val="0"/>
          <w:divBdr>
            <w:top w:val="none" w:sz="0" w:space="0" w:color="auto"/>
            <w:left w:val="none" w:sz="0" w:space="0" w:color="auto"/>
            <w:bottom w:val="none" w:sz="0" w:space="0" w:color="auto"/>
            <w:right w:val="none" w:sz="0" w:space="0" w:color="auto"/>
          </w:divBdr>
        </w:div>
        <w:div w:id="274992462">
          <w:marLeft w:val="0"/>
          <w:marRight w:val="0"/>
          <w:marTop w:val="0"/>
          <w:marBottom w:val="0"/>
          <w:divBdr>
            <w:top w:val="none" w:sz="0" w:space="0" w:color="auto"/>
            <w:left w:val="none" w:sz="0" w:space="0" w:color="auto"/>
            <w:bottom w:val="none" w:sz="0" w:space="0" w:color="auto"/>
            <w:right w:val="none" w:sz="0" w:space="0" w:color="auto"/>
          </w:divBdr>
        </w:div>
        <w:div w:id="2138258887">
          <w:marLeft w:val="0"/>
          <w:marRight w:val="0"/>
          <w:marTop w:val="0"/>
          <w:marBottom w:val="0"/>
          <w:divBdr>
            <w:top w:val="none" w:sz="0" w:space="0" w:color="auto"/>
            <w:left w:val="none" w:sz="0" w:space="0" w:color="auto"/>
            <w:bottom w:val="none" w:sz="0" w:space="0" w:color="auto"/>
            <w:right w:val="none" w:sz="0" w:space="0" w:color="auto"/>
          </w:divBdr>
        </w:div>
        <w:div w:id="351609838">
          <w:marLeft w:val="0"/>
          <w:marRight w:val="0"/>
          <w:marTop w:val="0"/>
          <w:marBottom w:val="0"/>
          <w:divBdr>
            <w:top w:val="none" w:sz="0" w:space="0" w:color="auto"/>
            <w:left w:val="none" w:sz="0" w:space="0" w:color="auto"/>
            <w:bottom w:val="none" w:sz="0" w:space="0" w:color="auto"/>
            <w:right w:val="none" w:sz="0" w:space="0" w:color="auto"/>
          </w:divBdr>
        </w:div>
        <w:div w:id="81072775">
          <w:marLeft w:val="0"/>
          <w:marRight w:val="0"/>
          <w:marTop w:val="0"/>
          <w:marBottom w:val="0"/>
          <w:divBdr>
            <w:top w:val="none" w:sz="0" w:space="0" w:color="auto"/>
            <w:left w:val="none" w:sz="0" w:space="0" w:color="auto"/>
            <w:bottom w:val="none" w:sz="0" w:space="0" w:color="auto"/>
            <w:right w:val="none" w:sz="0" w:space="0" w:color="auto"/>
          </w:divBdr>
        </w:div>
        <w:div w:id="1231649931">
          <w:marLeft w:val="0"/>
          <w:marRight w:val="0"/>
          <w:marTop w:val="0"/>
          <w:marBottom w:val="0"/>
          <w:divBdr>
            <w:top w:val="none" w:sz="0" w:space="0" w:color="auto"/>
            <w:left w:val="none" w:sz="0" w:space="0" w:color="auto"/>
            <w:bottom w:val="none" w:sz="0" w:space="0" w:color="auto"/>
            <w:right w:val="none" w:sz="0" w:space="0" w:color="auto"/>
          </w:divBdr>
        </w:div>
        <w:div w:id="2080665711">
          <w:marLeft w:val="0"/>
          <w:marRight w:val="0"/>
          <w:marTop w:val="0"/>
          <w:marBottom w:val="0"/>
          <w:divBdr>
            <w:top w:val="none" w:sz="0" w:space="0" w:color="auto"/>
            <w:left w:val="none" w:sz="0" w:space="0" w:color="auto"/>
            <w:bottom w:val="none" w:sz="0" w:space="0" w:color="auto"/>
            <w:right w:val="none" w:sz="0" w:space="0" w:color="auto"/>
          </w:divBdr>
        </w:div>
        <w:div w:id="1891115271">
          <w:marLeft w:val="0"/>
          <w:marRight w:val="0"/>
          <w:marTop w:val="0"/>
          <w:marBottom w:val="0"/>
          <w:divBdr>
            <w:top w:val="none" w:sz="0" w:space="0" w:color="auto"/>
            <w:left w:val="none" w:sz="0" w:space="0" w:color="auto"/>
            <w:bottom w:val="none" w:sz="0" w:space="0" w:color="auto"/>
            <w:right w:val="none" w:sz="0" w:space="0" w:color="auto"/>
          </w:divBdr>
        </w:div>
        <w:div w:id="543642756">
          <w:marLeft w:val="0"/>
          <w:marRight w:val="0"/>
          <w:marTop w:val="0"/>
          <w:marBottom w:val="0"/>
          <w:divBdr>
            <w:top w:val="none" w:sz="0" w:space="0" w:color="auto"/>
            <w:left w:val="none" w:sz="0" w:space="0" w:color="auto"/>
            <w:bottom w:val="none" w:sz="0" w:space="0" w:color="auto"/>
            <w:right w:val="none" w:sz="0" w:space="0" w:color="auto"/>
          </w:divBdr>
        </w:div>
        <w:div w:id="2026711010">
          <w:marLeft w:val="0"/>
          <w:marRight w:val="0"/>
          <w:marTop w:val="0"/>
          <w:marBottom w:val="0"/>
          <w:divBdr>
            <w:top w:val="none" w:sz="0" w:space="0" w:color="auto"/>
            <w:left w:val="none" w:sz="0" w:space="0" w:color="auto"/>
            <w:bottom w:val="none" w:sz="0" w:space="0" w:color="auto"/>
            <w:right w:val="none" w:sz="0" w:space="0" w:color="auto"/>
          </w:divBdr>
        </w:div>
        <w:div w:id="453720330">
          <w:marLeft w:val="0"/>
          <w:marRight w:val="0"/>
          <w:marTop w:val="0"/>
          <w:marBottom w:val="0"/>
          <w:divBdr>
            <w:top w:val="none" w:sz="0" w:space="0" w:color="auto"/>
            <w:left w:val="none" w:sz="0" w:space="0" w:color="auto"/>
            <w:bottom w:val="none" w:sz="0" w:space="0" w:color="auto"/>
            <w:right w:val="none" w:sz="0" w:space="0" w:color="auto"/>
          </w:divBdr>
        </w:div>
        <w:div w:id="1201476526">
          <w:marLeft w:val="0"/>
          <w:marRight w:val="0"/>
          <w:marTop w:val="0"/>
          <w:marBottom w:val="0"/>
          <w:divBdr>
            <w:top w:val="none" w:sz="0" w:space="0" w:color="auto"/>
            <w:left w:val="none" w:sz="0" w:space="0" w:color="auto"/>
            <w:bottom w:val="none" w:sz="0" w:space="0" w:color="auto"/>
            <w:right w:val="none" w:sz="0" w:space="0" w:color="auto"/>
          </w:divBdr>
        </w:div>
        <w:div w:id="56057983">
          <w:marLeft w:val="0"/>
          <w:marRight w:val="0"/>
          <w:marTop w:val="0"/>
          <w:marBottom w:val="0"/>
          <w:divBdr>
            <w:top w:val="none" w:sz="0" w:space="0" w:color="auto"/>
            <w:left w:val="none" w:sz="0" w:space="0" w:color="auto"/>
            <w:bottom w:val="none" w:sz="0" w:space="0" w:color="auto"/>
            <w:right w:val="none" w:sz="0" w:space="0" w:color="auto"/>
          </w:divBdr>
        </w:div>
        <w:div w:id="260645406">
          <w:marLeft w:val="0"/>
          <w:marRight w:val="0"/>
          <w:marTop w:val="0"/>
          <w:marBottom w:val="0"/>
          <w:divBdr>
            <w:top w:val="none" w:sz="0" w:space="0" w:color="auto"/>
            <w:left w:val="none" w:sz="0" w:space="0" w:color="auto"/>
            <w:bottom w:val="none" w:sz="0" w:space="0" w:color="auto"/>
            <w:right w:val="none" w:sz="0" w:space="0" w:color="auto"/>
          </w:divBdr>
        </w:div>
        <w:div w:id="1583906330">
          <w:marLeft w:val="0"/>
          <w:marRight w:val="0"/>
          <w:marTop w:val="0"/>
          <w:marBottom w:val="0"/>
          <w:divBdr>
            <w:top w:val="none" w:sz="0" w:space="0" w:color="auto"/>
            <w:left w:val="none" w:sz="0" w:space="0" w:color="auto"/>
            <w:bottom w:val="none" w:sz="0" w:space="0" w:color="auto"/>
            <w:right w:val="none" w:sz="0" w:space="0" w:color="auto"/>
          </w:divBdr>
        </w:div>
        <w:div w:id="1639727362">
          <w:marLeft w:val="0"/>
          <w:marRight w:val="0"/>
          <w:marTop w:val="0"/>
          <w:marBottom w:val="0"/>
          <w:divBdr>
            <w:top w:val="none" w:sz="0" w:space="0" w:color="auto"/>
            <w:left w:val="none" w:sz="0" w:space="0" w:color="auto"/>
            <w:bottom w:val="none" w:sz="0" w:space="0" w:color="auto"/>
            <w:right w:val="none" w:sz="0" w:space="0" w:color="auto"/>
          </w:divBdr>
        </w:div>
        <w:div w:id="253051831">
          <w:marLeft w:val="0"/>
          <w:marRight w:val="0"/>
          <w:marTop w:val="0"/>
          <w:marBottom w:val="0"/>
          <w:divBdr>
            <w:top w:val="none" w:sz="0" w:space="0" w:color="auto"/>
            <w:left w:val="none" w:sz="0" w:space="0" w:color="auto"/>
            <w:bottom w:val="none" w:sz="0" w:space="0" w:color="auto"/>
            <w:right w:val="none" w:sz="0" w:space="0" w:color="auto"/>
          </w:divBdr>
        </w:div>
        <w:div w:id="1322583795">
          <w:marLeft w:val="0"/>
          <w:marRight w:val="0"/>
          <w:marTop w:val="0"/>
          <w:marBottom w:val="0"/>
          <w:divBdr>
            <w:top w:val="none" w:sz="0" w:space="0" w:color="auto"/>
            <w:left w:val="none" w:sz="0" w:space="0" w:color="auto"/>
            <w:bottom w:val="none" w:sz="0" w:space="0" w:color="auto"/>
            <w:right w:val="none" w:sz="0" w:space="0" w:color="auto"/>
          </w:divBdr>
        </w:div>
        <w:div w:id="282001863">
          <w:marLeft w:val="0"/>
          <w:marRight w:val="0"/>
          <w:marTop w:val="0"/>
          <w:marBottom w:val="0"/>
          <w:divBdr>
            <w:top w:val="none" w:sz="0" w:space="0" w:color="auto"/>
            <w:left w:val="none" w:sz="0" w:space="0" w:color="auto"/>
            <w:bottom w:val="none" w:sz="0" w:space="0" w:color="auto"/>
            <w:right w:val="none" w:sz="0" w:space="0" w:color="auto"/>
          </w:divBdr>
        </w:div>
        <w:div w:id="1131361853">
          <w:marLeft w:val="0"/>
          <w:marRight w:val="0"/>
          <w:marTop w:val="0"/>
          <w:marBottom w:val="0"/>
          <w:divBdr>
            <w:top w:val="none" w:sz="0" w:space="0" w:color="auto"/>
            <w:left w:val="none" w:sz="0" w:space="0" w:color="auto"/>
            <w:bottom w:val="none" w:sz="0" w:space="0" w:color="auto"/>
            <w:right w:val="none" w:sz="0" w:space="0" w:color="auto"/>
          </w:divBdr>
        </w:div>
        <w:div w:id="1242061962">
          <w:marLeft w:val="0"/>
          <w:marRight w:val="0"/>
          <w:marTop w:val="0"/>
          <w:marBottom w:val="0"/>
          <w:divBdr>
            <w:top w:val="none" w:sz="0" w:space="0" w:color="auto"/>
            <w:left w:val="none" w:sz="0" w:space="0" w:color="auto"/>
            <w:bottom w:val="none" w:sz="0" w:space="0" w:color="auto"/>
            <w:right w:val="none" w:sz="0" w:space="0" w:color="auto"/>
          </w:divBdr>
        </w:div>
        <w:div w:id="727605081">
          <w:marLeft w:val="0"/>
          <w:marRight w:val="0"/>
          <w:marTop w:val="0"/>
          <w:marBottom w:val="0"/>
          <w:divBdr>
            <w:top w:val="none" w:sz="0" w:space="0" w:color="auto"/>
            <w:left w:val="none" w:sz="0" w:space="0" w:color="auto"/>
            <w:bottom w:val="none" w:sz="0" w:space="0" w:color="auto"/>
            <w:right w:val="none" w:sz="0" w:space="0" w:color="auto"/>
          </w:divBdr>
        </w:div>
        <w:div w:id="196049695">
          <w:marLeft w:val="0"/>
          <w:marRight w:val="0"/>
          <w:marTop w:val="0"/>
          <w:marBottom w:val="0"/>
          <w:divBdr>
            <w:top w:val="none" w:sz="0" w:space="0" w:color="auto"/>
            <w:left w:val="none" w:sz="0" w:space="0" w:color="auto"/>
            <w:bottom w:val="none" w:sz="0" w:space="0" w:color="auto"/>
            <w:right w:val="none" w:sz="0" w:space="0" w:color="auto"/>
          </w:divBdr>
        </w:div>
        <w:div w:id="2043701931">
          <w:marLeft w:val="0"/>
          <w:marRight w:val="0"/>
          <w:marTop w:val="0"/>
          <w:marBottom w:val="0"/>
          <w:divBdr>
            <w:top w:val="none" w:sz="0" w:space="0" w:color="auto"/>
            <w:left w:val="none" w:sz="0" w:space="0" w:color="auto"/>
            <w:bottom w:val="none" w:sz="0" w:space="0" w:color="auto"/>
            <w:right w:val="none" w:sz="0" w:space="0" w:color="auto"/>
          </w:divBdr>
        </w:div>
        <w:div w:id="1522204870">
          <w:marLeft w:val="0"/>
          <w:marRight w:val="0"/>
          <w:marTop w:val="0"/>
          <w:marBottom w:val="0"/>
          <w:divBdr>
            <w:top w:val="none" w:sz="0" w:space="0" w:color="auto"/>
            <w:left w:val="none" w:sz="0" w:space="0" w:color="auto"/>
            <w:bottom w:val="none" w:sz="0" w:space="0" w:color="auto"/>
            <w:right w:val="none" w:sz="0" w:space="0" w:color="auto"/>
          </w:divBdr>
        </w:div>
        <w:div w:id="995307448">
          <w:marLeft w:val="0"/>
          <w:marRight w:val="0"/>
          <w:marTop w:val="0"/>
          <w:marBottom w:val="0"/>
          <w:divBdr>
            <w:top w:val="none" w:sz="0" w:space="0" w:color="auto"/>
            <w:left w:val="none" w:sz="0" w:space="0" w:color="auto"/>
            <w:bottom w:val="none" w:sz="0" w:space="0" w:color="auto"/>
            <w:right w:val="none" w:sz="0" w:space="0" w:color="auto"/>
          </w:divBdr>
        </w:div>
        <w:div w:id="1137072174">
          <w:marLeft w:val="0"/>
          <w:marRight w:val="0"/>
          <w:marTop w:val="0"/>
          <w:marBottom w:val="0"/>
          <w:divBdr>
            <w:top w:val="none" w:sz="0" w:space="0" w:color="auto"/>
            <w:left w:val="none" w:sz="0" w:space="0" w:color="auto"/>
            <w:bottom w:val="none" w:sz="0" w:space="0" w:color="auto"/>
            <w:right w:val="none" w:sz="0" w:space="0" w:color="auto"/>
          </w:divBdr>
        </w:div>
        <w:div w:id="2048406022">
          <w:marLeft w:val="0"/>
          <w:marRight w:val="0"/>
          <w:marTop w:val="0"/>
          <w:marBottom w:val="0"/>
          <w:divBdr>
            <w:top w:val="none" w:sz="0" w:space="0" w:color="auto"/>
            <w:left w:val="none" w:sz="0" w:space="0" w:color="auto"/>
            <w:bottom w:val="none" w:sz="0" w:space="0" w:color="auto"/>
            <w:right w:val="none" w:sz="0" w:space="0" w:color="auto"/>
          </w:divBdr>
        </w:div>
      </w:divsChild>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3978799">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D66A9"/>
    <w:rsid w:val="00042367"/>
    <w:rsid w:val="0013560F"/>
    <w:rsid w:val="00281827"/>
    <w:rsid w:val="002F2692"/>
    <w:rsid w:val="0031513D"/>
    <w:rsid w:val="00343188"/>
    <w:rsid w:val="00344BD5"/>
    <w:rsid w:val="003A0899"/>
    <w:rsid w:val="005C13E5"/>
    <w:rsid w:val="005F615A"/>
    <w:rsid w:val="006C2D7B"/>
    <w:rsid w:val="00764478"/>
    <w:rsid w:val="00840187"/>
    <w:rsid w:val="008C7CA2"/>
    <w:rsid w:val="009160F1"/>
    <w:rsid w:val="00AD66A9"/>
    <w:rsid w:val="00C4217D"/>
    <w:rsid w:val="00CC4771"/>
    <w:rsid w:val="00D37C9E"/>
    <w:rsid w:val="00DB0A1F"/>
    <w:rsid w:val="00E10AD4"/>
    <w:rsid w:val="00EC61D8"/>
    <w:rsid w:val="00EF6919"/>
    <w:rsid w:val="00F24354"/>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3188"/>
    <w:rPr>
      <w:color w:val="808080"/>
    </w:rPr>
  </w:style>
  <w:style w:type="paragraph" w:customStyle="1" w:styleId="C09C789D7180408C923683377A05BA65">
    <w:name w:val="C09C789D7180408C923683377A05BA65"/>
    <w:rsid w:val="00343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71390-D1FC-4802-8E76-0CB9AB4A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5703</Words>
  <Characters>34222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39846</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2019-12-23T06:44:00Z</dcterms:created>
  <dcterms:modified xsi:type="dcterms:W3CDTF">2019-12-23T06:44:00Z</dcterms:modified>
</cp:coreProperties>
</file>