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6C" w:rsidRDefault="00891B6C" w:rsidP="00891B6C">
      <w:pPr>
        <w:jc w:val="both"/>
        <w:rPr>
          <w:u w:val="single"/>
        </w:rPr>
      </w:pPr>
      <w:r>
        <w:rPr>
          <w:b/>
          <w:bCs/>
        </w:rPr>
        <w:t>Wielkopolska Grupa Prawnicza Kozłowski, Maźwa, Sendrowski i Wspólnicy sp. k.</w:t>
      </w:r>
      <w:r>
        <w:t xml:space="preserve"> ma przyjemność zaprosić Państwa Firmę do udziału w projekcie </w:t>
      </w:r>
      <w:r>
        <w:rPr>
          <w:u w:val="single"/>
        </w:rPr>
        <w:t xml:space="preserve">„Zamówienia publiczne dla przedsiębiorców – konkretnie, przystępnie i fachowo!” </w:t>
      </w:r>
      <w:r>
        <w:t>współfinansowanym ze środków EFS w ramach Programu Operacyjnego Wiedza Edukacja Rozwój.</w:t>
      </w:r>
    </w:p>
    <w:p w:rsidR="00891B6C" w:rsidRDefault="00891B6C" w:rsidP="00891B6C">
      <w:pPr>
        <w:rPr>
          <w:rFonts w:ascii="Arial Narrow" w:hAnsi="Arial Narrow"/>
          <w:color w:val="1F497D"/>
          <w:sz w:val="24"/>
          <w:szCs w:val="24"/>
        </w:rPr>
      </w:pPr>
    </w:p>
    <w:p w:rsidR="00891B6C" w:rsidRDefault="00891B6C" w:rsidP="00891B6C"/>
    <w:p w:rsidR="00891B6C" w:rsidRDefault="00891B6C" w:rsidP="00891B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inline distT="0" distB="0" distL="0" distR="0">
            <wp:extent cx="2438400" cy="1971675"/>
            <wp:effectExtent l="0" t="0" r="0" b="9525"/>
            <wp:docPr id="3" name="Obraz 3" descr="cid:image001.jpg@01D1D852.3646C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852.3646C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6C" w:rsidRDefault="00891B6C" w:rsidP="00891B6C">
      <w:pPr>
        <w:rPr>
          <w:rFonts w:ascii="Arial Narrow" w:hAnsi="Arial Narrow"/>
          <w:sz w:val="24"/>
          <w:szCs w:val="24"/>
        </w:rPr>
      </w:pPr>
    </w:p>
    <w:p w:rsidR="00891B6C" w:rsidRDefault="00891B6C" w:rsidP="00891B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ZAPRASZAMY DO UDZIAŁU W PROJEKCIE!</w:t>
      </w:r>
    </w:p>
    <w:p w:rsidR="00891B6C" w:rsidRDefault="00891B6C" w:rsidP="00891B6C">
      <w:pPr>
        <w:jc w:val="center"/>
        <w:rPr>
          <w:b/>
          <w:bCs/>
        </w:rPr>
      </w:pPr>
      <w:r>
        <w:rPr>
          <w:b/>
          <w:bCs/>
          <w:color w:val="ED7D31"/>
        </w:rPr>
        <w:t>Projekt jest skierowany do małych, mikro i średnich przedsiębiorstw!</w:t>
      </w:r>
    </w:p>
    <w:p w:rsidR="00891B6C" w:rsidRDefault="00891B6C" w:rsidP="00891B6C">
      <w:pPr>
        <w:jc w:val="center"/>
      </w:pPr>
    </w:p>
    <w:p w:rsidR="00891B6C" w:rsidRDefault="00891B6C" w:rsidP="00891B6C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NAJBLIŻSZE SZK</w:t>
      </w:r>
      <w:r w:rsidR="00AF133C">
        <w:rPr>
          <w:rFonts w:ascii="Arial Narrow" w:hAnsi="Arial Narrow"/>
          <w:b/>
          <w:bCs/>
          <w:sz w:val="24"/>
          <w:szCs w:val="24"/>
        </w:rPr>
        <w:t>OLENIA STARTUJĄ W TERMINIE 18-19 LIPCA ORAZ 28-29</w:t>
      </w: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 xml:space="preserve"> LIPCA 2016 ROKU!</w:t>
      </w:r>
    </w:p>
    <w:p w:rsidR="00891B6C" w:rsidRDefault="00891B6C" w:rsidP="00891B6C">
      <w:pPr>
        <w:jc w:val="center"/>
        <w:rPr>
          <w:rFonts w:ascii="Arial Narrow" w:hAnsi="Arial Narrow"/>
          <w:sz w:val="24"/>
          <w:szCs w:val="24"/>
        </w:rPr>
      </w:pPr>
    </w:p>
    <w:p w:rsidR="00891B6C" w:rsidRDefault="00891B6C" w:rsidP="00891B6C">
      <w:pPr>
        <w:jc w:val="both"/>
      </w:pPr>
    </w:p>
    <w:p w:rsidR="00891B6C" w:rsidRDefault="00891B6C" w:rsidP="00891B6C">
      <w:pPr>
        <w:jc w:val="both"/>
      </w:pPr>
      <w:r>
        <w:t xml:space="preserve">W ramach projektu oferujemy Państwu możliwość wykorzystania aż </w:t>
      </w:r>
      <w:r>
        <w:rPr>
          <w:b/>
          <w:bCs/>
        </w:rPr>
        <w:t>54 godzin na uzyskanie potrzebnej wiedzy z zakresu zamówień publicznych</w:t>
      </w:r>
      <w:r>
        <w:t xml:space="preserve">. </w:t>
      </w:r>
    </w:p>
    <w:p w:rsidR="00891B6C" w:rsidRDefault="00891B6C" w:rsidP="00891B6C">
      <w:pPr>
        <w:jc w:val="both"/>
        <w:rPr>
          <w:rFonts w:ascii="Arial Narrow" w:hAnsi="Arial Narrow"/>
          <w:sz w:val="24"/>
          <w:szCs w:val="24"/>
        </w:rPr>
      </w:pPr>
    </w:p>
    <w:p w:rsidR="00891B6C" w:rsidRDefault="00891B6C" w:rsidP="00891B6C">
      <w:pPr>
        <w:jc w:val="both"/>
      </w:pPr>
    </w:p>
    <w:p w:rsidR="00891B6C" w:rsidRDefault="00891B6C" w:rsidP="00891B6C">
      <w:pPr>
        <w:jc w:val="both"/>
      </w:pPr>
      <w:r>
        <w:t xml:space="preserve">W pierwszej kolejności zapraszamy na </w:t>
      </w:r>
      <w:r>
        <w:rPr>
          <w:b/>
          <w:bCs/>
        </w:rPr>
        <w:t>szkolenia grupowe</w:t>
      </w:r>
      <w:r>
        <w:t xml:space="preserve"> trwające </w:t>
      </w:r>
      <w:r>
        <w:rPr>
          <w:b/>
          <w:bCs/>
        </w:rPr>
        <w:t>32 godziny lekcyjne</w:t>
      </w:r>
      <w:r>
        <w:t xml:space="preserve"> – połączenie teorii (16 godzin) wraz z warsztatem praktycznym (16 godzin). Odbywać się będą w formie 2 razy po 2 dni szkoleniowe. Pracownicy biorący udział w szkoleniu powinni  być </w:t>
      </w:r>
      <w:r>
        <w:rPr>
          <w:rFonts w:ascii="Verdana" w:hAnsi="Verdana"/>
          <w:sz w:val="18"/>
          <w:szCs w:val="18"/>
        </w:rPr>
        <w:t>zaangażowani</w:t>
      </w:r>
      <w:r>
        <w:t xml:space="preserve"> lub planowane jest ich zaangażowanie, w proces ubiegania się Państwa Przedsiębiorstwa o zamówienia publiczne na terenie Polski.</w:t>
      </w:r>
      <w:r>
        <w:rPr>
          <w:rFonts w:ascii="Verdana" w:hAnsi="Verdana"/>
          <w:sz w:val="18"/>
          <w:szCs w:val="18"/>
        </w:rPr>
        <w:t xml:space="preserve"> </w:t>
      </w:r>
      <w:r>
        <w:t>Zapewniamy wysokiej jakości materiały szkoleniowe oraz wyżywienie.</w:t>
      </w:r>
    </w:p>
    <w:p w:rsidR="00891B6C" w:rsidRDefault="00891B6C" w:rsidP="00891B6C">
      <w:pPr>
        <w:jc w:val="both"/>
      </w:pPr>
    </w:p>
    <w:p w:rsidR="00891B6C" w:rsidRDefault="00891B6C" w:rsidP="00891B6C">
      <w:pPr>
        <w:jc w:val="both"/>
      </w:pPr>
      <w:r>
        <w:t xml:space="preserve">Kolejnym etapem jest </w:t>
      </w:r>
      <w:r>
        <w:rPr>
          <w:b/>
          <w:bCs/>
        </w:rPr>
        <w:t>doradztwo indywidualne</w:t>
      </w:r>
      <w:r>
        <w:t xml:space="preserve"> dla Państwa Przedsiębiorstwa, na które składa się </w:t>
      </w:r>
      <w:r>
        <w:rPr>
          <w:b/>
          <w:bCs/>
        </w:rPr>
        <w:t>10 godzin zegarowych</w:t>
      </w:r>
      <w:r>
        <w:t>. Na doradztwie zostaną omówione problemy zgłaszane przez Państwa pracowników. Zapewniamy dojazd doradcy do siedziby przedsiębiorstwa.</w:t>
      </w:r>
    </w:p>
    <w:p w:rsidR="00891B6C" w:rsidRDefault="00891B6C" w:rsidP="00891B6C">
      <w:pPr>
        <w:autoSpaceDE w:val="0"/>
        <w:autoSpaceDN w:val="0"/>
        <w:jc w:val="both"/>
      </w:pPr>
    </w:p>
    <w:p w:rsidR="00891B6C" w:rsidRDefault="00891B6C" w:rsidP="00891B6C">
      <w:pPr>
        <w:autoSpaceDE w:val="0"/>
        <w:autoSpaceDN w:val="0"/>
        <w:jc w:val="both"/>
      </w:pPr>
      <w:r>
        <w:rPr>
          <w:b/>
          <w:bCs/>
        </w:rPr>
        <w:t>Punkt konsultacyjno-doradczy</w:t>
      </w:r>
      <w:r>
        <w:t xml:space="preserve"> to możliwość skorzystania z </w:t>
      </w:r>
      <w:r>
        <w:rPr>
          <w:b/>
          <w:bCs/>
        </w:rPr>
        <w:t>12 godzin</w:t>
      </w:r>
      <w:r>
        <w:t xml:space="preserve"> doradztwa indywidualnego. Przedsiębiorca uzyska profesjonalną pomoc w zakresie m.in. omówienia wątpliwości związanych z udziałem w danym postępowaniu przetargowym, opracowania lub zweryfikowania pisma na potrzeby uczestnictwa w postępowaniu o udzielenie zamówienia publicznego, stosowania środków ochrony prawnej - dokumentów związanych z postępowaniem odwoławczym przed KIO, wniosek do prezesa UZP, skarga do sądu.</w:t>
      </w:r>
    </w:p>
    <w:p w:rsidR="00891B6C" w:rsidRDefault="00891B6C" w:rsidP="00891B6C">
      <w:pPr>
        <w:autoSpaceDE w:val="0"/>
        <w:autoSpaceDN w:val="0"/>
        <w:jc w:val="both"/>
      </w:pPr>
    </w:p>
    <w:p w:rsidR="00891B6C" w:rsidRDefault="00891B6C" w:rsidP="00891B6C">
      <w:pPr>
        <w:autoSpaceDE w:val="0"/>
        <w:autoSpaceDN w:val="0"/>
        <w:jc w:val="both"/>
      </w:pPr>
      <w:r>
        <w:t>Kadra trenersko-doradcza zatrudniona w projekcie to najlepsi praktycy z zakresu zamówień publicznych z wieloletnim doświadczeniem.</w:t>
      </w:r>
    </w:p>
    <w:p w:rsidR="00891B6C" w:rsidRDefault="00891B6C" w:rsidP="00891B6C">
      <w:pPr>
        <w:jc w:val="both"/>
      </w:pPr>
    </w:p>
    <w:p w:rsidR="00891B6C" w:rsidRDefault="00891B6C" w:rsidP="00891B6C">
      <w:pPr>
        <w:jc w:val="both"/>
      </w:pPr>
      <w:r>
        <w:t xml:space="preserve">Koszt udziału w projekcie jest dofinansowany </w:t>
      </w:r>
      <w:r>
        <w:rPr>
          <w:u w:val="single"/>
        </w:rPr>
        <w:t>do 90% wartości wsparcia ze środków Unii Europejskiej</w:t>
      </w:r>
      <w:r>
        <w:t xml:space="preserve"> i wynosi jedynie:</w:t>
      </w:r>
    </w:p>
    <w:p w:rsidR="00891B6C" w:rsidRDefault="00891B6C" w:rsidP="00891B6C">
      <w:pPr>
        <w:jc w:val="both"/>
      </w:pPr>
      <w:r>
        <w:lastRenderedPageBreak/>
        <w:t>- szkolenie grupowe – 132,88 zł/pracownik</w:t>
      </w:r>
    </w:p>
    <w:p w:rsidR="00891B6C" w:rsidRDefault="00891B6C" w:rsidP="00891B6C">
      <w:pPr>
        <w:jc w:val="both"/>
      </w:pPr>
      <w:r>
        <w:t>- doradztwo indywidualne – 426,25 zł/przedsiębiorstwo</w:t>
      </w:r>
    </w:p>
    <w:p w:rsidR="00891B6C" w:rsidRDefault="00891B6C" w:rsidP="00891B6C">
      <w:pPr>
        <w:jc w:val="both"/>
      </w:pPr>
      <w:r>
        <w:t>- doradztwo w ramach punktu konsultacyjno-doradczego – 450,12 zł/przedsiębiorstwo</w:t>
      </w:r>
    </w:p>
    <w:p w:rsidR="00891B6C" w:rsidRDefault="00891B6C" w:rsidP="00891B6C">
      <w:pPr>
        <w:jc w:val="center"/>
      </w:pPr>
    </w:p>
    <w:p w:rsidR="00891B6C" w:rsidRDefault="00891B6C" w:rsidP="00891B6C">
      <w:pPr>
        <w:jc w:val="center"/>
      </w:pPr>
      <w:r>
        <w:t>Wsparcie będzie realizowane na terenie województwa wielkopolskiego, dolnośląskiego, lubuskiego i zachodniopomorskiego.</w:t>
      </w:r>
    </w:p>
    <w:p w:rsidR="00891B6C" w:rsidRDefault="00891B6C" w:rsidP="00891B6C">
      <w:pPr>
        <w:jc w:val="center"/>
      </w:pPr>
      <w:hyperlink r:id="rId6" w:history="1">
        <w:r>
          <w:rPr>
            <w:rStyle w:val="Hipercze"/>
          </w:rPr>
          <w:t>www.pzp.wgpr.pl</w:t>
        </w:r>
      </w:hyperlink>
    </w:p>
    <w:p w:rsidR="00891B6C" w:rsidRDefault="00891B6C" w:rsidP="00891B6C">
      <w:pPr>
        <w:rPr>
          <w:color w:val="1F497D"/>
        </w:rPr>
      </w:pPr>
      <w:r>
        <w:t>       </w:t>
      </w:r>
    </w:p>
    <w:p w:rsidR="00891B6C" w:rsidRDefault="00891B6C" w:rsidP="00891B6C">
      <w:pPr>
        <w:spacing w:after="240"/>
        <w:jc w:val="center"/>
        <w:rPr>
          <w:rFonts w:ascii="Arial Narrow" w:hAnsi="Arial Narrow"/>
          <w:b/>
          <w:bCs/>
          <w:color w:val="1F497D"/>
          <w:sz w:val="24"/>
          <w:szCs w:val="24"/>
          <w:lang w:eastAsia="pl-PL"/>
        </w:rPr>
      </w:pPr>
      <w:r>
        <w:rPr>
          <w:rFonts w:ascii="Arial Narrow" w:hAnsi="Arial Narrow"/>
          <w:b/>
          <w:bCs/>
          <w:noProof/>
          <w:color w:val="1F497D"/>
          <w:sz w:val="24"/>
          <w:szCs w:val="24"/>
          <w:lang w:eastAsia="pl-PL"/>
        </w:rPr>
        <w:drawing>
          <wp:inline distT="0" distB="0" distL="0" distR="0">
            <wp:extent cx="4086225" cy="552450"/>
            <wp:effectExtent l="0" t="0" r="9525" b="0"/>
            <wp:docPr id="2" name="Obraz 2" descr="cid:image005.jpg@01D1C7B5.9E3D2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5.jpg@01D1C7B5.9E3D23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6C" w:rsidRDefault="00891B6C" w:rsidP="00891B6C">
      <w:pPr>
        <w:rPr>
          <w:rFonts w:ascii="Arial Narrow" w:hAnsi="Arial Narrow"/>
          <w:sz w:val="24"/>
          <w:szCs w:val="24"/>
        </w:rPr>
      </w:pPr>
    </w:p>
    <w:p w:rsidR="00891B6C" w:rsidRDefault="00891B6C" w:rsidP="00891B6C">
      <w:pPr>
        <w:rPr>
          <w:rFonts w:ascii="Arial Narrow" w:hAnsi="Arial Narrow"/>
          <w:sz w:val="24"/>
          <w:szCs w:val="24"/>
        </w:rPr>
      </w:pPr>
    </w:p>
    <w:p w:rsidR="00891B6C" w:rsidRDefault="00891B6C" w:rsidP="00891B6C">
      <w:pPr>
        <w:rPr>
          <w:rFonts w:ascii="Arial Narrow" w:hAnsi="Arial Narrow"/>
          <w:sz w:val="24"/>
          <w:szCs w:val="24"/>
        </w:rPr>
      </w:pPr>
    </w:p>
    <w:p w:rsidR="00891B6C" w:rsidRDefault="00891B6C" w:rsidP="00891B6C">
      <w:pPr>
        <w:jc w:val="center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>W przypadku zainteresowania proszę o kontakt, prześlę dokumenty pozwalające zgłosić Państwa firmę do projektu!</w:t>
      </w:r>
    </w:p>
    <w:p w:rsidR="00891B6C" w:rsidRDefault="00891B6C" w:rsidP="00891B6C">
      <w:pPr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891B6C" w:rsidRDefault="00891B6C" w:rsidP="00891B6C">
      <w:pPr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Magdalena Kaczmarek t: 515 615 702 mail: </w:t>
      </w:r>
      <w:hyperlink r:id="rId9" w:history="1">
        <w:r>
          <w:rPr>
            <w:rStyle w:val="Hipercze"/>
            <w:rFonts w:ascii="Arial Narrow" w:hAnsi="Arial Narrow"/>
            <w:b/>
            <w:bCs/>
            <w:sz w:val="24"/>
            <w:szCs w:val="24"/>
            <w:lang w:eastAsia="pl-PL"/>
          </w:rPr>
          <w:t>m.kaczmarek@wgpr.pl</w:t>
        </w:r>
      </w:hyperlink>
    </w:p>
    <w:p w:rsidR="00891B6C" w:rsidRDefault="00891B6C" w:rsidP="00891B6C">
      <w:pPr>
        <w:jc w:val="center"/>
        <w:rPr>
          <w:b/>
          <w:bCs/>
          <w:sz w:val="24"/>
          <w:szCs w:val="24"/>
          <w:u w:val="single"/>
          <w:lang w:eastAsia="pl-PL"/>
        </w:rPr>
      </w:pPr>
    </w:p>
    <w:p w:rsidR="00891B6C" w:rsidRDefault="00891B6C" w:rsidP="00891B6C">
      <w:pPr>
        <w:rPr>
          <w:lang w:eastAsia="pl-PL"/>
        </w:rPr>
      </w:pPr>
    </w:p>
    <w:p w:rsidR="00891B6C" w:rsidRDefault="00891B6C" w:rsidP="00891B6C">
      <w:pPr>
        <w:rPr>
          <w:lang w:eastAsia="pl-PL"/>
        </w:rPr>
      </w:pPr>
    </w:p>
    <w:p w:rsidR="00220C61" w:rsidRDefault="00220C61"/>
    <w:sectPr w:rsidR="0022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6C"/>
    <w:rsid w:val="00220C61"/>
    <w:rsid w:val="007E7A34"/>
    <w:rsid w:val="00891B6C"/>
    <w:rsid w:val="00A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B1D2-F32B-456B-82C2-2BC6593E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B6C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1C7B5.9E3D23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zp.wgpr.pl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D1D852.3646C2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.kaczmarek@wg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p.czerwinska</dc:creator>
  <cp:keywords/>
  <dc:description/>
  <cp:lastModifiedBy>p.czerwinska</cp:lastModifiedBy>
  <cp:revision>2</cp:revision>
  <dcterms:created xsi:type="dcterms:W3CDTF">2016-07-08T13:03:00Z</dcterms:created>
  <dcterms:modified xsi:type="dcterms:W3CDTF">2016-07-08T13:06:00Z</dcterms:modified>
</cp:coreProperties>
</file>