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99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648"/>
        <w:gridCol w:w="736"/>
        <w:gridCol w:w="155"/>
        <w:gridCol w:w="414"/>
        <w:gridCol w:w="155"/>
        <w:gridCol w:w="187"/>
        <w:gridCol w:w="383"/>
        <w:gridCol w:w="554"/>
        <w:gridCol w:w="16"/>
        <w:gridCol w:w="269"/>
        <w:gridCol w:w="300"/>
        <w:gridCol w:w="353"/>
        <w:gridCol w:w="217"/>
        <w:gridCol w:w="570"/>
        <w:gridCol w:w="80"/>
        <w:gridCol w:w="71"/>
        <w:gridCol w:w="103"/>
        <w:gridCol w:w="316"/>
        <w:gridCol w:w="113"/>
        <w:gridCol w:w="405"/>
        <w:gridCol w:w="51"/>
        <w:gridCol w:w="570"/>
        <w:gridCol w:w="246"/>
        <w:gridCol w:w="71"/>
        <w:gridCol w:w="253"/>
        <w:gridCol w:w="570"/>
        <w:gridCol w:w="115"/>
        <w:gridCol w:w="1422"/>
        <w:gridCol w:w="10"/>
      </w:tblGrid>
      <w:tr w:rsidR="001E291C" w:rsidTr="001E291C">
        <w:trPr>
          <w:gridAfter w:val="1"/>
          <w:wAfter w:w="10" w:type="dxa"/>
          <w:trHeight w:val="1611"/>
        </w:trPr>
        <w:tc>
          <w:tcPr>
            <w:tcW w:w="6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:rsidR="001E291C" w:rsidRDefault="001E291C" w:rsidP="001E291C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Rozporządzenie Ministra </w:t>
            </w:r>
            <w:r w:rsidR="001C5763">
              <w:rPr>
                <w:rFonts w:ascii="Times New Roman" w:hAnsi="Times New Roman"/>
                <w:color w:val="000000"/>
              </w:rPr>
              <w:t>Rozwoju</w:t>
            </w:r>
            <w:r>
              <w:rPr>
                <w:rFonts w:ascii="Times New Roman" w:hAnsi="Times New Roman"/>
                <w:color w:val="000000"/>
              </w:rPr>
              <w:t xml:space="preserve"> w sprawie sposobu przekazywania za pomocą środków komunikacji elektronicznej ksiąg podatkowych oraz wymagań technicznych dla informatycznych nośników danych, na których te księgi mogą być zapisane i przekazywane</w:t>
            </w:r>
          </w:p>
          <w:p w:rsidR="001E291C" w:rsidRDefault="001E291C" w:rsidP="001E291C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  <w:bookmarkEnd w:id="0"/>
          </w:p>
          <w:p w:rsidR="001E291C" w:rsidRDefault="001E291C" w:rsidP="001E291C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Ministerstwo </w:t>
            </w:r>
            <w:r w:rsidR="001C5763">
              <w:rPr>
                <w:rFonts w:ascii="Times New Roman" w:hAnsi="Times New Roman"/>
                <w:color w:val="000000"/>
              </w:rPr>
              <w:t>Rozwoju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E291C" w:rsidRDefault="001E291C" w:rsidP="001E291C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Marek </w:t>
            </w:r>
            <w:proofErr w:type="spellStart"/>
            <w:r>
              <w:rPr>
                <w:rFonts w:ascii="Times New Roman" w:hAnsi="Times New Roman"/>
                <w:color w:val="000000"/>
              </w:rPr>
              <w:t>Niedużak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Podsekretarz Stanu w Ministerstwie </w:t>
            </w:r>
            <w:r w:rsidR="001C5763">
              <w:rPr>
                <w:rFonts w:ascii="Times New Roman" w:hAnsi="Times New Roman"/>
                <w:color w:val="000000"/>
              </w:rPr>
              <w:t>Rozwoju</w:t>
            </w:r>
          </w:p>
          <w:p w:rsidR="001E291C" w:rsidRDefault="001E291C" w:rsidP="001E291C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:rsidR="001E291C" w:rsidRDefault="001E291C" w:rsidP="001E291C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Piotr Kudelski, Zastępca dyrektora Departamentu Doskonalenia Regulacji Gospodarczych,</w:t>
            </w:r>
          </w:p>
          <w:p w:rsidR="001E291C" w:rsidRDefault="001E291C" w:rsidP="001E291C">
            <w:pPr>
              <w:ind w:hanging="34"/>
              <w:rPr>
                <w:rStyle w:val="Hipercze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tel. (22) 262 96 25, e-mail: </w:t>
            </w:r>
            <w:hyperlink r:id="rId9" w:history="1">
              <w:r>
                <w:rPr>
                  <w:rStyle w:val="Hipercze"/>
                  <w:rFonts w:ascii="Times New Roman" w:hAnsi="Times New Roman"/>
                  <w:lang w:val="en-US"/>
                </w:rPr>
                <w:t>piotr.kudelski@mpit.gov.pl</w:t>
              </w:r>
            </w:hyperlink>
          </w:p>
          <w:p w:rsidR="001E291C" w:rsidRDefault="001E291C" w:rsidP="001E291C">
            <w:pPr>
              <w:ind w:hanging="3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 Drożdż, główny specjalista w Departamencie Doskonalenia Regulacji Gospodarczych,</w:t>
            </w:r>
          </w:p>
          <w:p w:rsidR="001E291C" w:rsidRDefault="001E291C" w:rsidP="001E291C">
            <w:pPr>
              <w:ind w:hanging="34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tel. (22) 262 92 31, e-mail: </w:t>
            </w:r>
            <w:hyperlink r:id="rId10" w:history="1">
              <w:r>
                <w:rPr>
                  <w:rStyle w:val="Hipercze"/>
                  <w:rFonts w:ascii="Times New Roman" w:hAnsi="Times New Roman"/>
                  <w:lang w:val="en-US"/>
                </w:rPr>
                <w:t>jan.drozdz@mpit.gov.pl</w:t>
              </w:r>
            </w:hyperlink>
          </w:p>
          <w:p w:rsidR="001E291C" w:rsidRDefault="001E291C" w:rsidP="001E291C">
            <w:pPr>
              <w:ind w:hanging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Paweł </w:t>
            </w:r>
            <w:proofErr w:type="spellStart"/>
            <w:r>
              <w:rPr>
                <w:rFonts w:ascii="Times New Roman" w:hAnsi="Times New Roman"/>
                <w:color w:val="000000"/>
              </w:rPr>
              <w:t>Höffner</w:t>
            </w:r>
            <w:proofErr w:type="spellEnd"/>
            <w:r>
              <w:rPr>
                <w:rFonts w:ascii="Times New Roman" w:hAnsi="Times New Roman"/>
                <w:color w:val="000000"/>
              </w:rPr>
              <w:t>, radca ministra w Departamencie Doskonalenia Regulacji Gospodarczych,</w:t>
            </w:r>
          </w:p>
          <w:p w:rsidR="001E291C" w:rsidRDefault="001E291C" w:rsidP="001E291C">
            <w:pPr>
              <w:ind w:hanging="34"/>
              <w:rPr>
                <w:rStyle w:val="Hipercze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tel. (22) 262 96 31, e-mail: </w:t>
            </w:r>
            <w:hyperlink r:id="rId11" w:history="1">
              <w:r>
                <w:rPr>
                  <w:rStyle w:val="Hipercze"/>
                  <w:rFonts w:ascii="Times New Roman" w:hAnsi="Times New Roman"/>
                  <w:lang w:val="en-US"/>
                </w:rPr>
                <w:t>pawel.hoffner@mpit.gov.pl</w:t>
              </w:r>
            </w:hyperlink>
          </w:p>
          <w:p w:rsidR="001E291C" w:rsidRDefault="001E291C" w:rsidP="001E291C">
            <w:pPr>
              <w:ind w:hanging="3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Sylwia Stolaś-Markiewicz, główny specjalista ds. legislacji w Departamencie Doskonalenia Regulacji Gospodarczych,</w:t>
            </w:r>
          </w:p>
          <w:p w:rsidR="001E291C" w:rsidRDefault="001E291C" w:rsidP="001E291C">
            <w:pPr>
              <w:ind w:hanging="34"/>
              <w:rPr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tel. (22) 262 94 11, e-mail: </w:t>
            </w:r>
            <w:hyperlink r:id="rId12" w:history="1">
              <w:r>
                <w:rPr>
                  <w:rStyle w:val="Hipercze"/>
                  <w:rFonts w:ascii="Times New Roman" w:hAnsi="Times New Roman"/>
                  <w:lang w:val="en-US"/>
                </w:rPr>
                <w:t>sylwia.stolas-markiewicz@mpit.gov.pl</w:t>
              </w:r>
            </w:hyperlink>
          </w:p>
        </w:tc>
        <w:tc>
          <w:tcPr>
            <w:tcW w:w="43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</w:p>
          <w:p w:rsidR="001E291C" w:rsidRDefault="00937E75" w:rsidP="001E291C">
            <w:pPr>
              <w:spacing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="001E291C">
              <w:rPr>
                <w:rFonts w:ascii="Times New Roman" w:hAnsi="Times New Roman"/>
                <w:sz w:val="21"/>
                <w:szCs w:val="21"/>
              </w:rPr>
              <w:t>.11.2019 r.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  <w:bookmarkEnd w:id="2"/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</w:rPr>
              <w:t xml:space="preserve">art. 13g ust. 2 ustawy z dnia 8 marca 2013 r. o przeciwdziałaniu nadmiernym opóźnieniom w transakcjach handlowych (Dz. U. z 2019 r. poz. 118 i 1649) </w:t>
            </w:r>
          </w:p>
          <w:p w:rsidR="001E291C" w:rsidRDefault="001E291C" w:rsidP="001E291C">
            <w:pPr>
              <w:spacing w:before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</w:rPr>
              <w:t>Nr w wykazie prac: 24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E291C" w:rsidRDefault="001E291C" w:rsidP="001E291C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E291C" w:rsidTr="001E291C">
        <w:trPr>
          <w:gridAfter w:val="1"/>
          <w:wAfter w:w="10" w:type="dxa"/>
          <w:trHeight w:val="333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Ustawa o przeciwdziałaniu nadmiernym opóźnieniom w transakcjach handlowych daje Prezesowi Urzędu Ochrony Konkurencji i Konsumentów uprawnienie do prowadzenia postępowań w sprawie nadmiernego opóźniania się ze spełnianiem świadczeń pieniężnych. W ramach tego postępowania Prezes UOKiK może żądać od:</w:t>
            </w:r>
          </w:p>
          <w:p w:rsidR="001E291C" w:rsidRDefault="001E291C" w:rsidP="001E291C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przedsiębiorców w rozumieniu przepisów ustawy z dnia 6 marca 2018 r. </w:t>
            </w:r>
            <w:r w:rsidR="009F2995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Prawo przedsiębiorców (Dz. U.</w:t>
            </w:r>
            <w:r w:rsidR="009F2995">
              <w:rPr>
                <w:rFonts w:ascii="Times New Roman" w:hAnsi="Times New Roman"/>
                <w:sz w:val="21"/>
                <w:szCs w:val="21"/>
              </w:rPr>
              <w:t xml:space="preserve"> z 2019 r. poz. 1</w:t>
            </w:r>
            <w:r w:rsidR="00AF716A">
              <w:rPr>
                <w:rFonts w:ascii="Times New Roman" w:hAnsi="Times New Roman"/>
                <w:sz w:val="21"/>
                <w:szCs w:val="21"/>
              </w:rPr>
              <w:t>2</w:t>
            </w:r>
            <w:r w:rsidR="00F5377E">
              <w:rPr>
                <w:rFonts w:ascii="Times New Roman" w:hAnsi="Times New Roman"/>
                <w:sz w:val="21"/>
                <w:szCs w:val="21"/>
              </w:rPr>
              <w:t>92</w:t>
            </w:r>
            <w:r>
              <w:rPr>
                <w:rFonts w:ascii="Times New Roman" w:hAnsi="Times New Roman"/>
                <w:sz w:val="21"/>
                <w:szCs w:val="21"/>
              </w:rPr>
              <w:t>);</w:t>
            </w:r>
          </w:p>
          <w:p w:rsidR="001E291C" w:rsidRDefault="001E291C" w:rsidP="001E291C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podmiotów prowadzących działalność, o której mowa w art. 6 ust. 1 ustawy z dnia 6 marca 2018 r. </w:t>
            </w:r>
            <w:r w:rsidR="00C90D21">
              <w:rPr>
                <w:rFonts w:ascii="Times New Roman" w:hAnsi="Times New Roman"/>
                <w:sz w:val="21"/>
                <w:szCs w:val="21"/>
              </w:rPr>
              <w:t xml:space="preserve">–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Prawo przedsiębiorców;</w:t>
            </w:r>
          </w:p>
          <w:p w:rsidR="001E291C" w:rsidRDefault="001E291C" w:rsidP="001E291C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podmiotów, o których mowa w art. 3 ust. 1 ustawy z dnia 29 stycznia 2004 r. – Prawo zamówień publicznych</w:t>
            </w:r>
            <w:r w:rsidR="004E561B">
              <w:rPr>
                <w:rFonts w:ascii="Times New Roman" w:hAnsi="Times New Roman"/>
                <w:sz w:val="21"/>
                <w:szCs w:val="21"/>
              </w:rPr>
              <w:t xml:space="preserve"> (Dz. U. z 2019 r. poz. 1843)</w:t>
            </w:r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1E291C" w:rsidRDefault="001E291C" w:rsidP="001E291C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osób wykonujące wolny zawód;</w:t>
            </w:r>
          </w:p>
          <w:p w:rsidR="001E291C" w:rsidRDefault="001E291C" w:rsidP="001E291C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oddziałów i przedstawicielstw przedsiębiorców zagranicznych;</w:t>
            </w:r>
          </w:p>
          <w:p w:rsidR="001E291C" w:rsidRDefault="001E291C" w:rsidP="001E291C">
            <w:pPr>
              <w:pStyle w:val="Akapitzlist"/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przedsiębiorców z państw członkowskich Unii Europejskiej, państw członkowskich Europejskiego Porozumienia o Wolnym Handlu (EFTA) – stron umowy o Europejskim Obszarze Gospodarczym lub Konfederacji Szwajcarskiej</w:t>
            </w:r>
          </w:p>
          <w:p w:rsidR="00314931" w:rsidRDefault="001E291C" w:rsidP="00181629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– przekazania całości lub części ksiąg podatkowych oraz dowodów księgowych za pomocą środków komunikacji elektronicznej lub na informatycznych nośnikach danych, w postaci elektronicznej odpowiadającej strukturze logicznej, o której mowa w art. 193a § 2 ustawy z dnia 29 sierpnia 1997 r. – Ordynacja podatkowa</w:t>
            </w:r>
            <w:r w:rsidR="00D1148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81629">
              <w:rPr>
                <w:rFonts w:ascii="Times New Roman" w:hAnsi="Times New Roman"/>
                <w:sz w:val="21"/>
                <w:szCs w:val="21"/>
              </w:rPr>
              <w:t xml:space="preserve">(Dz. U. z 2019 r. poz. 900, z </w:t>
            </w:r>
            <w:proofErr w:type="spellStart"/>
            <w:r w:rsidR="00181629">
              <w:rPr>
                <w:rFonts w:ascii="Times New Roman" w:hAnsi="Times New Roman"/>
                <w:sz w:val="21"/>
                <w:szCs w:val="21"/>
              </w:rPr>
              <w:t>póź</w:t>
            </w:r>
            <w:r w:rsidR="00AF716A">
              <w:rPr>
                <w:rFonts w:ascii="Times New Roman" w:hAnsi="Times New Roman"/>
                <w:sz w:val="21"/>
                <w:szCs w:val="21"/>
              </w:rPr>
              <w:t>n</w:t>
            </w:r>
            <w:proofErr w:type="spellEnd"/>
            <w:r w:rsidR="00181629">
              <w:rPr>
                <w:rFonts w:ascii="Times New Roman" w:hAnsi="Times New Roman"/>
                <w:sz w:val="21"/>
                <w:szCs w:val="21"/>
              </w:rPr>
              <w:t>. zm.)</w:t>
            </w:r>
            <w:r w:rsidR="00D1148E">
              <w:rPr>
                <w:rFonts w:ascii="Times New Roman" w:hAnsi="Times New Roman"/>
                <w:sz w:val="21"/>
                <w:szCs w:val="21"/>
              </w:rPr>
              <w:t>.</w:t>
            </w:r>
            <w:r w:rsidR="00AF716A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1E291C" w:rsidRDefault="001E291C" w:rsidP="00181629">
            <w:pPr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Przekazywanie wyżej wymienionej dokumentacji księgowej odbywa się w formie elektronicznej, aby ułatwić pracę zarówno podmiotom zobowiązanym jak i UOKiK.</w:t>
            </w:r>
          </w:p>
          <w:p w:rsidR="001E291C" w:rsidRDefault="001E291C" w:rsidP="001E291C">
            <w:pP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/>
              </w:rPr>
              <w:t>Jednak nie ma określonego sposobu przekazywania ww. danych w formie elektronicznej. Oznacza to, że przedsiębiorcy nie wiedzą np. jaki sposób autentykacji przekazywanych danych będzie wystarczający.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sz w:val="21"/>
                <w:szCs w:val="21"/>
              </w:rPr>
              <w:t>Rekomendowane rozwiązanie, w tym planowane narzędzia interwencji, i oczekiwany efekt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Określenie jak mają być przekazywane dane za pomocą środków komunikacji elektronicznej do UOKiK – w ramach żądania skierowanego do podmiotu – w polskim systemie prawnym możliwe jest wyłącznie w drodze wydania aktu prawa powszechnie obowiązującego.</w:t>
            </w:r>
          </w:p>
          <w:p w:rsidR="001E291C" w:rsidRDefault="001E291C" w:rsidP="001E291C">
            <w:pPr>
              <w:spacing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</w:p>
          <w:p w:rsidR="001E291C" w:rsidRDefault="001E291C" w:rsidP="001E291C">
            <w:pPr>
              <w:spacing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W przypadku rezygnacji z tego typu rozwiązania, podmioty, do których zostanie skierowane żądanie Prezesa UOKiK będą zobowiązane do przekazania ksiąg i dowodów księgowych w postaci papierowej (art. 13f ustawy) – kopii potwierdzonych za zgodność z oryginałem. Takie rozwiązania generują duże nakłady pracy, których można uniknąć, o ile podmiot zobowiązany do przekazania dysponuje księgami w formie elektronicznej, co obecnie jest powszechnie obowiązującym standardem.</w:t>
            </w:r>
          </w:p>
        </w:tc>
      </w:tr>
      <w:tr w:rsidR="001E291C" w:rsidTr="001E291C">
        <w:trPr>
          <w:gridAfter w:val="1"/>
          <w:wAfter w:w="10" w:type="dxa"/>
          <w:trHeight w:val="307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lastRenderedPageBreak/>
              <w:t>Jak problem został rozwiązany w innych krajach, w szczególności krajach członkowskich OECD/UE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?</w:t>
            </w: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pStyle w:val="NormalnyWeb"/>
              <w:spacing w:before="0" w:after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 dotyczy –</w:t>
            </w:r>
            <w:r>
              <w:t xml:space="preserve"> </w:t>
            </w:r>
            <w:r>
              <w:rPr>
                <w:sz w:val="21"/>
                <w:szCs w:val="21"/>
              </w:rPr>
              <w:t>rozporządzenie wskazuje elektroniczny sposób przekazywania ksiąg podatkowych w postaci plików.</w:t>
            </w:r>
          </w:p>
        </w:tc>
      </w:tr>
      <w:tr w:rsidR="001E291C" w:rsidTr="001E291C">
        <w:trPr>
          <w:gridAfter w:val="1"/>
          <w:wAfter w:w="10" w:type="dxa"/>
          <w:trHeight w:val="359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Grupa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Wielkość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Źródło danych 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Oddziaływanie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Podmioty objęte żądaniem na podstawie art. 13f. ustawy o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przeciwdziałaniu nadmiernym opóźnieniom w transakcjach handlowych</w:t>
            </w:r>
          </w:p>
        </w:tc>
        <w:tc>
          <w:tcPr>
            <w:tcW w:w="38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Ok. 2 mln przedsiębiorców prowadzących działalność na podstawie wpisu do CEIDG</w:t>
            </w:r>
          </w:p>
          <w:p w:rsidR="001E291C" w:rsidRDefault="001E291C" w:rsidP="001E29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Ok. 500 tys. spółek handlowych oraz spółdzielni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eastAsia="Times New Roman" w:hAnsi="Times New Roman"/>
                <w:color w:val="000000"/>
                <w:spacing w:val="-2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1"/>
                <w:szCs w:val="21"/>
                <w:lang w:eastAsia="pl-PL"/>
              </w:rPr>
              <w:t>BDL GUS dane za 2018 r.</w:t>
            </w:r>
          </w:p>
        </w:tc>
        <w:tc>
          <w:tcPr>
            <w:tcW w:w="2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Ułatwienie realizacji obowiązku przekazywania ksiąg lub dowodów księgowych – w formie elektronicznej potwierdzonych kwalifikowanym podpisem elektronicznym lub profilem zaufanym</w:t>
            </w:r>
            <w:r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1E291C" w:rsidTr="001E291C">
        <w:trPr>
          <w:gridAfter w:val="1"/>
          <w:wAfter w:w="10" w:type="dxa"/>
          <w:trHeight w:val="30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1E291C" w:rsidTr="001E291C">
        <w:trPr>
          <w:gridAfter w:val="1"/>
          <w:wAfter w:w="10" w:type="dxa"/>
          <w:trHeight w:val="3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celu przeprowadzenia konsultacji projekt rozporządzenia zostanie udostępniony w Biuletynie Informacji Publicznej Rządowego Centrum Legislacji oraz przekazany do uzgodnień </w:t>
            </w:r>
            <w:r w:rsidR="00914110">
              <w:rPr>
                <w:rFonts w:ascii="Times New Roman" w:hAnsi="Times New Roman"/>
                <w:color w:val="000000"/>
                <w:spacing w:val="-2"/>
              </w:rPr>
              <w:t>międzyresortowych</w:t>
            </w:r>
            <w:r>
              <w:rPr>
                <w:rFonts w:ascii="Times New Roman" w:hAnsi="Times New Roman"/>
                <w:color w:val="000000"/>
                <w:spacing w:val="-2"/>
              </w:rPr>
              <w:t>, opiniowania i konsultacji publicznych.</w:t>
            </w:r>
          </w:p>
        </w:tc>
      </w:tr>
      <w:tr w:rsidR="001E291C" w:rsidTr="001E291C">
        <w:trPr>
          <w:gridAfter w:val="1"/>
          <w:wAfter w:w="10" w:type="dxa"/>
          <w:trHeight w:val="363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31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(ceny stałe z 2019 r.)</w:t>
            </w:r>
          </w:p>
        </w:tc>
        <w:tc>
          <w:tcPr>
            <w:tcW w:w="780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31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1E291C" w:rsidTr="001E291C">
        <w:trPr>
          <w:trHeight w:val="32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2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4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44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3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3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5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51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6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60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57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trHeight w:val="357"/>
        </w:trPr>
        <w:tc>
          <w:tcPr>
            <w:tcW w:w="3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1E291C" w:rsidTr="001E291C">
        <w:trPr>
          <w:gridAfter w:val="1"/>
          <w:wAfter w:w="10" w:type="dxa"/>
          <w:trHeight w:val="827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pStyle w:val="Tekstpodstawowy"/>
              <w:spacing w:after="0"/>
              <w:jc w:val="both"/>
              <w:rPr>
                <w:bCs/>
                <w:sz w:val="21"/>
                <w:szCs w:val="21"/>
                <w:lang w:val="pl-PL" w:eastAsia="pl-PL"/>
              </w:rPr>
            </w:pPr>
            <w:r>
              <w:rPr>
                <w:bCs/>
                <w:sz w:val="21"/>
                <w:szCs w:val="21"/>
                <w:lang w:val="pl-PL" w:eastAsia="pl-PL"/>
              </w:rPr>
              <w:t>n/d</w:t>
            </w:r>
          </w:p>
        </w:tc>
      </w:tr>
      <w:tr w:rsidR="001E291C" w:rsidTr="001E291C">
        <w:trPr>
          <w:gridAfter w:val="1"/>
          <w:wAfter w:w="10" w:type="dxa"/>
          <w:trHeight w:val="1198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pl-PL"/>
              </w:rPr>
              <w:t>Projektowane rozporządzenie nie spowoduje zmniejszenia dochodów podmiotów sektora finansów publicznych, w tym budżetu państwa i budżetów jednostek samorządu terytorialnego; nie spowoduje również zwiększenia wydatków jednostek sektora finansów publicznych w stosunku do wielkości wynikających z obowiązujących przepisów.</w:t>
            </w:r>
          </w:p>
        </w:tc>
      </w:tr>
      <w:tr w:rsidR="001E291C" w:rsidTr="001E291C">
        <w:trPr>
          <w:gridAfter w:val="1"/>
          <w:wAfter w:w="10" w:type="dxa"/>
          <w:trHeight w:val="345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38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Czas w latach od wejścia w życie zmian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207DE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:rsidR="001E291C" w:rsidRDefault="001E291C" w:rsidP="00207DE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zł, </w:t>
            </w:r>
          </w:p>
          <w:p w:rsidR="001E291C" w:rsidRDefault="001E291C" w:rsidP="00C90D2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ceny stałe z 2019 r.)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Ułatwienie przekazywania danych księgowych w formie elektronicznej.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291C" w:rsidTr="001E291C">
        <w:trPr>
          <w:gridAfter w:val="1"/>
          <w:wAfter w:w="10" w:type="dxa"/>
          <w:trHeight w:val="596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Nie dotyczy.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291C" w:rsidTr="001E291C">
        <w:trPr>
          <w:gridAfter w:val="1"/>
          <w:wAfter w:w="10" w:type="dxa"/>
          <w:trHeight w:val="1256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1C" w:rsidRDefault="001E291C" w:rsidP="001E291C">
            <w:pPr>
              <w:pStyle w:val="Tekstpodstawowy"/>
              <w:jc w:val="both"/>
              <w:rPr>
                <w:color w:val="000000"/>
                <w:sz w:val="21"/>
                <w:szCs w:val="21"/>
                <w:lang w:val="pl-PL" w:eastAsia="pl-PL"/>
              </w:rPr>
            </w:pPr>
          </w:p>
        </w:tc>
      </w:tr>
      <w:tr w:rsidR="001E291C" w:rsidTr="001E291C">
        <w:trPr>
          <w:gridAfter w:val="1"/>
          <w:wAfter w:w="10" w:type="dxa"/>
          <w:trHeight w:val="3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1E291C" w:rsidTr="001E291C">
        <w:trPr>
          <w:gridAfter w:val="1"/>
          <w:wAfter w:w="10" w:type="dxa"/>
          <w:trHeight w:val="151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1E291C" w:rsidTr="001E291C">
        <w:trPr>
          <w:gridAfter w:val="1"/>
          <w:wAfter w:w="10" w:type="dxa"/>
          <w:trHeight w:val="946"/>
        </w:trPr>
        <w:tc>
          <w:tcPr>
            <w:tcW w:w="5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1E291C" w:rsidRDefault="001E291C" w:rsidP="001E29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1E291C" w:rsidTr="001E291C">
        <w:trPr>
          <w:gridAfter w:val="1"/>
          <w:wAfter w:w="10" w:type="dxa"/>
          <w:trHeight w:val="1245"/>
        </w:trPr>
        <w:tc>
          <w:tcPr>
            <w:tcW w:w="5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:rsidR="001E291C" w:rsidRDefault="001E291C" w:rsidP="001E291C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inne: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291C" w:rsidTr="001E291C">
        <w:trPr>
          <w:gridAfter w:val="1"/>
          <w:wAfter w:w="10" w:type="dxa"/>
          <w:trHeight w:val="870"/>
        </w:trPr>
        <w:tc>
          <w:tcPr>
            <w:tcW w:w="51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E291C" w:rsidTr="001E291C">
        <w:trPr>
          <w:gridAfter w:val="1"/>
          <w:wAfter w:w="10" w:type="dxa"/>
          <w:trHeight w:val="1489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Komentarz: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E291C" w:rsidTr="001E291C">
        <w:trPr>
          <w:gridAfter w:val="1"/>
          <w:wAfter w:w="10" w:type="dxa"/>
          <w:trHeight w:val="236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Przedmiotowy projekt nie wywiera wpływu na rynek pracy.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E291C" w:rsidTr="001E291C">
        <w:trPr>
          <w:gridAfter w:val="1"/>
          <w:wAfter w:w="10" w:type="dxa"/>
          <w:trHeight w:val="1031"/>
        </w:trPr>
        <w:tc>
          <w:tcPr>
            <w:tcW w:w="3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sytuacja i rozwój regionalny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FORMTEXT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/>
                <w:noProof/>
                <w:color w:val="000000"/>
              </w:rPr>
              <w:t> </w:t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/>
              </w:rPr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E291C" w:rsidTr="001E291C">
        <w:trPr>
          <w:gridAfter w:val="1"/>
          <w:wAfter w:w="10" w:type="dxa"/>
          <w:trHeight w:val="728"/>
        </w:trPr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291C" w:rsidRDefault="001E291C" w:rsidP="001E29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291C" w:rsidRDefault="001E291C" w:rsidP="001E291C">
            <w:pPr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Rozporządzenie wejdzie w życie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1"/>
                <w:szCs w:val="21"/>
              </w:rPr>
              <w:t>z dniem 1 stycznia 2020 r.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Ocena funkcjonowania rozwiązań wprowadzonych przez rozporządzenie będzie realizowana w ramach ewaluacji obowiązywania przepisów ustawy o przeciwdziałaniu nadmiernym opóźnieniom w transakcjach handlowych.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E291C" w:rsidRDefault="001E291C" w:rsidP="001E291C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E291C" w:rsidTr="001E291C">
        <w:trPr>
          <w:gridAfter w:val="1"/>
          <w:wAfter w:w="10" w:type="dxa"/>
          <w:trHeight w:val="142"/>
        </w:trPr>
        <w:tc>
          <w:tcPr>
            <w:tcW w:w="1094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291C" w:rsidRDefault="001E291C" w:rsidP="001E291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Brak.</w:t>
            </w:r>
          </w:p>
        </w:tc>
      </w:tr>
    </w:tbl>
    <w:p w:rsidR="001E291C" w:rsidRDefault="001E291C" w:rsidP="001E291C">
      <w:pPr>
        <w:spacing w:after="120"/>
        <w:ind w:left="360"/>
        <w:jc w:val="both"/>
      </w:pPr>
    </w:p>
    <w:p w:rsidR="000A2C8A" w:rsidRDefault="000A2C8A"/>
    <w:sectPr w:rsidR="000A2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01" w:rsidRDefault="00B61501" w:rsidP="00181629">
      <w:pPr>
        <w:spacing w:line="240" w:lineRule="auto"/>
      </w:pPr>
      <w:r>
        <w:separator/>
      </w:r>
    </w:p>
  </w:endnote>
  <w:endnote w:type="continuationSeparator" w:id="0">
    <w:p w:rsidR="00B61501" w:rsidRDefault="00B61501" w:rsidP="001816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01" w:rsidRDefault="00B61501" w:rsidP="00181629">
      <w:pPr>
        <w:spacing w:line="240" w:lineRule="auto"/>
      </w:pPr>
      <w:r>
        <w:separator/>
      </w:r>
    </w:p>
  </w:footnote>
  <w:footnote w:type="continuationSeparator" w:id="0">
    <w:p w:rsidR="00B61501" w:rsidRDefault="00B61501" w:rsidP="001816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F14D1"/>
    <w:multiLevelType w:val="hybridMultilevel"/>
    <w:tmpl w:val="9A30A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1C"/>
    <w:rsid w:val="00007D5E"/>
    <w:rsid w:val="000A2C8A"/>
    <w:rsid w:val="00181629"/>
    <w:rsid w:val="001C5763"/>
    <w:rsid w:val="001E291C"/>
    <w:rsid w:val="00207DE2"/>
    <w:rsid w:val="00314931"/>
    <w:rsid w:val="00370175"/>
    <w:rsid w:val="00442104"/>
    <w:rsid w:val="004E2D03"/>
    <w:rsid w:val="004E561B"/>
    <w:rsid w:val="005C7987"/>
    <w:rsid w:val="00914110"/>
    <w:rsid w:val="00937E75"/>
    <w:rsid w:val="00937EE2"/>
    <w:rsid w:val="009F2995"/>
    <w:rsid w:val="00A95778"/>
    <w:rsid w:val="00AF716A"/>
    <w:rsid w:val="00B216A8"/>
    <w:rsid w:val="00B44DED"/>
    <w:rsid w:val="00B61501"/>
    <w:rsid w:val="00BA00E0"/>
    <w:rsid w:val="00C90D21"/>
    <w:rsid w:val="00D1148E"/>
    <w:rsid w:val="00D66FB3"/>
    <w:rsid w:val="00F5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unhideWhenUsed/>
    <w:qFormat/>
    <w:rsid w:val="001E291C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D5E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07D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07D5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07D5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07D5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07D5E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07D5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Theme="minorEastAsia"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07D5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07D5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07D5E"/>
  </w:style>
  <w:style w:type="paragraph" w:customStyle="1" w:styleId="ZPKTzmpktartykuempunktem">
    <w:name w:val="Z/PKT – zm. pkt artykułem (punktem)"/>
    <w:basedOn w:val="PKTpunkt"/>
    <w:uiPriority w:val="31"/>
    <w:qFormat/>
    <w:rsid w:val="00007D5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07D5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07D5E"/>
    <w:pPr>
      <w:keepNext/>
      <w:suppressAutoHyphens/>
      <w:spacing w:before="120" w:after="120" w:line="360" w:lineRule="auto"/>
      <w:jc w:val="center"/>
    </w:pPr>
    <w:rPr>
      <w:rFonts w:eastAsiaTheme="minorEastAsia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07D5E"/>
    <w:pPr>
      <w:keepNext/>
      <w:suppressAutoHyphens/>
      <w:spacing w:before="120" w:after="360" w:line="360" w:lineRule="auto"/>
      <w:jc w:val="center"/>
    </w:pPr>
    <w:rPr>
      <w:rFonts w:eastAsiaTheme="minorEastAsia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7D5E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07D5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07D5E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07D5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07D5E"/>
    <w:pPr>
      <w:spacing w:line="360" w:lineRule="auto"/>
      <w:ind w:left="510" w:hanging="510"/>
      <w:jc w:val="both"/>
    </w:pPr>
    <w:rPr>
      <w:rFonts w:eastAsiaTheme="minorEastAsia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07D5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07D5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07D5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07D5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07D5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07D5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07D5E"/>
    <w:pPr>
      <w:keepNext/>
      <w:suppressAutoHyphens/>
      <w:spacing w:before="120" w:line="360" w:lineRule="auto"/>
      <w:jc w:val="center"/>
    </w:pPr>
    <w:rPr>
      <w:rFonts w:eastAsiaTheme="minorEastAsia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07D5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07D5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07D5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07D5E"/>
    <w:pPr>
      <w:keepNext/>
      <w:spacing w:before="120" w:line="360" w:lineRule="auto"/>
      <w:jc w:val="center"/>
    </w:pPr>
    <w:rPr>
      <w:rFonts w:eastAsiaTheme="minorEastAsia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07D5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07D5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07D5E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07D5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07D5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07D5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07D5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07D5E"/>
    <w:pPr>
      <w:keepNext/>
      <w:suppressAutoHyphens/>
      <w:spacing w:line="360" w:lineRule="auto"/>
      <w:ind w:left="510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07D5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07D5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07D5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07D5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07D5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07D5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07D5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07D5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07D5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07D5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07D5E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07D5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07D5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07D5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07D5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07D5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07D5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07D5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07D5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07D5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07D5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07D5E"/>
  </w:style>
  <w:style w:type="paragraph" w:customStyle="1" w:styleId="ZTIR2TIRzmpodwtirtiret">
    <w:name w:val="Z_TIR/2TIR – zm. podw. tir. tiret"/>
    <w:basedOn w:val="TIRtiret"/>
    <w:uiPriority w:val="78"/>
    <w:qFormat/>
    <w:rsid w:val="00007D5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07D5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07D5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07D5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07D5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07D5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07D5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07D5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07D5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07D5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07D5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07D5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07D5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07D5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07D5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07D5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07D5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07D5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07D5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07D5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07D5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07D5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07D5E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07D5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07D5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07D5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07D5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07D5E"/>
    <w:pPr>
      <w:ind w:left="2404"/>
    </w:pPr>
  </w:style>
  <w:style w:type="paragraph" w:customStyle="1" w:styleId="ODNONIKtreodnonika">
    <w:name w:val="ODNOŚNIK – treść odnośnika"/>
    <w:uiPriority w:val="19"/>
    <w:qFormat/>
    <w:rsid w:val="00007D5E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07D5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07D5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07D5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07D5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07D5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07D5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07D5E"/>
    <w:pPr>
      <w:keepNext/>
      <w:suppressAutoHyphens/>
      <w:spacing w:before="120" w:line="360" w:lineRule="auto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07D5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07D5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07D5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07D5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07D5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07D5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07D5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07D5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07D5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07D5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07D5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07D5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07D5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07D5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07D5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07D5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07D5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07D5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07D5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07D5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07D5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07D5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07D5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07D5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07D5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07D5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07D5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07D5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07D5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07D5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07D5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07D5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07D5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07D5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07D5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07D5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07D5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07D5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07D5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07D5E"/>
  </w:style>
  <w:style w:type="paragraph" w:customStyle="1" w:styleId="ZZUSTzmianazmust">
    <w:name w:val="ZZ/UST(§) – zmiana zm. ust. (§)"/>
    <w:basedOn w:val="ZZARTzmianazmart"/>
    <w:uiPriority w:val="65"/>
    <w:qFormat/>
    <w:rsid w:val="00007D5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07D5E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07D5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07D5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07D5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07D5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07D5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07D5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07D5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07D5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07D5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07D5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07D5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07D5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07D5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07D5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07D5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07D5E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07D5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07D5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07D5E"/>
    <w:pPr>
      <w:spacing w:line="360" w:lineRule="auto"/>
    </w:pPr>
    <w:rPr>
      <w:rFonts w:ascii="Times New Roman" w:eastAsiaTheme="minorEastAsia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07D5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07D5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07D5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07D5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07D5E"/>
  </w:style>
  <w:style w:type="paragraph" w:customStyle="1" w:styleId="TEKSTZacznikido">
    <w:name w:val="TEKST&quot;Załącznik(i) do ...&quot;"/>
    <w:uiPriority w:val="28"/>
    <w:qFormat/>
    <w:rsid w:val="00007D5E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07D5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07D5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007D5E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007D5E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007D5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007D5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007D5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007D5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07D5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07D5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07D5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07D5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07D5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07D5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07D5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07D5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07D5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07D5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07D5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07D5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07D5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07D5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07D5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07D5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07D5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07D5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07D5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07D5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07D5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07D5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07D5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07D5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07D5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07D5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07D5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07D5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07D5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07D5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07D5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07D5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07D5E"/>
    <w:pPr>
      <w:ind w:left="1780"/>
    </w:pPr>
  </w:style>
  <w:style w:type="character" w:customStyle="1" w:styleId="IGindeksgrny">
    <w:name w:val="_IG_ – indeks górny"/>
    <w:uiPriority w:val="2"/>
    <w:qFormat/>
    <w:rsid w:val="00007D5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07D5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07D5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07D5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07D5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07D5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07D5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07D5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07D5E"/>
    <w:rPr>
      <w:b/>
    </w:rPr>
  </w:style>
  <w:style w:type="character" w:customStyle="1" w:styleId="Kkursywa">
    <w:name w:val="_K_ – kursywa"/>
    <w:uiPriority w:val="1"/>
    <w:qFormat/>
    <w:rsid w:val="00007D5E"/>
    <w:rPr>
      <w:i/>
    </w:rPr>
  </w:style>
  <w:style w:type="character" w:customStyle="1" w:styleId="PKpogrubieniekursywa">
    <w:name w:val="_P_K_ – pogrubienie kursywa"/>
    <w:uiPriority w:val="1"/>
    <w:qFormat/>
    <w:rsid w:val="00007D5E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07D5E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07D5E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07D5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07D5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07D5E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07D5E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7D5E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07D5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07D5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07D5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07D5E"/>
    <w:pPr>
      <w:spacing w:line="360" w:lineRule="auto"/>
      <w:jc w:val="center"/>
    </w:pPr>
    <w:rPr>
      <w:rFonts w:ascii="Times New Roman" w:eastAsiaTheme="minorEastAsia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07D5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07D5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07D5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07D5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07D5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07D5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07D5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07D5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07D5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07D5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07D5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07D5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07D5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07D5E"/>
    <w:pPr>
      <w:ind w:left="1780"/>
    </w:pPr>
  </w:style>
  <w:style w:type="character" w:customStyle="1" w:styleId="Nagwek1Znak">
    <w:name w:val="Nagłówek 1 Znak"/>
    <w:link w:val="Nagwek1"/>
    <w:uiPriority w:val="99"/>
    <w:rsid w:val="00007D5E"/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semiHidden/>
    <w:rsid w:val="00007D5E"/>
    <w:rPr>
      <w:rFonts w:ascii="Cambria" w:hAnsi="Cambria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007D5E"/>
    <w:rPr>
      <w:b/>
      <w:bCs/>
    </w:rPr>
  </w:style>
  <w:style w:type="paragraph" w:styleId="Bezodstpw">
    <w:name w:val="No Spacing"/>
    <w:uiPriority w:val="99"/>
    <w:qFormat/>
    <w:rsid w:val="00007D5E"/>
    <w:pPr>
      <w:widowControl w:val="0"/>
      <w:suppressAutoHyphens/>
      <w:spacing w:line="360" w:lineRule="auto"/>
    </w:pPr>
    <w:rPr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07D5E"/>
    <w:pPr>
      <w:ind w:left="708"/>
    </w:pPr>
  </w:style>
  <w:style w:type="character" w:styleId="Hipercze">
    <w:name w:val="Hyperlink"/>
    <w:uiPriority w:val="99"/>
    <w:semiHidden/>
    <w:unhideWhenUsed/>
    <w:rsid w:val="001E291C"/>
    <w:rPr>
      <w:color w:val="0000FF"/>
      <w:u w:val="single"/>
    </w:rPr>
  </w:style>
  <w:style w:type="paragraph" w:styleId="NormalnyWeb">
    <w:name w:val="Normal (Web)"/>
    <w:basedOn w:val="Normalny"/>
    <w:unhideWhenUsed/>
    <w:rsid w:val="001E291C"/>
    <w:pPr>
      <w:spacing w:before="20"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E291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291C"/>
    <w:rPr>
      <w:rFonts w:ascii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61B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61B"/>
    <w:rPr>
      <w:rFonts w:ascii="Calibri" w:eastAsia="Calibri" w:hAnsi="Calibr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6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629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6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uiPriority="22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unhideWhenUsed/>
    <w:qFormat/>
    <w:rsid w:val="001E291C"/>
    <w:pPr>
      <w:spacing w:line="276" w:lineRule="auto"/>
    </w:pPr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7D5E"/>
    <w:pPr>
      <w:keepNext/>
      <w:keepLines/>
      <w:suppressAutoHyphens/>
      <w:spacing w:before="480"/>
      <w:outlineLvl w:val="0"/>
    </w:pPr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007D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07D5E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07D5E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07D5E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07D5E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07D5E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eastAsiaTheme="minorEastAsia"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07D5E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07D5E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07D5E"/>
  </w:style>
  <w:style w:type="paragraph" w:customStyle="1" w:styleId="ZPKTzmpktartykuempunktem">
    <w:name w:val="Z/PKT – zm. pkt artykułem (punktem)"/>
    <w:basedOn w:val="PKTpunkt"/>
    <w:uiPriority w:val="31"/>
    <w:qFormat/>
    <w:rsid w:val="00007D5E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07D5E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07D5E"/>
    <w:pPr>
      <w:keepNext/>
      <w:suppressAutoHyphens/>
      <w:spacing w:before="120" w:after="120" w:line="360" w:lineRule="auto"/>
      <w:jc w:val="center"/>
    </w:pPr>
    <w:rPr>
      <w:rFonts w:eastAsiaTheme="minorEastAsia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07D5E"/>
    <w:pPr>
      <w:keepNext/>
      <w:suppressAutoHyphens/>
      <w:spacing w:before="120" w:after="360" w:line="360" w:lineRule="auto"/>
      <w:jc w:val="center"/>
    </w:pPr>
    <w:rPr>
      <w:rFonts w:eastAsiaTheme="minorEastAsia"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07D5E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07D5E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07D5E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07D5E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07D5E"/>
    <w:pPr>
      <w:spacing w:line="360" w:lineRule="auto"/>
      <w:ind w:left="510" w:hanging="510"/>
      <w:jc w:val="both"/>
    </w:pPr>
    <w:rPr>
      <w:rFonts w:eastAsiaTheme="minorEastAsia"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07D5E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07D5E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07D5E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07D5E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07D5E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07D5E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07D5E"/>
    <w:pPr>
      <w:keepNext/>
      <w:suppressAutoHyphens/>
      <w:spacing w:before="120" w:line="360" w:lineRule="auto"/>
      <w:jc w:val="center"/>
    </w:pPr>
    <w:rPr>
      <w:rFonts w:eastAsiaTheme="minorEastAsia"/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07D5E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07D5E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07D5E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07D5E"/>
    <w:pPr>
      <w:keepNext/>
      <w:spacing w:before="120" w:line="360" w:lineRule="auto"/>
      <w:jc w:val="center"/>
    </w:pPr>
    <w:rPr>
      <w:rFonts w:eastAsiaTheme="minorEastAsia"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07D5E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07D5E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07D5E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07D5E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07D5E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07D5E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07D5E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07D5E"/>
    <w:pPr>
      <w:keepNext/>
      <w:suppressAutoHyphens/>
      <w:spacing w:line="360" w:lineRule="auto"/>
      <w:ind w:left="510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07D5E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07D5E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07D5E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07D5E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07D5E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07D5E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07D5E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07D5E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07D5E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07D5E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07D5E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07D5E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07D5E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07D5E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07D5E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07D5E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07D5E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07D5E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07D5E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07D5E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07D5E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07D5E"/>
  </w:style>
  <w:style w:type="paragraph" w:customStyle="1" w:styleId="ZTIR2TIRzmpodwtirtiret">
    <w:name w:val="Z_TIR/2TIR – zm. podw. tir. tiret"/>
    <w:basedOn w:val="TIRtiret"/>
    <w:uiPriority w:val="78"/>
    <w:qFormat/>
    <w:rsid w:val="00007D5E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07D5E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07D5E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07D5E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07D5E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07D5E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07D5E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07D5E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07D5E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07D5E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07D5E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07D5E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07D5E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07D5E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07D5E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07D5E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07D5E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07D5E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07D5E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07D5E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07D5E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07D5E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07D5E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07D5E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07D5E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07D5E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07D5E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07D5E"/>
    <w:pPr>
      <w:ind w:left="2404"/>
    </w:pPr>
  </w:style>
  <w:style w:type="paragraph" w:customStyle="1" w:styleId="ODNONIKtreodnonika">
    <w:name w:val="ODNOŚNIK – treść odnośnika"/>
    <w:uiPriority w:val="19"/>
    <w:qFormat/>
    <w:rsid w:val="00007D5E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07D5E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07D5E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07D5E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07D5E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07D5E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07D5E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07D5E"/>
    <w:pPr>
      <w:keepNext/>
      <w:suppressAutoHyphens/>
      <w:spacing w:before="120" w:line="360" w:lineRule="auto"/>
      <w:jc w:val="center"/>
    </w:pPr>
    <w:rPr>
      <w:rFonts w:eastAsiaTheme="minorEastAsia"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07D5E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07D5E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07D5E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07D5E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07D5E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07D5E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07D5E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07D5E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07D5E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07D5E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07D5E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07D5E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07D5E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07D5E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07D5E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07D5E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07D5E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07D5E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07D5E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07D5E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07D5E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07D5E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07D5E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07D5E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07D5E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07D5E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07D5E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07D5E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07D5E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07D5E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07D5E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07D5E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07D5E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07D5E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07D5E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07D5E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07D5E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07D5E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07D5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07D5E"/>
  </w:style>
  <w:style w:type="paragraph" w:customStyle="1" w:styleId="ZZUSTzmianazmust">
    <w:name w:val="ZZ/UST(§) – zmiana zm. ust. (§)"/>
    <w:basedOn w:val="ZZARTzmianazmart"/>
    <w:uiPriority w:val="65"/>
    <w:qFormat/>
    <w:rsid w:val="00007D5E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07D5E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07D5E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07D5E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07D5E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07D5E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07D5E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07D5E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07D5E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07D5E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07D5E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07D5E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07D5E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07D5E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07D5E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07D5E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07D5E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07D5E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07D5E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07D5E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07D5E"/>
    <w:pPr>
      <w:spacing w:line="360" w:lineRule="auto"/>
    </w:pPr>
    <w:rPr>
      <w:rFonts w:ascii="Times New Roman" w:eastAsiaTheme="minorEastAsia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07D5E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07D5E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07D5E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07D5E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07D5E"/>
  </w:style>
  <w:style w:type="paragraph" w:customStyle="1" w:styleId="TEKSTZacznikido">
    <w:name w:val="TEKST&quot;Załącznik(i) do ...&quot;"/>
    <w:uiPriority w:val="28"/>
    <w:qFormat/>
    <w:rsid w:val="00007D5E"/>
    <w:pPr>
      <w:keepNext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07D5E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07D5E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007D5E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007D5E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007D5E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007D5E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007D5E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007D5E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07D5E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07D5E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07D5E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07D5E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07D5E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07D5E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07D5E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07D5E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07D5E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07D5E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07D5E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07D5E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07D5E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07D5E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07D5E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07D5E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07D5E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07D5E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07D5E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07D5E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07D5E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07D5E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07D5E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07D5E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07D5E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07D5E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07D5E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07D5E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07D5E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07D5E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07D5E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07D5E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07D5E"/>
    <w:pPr>
      <w:ind w:left="1780"/>
    </w:pPr>
  </w:style>
  <w:style w:type="character" w:customStyle="1" w:styleId="IGindeksgrny">
    <w:name w:val="_IG_ – indeks górny"/>
    <w:uiPriority w:val="2"/>
    <w:qFormat/>
    <w:rsid w:val="00007D5E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007D5E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007D5E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007D5E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007D5E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007D5E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007D5E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007D5E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007D5E"/>
    <w:rPr>
      <w:b/>
    </w:rPr>
  </w:style>
  <w:style w:type="character" w:customStyle="1" w:styleId="Kkursywa">
    <w:name w:val="_K_ – kursywa"/>
    <w:uiPriority w:val="1"/>
    <w:qFormat/>
    <w:rsid w:val="00007D5E"/>
    <w:rPr>
      <w:i/>
    </w:rPr>
  </w:style>
  <w:style w:type="character" w:customStyle="1" w:styleId="PKpogrubieniekursywa">
    <w:name w:val="_P_K_ – pogrubienie kursywa"/>
    <w:uiPriority w:val="1"/>
    <w:qFormat/>
    <w:rsid w:val="00007D5E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007D5E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007D5E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007D5E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007D5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07D5E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07D5E"/>
    <w:pPr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07D5E"/>
    <w:pPr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07D5E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07D5E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07D5E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07D5E"/>
    <w:pPr>
      <w:spacing w:line="360" w:lineRule="auto"/>
      <w:jc w:val="center"/>
    </w:pPr>
    <w:rPr>
      <w:rFonts w:ascii="Times New Roman" w:eastAsiaTheme="minorEastAsia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07D5E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07D5E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07D5E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07D5E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07D5E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07D5E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07D5E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07D5E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07D5E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07D5E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07D5E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07D5E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07D5E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07D5E"/>
    <w:pPr>
      <w:ind w:left="1780"/>
    </w:pPr>
  </w:style>
  <w:style w:type="character" w:customStyle="1" w:styleId="Nagwek1Znak">
    <w:name w:val="Nagłówek 1 Znak"/>
    <w:link w:val="Nagwek1"/>
    <w:uiPriority w:val="99"/>
    <w:rsid w:val="00007D5E"/>
    <w:rPr>
      <w:rFonts w:ascii="Cambria" w:hAnsi="Cambria"/>
      <w:b/>
      <w:bCs/>
      <w:color w:val="365F91"/>
      <w:kern w:val="2"/>
      <w:sz w:val="28"/>
      <w:szCs w:val="28"/>
      <w:lang w:eastAsia="ar-SA"/>
    </w:rPr>
  </w:style>
  <w:style w:type="character" w:customStyle="1" w:styleId="Nagwek2Znak">
    <w:name w:val="Nagłówek 2 Znak"/>
    <w:link w:val="Nagwek2"/>
    <w:uiPriority w:val="99"/>
    <w:semiHidden/>
    <w:rsid w:val="00007D5E"/>
    <w:rPr>
      <w:rFonts w:ascii="Cambria" w:hAnsi="Cambria"/>
      <w:b/>
      <w:bCs/>
      <w:i/>
      <w:iCs/>
      <w:sz w:val="28"/>
      <w:szCs w:val="28"/>
    </w:rPr>
  </w:style>
  <w:style w:type="character" w:styleId="Pogrubienie">
    <w:name w:val="Strong"/>
    <w:uiPriority w:val="22"/>
    <w:qFormat/>
    <w:rsid w:val="00007D5E"/>
    <w:rPr>
      <w:b/>
      <w:bCs/>
    </w:rPr>
  </w:style>
  <w:style w:type="paragraph" w:styleId="Bezodstpw">
    <w:name w:val="No Spacing"/>
    <w:uiPriority w:val="99"/>
    <w:qFormat/>
    <w:rsid w:val="00007D5E"/>
    <w:pPr>
      <w:widowControl w:val="0"/>
      <w:suppressAutoHyphens/>
      <w:spacing w:line="360" w:lineRule="auto"/>
    </w:pPr>
    <w:rPr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07D5E"/>
    <w:pPr>
      <w:ind w:left="708"/>
    </w:pPr>
  </w:style>
  <w:style w:type="character" w:styleId="Hipercze">
    <w:name w:val="Hyperlink"/>
    <w:uiPriority w:val="99"/>
    <w:semiHidden/>
    <w:unhideWhenUsed/>
    <w:rsid w:val="001E291C"/>
    <w:rPr>
      <w:color w:val="0000FF"/>
      <w:u w:val="single"/>
    </w:rPr>
  </w:style>
  <w:style w:type="paragraph" w:styleId="NormalnyWeb">
    <w:name w:val="Normal (Web)"/>
    <w:basedOn w:val="Normalny"/>
    <w:unhideWhenUsed/>
    <w:rsid w:val="001E291C"/>
    <w:pPr>
      <w:spacing w:before="20" w:after="3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1E291C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E291C"/>
    <w:rPr>
      <w:rFonts w:ascii="Times New Roman" w:hAnsi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56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56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561B"/>
    <w:rPr>
      <w:rFonts w:ascii="Calibri" w:eastAsia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56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561B"/>
    <w:rPr>
      <w:rFonts w:ascii="Calibri" w:eastAsia="Calibri" w:hAnsi="Calibri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62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1629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ylwia.stolas-markiewicz@mpit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wel.hoffner@mpit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an.drozdz@m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iotr.kudelski@mpit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D3BB-CC3A-4027-8780-DF38EFBD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Bytniewska</dc:creator>
  <cp:lastModifiedBy>Sylwia Stolaś-Markiewicz</cp:lastModifiedBy>
  <cp:revision>2</cp:revision>
  <dcterms:created xsi:type="dcterms:W3CDTF">2019-11-21T06:09:00Z</dcterms:created>
  <dcterms:modified xsi:type="dcterms:W3CDTF">2019-11-21T06:09:00Z</dcterms:modified>
</cp:coreProperties>
</file>