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D2" w:rsidRPr="00A776FC" w:rsidRDefault="003D24D4" w:rsidP="003D24D4">
      <w:pPr>
        <w:pStyle w:val="Teksttreci20"/>
        <w:shd w:val="clear" w:color="auto" w:fill="auto"/>
        <w:spacing w:line="360" w:lineRule="auto"/>
        <w:ind w:left="340"/>
        <w:rPr>
          <w:color w:val="auto"/>
        </w:rPr>
      </w:pPr>
      <w:r w:rsidRPr="00A776FC">
        <w:rPr>
          <w:color w:val="auto"/>
        </w:rPr>
        <w:t>Regulamin</w:t>
      </w:r>
    </w:p>
    <w:p w:rsidR="00DD03D2" w:rsidRPr="00A776FC" w:rsidRDefault="003D24D4" w:rsidP="003D24D4">
      <w:pPr>
        <w:pStyle w:val="Teksttreci20"/>
        <w:shd w:val="clear" w:color="auto" w:fill="auto"/>
        <w:spacing w:line="360" w:lineRule="auto"/>
        <w:ind w:left="340"/>
        <w:rPr>
          <w:color w:val="auto"/>
        </w:rPr>
      </w:pPr>
      <w:r w:rsidRPr="00A776FC">
        <w:rPr>
          <w:color w:val="auto"/>
        </w:rPr>
        <w:t xml:space="preserve">w sprawie udzielania porad prawnych członkom Lubuskiej  Okręgowej Izby Inżynierów Budownictwa </w:t>
      </w:r>
    </w:p>
    <w:p w:rsidR="00DD03D2" w:rsidRPr="00A776FC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  <w:rPr>
          <w:color w:val="auto"/>
        </w:rPr>
      </w:pPr>
      <w:r w:rsidRPr="00A776FC">
        <w:rPr>
          <w:color w:val="auto"/>
        </w:rPr>
        <w:t xml:space="preserve"> Regulamin niniejszy określa zasady udzielania porad prawnych członkom Lubuskiej Okręgowej Izby Inżynierów Budownictwa w </w:t>
      </w:r>
      <w:r w:rsidR="00492EB2">
        <w:rPr>
          <w:color w:val="auto"/>
        </w:rPr>
        <w:t>Gorzowie Wlkp.</w:t>
      </w:r>
      <w:r w:rsidRPr="00A776FC">
        <w:rPr>
          <w:color w:val="auto"/>
        </w:rPr>
        <w:t xml:space="preserve"> (zwanej dalej: Izbą) jako zapewnienie realizacji praw członków Izby do korzystania z pomocy prawnej Izby (por. § 16 ust. 1 </w:t>
      </w:r>
      <w:proofErr w:type="spellStart"/>
      <w:r w:rsidRPr="00A776FC">
        <w:rPr>
          <w:color w:val="auto"/>
        </w:rPr>
        <w:t>pkt</w:t>
      </w:r>
      <w:proofErr w:type="spellEnd"/>
      <w:r w:rsidRPr="00A776FC">
        <w:rPr>
          <w:color w:val="auto"/>
        </w:rPr>
        <w:t xml:space="preserve"> 2 Statutu Polskiej Izby Inżynierów Budownictwa).</w:t>
      </w:r>
    </w:p>
    <w:p w:rsidR="00DD03D2" w:rsidRPr="00A776FC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  <w:rPr>
          <w:color w:val="auto"/>
        </w:rPr>
      </w:pPr>
      <w:r w:rsidRPr="00A776FC">
        <w:rPr>
          <w:color w:val="auto"/>
        </w:rPr>
        <w:t xml:space="preserve"> Uprawnieni do uzyskania porad prawnych są wyłącznie członkowie Izby posiadający czynne członkostwo w Izbie.</w:t>
      </w:r>
    </w:p>
    <w:p w:rsidR="00DD03D2" w:rsidRPr="00A776FC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/>
        <w:rPr>
          <w:color w:val="auto"/>
        </w:rPr>
      </w:pPr>
      <w:r w:rsidRPr="00A776FC">
        <w:rPr>
          <w:color w:val="auto"/>
        </w:rPr>
        <w:t xml:space="preserve"> Wniosek o udzielenie porady prawnej powinien obejmować:</w:t>
      </w:r>
    </w:p>
    <w:p w:rsidR="00DD03D2" w:rsidRPr="00A776FC" w:rsidRDefault="003D24D4">
      <w:pPr>
        <w:pStyle w:val="Teksttreci0"/>
        <w:numPr>
          <w:ilvl w:val="0"/>
          <w:numId w:val="2"/>
        </w:numPr>
        <w:shd w:val="clear" w:color="auto" w:fill="auto"/>
        <w:spacing w:before="0"/>
        <w:ind w:left="1080" w:right="20"/>
        <w:rPr>
          <w:color w:val="auto"/>
        </w:rPr>
      </w:pPr>
      <w:r w:rsidRPr="00A776FC">
        <w:rPr>
          <w:color w:val="auto"/>
        </w:rPr>
        <w:t xml:space="preserve"> wskazanie danych kontaktowych zainteresowanego (imię i nazwisko wnioskodawcy, nr ewidencyjny, mailowy albo pocztowy adres do korespondencji),</w:t>
      </w:r>
    </w:p>
    <w:p w:rsidR="00DD03D2" w:rsidRPr="00A776FC" w:rsidRDefault="003D24D4">
      <w:pPr>
        <w:pStyle w:val="Teksttreci0"/>
        <w:numPr>
          <w:ilvl w:val="0"/>
          <w:numId w:val="2"/>
        </w:numPr>
        <w:shd w:val="clear" w:color="auto" w:fill="auto"/>
        <w:spacing w:before="0"/>
        <w:ind w:left="1080"/>
        <w:rPr>
          <w:color w:val="auto"/>
        </w:rPr>
      </w:pPr>
      <w:r w:rsidRPr="00A776FC">
        <w:rPr>
          <w:color w:val="auto"/>
        </w:rPr>
        <w:t xml:space="preserve"> opis stanu faktycznego,</w:t>
      </w:r>
    </w:p>
    <w:p w:rsidR="00DD03D2" w:rsidRPr="00A776FC" w:rsidRDefault="003D24D4">
      <w:pPr>
        <w:pStyle w:val="Teksttreci0"/>
        <w:numPr>
          <w:ilvl w:val="0"/>
          <w:numId w:val="2"/>
        </w:numPr>
        <w:shd w:val="clear" w:color="auto" w:fill="auto"/>
        <w:spacing w:before="0"/>
        <w:ind w:left="1080" w:right="20"/>
        <w:rPr>
          <w:color w:val="auto"/>
        </w:rPr>
      </w:pPr>
      <w:r w:rsidRPr="00A776FC">
        <w:rPr>
          <w:color w:val="auto"/>
        </w:rPr>
        <w:t xml:space="preserve"> sformułowane pytanie, zawierające wątpliwości lub zakres informacji wskazanych przez wnioskodawcę do przedstawienia w ramach porady prawnej,</w:t>
      </w:r>
    </w:p>
    <w:p w:rsidR="00DD03D2" w:rsidRPr="00A776FC" w:rsidRDefault="003D24D4">
      <w:pPr>
        <w:pStyle w:val="Teksttreci0"/>
        <w:numPr>
          <w:ilvl w:val="0"/>
          <w:numId w:val="2"/>
        </w:numPr>
        <w:shd w:val="clear" w:color="auto" w:fill="auto"/>
        <w:spacing w:before="0"/>
        <w:ind w:left="1080"/>
        <w:rPr>
          <w:color w:val="auto"/>
        </w:rPr>
      </w:pPr>
      <w:r w:rsidRPr="00A776FC">
        <w:rPr>
          <w:color w:val="auto"/>
        </w:rPr>
        <w:t xml:space="preserve"> kopie dokumentów dotyczących stanu faktycznego.</w:t>
      </w:r>
    </w:p>
    <w:p w:rsidR="00DD03D2" w:rsidRPr="00A776FC" w:rsidRDefault="003D24D4">
      <w:pPr>
        <w:pStyle w:val="Teksttreci0"/>
        <w:shd w:val="clear" w:color="auto" w:fill="auto"/>
        <w:spacing w:before="0"/>
        <w:ind w:left="360" w:right="20" w:firstLine="0"/>
        <w:rPr>
          <w:color w:val="auto"/>
        </w:rPr>
      </w:pPr>
      <w:r w:rsidRPr="00A776FC">
        <w:rPr>
          <w:color w:val="auto"/>
        </w:rPr>
        <w:t>Wniosek o udzielenie porady prawnej może być złożony przy wykorzystaniu wzoru wniosku, stanowiącego załącznik nr 1 do niniejszego Regulaminu.</w:t>
      </w:r>
    </w:p>
    <w:p w:rsidR="00DD03D2" w:rsidRPr="00A776FC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  <w:rPr>
          <w:color w:val="auto"/>
        </w:rPr>
      </w:pPr>
      <w:r w:rsidRPr="00A776FC">
        <w:rPr>
          <w:color w:val="auto"/>
        </w:rPr>
        <w:t xml:space="preserve"> Wniosek o udzielenie porady prawnej należy wysłać na adres mailowy Izby bądź wysłać pocztą na adres siedziby Izby lub też złożyć osobiście w siedzibie Izby.</w:t>
      </w:r>
    </w:p>
    <w:p w:rsidR="00DD03D2" w:rsidRPr="00A776FC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  <w:rPr>
          <w:color w:val="auto"/>
        </w:rPr>
      </w:pPr>
      <w:r w:rsidRPr="00A776FC">
        <w:rPr>
          <w:color w:val="auto"/>
        </w:rPr>
        <w:t xml:space="preserve"> Wnioskodawca może zostać wezwany do uzupełnienia danych zawartych we wniosku o udzielenie porady prawnej lub przedłożenia kopii dalszych dokumentów w przypadku, jeżeli okaże się to niezbędne dla udzielenia porady prawnej.</w:t>
      </w:r>
    </w:p>
    <w:p w:rsidR="00DD03D2" w:rsidRPr="00A776FC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/>
        <w:rPr>
          <w:color w:val="auto"/>
        </w:rPr>
      </w:pPr>
      <w:r w:rsidRPr="00A776FC">
        <w:rPr>
          <w:color w:val="auto"/>
        </w:rPr>
        <w:t xml:space="preserve"> Wnioskodawca nie ponosi kosztów udzielenia porady prawnej.</w:t>
      </w:r>
    </w:p>
    <w:p w:rsidR="00DD03D2" w:rsidRPr="00A776FC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  <w:rPr>
          <w:color w:val="auto"/>
        </w:rPr>
      </w:pPr>
      <w:r w:rsidRPr="00A776FC">
        <w:rPr>
          <w:color w:val="auto"/>
        </w:rPr>
        <w:t xml:space="preserve"> Wniosek o udzielenie porady prawnej może zostać złożony wyłącznie we własnej sprawie wnioskodawcy w przedmiocie spraw dotyczących działalności w Izbie i jej organach oraz wykonywania samodzielnych funkcji technicznych w budownictwie i czynności rzeczoznawcy budowlanego.</w:t>
      </w:r>
    </w:p>
    <w:p w:rsidR="00DD03D2" w:rsidRPr="00A776FC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  <w:rPr>
          <w:color w:val="auto"/>
        </w:rPr>
      </w:pPr>
      <w:r w:rsidRPr="00A776FC">
        <w:rPr>
          <w:color w:val="auto"/>
        </w:rPr>
        <w:t xml:space="preserve"> Rozstrzyganie wątpliwości w przedmiocie tego, czy wniosek o udzielenie porady prawnej dotyczy spraw wskazanych w punkcie poprzedzającym należy do kompetencji Przewodniczącego Okręgowej Rady Izby lub do - upoważnionego przez tego Przewodniczącego - Zastępcy Przewodniczącego Okręgowej Rady Izby.</w:t>
      </w:r>
    </w:p>
    <w:p w:rsidR="00DD03D2" w:rsidRPr="00A776FC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  <w:rPr>
          <w:color w:val="auto"/>
        </w:rPr>
      </w:pPr>
      <w:r w:rsidRPr="00A776FC">
        <w:rPr>
          <w:color w:val="auto"/>
        </w:rPr>
        <w:t xml:space="preserve"> Wniosek o udzielenie porady prawnej jest przekazywany przez Izbę do radcy prawnego działającego na zlecenie izby.</w:t>
      </w:r>
    </w:p>
    <w:p w:rsidR="00DD03D2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</w:pPr>
      <w:r w:rsidRPr="00A776FC">
        <w:rPr>
          <w:color w:val="auto"/>
        </w:rPr>
        <w:t xml:space="preserve"> Termin przekazania wnioskodawcy porady prawnej wynosi 14 dni od daty</w:t>
      </w:r>
      <w:r w:rsidRPr="007F50D7">
        <w:rPr>
          <w:color w:val="FFFFFF" w:themeColor="background1"/>
        </w:rPr>
        <w:t xml:space="preserve"> </w:t>
      </w:r>
      <w:r>
        <w:lastRenderedPageBreak/>
        <w:t>złożenia w Izbie kompletnego wniosku o udzielenie porady prawnej wraz z załącznikami.</w:t>
      </w:r>
    </w:p>
    <w:p w:rsidR="00DD03D2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</w:pPr>
      <w:r>
        <w:t xml:space="preserve"> Po uprzednim ustaleniu z Izbą terminu spotkania istnieje możliwość uzyskania osobistych konsultacji z radcą prawnym w przedmiocie objętym złożonym wnioskiem o udzielenie porady prawnej.</w:t>
      </w:r>
    </w:p>
    <w:p w:rsidR="00DD03D2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</w:pPr>
      <w:r>
        <w:t xml:space="preserve"> Udzielenie porady prawnej polega w szczególności na wskazaniu: wyjaśnienia prawnych wątpliwości, możliwych sposobów rozwiązania problemu, właściwych instytucji do rozstrzygnięcia sprawy oraz dalszego trybu postępowania poprzez zwięzłą analizę poruszonego zagadnienia wraz z przytoczeniem przepisów prawa oraz ich wykładni.</w:t>
      </w:r>
    </w:p>
    <w:p w:rsidR="00DD03D2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/>
      </w:pPr>
      <w:r>
        <w:t xml:space="preserve"> Udzielenie porady prawnej nie obejmuje:</w:t>
      </w:r>
    </w:p>
    <w:p w:rsidR="00DD03D2" w:rsidRDefault="003D24D4">
      <w:pPr>
        <w:pStyle w:val="Teksttreci0"/>
        <w:numPr>
          <w:ilvl w:val="0"/>
          <w:numId w:val="3"/>
        </w:numPr>
        <w:shd w:val="clear" w:color="auto" w:fill="auto"/>
        <w:spacing w:before="0"/>
        <w:ind w:left="1080" w:right="20"/>
      </w:pPr>
      <w:r>
        <w:t xml:space="preserve"> czynności związanych ze sporządzaniem pism inicjujących lub składanych w toku wszczętego postępowania (m.in. sądowego, egzekucyjnego lub administracyjnego),</w:t>
      </w:r>
    </w:p>
    <w:p w:rsidR="00DD03D2" w:rsidRDefault="003D24D4">
      <w:pPr>
        <w:pStyle w:val="Teksttreci0"/>
        <w:numPr>
          <w:ilvl w:val="0"/>
          <w:numId w:val="3"/>
        </w:numPr>
        <w:shd w:val="clear" w:color="auto" w:fill="auto"/>
        <w:spacing w:before="0"/>
        <w:ind w:left="1080"/>
      </w:pPr>
      <w:r>
        <w:t xml:space="preserve"> sporządzania opinii prawnych,</w:t>
      </w:r>
    </w:p>
    <w:p w:rsidR="00DD03D2" w:rsidRDefault="003D24D4">
      <w:pPr>
        <w:pStyle w:val="Teksttreci0"/>
        <w:numPr>
          <w:ilvl w:val="0"/>
          <w:numId w:val="3"/>
        </w:numPr>
        <w:shd w:val="clear" w:color="auto" w:fill="auto"/>
        <w:spacing w:before="0"/>
        <w:ind w:left="1080"/>
      </w:pPr>
      <w:r>
        <w:t xml:space="preserve"> zastępstwa procesowego,</w:t>
      </w:r>
    </w:p>
    <w:p w:rsidR="00DD03D2" w:rsidRDefault="003D24D4">
      <w:pPr>
        <w:pStyle w:val="Teksttreci0"/>
        <w:numPr>
          <w:ilvl w:val="0"/>
          <w:numId w:val="3"/>
        </w:numPr>
        <w:shd w:val="clear" w:color="auto" w:fill="auto"/>
        <w:spacing w:before="0"/>
        <w:ind w:left="1080"/>
      </w:pPr>
      <w:r>
        <w:t xml:space="preserve"> spraw związanych z interpretacją uprawnień budowlanych,</w:t>
      </w:r>
    </w:p>
    <w:p w:rsidR="00DD03D2" w:rsidRDefault="003D24D4">
      <w:pPr>
        <w:pStyle w:val="Teksttreci0"/>
        <w:numPr>
          <w:ilvl w:val="0"/>
          <w:numId w:val="3"/>
        </w:numPr>
        <w:shd w:val="clear" w:color="auto" w:fill="auto"/>
        <w:spacing w:before="0"/>
        <w:ind w:left="1080" w:right="20"/>
      </w:pPr>
      <w:r>
        <w:t xml:space="preserve"> spraw związanych z postępowaniami dyscyplinarnymi lub postępowaniami w przedmiocie odpowiedzialności zawodowej w budownictwie członków Izby,</w:t>
      </w:r>
    </w:p>
    <w:p w:rsidR="00DD03D2" w:rsidRDefault="003D24D4">
      <w:pPr>
        <w:pStyle w:val="Teksttreci0"/>
        <w:numPr>
          <w:ilvl w:val="0"/>
          <w:numId w:val="3"/>
        </w:numPr>
        <w:shd w:val="clear" w:color="auto" w:fill="auto"/>
        <w:spacing w:before="0"/>
        <w:ind w:left="1080" w:right="20"/>
      </w:pPr>
      <w:r>
        <w:t xml:space="preserve"> spraw związanych z prowadzoną przez członka Izby działalnością gospodarczą.</w:t>
      </w:r>
    </w:p>
    <w:p w:rsidR="00DD03D2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</w:pPr>
      <w:r>
        <w:t xml:space="preserve"> Izba oraz autor porady prawnej nie ponoszą odpowiedzialności związanej z wykorzystaniem przez wnioskodawcę uzyskanej porady prawnej.</w:t>
      </w:r>
    </w:p>
    <w:p w:rsidR="00DD03D2" w:rsidRDefault="003D24D4">
      <w:pPr>
        <w:pStyle w:val="Teksttreci0"/>
        <w:numPr>
          <w:ilvl w:val="0"/>
          <w:numId w:val="1"/>
        </w:numPr>
        <w:shd w:val="clear" w:color="auto" w:fill="auto"/>
        <w:spacing w:before="0"/>
        <w:ind w:left="360" w:right="20"/>
      </w:pPr>
      <w:r>
        <w:t xml:space="preserve"> W przypadku, gdy we wniosku o udzielenie porady prawnej zostanie poruszone zagadnienie, które ma istotne znaczenie dla ogółu członków Izby, treść porady prawnej - po uprzednim uzyskaniu zgody zainteresowanego wnioskodawcy oraz dokonaniu </w:t>
      </w:r>
      <w:proofErr w:type="spellStart"/>
      <w:r>
        <w:t>anonimizacji</w:t>
      </w:r>
      <w:proofErr w:type="spellEnd"/>
      <w:r>
        <w:t xml:space="preserve"> w niezbędnym zakresie - będzie mogła zostać podana do wiadomości ogółu członków Izby, w szczególności poprzez publikację na stronie internetowej Izby.</w:t>
      </w:r>
    </w:p>
    <w:sectPr w:rsidR="00DD03D2" w:rsidSect="007F50D7">
      <w:headerReference w:type="default" r:id="rId7"/>
      <w:headerReference w:type="first" r:id="rId8"/>
      <w:type w:val="continuous"/>
      <w:pgSz w:w="11909" w:h="16838"/>
      <w:pgMar w:top="1246" w:right="1590" w:bottom="1663" w:left="1592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70" w:rsidRDefault="00BD2E70" w:rsidP="00DD03D2">
      <w:r>
        <w:separator/>
      </w:r>
    </w:p>
  </w:endnote>
  <w:endnote w:type="continuationSeparator" w:id="0">
    <w:p w:rsidR="00BD2E70" w:rsidRDefault="00BD2E70" w:rsidP="00DD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70" w:rsidRDefault="00BD2E70"/>
  </w:footnote>
  <w:footnote w:type="continuationSeparator" w:id="0">
    <w:p w:rsidR="00BD2E70" w:rsidRDefault="00BD2E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13" w:rsidRPr="007A0E13" w:rsidRDefault="007A0E13" w:rsidP="007A0E13">
    <w:pPr>
      <w:pStyle w:val="Nagwek"/>
      <w:jc w:val="right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D7" w:rsidRPr="007A0E13" w:rsidRDefault="007F50D7" w:rsidP="007F50D7">
    <w:pPr>
      <w:pStyle w:val="Nagwek"/>
      <w:jc w:val="right"/>
      <w:rPr>
        <w:sz w:val="18"/>
        <w:szCs w:val="18"/>
      </w:rPr>
    </w:pPr>
    <w:r w:rsidRPr="007A0E13">
      <w:rPr>
        <w:sz w:val="18"/>
        <w:szCs w:val="18"/>
      </w:rPr>
      <w:t>Załącznik do</w:t>
    </w:r>
  </w:p>
  <w:p w:rsidR="007F50D7" w:rsidRPr="007A0E13" w:rsidRDefault="007F50D7" w:rsidP="007F50D7">
    <w:pPr>
      <w:pStyle w:val="Nagwek"/>
      <w:jc w:val="right"/>
      <w:rPr>
        <w:sz w:val="18"/>
        <w:szCs w:val="18"/>
      </w:rPr>
    </w:pPr>
    <w:r w:rsidRPr="007A0E13">
      <w:rPr>
        <w:sz w:val="18"/>
        <w:szCs w:val="18"/>
      </w:rPr>
      <w:t>uchwały 22/R/16 OR LOIIB</w:t>
    </w:r>
  </w:p>
  <w:p w:rsidR="007F50D7" w:rsidRDefault="007F50D7" w:rsidP="007F50D7">
    <w:pPr>
      <w:pStyle w:val="Nagwek"/>
      <w:jc w:val="right"/>
    </w:pPr>
    <w:r w:rsidRPr="007A0E13">
      <w:rPr>
        <w:sz w:val="18"/>
        <w:szCs w:val="18"/>
      </w:rPr>
      <w:t>z dnia 13.12.2016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759E"/>
    <w:multiLevelType w:val="multilevel"/>
    <w:tmpl w:val="1D72196A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D5C7C"/>
    <w:multiLevelType w:val="multilevel"/>
    <w:tmpl w:val="2AC0600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B60647"/>
    <w:multiLevelType w:val="multilevel"/>
    <w:tmpl w:val="90C4160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D03D2"/>
    <w:rsid w:val="00246BD7"/>
    <w:rsid w:val="00257D8A"/>
    <w:rsid w:val="003D24D4"/>
    <w:rsid w:val="00492EB2"/>
    <w:rsid w:val="004E2A2A"/>
    <w:rsid w:val="00576C26"/>
    <w:rsid w:val="007A0E13"/>
    <w:rsid w:val="007F50D7"/>
    <w:rsid w:val="008D066E"/>
    <w:rsid w:val="00A23D28"/>
    <w:rsid w:val="00A776FC"/>
    <w:rsid w:val="00BD2E70"/>
    <w:rsid w:val="00CD06B9"/>
    <w:rsid w:val="00D238B7"/>
    <w:rsid w:val="00D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03D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03D2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DD03D2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sid w:val="00DD03D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20">
    <w:name w:val="Tekst treści (2)"/>
    <w:basedOn w:val="Normalny"/>
    <w:link w:val="Teksttreci2"/>
    <w:rsid w:val="00DD03D2"/>
    <w:pPr>
      <w:shd w:val="clear" w:color="auto" w:fill="FFFFFF"/>
      <w:spacing w:line="605" w:lineRule="exact"/>
      <w:jc w:val="center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rsid w:val="00DD03D2"/>
    <w:pPr>
      <w:shd w:val="clear" w:color="auto" w:fill="FFFFFF"/>
      <w:spacing w:before="360" w:line="322" w:lineRule="exact"/>
      <w:ind w:hanging="360"/>
      <w:jc w:val="both"/>
    </w:pPr>
    <w:rPr>
      <w:rFonts w:ascii="Book Antiqua" w:eastAsia="Book Antiqua" w:hAnsi="Book Antiqua" w:cs="Book Antiqua"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3D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4D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D2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4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Cegielnik</dc:creator>
  <cp:lastModifiedBy>LOIIB-Gorzów Wlkp.</cp:lastModifiedBy>
  <cp:revision>3</cp:revision>
  <cp:lastPrinted>2016-12-20T08:58:00Z</cp:lastPrinted>
  <dcterms:created xsi:type="dcterms:W3CDTF">2017-01-05T11:57:00Z</dcterms:created>
  <dcterms:modified xsi:type="dcterms:W3CDTF">2017-01-05T12:01:00Z</dcterms:modified>
</cp:coreProperties>
</file>